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796F74">
        <w:rPr>
          <w:b/>
        </w:rPr>
        <w:t>021-10</w:t>
      </w:r>
      <w:r w:rsidR="00007177">
        <w:rPr>
          <w:b/>
        </w:rPr>
        <w:t>8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8412ED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8412ED">
        <w:t xml:space="preserve">о изменама и допунама Статута </w:t>
      </w:r>
      <w:r w:rsidR="0021355D" w:rsidRPr="00C83527">
        <w:t>M</w:t>
      </w:r>
      <w:r w:rsidR="008412ED">
        <w:t>есне</w:t>
      </w:r>
      <w:r w:rsidR="0021355D" w:rsidRPr="00C83527">
        <w:rPr>
          <w:lang w:val="sr-Cyrl-CS"/>
        </w:rPr>
        <w:t xml:space="preserve"> </w:t>
      </w:r>
      <w:r w:rsidR="006C775F">
        <w:rPr>
          <w:lang w:val="sr-Cyrl-CS"/>
        </w:rPr>
        <w:t xml:space="preserve">заједнице </w:t>
      </w:r>
      <w:r w:rsidR="00007177" w:rsidRPr="001E4FCB">
        <w:rPr>
          <w:lang/>
        </w:rPr>
        <w:t>Доње Јарушице број 11/2025, од 24.03.2025. године</w:t>
      </w:r>
      <w:r w:rsidR="005278B4" w:rsidRPr="008412ED">
        <w:rPr>
          <w:lang w:val="sr-Cyrl-CS"/>
        </w:rPr>
        <w:t>.</w:t>
      </w:r>
    </w:p>
    <w:p w:rsidR="00324B10" w:rsidRPr="008412ED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F6A1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5BC" w:rsidRDefault="009B15BC" w:rsidP="00C83527">
      <w:r>
        <w:separator/>
      </w:r>
    </w:p>
  </w:endnote>
  <w:endnote w:type="continuationSeparator" w:id="1">
    <w:p w:rsidR="009B15BC" w:rsidRDefault="009B15BC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5BC" w:rsidRDefault="009B15BC" w:rsidP="00C83527">
      <w:r>
        <w:separator/>
      </w:r>
    </w:p>
  </w:footnote>
  <w:footnote w:type="continuationSeparator" w:id="1">
    <w:p w:rsidR="009B15BC" w:rsidRDefault="009B15BC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E12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E1254">
            <w:rPr>
              <w:sz w:val="20"/>
              <w:szCs w:val="20"/>
            </w:rPr>
            <w:fldChar w:fldCharType="separate"/>
          </w:r>
          <w:r w:rsidR="00007177">
            <w:rPr>
              <w:noProof/>
              <w:sz w:val="20"/>
              <w:szCs w:val="20"/>
            </w:rPr>
            <w:t>1</w:t>
          </w:r>
          <w:r w:rsidR="00DE12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07177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F96"/>
    <w:rsid w:val="00294C7D"/>
    <w:rsid w:val="002C0220"/>
    <w:rsid w:val="003023AE"/>
    <w:rsid w:val="00324B10"/>
    <w:rsid w:val="00380AB5"/>
    <w:rsid w:val="0039283C"/>
    <w:rsid w:val="003E270A"/>
    <w:rsid w:val="00400F44"/>
    <w:rsid w:val="004358B4"/>
    <w:rsid w:val="00473303"/>
    <w:rsid w:val="004A229C"/>
    <w:rsid w:val="004A60BF"/>
    <w:rsid w:val="004C51D2"/>
    <w:rsid w:val="004D0F78"/>
    <w:rsid w:val="005278B4"/>
    <w:rsid w:val="00537193"/>
    <w:rsid w:val="00574C38"/>
    <w:rsid w:val="005E4D92"/>
    <w:rsid w:val="005E7101"/>
    <w:rsid w:val="005F4A55"/>
    <w:rsid w:val="006053B8"/>
    <w:rsid w:val="00674766"/>
    <w:rsid w:val="006822E3"/>
    <w:rsid w:val="006C775F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96F74"/>
    <w:rsid w:val="007C3412"/>
    <w:rsid w:val="007E16FB"/>
    <w:rsid w:val="008264A1"/>
    <w:rsid w:val="008412ED"/>
    <w:rsid w:val="00874A6F"/>
    <w:rsid w:val="0089658D"/>
    <w:rsid w:val="008A2FD4"/>
    <w:rsid w:val="008B4A86"/>
    <w:rsid w:val="008E15C5"/>
    <w:rsid w:val="008E671C"/>
    <w:rsid w:val="00904D79"/>
    <w:rsid w:val="00926083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B15BC"/>
    <w:rsid w:val="009D3AFD"/>
    <w:rsid w:val="009E276E"/>
    <w:rsid w:val="009F1E3C"/>
    <w:rsid w:val="00A05EB0"/>
    <w:rsid w:val="00A2644A"/>
    <w:rsid w:val="00A913EE"/>
    <w:rsid w:val="00AB1BB5"/>
    <w:rsid w:val="00AB6029"/>
    <w:rsid w:val="00AB7C6F"/>
    <w:rsid w:val="00B251F4"/>
    <w:rsid w:val="00B95708"/>
    <w:rsid w:val="00BB3428"/>
    <w:rsid w:val="00BD3477"/>
    <w:rsid w:val="00BF53BF"/>
    <w:rsid w:val="00C00F3E"/>
    <w:rsid w:val="00C10292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36161"/>
    <w:rsid w:val="00D82647"/>
    <w:rsid w:val="00DA7FB8"/>
    <w:rsid w:val="00DD127F"/>
    <w:rsid w:val="00DE1254"/>
    <w:rsid w:val="00E01C39"/>
    <w:rsid w:val="00E01D47"/>
    <w:rsid w:val="00E15BEA"/>
    <w:rsid w:val="00E94617"/>
    <w:rsid w:val="00ED3F25"/>
    <w:rsid w:val="00F41CD3"/>
    <w:rsid w:val="00F527EB"/>
    <w:rsid w:val="00F610CE"/>
    <w:rsid w:val="00FA4A38"/>
    <w:rsid w:val="00FA5A07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</cp:revision>
  <cp:lastPrinted>2025-04-16T11:16:00Z</cp:lastPrinted>
  <dcterms:created xsi:type="dcterms:W3CDTF">2025-04-16T11:16:00Z</dcterms:created>
  <dcterms:modified xsi:type="dcterms:W3CDTF">2025-04-16T11:16:00Z</dcterms:modified>
</cp:coreProperties>
</file>