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1C" w:rsidRPr="00960624" w:rsidRDefault="00135A1C" w:rsidP="00135A1C">
      <w:pPr>
        <w:pStyle w:val="Heading3"/>
        <w:jc w:val="center"/>
        <w:rPr>
          <w:rFonts w:ascii="Times New Roman" w:eastAsia="Calibri" w:hAnsi="Times New Roman"/>
          <w:sz w:val="24"/>
          <w:szCs w:val="24"/>
        </w:rPr>
      </w:pPr>
      <w:r w:rsidRPr="00960624">
        <w:rPr>
          <w:rFonts w:ascii="Times New Roman" w:eastAsia="Calibri" w:hAnsi="Times New Roman"/>
          <w:sz w:val="24"/>
          <w:szCs w:val="24"/>
        </w:rPr>
        <w:t xml:space="preserve">ТЕХНИЧКЕ КАРАКТЕРИСТИКЕ ПРЕДМЕТА НАБАВКЕ </w:t>
      </w:r>
    </w:p>
    <w:p w:rsidR="00135A1C" w:rsidRPr="00960624" w:rsidRDefault="00135A1C" w:rsidP="00135A1C">
      <w:pPr>
        <w:pStyle w:val="Heading3"/>
        <w:jc w:val="center"/>
        <w:rPr>
          <w:rFonts w:ascii="Times New Roman" w:eastAsia="Calibri" w:hAnsi="Times New Roman"/>
          <w:sz w:val="24"/>
          <w:szCs w:val="24"/>
        </w:rPr>
      </w:pPr>
      <w:r w:rsidRPr="00960624">
        <w:rPr>
          <w:rFonts w:ascii="Times New Roman" w:eastAsia="Calibri" w:hAnsi="Times New Roman"/>
          <w:sz w:val="24"/>
          <w:szCs w:val="24"/>
        </w:rPr>
        <w:t>(СПЕЦИФИКАЦИЈА)</w:t>
      </w:r>
    </w:p>
    <w:p w:rsidR="00135A1C" w:rsidRPr="00960624" w:rsidRDefault="00135A1C" w:rsidP="00135A1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1.</w:t>
      </w:r>
      <w:r w:rsidRPr="0096062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ОПИС УСЛУГЕ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 – Свакодневно, недељно, месечно и периодично чишћење и одстрањивање прашине и нечистоће са свих делова ентеријера и подних облога са постављањем припадајућег потрошног материјала у </w:t>
      </w:r>
      <w:r w:rsidR="00960624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960624" w:rsidRPr="00960624">
        <w:rPr>
          <w:rFonts w:ascii="Times New Roman" w:hAnsi="Times New Roman" w:cs="Times New Roman"/>
          <w:sz w:val="24"/>
          <w:szCs w:val="24"/>
          <w:lang w:val="sr-Cyrl-CS"/>
        </w:rPr>
        <w:t>града општинске управе општине Рача –</w:t>
      </w:r>
      <w:bookmarkStart w:id="0" w:name="_GoBack"/>
      <w:r w:rsidR="00960624" w:rsidRPr="00960624">
        <w:rPr>
          <w:rFonts w:ascii="Times New Roman" w:hAnsi="Times New Roman" w:cs="Times New Roman"/>
          <w:sz w:val="24"/>
          <w:szCs w:val="24"/>
          <w:lang w:val="sr-Cyrl-CS"/>
        </w:rPr>
        <w:t>канцеларијски</w:t>
      </w:r>
      <w:bookmarkEnd w:id="0"/>
      <w:r w:rsidR="00960624"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 општинске управе, скупштине општине,председника општине Рача, општинског већа општине Рача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1.1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Дневне услуге одржавања хигијене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 - чишћење тоалета (прање лавабоа, брисање и гланцање славина за воду, прање WC шоља, даске са поклопцем, брисање плочица, брисање огледала, брисање прекидача, дозатора и допуна средстава у дозатор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960624">
        <w:rPr>
          <w:rFonts w:ascii="Times New Roman" w:hAnsi="Times New Roman" w:cs="Times New Roman"/>
          <w:sz w:val="24"/>
          <w:szCs w:val="24"/>
        </w:rPr>
        <w:t>);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брисање прашине са радних и других столова, радних столица и фотеља;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брисање разних апарата и уређаја (телефонских и телефакс апарата, фотокопир апарата и штампача, невиталних делова рачунарске опреме и монитора адекватним средством);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влажно брисање свих тврдих подлога, ходника, укључујући и степениште и рукохвате гелендера;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чишћење и прање улаза у објекте у радно време Наручиоца;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прикупљање отпада, избацивање кеса са отпадом из корпи са постављањем нових и изношење смећа;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постављање припадајућег потрошног материјала за све објекте на дневном нивоу.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Основно правило је да се чисти све што је прљаво.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1.2 Недељне услуге одржавања хигијене: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брисање плакара и ормана;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прање стаклених улазних врата и стаклене површине око њих;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пајање комплетног простора;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брисање стаклених површина у простору  сала председника општине , заменика председника општине, начелника општинске управе (сваког петка).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1.3 Месечне услуге одржавања хигијене: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прање стаклених површина у свим канцеларијама;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постављање припадајућег потрошног материјала за све објекте на месечном нивоу.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1.4 Периодичне услуге одржавања хигијене: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Периодично одржавање хигијене које подразумева послове који се обављају периодично по посебном плану и то: 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- прање дрвених врата и осталих дрвених површина;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- прање завеса (венецијанери, тракасте) - 1 пута  за   четири месеца; 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- прање меблираног намештаја (столице, фотеље и слично) - 1 пута   за  четири месеца; 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- прање расвете - лустери, светлосни носачи, прекидачи, утикачи </w:t>
      </w:r>
      <w:r w:rsidRPr="009606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6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960624">
        <w:rPr>
          <w:rFonts w:ascii="Times New Roman" w:hAnsi="Times New Roman" w:cs="Times New Roman"/>
          <w:sz w:val="24"/>
          <w:szCs w:val="24"/>
        </w:rPr>
        <w:t>)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- брисање ормара, витрина, клима уређаја, радијатора </w:t>
      </w:r>
      <w:r w:rsidRPr="009606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6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960624">
        <w:rPr>
          <w:rFonts w:ascii="Times New Roman" w:hAnsi="Times New Roman" w:cs="Times New Roman"/>
          <w:sz w:val="24"/>
          <w:szCs w:val="24"/>
        </w:rPr>
        <w:t>)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За све периодичне послове чишћења, динамика пружања услуга је оријентациона, уз принцип поштовања договора о потреби чишћења са наручиоцем.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1.5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Ванредне услуге одржавања хигијене: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60624">
        <w:rPr>
          <w:rFonts w:ascii="Times New Roman" w:hAnsi="Times New Roman" w:cs="Times New Roman"/>
          <w:sz w:val="24"/>
          <w:szCs w:val="24"/>
          <w:lang w:val="sr-Cyrl-CS"/>
        </w:rPr>
        <w:t>Понуђач је дужан да на захтев наручиоца обезбеди пружање ванредне услуге чишћења у случају извођења радова на текућем и инвестиционом одржавању објеката, односно одржавању одређених значајних догађаја, при чему ће наручилац благовремено обавестити понуђача о деловима пословног простора у којима се изводе радови, о врсти радова и чишћења, односно догађаја.</w:t>
      </w:r>
    </w:p>
    <w:p w:rsidR="007F24AF" w:rsidRPr="00960624" w:rsidRDefault="00135A1C" w:rsidP="00135A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1.6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>. У току радног времена, хи</w:t>
      </w:r>
      <w:r w:rsidR="00CC15E5" w:rsidRPr="00960624">
        <w:rPr>
          <w:rFonts w:ascii="Times New Roman" w:hAnsi="Times New Roman" w:cs="Times New Roman"/>
          <w:sz w:val="24"/>
          <w:szCs w:val="24"/>
          <w:lang w:val="sr-Cyrl-CS"/>
        </w:rPr>
        <w:t>ги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јеничар је у обавези да у континуитету чисти и одржава тоалете, мења убрусе и тоалет папир и други потрошни материјал, тепих у улазном холу, тако 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да ниво хигијене у сваком тренутку буде задовољавајући и у складу са захтевима спецификације услуга наведених у овом одељку.</w:t>
      </w:r>
    </w:p>
    <w:p w:rsidR="007F24AF" w:rsidRPr="00960624" w:rsidRDefault="007F24AF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F24AF" w:rsidRPr="00960624" w:rsidRDefault="007F24AF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F24AF" w:rsidRPr="00960624" w:rsidRDefault="007F24AF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60624">
        <w:rPr>
          <w:rFonts w:ascii="Times New Roman" w:hAnsi="Times New Roman" w:cs="Times New Roman"/>
          <w:b/>
          <w:sz w:val="24"/>
          <w:szCs w:val="24"/>
          <w:lang w:val="sr-Cyrl-CS"/>
        </w:rPr>
        <w:t>3.2. ОБЈЕКАТ  У КОЈИМА СЕ ПРУЖА  УСЛУГЕ ОДРЖАВАЊА ХИГИЈЕНЕ: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382"/>
        <w:gridCol w:w="1703"/>
        <w:gridCol w:w="1676"/>
      </w:tblGrid>
      <w:tr w:rsidR="00135A1C" w:rsidRPr="00960624" w:rsidTr="00700CC7">
        <w:tc>
          <w:tcPr>
            <w:tcW w:w="759" w:type="dxa"/>
            <w:vAlign w:val="center"/>
          </w:tcPr>
          <w:p w:rsidR="00135A1C" w:rsidRPr="00960624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6062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Редни</w:t>
            </w:r>
          </w:p>
          <w:p w:rsidR="00135A1C" w:rsidRPr="00960624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6062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5662" w:type="dxa"/>
            <w:vAlign w:val="center"/>
          </w:tcPr>
          <w:p w:rsidR="00135A1C" w:rsidRPr="00960624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6062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Објекти у којима се пружају услуге (кратак опис) </w:t>
            </w:r>
          </w:p>
        </w:tc>
        <w:tc>
          <w:tcPr>
            <w:tcW w:w="1734" w:type="dxa"/>
            <w:vAlign w:val="center"/>
          </w:tcPr>
          <w:p w:rsidR="00135A1C" w:rsidRPr="00960624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6062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Површина пословног простора у </w:t>
            </w:r>
            <w:r w:rsidRPr="0096062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9606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CS"/>
              </w:rPr>
              <w:t>2</w:t>
            </w:r>
          </w:p>
        </w:tc>
        <w:tc>
          <w:tcPr>
            <w:tcW w:w="1699" w:type="dxa"/>
            <w:vAlign w:val="center"/>
          </w:tcPr>
          <w:p w:rsidR="00135A1C" w:rsidRPr="00960624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6062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запослених</w:t>
            </w:r>
          </w:p>
        </w:tc>
      </w:tr>
      <w:tr w:rsidR="00135A1C" w:rsidRPr="00960624" w:rsidTr="00700CC7">
        <w:tc>
          <w:tcPr>
            <w:tcW w:w="759" w:type="dxa"/>
            <w:vAlign w:val="bottom"/>
          </w:tcPr>
          <w:p w:rsidR="00135A1C" w:rsidRPr="00960624" w:rsidRDefault="00135A1C" w:rsidP="00700C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6062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662" w:type="dxa"/>
            <w:vAlign w:val="bottom"/>
          </w:tcPr>
          <w:p w:rsidR="00135A1C" w:rsidRPr="00960624" w:rsidRDefault="00135A1C" w:rsidP="00135A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606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општинске управе општине Рача </w:t>
            </w:r>
            <w:r w:rsidR="007F24AF" w:rsidRPr="009606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–канцеларијски простор општинске управе, скупштине општине,председника општине Рача, општинског већа општине Рача</w:t>
            </w:r>
          </w:p>
        </w:tc>
        <w:tc>
          <w:tcPr>
            <w:tcW w:w="1734" w:type="dxa"/>
            <w:vAlign w:val="bottom"/>
          </w:tcPr>
          <w:p w:rsidR="00135A1C" w:rsidRPr="00960624" w:rsidRDefault="00BA1D44" w:rsidP="00700CC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624"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1699" w:type="dxa"/>
            <w:vAlign w:val="bottom"/>
          </w:tcPr>
          <w:p w:rsidR="00135A1C" w:rsidRPr="00960624" w:rsidRDefault="00BA1D44" w:rsidP="00700CC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06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35A1C" w:rsidRPr="00960624" w:rsidRDefault="00135A1C" w:rsidP="0013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960624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960624">
        <w:rPr>
          <w:rFonts w:ascii="Times New Roman" w:hAnsi="Times New Roman" w:cs="Times New Roman"/>
          <w:sz w:val="24"/>
          <w:szCs w:val="24"/>
        </w:rPr>
        <w:t xml:space="preserve"> </w:t>
      </w:r>
      <w:r w:rsidRPr="00960624">
        <w:rPr>
          <w:rFonts w:ascii="Times New Roman" w:hAnsi="Times New Roman" w:cs="Times New Roman"/>
          <w:sz w:val="24"/>
          <w:szCs w:val="24"/>
          <w:lang w:val="sr-Latn-CS"/>
        </w:rPr>
        <w:t>заинтересован</w:t>
      </w:r>
      <w:r w:rsidRPr="00960624">
        <w:rPr>
          <w:rFonts w:ascii="Times New Roman" w:hAnsi="Times New Roman" w:cs="Times New Roman"/>
          <w:sz w:val="24"/>
          <w:szCs w:val="24"/>
        </w:rPr>
        <w:t>а</w:t>
      </w:r>
      <w:r w:rsidRPr="0096062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60624">
        <w:rPr>
          <w:rFonts w:ascii="Times New Roman" w:hAnsi="Times New Roman" w:cs="Times New Roman"/>
          <w:sz w:val="24"/>
          <w:szCs w:val="24"/>
          <w:lang w:val="sr-Latn-CS"/>
        </w:rPr>
        <w:t xml:space="preserve"> пре подношења понуда 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6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60624">
        <w:rPr>
          <w:rFonts w:ascii="Times New Roman" w:hAnsi="Times New Roman" w:cs="Times New Roman"/>
          <w:sz w:val="24"/>
          <w:szCs w:val="24"/>
        </w:rPr>
        <w:t xml:space="preserve"> </w:t>
      </w:r>
      <w:r w:rsidRPr="00960624">
        <w:rPr>
          <w:rFonts w:ascii="Times New Roman" w:hAnsi="Times New Roman" w:cs="Times New Roman"/>
          <w:sz w:val="24"/>
          <w:szCs w:val="24"/>
          <w:lang w:val="sr-Latn-CS"/>
        </w:rPr>
        <w:t xml:space="preserve">изврше 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960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60624">
        <w:rPr>
          <w:rFonts w:ascii="Times New Roman" w:hAnsi="Times New Roman" w:cs="Times New Roman"/>
          <w:sz w:val="24"/>
          <w:szCs w:val="24"/>
          <w:lang w:val="sr-Latn-CS"/>
        </w:rPr>
        <w:t xml:space="preserve"> увид</w:t>
      </w:r>
      <w:r w:rsidRPr="00960624">
        <w:rPr>
          <w:rFonts w:ascii="Times New Roman" w:hAnsi="Times New Roman" w:cs="Times New Roman"/>
          <w:sz w:val="24"/>
          <w:szCs w:val="24"/>
        </w:rPr>
        <w:t xml:space="preserve"> </w:t>
      </w:r>
      <w:r w:rsidRPr="00960624">
        <w:rPr>
          <w:rFonts w:ascii="Times New Roman" w:hAnsi="Times New Roman" w:cs="Times New Roman"/>
          <w:sz w:val="24"/>
          <w:szCs w:val="24"/>
          <w:lang w:val="sr-Latn-CS"/>
        </w:rPr>
        <w:t xml:space="preserve">у </w:t>
      </w:r>
      <w:proofErr w:type="spellStart"/>
      <w:r w:rsidRPr="00960624"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 w:rsidRPr="00960624">
        <w:rPr>
          <w:rFonts w:ascii="Times New Roman" w:hAnsi="Times New Roman" w:cs="Times New Roman"/>
          <w:sz w:val="24"/>
          <w:szCs w:val="24"/>
          <w:lang w:val="sr-Latn-CS"/>
        </w:rPr>
        <w:t xml:space="preserve"> објекат у циљу сачињавања исправних понуда</w:t>
      </w:r>
      <w:r w:rsidRPr="00960624">
        <w:rPr>
          <w:rFonts w:ascii="Times New Roman" w:hAnsi="Times New Roman" w:cs="Times New Roman"/>
          <w:sz w:val="24"/>
          <w:szCs w:val="24"/>
        </w:rPr>
        <w:t>,</w:t>
      </w:r>
      <w:r w:rsidRPr="00960624">
        <w:rPr>
          <w:rFonts w:ascii="Times New Roman" w:hAnsi="Times New Roman" w:cs="Times New Roman"/>
          <w:sz w:val="24"/>
          <w:szCs w:val="24"/>
          <w:lang w:val="sr-Latn-CS"/>
        </w:rPr>
        <w:t xml:space="preserve"> уз претходни договор са наручиоцем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 xml:space="preserve">. Контакт особа: </w:t>
      </w:r>
      <w:r w:rsidR="00040D79" w:rsidRPr="00960624">
        <w:rPr>
          <w:rFonts w:ascii="Times New Roman" w:hAnsi="Times New Roman" w:cs="Times New Roman"/>
          <w:sz w:val="24"/>
          <w:szCs w:val="24"/>
        </w:rPr>
        <w:t>Jелена Стевановић</w:t>
      </w:r>
      <w:r w:rsidRPr="00960624">
        <w:rPr>
          <w:rFonts w:ascii="Times New Roman" w:hAnsi="Times New Roman" w:cs="Times New Roman"/>
          <w:sz w:val="24"/>
          <w:szCs w:val="24"/>
          <w:lang w:val="sr-Cyrl-CS"/>
        </w:rPr>
        <w:t>, тел. моб. 069/</w:t>
      </w:r>
      <w:r w:rsidR="00BA1D44" w:rsidRPr="00960624">
        <w:rPr>
          <w:rFonts w:ascii="Times New Roman" w:hAnsi="Times New Roman" w:cs="Times New Roman"/>
          <w:sz w:val="24"/>
          <w:szCs w:val="24"/>
          <w:lang w:val="sr-Cyrl-CS"/>
        </w:rPr>
        <w:t>80840</w:t>
      </w:r>
      <w:r w:rsidR="00040D79" w:rsidRPr="00960624">
        <w:rPr>
          <w:rFonts w:ascii="Times New Roman" w:hAnsi="Times New Roman" w:cs="Times New Roman"/>
          <w:sz w:val="24"/>
          <w:szCs w:val="24"/>
          <w:lang w:val="sr-Cyrl-CS"/>
        </w:rPr>
        <w:t>19</w:t>
      </w:r>
    </w:p>
    <w:p w:rsidR="00135A1C" w:rsidRPr="00960624" w:rsidRDefault="00135A1C" w:rsidP="00135A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D44" w:rsidRDefault="00BA1D44"/>
    <w:p w:rsidR="00BA1D44" w:rsidRPr="00BA1D44" w:rsidRDefault="00BA1D44" w:rsidP="00BA1D44"/>
    <w:p w:rsidR="00BA1D44" w:rsidRPr="00CF727F" w:rsidRDefault="00CF727F" w:rsidP="00CF727F">
      <w:pPr>
        <w:tabs>
          <w:tab w:val="left" w:pos="6760"/>
        </w:tabs>
        <w:rPr>
          <w:rFonts w:ascii="Times New Roman" w:hAnsi="Times New Roman" w:cs="Times New Roman"/>
          <w:sz w:val="24"/>
          <w:szCs w:val="24"/>
        </w:rPr>
      </w:pPr>
      <w:r>
        <w:tab/>
        <w:t xml:space="preserve">     </w:t>
      </w:r>
      <w:proofErr w:type="spellStart"/>
      <w:r w:rsidRPr="00CF727F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CF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7F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</w:p>
    <w:p w:rsidR="00BA1D44" w:rsidRPr="00BA1D44" w:rsidRDefault="00CF727F" w:rsidP="00CF727F">
      <w:pPr>
        <w:tabs>
          <w:tab w:val="left" w:pos="6560"/>
        </w:tabs>
      </w:pPr>
      <w:r>
        <w:tab/>
        <w:t>___________________________</w:t>
      </w:r>
    </w:p>
    <w:p w:rsidR="00BA1D44" w:rsidRDefault="00BA1D44" w:rsidP="00BA1D44"/>
    <w:p w:rsidR="00A92C71" w:rsidRPr="00BA1D44" w:rsidRDefault="00BA1D44" w:rsidP="00BA1D44">
      <w:pPr>
        <w:tabs>
          <w:tab w:val="left" w:pos="6160"/>
        </w:tabs>
      </w:pPr>
      <w:r>
        <w:tab/>
      </w:r>
    </w:p>
    <w:sectPr w:rsidR="00A92C71" w:rsidRPr="00BA1D44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1C"/>
    <w:rsid w:val="00040D79"/>
    <w:rsid w:val="00053AEC"/>
    <w:rsid w:val="00135A1C"/>
    <w:rsid w:val="00180C46"/>
    <w:rsid w:val="004144EA"/>
    <w:rsid w:val="005D22C1"/>
    <w:rsid w:val="007648E3"/>
    <w:rsid w:val="007A1DE6"/>
    <w:rsid w:val="007F24AF"/>
    <w:rsid w:val="008703F4"/>
    <w:rsid w:val="00960624"/>
    <w:rsid w:val="009A7647"/>
    <w:rsid w:val="00A92C71"/>
    <w:rsid w:val="00AE505B"/>
    <w:rsid w:val="00B82FE1"/>
    <w:rsid w:val="00BA1D44"/>
    <w:rsid w:val="00CC15E5"/>
    <w:rsid w:val="00CF727F"/>
    <w:rsid w:val="00D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1BBB"/>
  <w15:docId w15:val="{930C86B5-4D96-4245-9F29-DDC94144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1C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nhideWhenUsed/>
    <w:qFormat/>
    <w:rsid w:val="00135A1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35A1C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135A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7</cp:revision>
  <dcterms:created xsi:type="dcterms:W3CDTF">2022-01-26T18:04:00Z</dcterms:created>
  <dcterms:modified xsi:type="dcterms:W3CDTF">2025-01-24T09:20:00Z</dcterms:modified>
</cp:coreProperties>
</file>