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315"/>
        <w:tblW w:w="5328" w:type="dxa"/>
        <w:tblLook w:val="04A0"/>
      </w:tblPr>
      <w:tblGrid>
        <w:gridCol w:w="5328"/>
      </w:tblGrid>
      <w:tr w:rsidR="004F319C" w:rsidTr="004F319C">
        <w:tc>
          <w:tcPr>
            <w:tcW w:w="5328" w:type="dxa"/>
            <w:hideMark/>
          </w:tcPr>
          <w:p w:rsidR="004F319C" w:rsidRDefault="004F319C" w:rsidP="004F319C">
            <w:pPr>
              <w:spacing w:line="288" w:lineRule="auto"/>
              <w:rPr>
                <w:rFonts w:ascii="Times New Roman" w:hAnsi="Times New Roman"/>
                <w:b/>
                <w:lang w:val="sr-Cyrl-CS"/>
              </w:rPr>
            </w:pPr>
            <w:r>
              <w:rPr>
                <w:rFonts w:ascii="Times New Roman" w:hAnsi="Times New Roman"/>
                <w:b/>
                <w:lang w:val="sr-Cyrl-CS"/>
              </w:rPr>
              <w:t>РЕПУБЛИКА СРБИЈА –ОПШТИНА РАЧА</w:t>
            </w:r>
          </w:p>
        </w:tc>
      </w:tr>
      <w:tr w:rsidR="004F319C" w:rsidTr="004F319C">
        <w:tc>
          <w:tcPr>
            <w:tcW w:w="5328" w:type="dxa"/>
            <w:hideMark/>
          </w:tcPr>
          <w:p w:rsidR="004F319C" w:rsidRDefault="004F319C" w:rsidP="004F319C">
            <w:pPr>
              <w:spacing w:line="288" w:lineRule="auto"/>
              <w:rPr>
                <w:rFonts w:ascii="Times New Roman" w:hAnsi="Times New Roman"/>
                <w:b/>
                <w:lang w:val="sr-Cyrl-CS"/>
              </w:rPr>
            </w:pPr>
            <w:r>
              <w:rPr>
                <w:rFonts w:ascii="Times New Roman" w:hAnsi="Times New Roman"/>
                <w:b/>
                <w:lang w:val="sr-Cyrl-CS"/>
              </w:rPr>
              <w:t>ОПШТИНСКО ВЕЋЕ ОПШТИНЕ РАЧА</w:t>
            </w:r>
          </w:p>
        </w:tc>
      </w:tr>
    </w:tbl>
    <w:p w:rsidR="004F319C" w:rsidRDefault="004F319C"/>
    <w:p w:rsidR="004F319C" w:rsidRDefault="004F319C" w:rsidP="00FA62D6">
      <w:pPr>
        <w:jc w:val="both"/>
      </w:pPr>
    </w:p>
    <w:p w:rsidR="004F319C" w:rsidRDefault="004F319C" w:rsidP="00FA62D6">
      <w:pPr>
        <w:jc w:val="both"/>
      </w:pPr>
    </w:p>
    <w:p w:rsidR="00FA62D6" w:rsidRDefault="00FA62D6" w:rsidP="00FA62D6">
      <w:pPr>
        <w:jc w:val="both"/>
        <w:rPr>
          <w:rFonts w:ascii="Times New Roman" w:hAnsi="Times New Roman"/>
          <w:b/>
        </w:rPr>
      </w:pPr>
      <w:r>
        <w:rPr>
          <w:rFonts w:ascii="Times New Roman" w:hAnsi="Times New Roman"/>
          <w:b/>
          <w:lang w:val="sr-Cyrl-CS"/>
        </w:rPr>
        <w:t xml:space="preserve">Број: </w:t>
      </w:r>
      <w:r w:rsidR="00B038DA">
        <w:rPr>
          <w:rFonts w:ascii="Times New Roman" w:hAnsi="Times New Roman"/>
          <w:b/>
        </w:rPr>
        <w:t>021-300</w:t>
      </w:r>
      <w:r>
        <w:rPr>
          <w:rFonts w:ascii="Times New Roman" w:hAnsi="Times New Roman"/>
          <w:b/>
          <w:lang w:val="sr-Cyrl-CS"/>
        </w:rPr>
        <w:t>/20</w:t>
      </w:r>
      <w:r>
        <w:rPr>
          <w:rFonts w:ascii="Times New Roman" w:hAnsi="Times New Roman"/>
          <w:b/>
        </w:rPr>
        <w:t>24</w:t>
      </w:r>
      <w:r>
        <w:rPr>
          <w:rFonts w:ascii="Times New Roman" w:hAnsi="Times New Roman"/>
          <w:b/>
          <w:lang w:val="sr-Cyrl-CS"/>
        </w:rPr>
        <w:t>-</w:t>
      </w:r>
      <w:r>
        <w:rPr>
          <w:rFonts w:ascii="Times New Roman" w:hAnsi="Times New Roman"/>
          <w:b/>
        </w:rPr>
        <w:t>II-01</w:t>
      </w:r>
    </w:p>
    <w:p w:rsidR="00FA62D6" w:rsidRDefault="00FA62D6" w:rsidP="00FA62D6">
      <w:pPr>
        <w:jc w:val="both"/>
        <w:rPr>
          <w:rFonts w:ascii="Times New Roman" w:hAnsi="Times New Roman"/>
          <w:b/>
        </w:rPr>
      </w:pPr>
      <w:r>
        <w:rPr>
          <w:rFonts w:ascii="Times New Roman" w:hAnsi="Times New Roman"/>
          <w:b/>
          <w:lang w:val="sr-Cyrl-CS"/>
        </w:rPr>
        <w:t>Датум:</w:t>
      </w:r>
      <w:r w:rsidR="00A51478">
        <w:rPr>
          <w:rFonts w:ascii="Times New Roman" w:hAnsi="Times New Roman"/>
          <w:b/>
        </w:rPr>
        <w:t>04</w:t>
      </w:r>
      <w:r w:rsidR="00B038DA">
        <w:rPr>
          <w:rFonts w:ascii="Times New Roman" w:hAnsi="Times New Roman"/>
          <w:b/>
        </w:rPr>
        <w:t>.11</w:t>
      </w:r>
      <w:r>
        <w:rPr>
          <w:rFonts w:ascii="Times New Roman" w:hAnsi="Times New Roman"/>
          <w:b/>
          <w:lang w:val="sr-Cyrl-CS"/>
        </w:rPr>
        <w:t>.20</w:t>
      </w:r>
      <w:r>
        <w:rPr>
          <w:rFonts w:ascii="Times New Roman" w:hAnsi="Times New Roman"/>
          <w:b/>
        </w:rPr>
        <w:t>24</w:t>
      </w:r>
      <w:r>
        <w:rPr>
          <w:rFonts w:ascii="Times New Roman" w:hAnsi="Times New Roman"/>
          <w:b/>
          <w:lang w:val="sr-Cyrl-CS"/>
        </w:rPr>
        <w:t>. године</w:t>
      </w:r>
      <w:r>
        <w:rPr>
          <w:rFonts w:ascii="Times New Roman" w:hAnsi="Times New Roman"/>
          <w:b/>
        </w:rPr>
        <w:t>.</w:t>
      </w:r>
    </w:p>
    <w:p w:rsidR="00FA62D6" w:rsidRDefault="00FA62D6">
      <w:pPr>
        <w:spacing w:after="120" w:line="240" w:lineRule="auto"/>
        <w:jc w:val="both"/>
        <w:rPr>
          <w:rFonts w:ascii="Times New Roman" w:hAnsi="Times New Roman"/>
        </w:rPr>
      </w:pPr>
    </w:p>
    <w:p w:rsidR="000C583D" w:rsidRPr="00B038DA" w:rsidRDefault="00863286" w:rsidP="004F319C">
      <w:pPr>
        <w:spacing w:after="120" w:line="240" w:lineRule="auto"/>
        <w:ind w:firstLine="720"/>
        <w:jc w:val="both"/>
        <w:rPr>
          <w:rFonts w:ascii="Times New Roman" w:hAnsi="Times New Roman"/>
        </w:rPr>
      </w:pPr>
      <w:r>
        <w:rPr>
          <w:rFonts w:ascii="Times New Roman" w:hAnsi="Times New Roman"/>
        </w:rPr>
        <w:t xml:space="preserve">На основу члана 46. става 1. тачке 1) Закона о локалној самоуправи </w:t>
      </w:r>
      <w:r>
        <w:rPr>
          <w:rFonts w:ascii="Times New Roman" w:eastAsia="Times New Roman" w:hAnsi="Times New Roman"/>
        </w:rPr>
        <w:t>(“Сл. гласник РС”, број 129/2007, 83/2014-др. закон, 101/2016 др. закон,  47/2018 и 111/2021 – др.закон)</w:t>
      </w:r>
      <w:r>
        <w:rPr>
          <w:rFonts w:ascii="Times New Roman" w:hAnsi="Times New Roman"/>
        </w:rPr>
        <w:t xml:space="preserve">, </w:t>
      </w:r>
      <w:r>
        <w:rPr>
          <w:rFonts w:ascii="Times New Roman" w:hAnsi="Times New Roman"/>
          <w:lang w:val="sr-Cyrl-CS"/>
        </w:rPr>
        <w:t xml:space="preserve">члана </w:t>
      </w:r>
      <w:r>
        <w:rPr>
          <w:rFonts w:ascii="Times New Roman" w:hAnsi="Times New Roman"/>
        </w:rPr>
        <w:t>71.</w:t>
      </w:r>
      <w:r>
        <w:rPr>
          <w:rFonts w:ascii="Times New Roman" w:hAnsi="Times New Roman"/>
          <w:lang w:val="sr-Cyrl-CS"/>
        </w:rPr>
        <w:t xml:space="preserve"> става 1. тачке 1) Статута општине Рача ("Сл. гласник општине Рача", број </w:t>
      </w:r>
      <w:r>
        <w:rPr>
          <w:rFonts w:ascii="Times New Roman" w:hAnsi="Times New Roman"/>
        </w:rPr>
        <w:t>3</w:t>
      </w:r>
      <w:r>
        <w:rPr>
          <w:rFonts w:ascii="Times New Roman" w:hAnsi="Times New Roman"/>
          <w:lang w:val="sr-Cyrl-CS"/>
        </w:rPr>
        <w:t>/20</w:t>
      </w:r>
      <w:r>
        <w:rPr>
          <w:rFonts w:ascii="Times New Roman" w:hAnsi="Times New Roman"/>
        </w:rPr>
        <w:t>19) и члана 2. става 1. тачке 1)  Пословника о раду Општинског већа ("Сл. гласник општине Рача", број 22/20, 8/22 и 9/24)</w:t>
      </w:r>
      <w:r>
        <w:rPr>
          <w:rFonts w:ascii="Times New Roman" w:eastAsia="Times New Roman" w:hAnsi="Times New Roman"/>
        </w:rPr>
        <w:t xml:space="preserve">, а у вези са чланом </w:t>
      </w:r>
      <w:r w:rsidR="00A460C0">
        <w:rPr>
          <w:rFonts w:ascii="Times New Roman" w:hAnsi="Times New Roman"/>
        </w:rPr>
        <w:t>44. Закона о социјалној заштити („Службени гласник РС“, бр. 24/2011 и 11</w:t>
      </w:r>
      <w:r w:rsidR="00A51478">
        <w:rPr>
          <w:rFonts w:ascii="Times New Roman" w:hAnsi="Times New Roman"/>
        </w:rPr>
        <w:t>7/2022 – одлука Уставног суда)</w:t>
      </w:r>
      <w:r w:rsidR="00A460C0">
        <w:rPr>
          <w:rFonts w:ascii="Times New Roman" w:hAnsi="Times New Roman"/>
        </w:rPr>
        <w:t xml:space="preserve">, </w:t>
      </w:r>
      <w:r w:rsidR="00B038DA">
        <w:rPr>
          <w:rFonts w:ascii="Times New Roman" w:hAnsi="Times New Roman"/>
        </w:rPr>
        <w:t>Општинско веће општине Рача,</w:t>
      </w:r>
      <w:r w:rsidR="00A460C0">
        <w:rPr>
          <w:rFonts w:ascii="Times New Roman" w:hAnsi="Times New Roman"/>
        </w:rPr>
        <w:t xml:space="preserve"> на седници одржаној </w:t>
      </w:r>
      <w:r w:rsidR="00A51478">
        <w:rPr>
          <w:rFonts w:ascii="Times New Roman" w:hAnsi="Times New Roman"/>
        </w:rPr>
        <w:t>дана 04</w:t>
      </w:r>
      <w:r w:rsidR="00B038DA">
        <w:rPr>
          <w:rFonts w:ascii="Times New Roman" w:hAnsi="Times New Roman"/>
        </w:rPr>
        <w:t>.11.2024. године</w:t>
      </w:r>
      <w:r w:rsidR="00A460C0">
        <w:rPr>
          <w:rFonts w:ascii="Times New Roman" w:hAnsi="Times New Roman"/>
        </w:rPr>
        <w:t xml:space="preserve">, </w:t>
      </w:r>
      <w:r w:rsidR="00B038DA">
        <w:rPr>
          <w:rFonts w:ascii="Times New Roman" w:hAnsi="Times New Roman"/>
        </w:rPr>
        <w:t>утврдило је предлог:</w:t>
      </w:r>
    </w:p>
    <w:p w:rsidR="00B038DA" w:rsidRDefault="00B038DA">
      <w:pPr>
        <w:spacing w:after="120" w:line="240" w:lineRule="auto"/>
        <w:jc w:val="center"/>
        <w:rPr>
          <w:rFonts w:ascii="Times New Roman" w:hAnsi="Times New Roman"/>
          <w:b/>
        </w:rPr>
      </w:pPr>
    </w:p>
    <w:p w:rsidR="000C583D" w:rsidRPr="00B038DA" w:rsidRDefault="00B038DA">
      <w:pPr>
        <w:spacing w:after="120" w:line="240" w:lineRule="auto"/>
        <w:jc w:val="center"/>
        <w:rPr>
          <w:rFonts w:ascii="Times New Roman" w:hAnsi="Times New Roman"/>
          <w:b/>
        </w:rPr>
      </w:pPr>
      <w:r>
        <w:rPr>
          <w:rFonts w:ascii="Times New Roman" w:hAnsi="Times New Roman"/>
          <w:b/>
        </w:rPr>
        <w:t>ОДЛУКЕ</w:t>
      </w:r>
    </w:p>
    <w:p w:rsidR="000C583D" w:rsidRDefault="00A460C0">
      <w:pPr>
        <w:spacing w:after="120" w:line="240" w:lineRule="auto"/>
        <w:jc w:val="center"/>
        <w:rPr>
          <w:rFonts w:ascii="Times New Roman" w:hAnsi="Times New Roman"/>
          <w:b/>
        </w:rPr>
      </w:pPr>
      <w:r>
        <w:rPr>
          <w:rFonts w:ascii="Times New Roman" w:hAnsi="Times New Roman"/>
          <w:b/>
        </w:rPr>
        <w:t>О ОБЕЗБЕЂИВАЊУ И ПРУЖАЊУ УСЛУГЕ ЛИЧНИ ПРАТИЛАЦ ДЕТЕТА</w:t>
      </w:r>
    </w:p>
    <w:p w:rsidR="00B038DA" w:rsidRPr="00B038DA" w:rsidRDefault="00B038DA">
      <w:pPr>
        <w:spacing w:after="120" w:line="240" w:lineRule="auto"/>
        <w:jc w:val="center"/>
        <w:rPr>
          <w:rFonts w:ascii="Times New Roman" w:hAnsi="Times New Roman"/>
          <w:b/>
        </w:rPr>
      </w:pPr>
    </w:p>
    <w:p w:rsidR="000C583D" w:rsidRDefault="00A460C0">
      <w:pPr>
        <w:pStyle w:val="ListParagraph"/>
        <w:numPr>
          <w:ilvl w:val="0"/>
          <w:numId w:val="1"/>
        </w:numPr>
        <w:spacing w:after="120" w:line="240" w:lineRule="auto"/>
        <w:rPr>
          <w:rFonts w:ascii="Times New Roman" w:hAnsi="Times New Roman"/>
          <w:b/>
        </w:rPr>
      </w:pPr>
      <w:r>
        <w:rPr>
          <w:rFonts w:ascii="Times New Roman" w:hAnsi="Times New Roman"/>
          <w:b/>
        </w:rPr>
        <w:t>УВОДНЕ ОДРЕДБЕ</w:t>
      </w:r>
    </w:p>
    <w:p w:rsidR="000C583D" w:rsidRDefault="00A460C0">
      <w:pPr>
        <w:spacing w:after="120" w:line="240" w:lineRule="auto"/>
        <w:jc w:val="center"/>
        <w:rPr>
          <w:rFonts w:ascii="Times New Roman" w:hAnsi="Times New Roman"/>
          <w:b/>
        </w:rPr>
      </w:pPr>
      <w:r>
        <w:rPr>
          <w:rFonts w:ascii="Times New Roman" w:hAnsi="Times New Roman"/>
          <w:b/>
        </w:rPr>
        <w:t>Предмет уређивања</w:t>
      </w:r>
    </w:p>
    <w:p w:rsidR="000C583D" w:rsidRDefault="00A460C0">
      <w:pPr>
        <w:spacing w:after="120" w:line="240" w:lineRule="auto"/>
        <w:jc w:val="center"/>
        <w:rPr>
          <w:rFonts w:ascii="Times New Roman" w:hAnsi="Times New Roman"/>
          <w:b/>
        </w:rPr>
      </w:pPr>
      <w:r>
        <w:rPr>
          <w:rFonts w:ascii="Times New Roman" w:hAnsi="Times New Roman"/>
          <w:b/>
        </w:rPr>
        <w:t>Члан 1.</w:t>
      </w:r>
    </w:p>
    <w:p w:rsidR="000C583D" w:rsidRDefault="00A460C0">
      <w:pPr>
        <w:spacing w:after="120" w:line="240" w:lineRule="auto"/>
        <w:jc w:val="both"/>
        <w:rPr>
          <w:rFonts w:ascii="Times New Roman" w:hAnsi="Times New Roman"/>
        </w:rPr>
      </w:pPr>
      <w:r>
        <w:rPr>
          <w:rFonts w:ascii="Times New Roman" w:hAnsi="Times New Roman"/>
        </w:rPr>
        <w:t>Овом одлуком уређују се услови и начин обезбеђивања и пружања услуге лични пратилац детета, сврха и садржина услуге, корисници услуге, трајање услуге, поступак за одлучивање о коришћењу  услуге, одбијање захтева за коришћење услуге и право на жалбу, обезбеђивање услуге, стандарди услуге, извор финансирања, трошкови  и цена  услуге лични пратилац детета.</w:t>
      </w:r>
    </w:p>
    <w:p w:rsidR="000C583D" w:rsidRDefault="00A460C0">
      <w:pPr>
        <w:spacing w:after="120" w:line="240" w:lineRule="auto"/>
        <w:jc w:val="both"/>
        <w:rPr>
          <w:rFonts w:ascii="Times New Roman" w:hAnsi="Times New Roman"/>
        </w:rPr>
      </w:pPr>
      <w:r>
        <w:rPr>
          <w:rFonts w:ascii="Times New Roman" w:hAnsi="Times New Roman"/>
        </w:rPr>
        <w:t>Сви термини употребљени у овој одлуци, а који имају родно значење, изражени у граматичком мушком роду, подразумевају природни мушки и женски пол лица на који се односе.</w:t>
      </w:r>
    </w:p>
    <w:p w:rsidR="000C583D" w:rsidRDefault="00A460C0">
      <w:pPr>
        <w:spacing w:after="120" w:line="240" w:lineRule="auto"/>
        <w:jc w:val="center"/>
        <w:rPr>
          <w:rFonts w:ascii="Times New Roman" w:hAnsi="Times New Roman"/>
          <w:b/>
        </w:rPr>
      </w:pPr>
      <w:r>
        <w:rPr>
          <w:rFonts w:ascii="Times New Roman" w:hAnsi="Times New Roman"/>
          <w:b/>
        </w:rPr>
        <w:t>Сврха услуге</w:t>
      </w:r>
    </w:p>
    <w:p w:rsidR="000C583D" w:rsidRDefault="00A460C0">
      <w:pPr>
        <w:spacing w:after="120" w:line="240" w:lineRule="auto"/>
        <w:jc w:val="center"/>
        <w:rPr>
          <w:rFonts w:ascii="Times New Roman" w:hAnsi="Times New Roman"/>
          <w:highlight w:val="white"/>
        </w:rPr>
      </w:pPr>
      <w:r>
        <w:rPr>
          <w:rFonts w:ascii="Times New Roman" w:hAnsi="Times New Roman"/>
          <w:b/>
        </w:rPr>
        <w:t>Члан 2.</w:t>
      </w:r>
    </w:p>
    <w:p w:rsidR="000C583D" w:rsidRDefault="00A460C0">
      <w:pPr>
        <w:shd w:val="clear" w:color="auto" w:fill="FFFFFF"/>
        <w:spacing w:after="120" w:line="240" w:lineRule="auto"/>
        <w:jc w:val="both"/>
        <w:rPr>
          <w:rFonts w:ascii="Times New Roman" w:hAnsi="Times New Roman"/>
        </w:rPr>
      </w:pPr>
      <w:r>
        <w:rPr>
          <w:rFonts w:ascii="Times New Roman" w:hAnsi="Times New Roman"/>
        </w:rPr>
        <w:t xml:space="preserve">Сврха услуге лични пратилац детета је пружање детету одговарајуће индивидуалне практичне подршке ради укључивања у редовно школовање и активности у заједници, у циљу успостављања што већег нивоа самосталности детета.  </w:t>
      </w:r>
    </w:p>
    <w:p w:rsidR="00B038DA" w:rsidRDefault="00B038DA">
      <w:pPr>
        <w:spacing w:after="120" w:line="240" w:lineRule="auto"/>
        <w:jc w:val="center"/>
        <w:rPr>
          <w:rFonts w:ascii="Times New Roman" w:hAnsi="Times New Roman"/>
          <w:b/>
        </w:rPr>
      </w:pPr>
    </w:p>
    <w:p w:rsidR="00B038DA" w:rsidRDefault="00B038DA">
      <w:pPr>
        <w:spacing w:after="120" w:line="240" w:lineRule="auto"/>
        <w:jc w:val="center"/>
        <w:rPr>
          <w:rFonts w:ascii="Times New Roman" w:hAnsi="Times New Roman"/>
          <w:b/>
        </w:rPr>
      </w:pPr>
    </w:p>
    <w:p w:rsidR="000C583D" w:rsidRDefault="00A460C0">
      <w:pPr>
        <w:spacing w:after="120" w:line="240" w:lineRule="auto"/>
        <w:jc w:val="center"/>
        <w:rPr>
          <w:rFonts w:ascii="Times New Roman" w:hAnsi="Times New Roman"/>
          <w:b/>
        </w:rPr>
      </w:pPr>
      <w:r>
        <w:rPr>
          <w:rFonts w:ascii="Times New Roman" w:hAnsi="Times New Roman"/>
          <w:b/>
        </w:rPr>
        <w:t>Садржина услуге</w:t>
      </w:r>
    </w:p>
    <w:p w:rsidR="000C583D" w:rsidRDefault="00A460C0">
      <w:pPr>
        <w:spacing w:after="120" w:line="240" w:lineRule="auto"/>
        <w:jc w:val="center"/>
        <w:rPr>
          <w:rFonts w:ascii="Times New Roman" w:hAnsi="Times New Roman"/>
          <w:b/>
          <w:bCs/>
        </w:rPr>
      </w:pPr>
      <w:r>
        <w:rPr>
          <w:rFonts w:ascii="Times New Roman" w:hAnsi="Times New Roman"/>
          <w:b/>
          <w:bCs/>
        </w:rPr>
        <w:lastRenderedPageBreak/>
        <w:t>Члан 3.</w:t>
      </w:r>
    </w:p>
    <w:p w:rsidR="000C583D" w:rsidRDefault="00A460C0">
      <w:pPr>
        <w:shd w:val="clear" w:color="auto" w:fill="FFFFFF"/>
        <w:spacing w:after="120" w:line="240" w:lineRule="auto"/>
        <w:jc w:val="both"/>
        <w:rPr>
          <w:rFonts w:ascii="Times New Roman" w:hAnsi="Times New Roman"/>
        </w:rPr>
      </w:pPr>
      <w:r>
        <w:rPr>
          <w:rFonts w:ascii="Times New Roman" w:hAnsi="Times New Roman"/>
        </w:rPr>
        <w:t>Активности личног пратиоца детета, планирају се и реализују у складу са индивидуалним потребама детета у кретању, одржавању личне хигијене, храњењу, облачењу и комуникацији са другима, што укључује:</w:t>
      </w:r>
    </w:p>
    <w:p w:rsidR="000C583D" w:rsidRDefault="00A460C0">
      <w:pPr>
        <w:shd w:val="clear" w:color="auto" w:fill="FFFFFF"/>
        <w:spacing w:after="120" w:line="240" w:lineRule="auto"/>
        <w:ind w:firstLine="360"/>
        <w:jc w:val="both"/>
        <w:rPr>
          <w:rFonts w:ascii="Times New Roman" w:hAnsi="Times New Roman"/>
        </w:rPr>
      </w:pPr>
      <w:r>
        <w:rPr>
          <w:rFonts w:ascii="Times New Roman" w:hAnsi="Times New Roman"/>
        </w:rPr>
        <w:t xml:space="preserve">1)  помоћ код куће у облачењу, одржавању личне хигијене (умивање, чешљање, прање зуба), при храњењу (припрема и сервирање лакших оброка, храњење или помоћ у коришћењу прибора и сл.), припрема књига и опреме за вртић односно школу, </w:t>
      </w:r>
    </w:p>
    <w:p w:rsidR="000C583D" w:rsidRDefault="00A460C0">
      <w:pPr>
        <w:shd w:val="clear" w:color="auto" w:fill="FFFFFF"/>
        <w:spacing w:after="120" w:line="240" w:lineRule="auto"/>
        <w:ind w:firstLine="360"/>
        <w:jc w:val="both"/>
        <w:rPr>
          <w:rFonts w:ascii="Times New Roman" w:hAnsi="Times New Roman"/>
        </w:rPr>
      </w:pPr>
      <w:r>
        <w:rPr>
          <w:rFonts w:ascii="Times New Roman" w:hAnsi="Times New Roman"/>
        </w:rPr>
        <w:t>2)  помоћ у заједници што укључује:</w:t>
      </w:r>
    </w:p>
    <w:p w:rsidR="000C583D" w:rsidRDefault="00A460C0">
      <w:pPr>
        <w:shd w:val="clear" w:color="auto" w:fill="FFFFFF"/>
        <w:spacing w:after="120" w:line="240" w:lineRule="auto"/>
        <w:ind w:firstLine="360"/>
        <w:jc w:val="both"/>
        <w:rPr>
          <w:rFonts w:ascii="Times New Roman" w:hAnsi="Times New Roman"/>
        </w:rPr>
      </w:pPr>
      <w:r>
        <w:rPr>
          <w:rFonts w:ascii="Times New Roman" w:hAnsi="Times New Roman"/>
        </w:rPr>
        <w:tab/>
      </w:r>
      <w:r>
        <w:rPr>
          <w:rFonts w:ascii="Times New Roman" w:hAnsi="Times New Roman"/>
          <w:color w:val="0000FF"/>
        </w:rPr>
        <w:t xml:space="preserve">-  </w:t>
      </w:r>
      <w:r>
        <w:rPr>
          <w:rFonts w:ascii="Times New Roman" w:hAnsi="Times New Roman"/>
        </w:rPr>
        <w:t>помоћ у коришћењу  превоза (улазак и излазак из средстава превоза, и сл),</w:t>
      </w:r>
    </w:p>
    <w:p w:rsidR="000C583D" w:rsidRDefault="00A460C0">
      <w:pPr>
        <w:shd w:val="clear" w:color="auto" w:fill="FFFFFF"/>
        <w:spacing w:after="120" w:line="240" w:lineRule="auto"/>
        <w:ind w:firstLine="360"/>
        <w:jc w:val="both"/>
        <w:rPr>
          <w:rFonts w:ascii="Times New Roman" w:hAnsi="Times New Roman"/>
        </w:rPr>
      </w:pPr>
      <w:r>
        <w:rPr>
          <w:rFonts w:ascii="Times New Roman" w:hAnsi="Times New Roman"/>
        </w:rPr>
        <w:tab/>
        <w:t>- помоћ у кретању (оријентација у простору, уколико је дете са оштећењем вида, гурање колица или коришћење других помагала),</w:t>
      </w:r>
    </w:p>
    <w:p w:rsidR="000C583D" w:rsidRDefault="00A460C0">
      <w:pPr>
        <w:shd w:val="clear" w:color="auto" w:fill="FFFFFF"/>
        <w:spacing w:after="120" w:line="240" w:lineRule="auto"/>
        <w:ind w:firstLine="360"/>
        <w:jc w:val="both"/>
        <w:rPr>
          <w:rFonts w:ascii="Times New Roman" w:hAnsi="Times New Roman"/>
        </w:rPr>
      </w:pPr>
      <w:r>
        <w:rPr>
          <w:rFonts w:ascii="Times New Roman" w:hAnsi="Times New Roman"/>
        </w:rPr>
        <w:tab/>
        <w:t>-  одлазак на игралишта односно места за провођење слободног времена (подршка у игри, подршка и посредовање у комуникацији и сл.), укључујући културне или спортске активности и друге сервисе подршке.</w:t>
      </w:r>
    </w:p>
    <w:p w:rsidR="000C583D" w:rsidRDefault="000C583D">
      <w:pPr>
        <w:shd w:val="clear" w:color="auto" w:fill="FFFFFF"/>
        <w:spacing w:after="120" w:line="240" w:lineRule="auto"/>
        <w:ind w:firstLine="360"/>
        <w:jc w:val="both"/>
        <w:rPr>
          <w:rFonts w:ascii="Times New Roman" w:hAnsi="Times New Roman"/>
        </w:rPr>
      </w:pPr>
    </w:p>
    <w:p w:rsidR="000C583D" w:rsidRDefault="00A460C0">
      <w:pPr>
        <w:pStyle w:val="ListParagraph"/>
        <w:numPr>
          <w:ilvl w:val="0"/>
          <w:numId w:val="1"/>
        </w:numPr>
        <w:spacing w:after="120" w:line="240" w:lineRule="auto"/>
        <w:jc w:val="both"/>
        <w:rPr>
          <w:rFonts w:ascii="Times New Roman" w:hAnsi="Times New Roman"/>
          <w:b/>
        </w:rPr>
      </w:pPr>
      <w:r>
        <w:rPr>
          <w:rFonts w:ascii="Times New Roman" w:hAnsi="Times New Roman"/>
          <w:b/>
        </w:rPr>
        <w:t>КОРИШЋЕЊЕ УСЛУГЕ</w:t>
      </w:r>
    </w:p>
    <w:p w:rsidR="000C583D" w:rsidRDefault="00A460C0">
      <w:pPr>
        <w:spacing w:after="120" w:line="240" w:lineRule="auto"/>
        <w:jc w:val="center"/>
        <w:rPr>
          <w:rFonts w:ascii="Times New Roman" w:hAnsi="Times New Roman"/>
          <w:b/>
        </w:rPr>
      </w:pPr>
      <w:r>
        <w:rPr>
          <w:rFonts w:ascii="Times New Roman" w:hAnsi="Times New Roman"/>
          <w:b/>
        </w:rPr>
        <w:t>Корисници услуге</w:t>
      </w:r>
    </w:p>
    <w:p w:rsidR="000C583D" w:rsidRDefault="00A460C0">
      <w:pPr>
        <w:spacing w:after="120" w:line="240" w:lineRule="auto"/>
        <w:jc w:val="center"/>
        <w:rPr>
          <w:rFonts w:ascii="Times New Roman" w:hAnsi="Times New Roman"/>
          <w:b/>
        </w:rPr>
      </w:pPr>
      <w:r>
        <w:rPr>
          <w:rFonts w:ascii="Times New Roman" w:hAnsi="Times New Roman"/>
          <w:b/>
        </w:rPr>
        <w:t>Члан 4.</w:t>
      </w:r>
    </w:p>
    <w:p w:rsidR="000C583D" w:rsidRDefault="00A460C0">
      <w:pPr>
        <w:spacing w:after="120" w:line="240" w:lineRule="auto"/>
        <w:jc w:val="both"/>
        <w:rPr>
          <w:rFonts w:ascii="Times New Roman" w:hAnsi="Times New Roman"/>
        </w:rPr>
      </w:pPr>
      <w:r>
        <w:rPr>
          <w:rFonts w:ascii="Times New Roman" w:hAnsi="Times New Roman"/>
        </w:rPr>
        <w:t>Услуга лични пратилац обезбеђује се детету са инвалидитетом односно са сметњама у развоју, коме је потребна подршка за задовољавање основних потреба у свакодневном животу у кретању, одржавању личне хигијене, храњењу, облачењу и комуникацији са другима, под условом да је укључено у васпитно-образовну установу, односно школу, до краја редовног школовања, укључујући завршетак средње школе.</w:t>
      </w:r>
    </w:p>
    <w:p w:rsidR="000C583D" w:rsidRDefault="00A460C0">
      <w:pPr>
        <w:spacing w:after="120" w:line="240" w:lineRule="auto"/>
        <w:jc w:val="both"/>
        <w:rPr>
          <w:rFonts w:ascii="Times New Roman" w:hAnsi="Times New Roman"/>
        </w:rPr>
      </w:pPr>
      <w:r>
        <w:rPr>
          <w:rFonts w:ascii="Times New Roman" w:hAnsi="Times New Roman"/>
          <w:highlight w:val="white"/>
        </w:rPr>
        <w:t xml:space="preserve">Корисници услуге лични пратилац су </w:t>
      </w:r>
      <w:r>
        <w:rPr>
          <w:rFonts w:ascii="Times New Roman" w:hAnsi="Times New Roman"/>
        </w:rPr>
        <w:t>лица из става 1. овог члана која имају пребивалиште на територији општине Рача.</w:t>
      </w:r>
    </w:p>
    <w:p w:rsidR="000C583D" w:rsidRDefault="00A460C0">
      <w:pPr>
        <w:spacing w:after="120" w:line="240" w:lineRule="auto"/>
        <w:jc w:val="center"/>
        <w:rPr>
          <w:rFonts w:ascii="Times New Roman" w:hAnsi="Times New Roman"/>
          <w:b/>
        </w:rPr>
      </w:pPr>
      <w:r>
        <w:rPr>
          <w:rFonts w:ascii="Times New Roman" w:hAnsi="Times New Roman"/>
          <w:b/>
        </w:rPr>
        <w:t>Трајање услуге</w:t>
      </w:r>
    </w:p>
    <w:p w:rsidR="000C583D" w:rsidRDefault="00A460C0">
      <w:pPr>
        <w:spacing w:after="120" w:line="240" w:lineRule="auto"/>
        <w:jc w:val="center"/>
        <w:rPr>
          <w:rFonts w:ascii="Times New Roman" w:hAnsi="Times New Roman"/>
          <w:b/>
        </w:rPr>
      </w:pPr>
      <w:r>
        <w:rPr>
          <w:rFonts w:ascii="Times New Roman" w:hAnsi="Times New Roman"/>
          <w:b/>
        </w:rPr>
        <w:t>Члан 5.</w:t>
      </w:r>
    </w:p>
    <w:p w:rsidR="000C583D" w:rsidRDefault="00A460C0">
      <w:pPr>
        <w:spacing w:after="120" w:line="240" w:lineRule="auto"/>
        <w:rPr>
          <w:rFonts w:ascii="Times New Roman" w:hAnsi="Times New Roman"/>
          <w:highlight w:val="white"/>
        </w:rPr>
      </w:pPr>
      <w:r>
        <w:rPr>
          <w:rFonts w:ascii="Times New Roman" w:hAnsi="Times New Roman"/>
          <w:highlight w:val="white"/>
        </w:rPr>
        <w:t>Услуга личног пратиоца пружа се почев од датума који је одредио пружалац услуге, у обиму до 40 часова недељно, у складу са процењеним потребама корисника.</w:t>
      </w:r>
    </w:p>
    <w:p w:rsidR="000C583D" w:rsidRDefault="00A460C0">
      <w:pPr>
        <w:spacing w:after="120" w:line="240" w:lineRule="auto"/>
        <w:jc w:val="both"/>
        <w:rPr>
          <w:rFonts w:ascii="Times New Roman" w:hAnsi="Times New Roman"/>
          <w:highlight w:val="white"/>
        </w:rPr>
      </w:pPr>
      <w:r>
        <w:rPr>
          <w:rFonts w:ascii="Times New Roman" w:hAnsi="Times New Roman"/>
          <w:highlight w:val="white"/>
        </w:rPr>
        <w:t>Услуга личног пратиоца не обезбеђује се за време летњег и зимског распуста, као ни за време државних и верских празника.</w:t>
      </w:r>
    </w:p>
    <w:p w:rsidR="000C583D" w:rsidRDefault="00A460C0">
      <w:pPr>
        <w:shd w:val="clear" w:color="auto" w:fill="FFFFFF"/>
        <w:spacing w:after="120" w:line="240" w:lineRule="auto"/>
        <w:jc w:val="both"/>
        <w:rPr>
          <w:rFonts w:ascii="Times New Roman" w:hAnsi="Times New Roman"/>
          <w:highlight w:val="white"/>
        </w:rPr>
      </w:pPr>
      <w:r>
        <w:rPr>
          <w:rFonts w:ascii="Times New Roman" w:hAnsi="Times New Roman"/>
          <w:highlight w:val="white"/>
        </w:rPr>
        <w:t xml:space="preserve">Решењем Центра за социјални рад услуга може престати пре рока утврђеног индивидуалним планом у случају престанка потребе корисника за услугом, као и у случајевима нарушеног поверења и личног односа између детета и личног пратиоца, затим угрожености интегритета и достојанства детета, личног пратиоца, стручних радника и других корисника услуге, изазваних вербалном или физичком агресијом, одбијањем сарадње, занемаривањем потреба детета, насилног или непримереног понашања и из других оправданих разлога.  </w:t>
      </w:r>
    </w:p>
    <w:p w:rsidR="000C583D" w:rsidRDefault="00A460C0">
      <w:pPr>
        <w:shd w:val="clear" w:color="auto" w:fill="FFFFFF"/>
        <w:spacing w:after="120" w:line="240" w:lineRule="auto"/>
        <w:jc w:val="both"/>
        <w:rPr>
          <w:rFonts w:ascii="Times New Roman" w:hAnsi="Times New Roman"/>
          <w:highlight w:val="white"/>
        </w:rPr>
      </w:pPr>
      <w:r>
        <w:rPr>
          <w:rFonts w:ascii="Times New Roman" w:hAnsi="Times New Roman"/>
          <w:highlight w:val="white"/>
        </w:rPr>
        <w:lastRenderedPageBreak/>
        <w:t>Предлог за престанак услуге пре рока утврђеног индивидуалним планом подноси родитељ, односно старатељ односно хранитељ детета или пружалац услуге са детаљним образложењем разлога за престанак коришћења услуге, о чему Центар за социјални рад одлучује решењем.</w:t>
      </w:r>
    </w:p>
    <w:p w:rsidR="000C583D" w:rsidRDefault="000C583D">
      <w:pPr>
        <w:shd w:val="clear" w:color="auto" w:fill="FFFFFF"/>
        <w:spacing w:after="120" w:line="240" w:lineRule="auto"/>
        <w:jc w:val="both"/>
        <w:rPr>
          <w:rFonts w:ascii="Times New Roman" w:hAnsi="Times New Roman"/>
          <w:highlight w:val="white"/>
        </w:rPr>
      </w:pPr>
    </w:p>
    <w:p w:rsidR="000C583D" w:rsidRDefault="00A460C0">
      <w:pPr>
        <w:spacing w:after="120" w:line="240" w:lineRule="auto"/>
        <w:jc w:val="center"/>
        <w:rPr>
          <w:rFonts w:ascii="Times New Roman" w:hAnsi="Times New Roman"/>
          <w:b/>
        </w:rPr>
      </w:pPr>
      <w:r>
        <w:rPr>
          <w:rFonts w:ascii="Times New Roman" w:hAnsi="Times New Roman"/>
          <w:b/>
        </w:rPr>
        <w:t>Одлучивање о коришћењу услуге</w:t>
      </w:r>
    </w:p>
    <w:p w:rsidR="00B038DA" w:rsidRPr="00B038DA" w:rsidRDefault="00B038DA">
      <w:pPr>
        <w:spacing w:after="120" w:line="240" w:lineRule="auto"/>
        <w:jc w:val="center"/>
        <w:rPr>
          <w:rFonts w:ascii="Times New Roman" w:hAnsi="Times New Roman"/>
          <w:b/>
        </w:rPr>
      </w:pPr>
    </w:p>
    <w:p w:rsidR="000C583D" w:rsidRDefault="00A460C0">
      <w:pPr>
        <w:spacing w:after="120" w:line="240" w:lineRule="auto"/>
        <w:jc w:val="center"/>
        <w:rPr>
          <w:rFonts w:ascii="Times New Roman" w:hAnsi="Times New Roman"/>
          <w:b/>
        </w:rPr>
      </w:pPr>
      <w:r>
        <w:rPr>
          <w:rFonts w:ascii="Times New Roman" w:hAnsi="Times New Roman"/>
          <w:b/>
        </w:rPr>
        <w:t>Члан 6.</w:t>
      </w:r>
    </w:p>
    <w:p w:rsidR="000C583D" w:rsidRDefault="00A460C0">
      <w:pPr>
        <w:spacing w:after="120" w:line="240" w:lineRule="auto"/>
        <w:jc w:val="both"/>
        <w:rPr>
          <w:rFonts w:ascii="Times New Roman" w:hAnsi="Times New Roman"/>
        </w:rPr>
      </w:pPr>
      <w:r>
        <w:rPr>
          <w:rFonts w:ascii="Times New Roman" w:hAnsi="Times New Roman"/>
          <w:highlight w:val="white"/>
        </w:rPr>
        <w:t>Родитељ, односно старатељ односно хранитељ детета подноси захтев за коришћење услуге личног пратиоца Центру за социјални рад, који о захтеву одлучује решењем.</w:t>
      </w:r>
    </w:p>
    <w:p w:rsidR="000C583D" w:rsidRDefault="00A460C0">
      <w:pPr>
        <w:shd w:val="clear" w:color="auto" w:fill="FFFFFF" w:themeFill="background1"/>
        <w:spacing w:after="120" w:line="240" w:lineRule="auto"/>
        <w:jc w:val="both"/>
        <w:rPr>
          <w:rFonts w:ascii="Times New Roman" w:hAnsi="Times New Roman"/>
          <w:highlight w:val="white"/>
        </w:rPr>
      </w:pPr>
      <w:r>
        <w:rPr>
          <w:rFonts w:ascii="Times New Roman" w:hAnsi="Times New Roman"/>
          <w:highlight w:val="white"/>
        </w:rPr>
        <w:t>Решење о коришћењу услуге лични пратилац, односно о одбијању захтева за коришћење услуге, Центар за социјални рад доставља организационој јединици Општинске управе  Рача надлежној за послове социјалне заштите.</w:t>
      </w:r>
    </w:p>
    <w:p w:rsidR="000C583D" w:rsidRDefault="00A460C0">
      <w:pPr>
        <w:shd w:val="clear" w:color="auto" w:fill="FFFFFF" w:themeFill="background1"/>
        <w:spacing w:after="120" w:line="240" w:lineRule="auto"/>
        <w:jc w:val="both"/>
        <w:rPr>
          <w:rFonts w:ascii="Times New Roman" w:hAnsi="Times New Roman"/>
          <w:highlight w:val="white"/>
        </w:rPr>
      </w:pPr>
      <w:r>
        <w:rPr>
          <w:rFonts w:ascii="Times New Roman" w:hAnsi="Times New Roman"/>
          <w:highlight w:val="white"/>
        </w:rPr>
        <w:t>Приликом утврђивања испуњености услова за коришћење услуге из члана 4. ове одлуке, Центар за социјални рад ће ценити породични статус домаћинства, при чему ће предност имати деца која су корисници права на додатак за помоћ и негу другог лица и права на увећан додатак на помоћ и негу другог лица, деца из породица у којима живи више деце са инвалидитетом односно сметњама у развоју, затим деца из једнородитељских породица и деца корисника новчане социјалне помоћи.</w:t>
      </w:r>
    </w:p>
    <w:p w:rsidR="000C583D" w:rsidRDefault="000C583D">
      <w:pPr>
        <w:shd w:val="clear" w:color="auto" w:fill="FFFFFF" w:themeFill="background1"/>
        <w:spacing w:after="120" w:line="240" w:lineRule="auto"/>
        <w:jc w:val="both"/>
        <w:rPr>
          <w:rFonts w:ascii="Times New Roman" w:hAnsi="Times New Roman"/>
          <w:highlight w:val="white"/>
        </w:rPr>
      </w:pPr>
    </w:p>
    <w:p w:rsidR="000C583D" w:rsidRDefault="00A460C0">
      <w:pPr>
        <w:spacing w:after="120" w:line="240" w:lineRule="auto"/>
        <w:jc w:val="center"/>
        <w:rPr>
          <w:rFonts w:ascii="Times New Roman" w:hAnsi="Times New Roman"/>
          <w:b/>
          <w:highlight w:val="white"/>
        </w:rPr>
      </w:pPr>
      <w:r>
        <w:rPr>
          <w:rFonts w:ascii="Times New Roman" w:hAnsi="Times New Roman"/>
          <w:b/>
          <w:highlight w:val="white"/>
        </w:rPr>
        <w:t>Решење о одбијању захтева и право на жалбу</w:t>
      </w:r>
    </w:p>
    <w:p w:rsidR="00B038DA" w:rsidRPr="00B038DA" w:rsidRDefault="00B038DA">
      <w:pPr>
        <w:spacing w:after="120" w:line="240" w:lineRule="auto"/>
        <w:jc w:val="center"/>
        <w:rPr>
          <w:rFonts w:ascii="Times New Roman" w:hAnsi="Times New Roman"/>
          <w:b/>
          <w:highlight w:val="white"/>
        </w:rPr>
      </w:pPr>
    </w:p>
    <w:p w:rsidR="000C583D" w:rsidRDefault="00A460C0">
      <w:pPr>
        <w:pStyle w:val="Heading5"/>
        <w:spacing w:before="0" w:after="120" w:line="240" w:lineRule="auto"/>
        <w:jc w:val="center"/>
        <w:rPr>
          <w:rFonts w:ascii="Times New Roman" w:eastAsia="Calibri" w:hAnsi="Times New Roman" w:cs="Times New Roman"/>
          <w:b/>
          <w:bCs/>
          <w:i w:val="0"/>
          <w:iCs w:val="0"/>
          <w:color w:val="auto"/>
          <w:highlight w:val="white"/>
        </w:rPr>
      </w:pPr>
      <w:r>
        <w:rPr>
          <w:rFonts w:ascii="Times New Roman" w:eastAsia="Calibri" w:hAnsi="Times New Roman" w:cs="Times New Roman"/>
          <w:b/>
          <w:bCs/>
          <w:i w:val="0"/>
          <w:iCs w:val="0"/>
          <w:color w:val="auto"/>
          <w:highlight w:val="white"/>
        </w:rPr>
        <w:t>Члан 7.</w:t>
      </w:r>
    </w:p>
    <w:p w:rsidR="000C583D" w:rsidRDefault="00A460C0">
      <w:pPr>
        <w:shd w:val="clear" w:color="auto" w:fill="FFFFFF" w:themeFill="background1"/>
        <w:spacing w:after="120" w:line="240" w:lineRule="auto"/>
        <w:jc w:val="both"/>
        <w:rPr>
          <w:rFonts w:ascii="Times New Roman" w:hAnsi="Times New Roman"/>
          <w:highlight w:val="white"/>
        </w:rPr>
      </w:pPr>
      <w:r>
        <w:rPr>
          <w:rFonts w:ascii="Times New Roman" w:hAnsi="Times New Roman"/>
          <w:highlight w:val="white"/>
        </w:rPr>
        <w:t>Центар за социјални рад донеће решење којим се одбија захтев за коришћење услуге лични пратилац у случају неиспуњења услова за коришћење услуге из члана 4. ове одлуке.</w:t>
      </w:r>
    </w:p>
    <w:p w:rsidR="000C583D" w:rsidRDefault="000C583D">
      <w:pPr>
        <w:shd w:val="clear" w:color="auto" w:fill="FFFFFF" w:themeFill="background1"/>
        <w:spacing w:after="120" w:line="240" w:lineRule="auto"/>
        <w:jc w:val="both"/>
        <w:rPr>
          <w:rFonts w:ascii="Times New Roman" w:hAnsi="Times New Roman"/>
          <w:highlight w:val="white"/>
        </w:rPr>
      </w:pPr>
    </w:p>
    <w:p w:rsidR="000C583D" w:rsidRDefault="00A460C0">
      <w:pPr>
        <w:shd w:val="clear" w:color="auto" w:fill="FFFFFF" w:themeFill="background1"/>
        <w:spacing w:after="120" w:line="240" w:lineRule="auto"/>
        <w:jc w:val="both"/>
        <w:rPr>
          <w:rFonts w:ascii="Times New Roman" w:hAnsi="Times New Roman"/>
          <w:highlight w:val="white"/>
        </w:rPr>
      </w:pPr>
      <w:r>
        <w:rPr>
          <w:rFonts w:ascii="Times New Roman" w:hAnsi="Times New Roman"/>
          <w:highlight w:val="white"/>
        </w:rPr>
        <w:t xml:space="preserve">Против решења донетог у првом степену којим се одбија захтев, странка има право жалбе у року од 15 дана од обавештавања о решењу. </w:t>
      </w:r>
    </w:p>
    <w:p w:rsidR="000C583D" w:rsidRDefault="00A460C0">
      <w:pPr>
        <w:spacing w:after="120" w:line="240" w:lineRule="auto"/>
        <w:jc w:val="both"/>
        <w:rPr>
          <w:rFonts w:ascii="Times New Roman" w:hAnsi="Times New Roman"/>
        </w:rPr>
      </w:pPr>
      <w:r>
        <w:rPr>
          <w:rFonts w:ascii="Times New Roman" w:hAnsi="Times New Roman"/>
          <w:highlight w:val="white"/>
        </w:rPr>
        <w:t>Жалба се подноси Општинском већу преко Центра за социјални рад.</w:t>
      </w:r>
    </w:p>
    <w:p w:rsidR="000C583D" w:rsidRDefault="00A460C0">
      <w:pPr>
        <w:spacing w:after="120" w:line="240" w:lineRule="auto"/>
        <w:jc w:val="both"/>
        <w:rPr>
          <w:rFonts w:ascii="Times New Roman" w:hAnsi="Times New Roman"/>
        </w:rPr>
      </w:pPr>
      <w:bookmarkStart w:id="0" w:name="_Hlk160871542"/>
      <w:r>
        <w:rPr>
          <w:rFonts w:ascii="Times New Roman" w:hAnsi="Times New Roman"/>
        </w:rPr>
        <w:t xml:space="preserve">Одлуку о жалби из става 3. овог члана доноси Општинско веће  у року </w:t>
      </w:r>
      <w:bookmarkEnd w:id="0"/>
      <w:r>
        <w:rPr>
          <w:rFonts w:ascii="Times New Roman" w:hAnsi="Times New Roman"/>
        </w:rPr>
        <w:t>од 30 дана од дана подношења уредне жалбе.</w:t>
      </w:r>
    </w:p>
    <w:p w:rsidR="000C583D" w:rsidRDefault="000C583D">
      <w:pPr>
        <w:spacing w:after="120" w:line="240" w:lineRule="auto"/>
        <w:jc w:val="both"/>
        <w:rPr>
          <w:rFonts w:ascii="Times New Roman" w:hAnsi="Times New Roman"/>
        </w:rPr>
      </w:pPr>
    </w:p>
    <w:p w:rsidR="000C583D" w:rsidRDefault="00A460C0">
      <w:pPr>
        <w:pStyle w:val="ListParagraph"/>
        <w:numPr>
          <w:ilvl w:val="0"/>
          <w:numId w:val="1"/>
        </w:numPr>
        <w:spacing w:after="120" w:line="240" w:lineRule="auto"/>
        <w:jc w:val="both"/>
        <w:rPr>
          <w:rFonts w:ascii="Times New Roman" w:hAnsi="Times New Roman"/>
          <w:b/>
        </w:rPr>
      </w:pPr>
      <w:r>
        <w:rPr>
          <w:rFonts w:ascii="Times New Roman" w:hAnsi="Times New Roman"/>
          <w:b/>
        </w:rPr>
        <w:t>ОБЕЗБЕЂИВАЊЕ УСЛУГЕ</w:t>
      </w:r>
    </w:p>
    <w:p w:rsidR="000C583D" w:rsidRDefault="00A460C0">
      <w:pPr>
        <w:pStyle w:val="ListParagraph"/>
        <w:spacing w:after="120" w:line="240" w:lineRule="auto"/>
        <w:ind w:left="0"/>
        <w:jc w:val="center"/>
        <w:rPr>
          <w:rFonts w:ascii="Times New Roman" w:hAnsi="Times New Roman"/>
          <w:b/>
        </w:rPr>
      </w:pPr>
      <w:r>
        <w:rPr>
          <w:rFonts w:ascii="Times New Roman" w:hAnsi="Times New Roman"/>
          <w:b/>
        </w:rPr>
        <w:t>Пружалац услуге</w:t>
      </w:r>
    </w:p>
    <w:p w:rsidR="00B038DA" w:rsidRPr="00B038DA" w:rsidRDefault="00B038DA">
      <w:pPr>
        <w:pStyle w:val="ListParagraph"/>
        <w:spacing w:after="120" w:line="240" w:lineRule="auto"/>
        <w:ind w:left="0"/>
        <w:jc w:val="center"/>
        <w:rPr>
          <w:rFonts w:ascii="Times New Roman" w:hAnsi="Times New Roman"/>
          <w:b/>
        </w:rPr>
      </w:pPr>
    </w:p>
    <w:p w:rsidR="000C583D" w:rsidRDefault="00A460C0">
      <w:pPr>
        <w:pStyle w:val="ListParagraph"/>
        <w:spacing w:after="120" w:line="240" w:lineRule="auto"/>
        <w:ind w:left="0"/>
        <w:jc w:val="center"/>
        <w:rPr>
          <w:rFonts w:ascii="Times New Roman" w:hAnsi="Times New Roman"/>
          <w:b/>
        </w:rPr>
      </w:pPr>
      <w:r>
        <w:rPr>
          <w:rFonts w:ascii="Times New Roman" w:hAnsi="Times New Roman"/>
          <w:b/>
        </w:rPr>
        <w:t>Члан 8.</w:t>
      </w:r>
    </w:p>
    <w:p w:rsidR="000C583D" w:rsidRDefault="000C583D">
      <w:pPr>
        <w:pStyle w:val="ListParagraph"/>
        <w:spacing w:after="120" w:line="240" w:lineRule="auto"/>
        <w:ind w:left="0"/>
        <w:jc w:val="both"/>
        <w:rPr>
          <w:rFonts w:ascii="Times New Roman" w:hAnsi="Times New Roman"/>
          <w:b/>
          <w:i/>
        </w:rPr>
      </w:pPr>
    </w:p>
    <w:p w:rsidR="00B038DA" w:rsidRPr="00B038DA" w:rsidRDefault="00A460C0" w:rsidP="00B038DA">
      <w:pPr>
        <w:pStyle w:val="ListParagraph"/>
        <w:spacing w:after="120" w:line="240" w:lineRule="auto"/>
        <w:ind w:left="0"/>
        <w:jc w:val="both"/>
        <w:rPr>
          <w:rFonts w:ascii="Times New Roman" w:hAnsi="Times New Roman"/>
        </w:rPr>
      </w:pPr>
      <w:r>
        <w:rPr>
          <w:rFonts w:ascii="Times New Roman" w:hAnsi="Times New Roman"/>
        </w:rPr>
        <w:t>Услуга лични пратилац набавља се од пружаоца услуга социјалне заштите који је за то лиценциран, у складу са законом којим се уређују јавне набавке, законом којим се уређује социјална заштита и прописима донетим за њихово спровођење.</w:t>
      </w:r>
    </w:p>
    <w:p w:rsidR="00B038DA" w:rsidRDefault="00B038DA">
      <w:pPr>
        <w:pStyle w:val="ListParagraph"/>
        <w:spacing w:after="120" w:line="240" w:lineRule="auto"/>
        <w:ind w:left="0"/>
        <w:jc w:val="center"/>
        <w:rPr>
          <w:rFonts w:ascii="Times New Roman" w:hAnsi="Times New Roman"/>
          <w:b/>
        </w:rPr>
      </w:pPr>
    </w:p>
    <w:p w:rsidR="000C583D" w:rsidRDefault="00A460C0">
      <w:pPr>
        <w:pStyle w:val="ListParagraph"/>
        <w:spacing w:after="120" w:line="240" w:lineRule="auto"/>
        <w:ind w:left="0"/>
        <w:jc w:val="center"/>
        <w:rPr>
          <w:rFonts w:ascii="Times New Roman" w:hAnsi="Times New Roman"/>
          <w:b/>
        </w:rPr>
      </w:pPr>
      <w:r>
        <w:rPr>
          <w:rFonts w:ascii="Times New Roman" w:hAnsi="Times New Roman"/>
          <w:b/>
        </w:rPr>
        <w:t>Уговор о пружању услуге</w:t>
      </w:r>
    </w:p>
    <w:p w:rsidR="00B038DA" w:rsidRPr="00B038DA" w:rsidRDefault="00B038DA">
      <w:pPr>
        <w:pStyle w:val="ListParagraph"/>
        <w:spacing w:after="120" w:line="240" w:lineRule="auto"/>
        <w:ind w:left="0"/>
        <w:jc w:val="center"/>
        <w:rPr>
          <w:rFonts w:ascii="Times New Roman" w:hAnsi="Times New Roman"/>
          <w:b/>
        </w:rPr>
      </w:pPr>
    </w:p>
    <w:p w:rsidR="000C583D" w:rsidRDefault="00A460C0">
      <w:pPr>
        <w:pStyle w:val="ListParagraph"/>
        <w:spacing w:after="120" w:line="240" w:lineRule="auto"/>
        <w:ind w:left="0"/>
        <w:jc w:val="center"/>
        <w:rPr>
          <w:rFonts w:ascii="Times New Roman" w:hAnsi="Times New Roman"/>
          <w:b/>
        </w:rPr>
      </w:pPr>
      <w:r>
        <w:rPr>
          <w:rFonts w:ascii="Times New Roman" w:hAnsi="Times New Roman"/>
          <w:b/>
        </w:rPr>
        <w:t>Члан 9.</w:t>
      </w:r>
    </w:p>
    <w:p w:rsidR="000C583D" w:rsidRDefault="00A460C0">
      <w:pPr>
        <w:pStyle w:val="ListParagraph"/>
        <w:spacing w:after="120" w:line="240" w:lineRule="auto"/>
        <w:ind w:left="0"/>
        <w:jc w:val="both"/>
        <w:rPr>
          <w:rFonts w:ascii="Times New Roman" w:hAnsi="Times New Roman"/>
        </w:rPr>
      </w:pPr>
      <w:r>
        <w:rPr>
          <w:rFonts w:ascii="Times New Roman" w:hAnsi="Times New Roman"/>
        </w:rPr>
        <w:t xml:space="preserve">Међусобни односи општине и пружаоца услуге из члана 8. ове одлуке, регулишу се уговором о пружању услуге, којим се дефинишу: предмет </w:t>
      </w:r>
      <w:r>
        <w:rPr>
          <w:rFonts w:ascii="Times New Roman" w:hAnsi="Times New Roman"/>
          <w:highlight w:val="white"/>
        </w:rPr>
        <w:t>уговора, вредност уговора, трајање уговора, права и обавезе општине/града као наручиоца услуге и права и обавезе пружаоца услуге, интерна евалуација пружене услуге, извештавање, решавање спорова и друга питања.</w:t>
      </w:r>
    </w:p>
    <w:p w:rsidR="000C583D" w:rsidRDefault="000C583D">
      <w:pPr>
        <w:pStyle w:val="ListParagraph"/>
        <w:spacing w:after="120" w:line="240" w:lineRule="auto"/>
        <w:ind w:left="0"/>
        <w:jc w:val="both"/>
        <w:rPr>
          <w:rFonts w:ascii="Times New Roman" w:hAnsi="Times New Roman"/>
        </w:rPr>
      </w:pPr>
    </w:p>
    <w:p w:rsidR="00B038DA" w:rsidRDefault="00B038DA">
      <w:pPr>
        <w:pStyle w:val="ListParagraph"/>
        <w:spacing w:after="120" w:line="240" w:lineRule="auto"/>
        <w:ind w:left="0"/>
        <w:jc w:val="center"/>
        <w:rPr>
          <w:rFonts w:ascii="Times New Roman" w:hAnsi="Times New Roman"/>
          <w:b/>
        </w:rPr>
      </w:pPr>
    </w:p>
    <w:p w:rsidR="000C583D" w:rsidRDefault="00A460C0">
      <w:pPr>
        <w:pStyle w:val="ListParagraph"/>
        <w:spacing w:after="120" w:line="240" w:lineRule="auto"/>
        <w:ind w:left="0"/>
        <w:jc w:val="center"/>
        <w:rPr>
          <w:rFonts w:ascii="Times New Roman" w:hAnsi="Times New Roman"/>
          <w:b/>
        </w:rPr>
      </w:pPr>
      <w:r>
        <w:rPr>
          <w:rFonts w:ascii="Times New Roman" w:hAnsi="Times New Roman"/>
          <w:b/>
        </w:rPr>
        <w:t>Стандарди услуге</w:t>
      </w:r>
    </w:p>
    <w:p w:rsidR="00B038DA" w:rsidRPr="00B038DA" w:rsidRDefault="00B038DA">
      <w:pPr>
        <w:pStyle w:val="ListParagraph"/>
        <w:spacing w:after="120" w:line="240" w:lineRule="auto"/>
        <w:ind w:left="0"/>
        <w:jc w:val="center"/>
        <w:rPr>
          <w:rFonts w:ascii="Times New Roman" w:hAnsi="Times New Roman"/>
          <w:b/>
        </w:rPr>
      </w:pPr>
    </w:p>
    <w:p w:rsidR="000C583D" w:rsidRDefault="00A460C0">
      <w:pPr>
        <w:pStyle w:val="ListParagraph"/>
        <w:spacing w:after="120" w:line="240" w:lineRule="auto"/>
        <w:ind w:left="0"/>
        <w:jc w:val="center"/>
        <w:rPr>
          <w:rFonts w:ascii="Times New Roman" w:hAnsi="Times New Roman"/>
          <w:b/>
        </w:rPr>
      </w:pPr>
      <w:r>
        <w:rPr>
          <w:rFonts w:ascii="Times New Roman" w:hAnsi="Times New Roman"/>
          <w:b/>
        </w:rPr>
        <w:t>Члан 10.</w:t>
      </w:r>
    </w:p>
    <w:p w:rsidR="000C583D" w:rsidRDefault="00A460C0">
      <w:pPr>
        <w:pStyle w:val="ListParagraph"/>
        <w:spacing w:after="120" w:line="240" w:lineRule="auto"/>
        <w:ind w:left="0"/>
        <w:jc w:val="both"/>
        <w:rPr>
          <w:rFonts w:ascii="Times New Roman" w:hAnsi="Times New Roman"/>
        </w:rPr>
      </w:pPr>
      <w:r>
        <w:rPr>
          <w:rFonts w:ascii="Times New Roman" w:hAnsi="Times New Roman"/>
        </w:rPr>
        <w:t>Пружалац услуге пружа услугу лични пратилац у складу са прописаним:</w:t>
      </w:r>
    </w:p>
    <w:p w:rsidR="000C583D" w:rsidRDefault="00A460C0">
      <w:pPr>
        <w:numPr>
          <w:ilvl w:val="0"/>
          <w:numId w:val="2"/>
        </w:numPr>
        <w:shd w:val="clear" w:color="auto" w:fill="FFFFFF"/>
        <w:spacing w:after="120" w:line="240" w:lineRule="auto"/>
        <w:jc w:val="both"/>
        <w:rPr>
          <w:rFonts w:ascii="Times New Roman" w:hAnsi="Times New Roman"/>
          <w:highlight w:val="white"/>
        </w:rPr>
      </w:pPr>
      <w:r>
        <w:rPr>
          <w:rFonts w:ascii="Times New Roman" w:hAnsi="Times New Roman"/>
          <w:highlight w:val="white"/>
        </w:rPr>
        <w:t xml:space="preserve">заједничким минималним структуралним стандардима за пружање услуге, којима су утврђени инфраструктурни, организациони и кадровски услови за пружање услуге; </w:t>
      </w:r>
    </w:p>
    <w:p w:rsidR="000C583D" w:rsidRDefault="00A460C0">
      <w:pPr>
        <w:numPr>
          <w:ilvl w:val="0"/>
          <w:numId w:val="2"/>
        </w:numPr>
        <w:shd w:val="clear" w:color="auto" w:fill="FFFFFF"/>
        <w:spacing w:after="120" w:line="240" w:lineRule="auto"/>
        <w:jc w:val="both"/>
        <w:rPr>
          <w:rFonts w:ascii="Times New Roman" w:hAnsi="Times New Roman"/>
          <w:highlight w:val="white"/>
        </w:rPr>
      </w:pPr>
      <w:r>
        <w:rPr>
          <w:rFonts w:ascii="Times New Roman" w:hAnsi="Times New Roman"/>
          <w:highlight w:val="white"/>
        </w:rPr>
        <w:t>заједничким минималним функционалним стандардима за пружање услуге, којима су утврђене вредносне, квантитативне и квалитативне димензије стручних поступака и</w:t>
      </w:r>
    </w:p>
    <w:p w:rsidR="000C583D" w:rsidRDefault="00A460C0">
      <w:pPr>
        <w:pStyle w:val="ListParagraph"/>
        <w:numPr>
          <w:ilvl w:val="0"/>
          <w:numId w:val="3"/>
        </w:numPr>
        <w:spacing w:after="120" w:line="240" w:lineRule="auto"/>
        <w:jc w:val="both"/>
        <w:rPr>
          <w:rFonts w:ascii="Times New Roman" w:hAnsi="Times New Roman"/>
        </w:rPr>
      </w:pPr>
      <w:r>
        <w:rPr>
          <w:rFonts w:ascii="Times New Roman" w:hAnsi="Times New Roman"/>
          <w:highlight w:val="white"/>
        </w:rPr>
        <w:t>посебним минималним структуралним стандардима за пружање услуге лични пратилац који подразумевају да пружалац услуге има најмање једног стручног радника, а да непосредну услугу пружа сарадник- лични пратилац.</w:t>
      </w:r>
    </w:p>
    <w:p w:rsidR="000C583D" w:rsidRDefault="00A460C0">
      <w:pPr>
        <w:spacing w:after="120" w:line="240" w:lineRule="auto"/>
        <w:jc w:val="both"/>
        <w:rPr>
          <w:rFonts w:ascii="Times New Roman" w:hAnsi="Times New Roman"/>
        </w:rPr>
      </w:pPr>
      <w:r>
        <w:rPr>
          <w:rFonts w:ascii="Times New Roman" w:hAnsi="Times New Roman"/>
        </w:rPr>
        <w:t>Стручни радник и сарадник-лични пратилац морају имати завршену обуку по акредитованом програму за пружање услуге личног пратиоца.</w:t>
      </w:r>
    </w:p>
    <w:p w:rsidR="000C583D" w:rsidRDefault="00A460C0">
      <w:pPr>
        <w:spacing w:after="120" w:line="240" w:lineRule="auto"/>
        <w:jc w:val="both"/>
        <w:rPr>
          <w:rFonts w:ascii="Times New Roman" w:hAnsi="Times New Roman"/>
        </w:rPr>
      </w:pPr>
      <w:r>
        <w:rPr>
          <w:rFonts w:ascii="Times New Roman" w:hAnsi="Times New Roman"/>
        </w:rPr>
        <w:t>Сарадник – лични пратилац не може бити члан породичног домаћинства у коме живи корисник, сродник у правој линији, као ни брат ни сестра, односно брат ни сестра по оцу или мајци корисника.</w:t>
      </w:r>
    </w:p>
    <w:p w:rsidR="00B038DA" w:rsidRPr="00B038DA" w:rsidRDefault="00B038DA">
      <w:pPr>
        <w:spacing w:after="120" w:line="240" w:lineRule="auto"/>
        <w:jc w:val="both"/>
        <w:rPr>
          <w:rFonts w:ascii="Times New Roman" w:hAnsi="Times New Roman"/>
        </w:rPr>
      </w:pPr>
    </w:p>
    <w:p w:rsidR="000C583D" w:rsidRDefault="00A460C0">
      <w:pPr>
        <w:pStyle w:val="ListParagraph"/>
        <w:numPr>
          <w:ilvl w:val="0"/>
          <w:numId w:val="1"/>
        </w:numPr>
        <w:spacing w:after="120" w:line="240" w:lineRule="auto"/>
        <w:rPr>
          <w:rFonts w:ascii="Times New Roman" w:hAnsi="Times New Roman"/>
          <w:b/>
        </w:rPr>
      </w:pPr>
      <w:r>
        <w:rPr>
          <w:rFonts w:ascii="Times New Roman" w:hAnsi="Times New Roman"/>
          <w:b/>
        </w:rPr>
        <w:t>ФИНАНСИРАЊЕ УСЛУГЕ</w:t>
      </w:r>
    </w:p>
    <w:p w:rsidR="000C583D" w:rsidRDefault="00A460C0">
      <w:pPr>
        <w:spacing w:after="120" w:line="240" w:lineRule="auto"/>
        <w:jc w:val="center"/>
        <w:rPr>
          <w:rFonts w:ascii="Times New Roman" w:hAnsi="Times New Roman"/>
          <w:b/>
        </w:rPr>
      </w:pPr>
      <w:r>
        <w:rPr>
          <w:rFonts w:ascii="Times New Roman" w:hAnsi="Times New Roman"/>
          <w:b/>
        </w:rPr>
        <w:t>Извори финансирања</w:t>
      </w:r>
    </w:p>
    <w:p w:rsidR="00B038DA" w:rsidRPr="00B038DA" w:rsidRDefault="00B038DA">
      <w:pPr>
        <w:spacing w:after="120" w:line="240" w:lineRule="auto"/>
        <w:jc w:val="center"/>
        <w:rPr>
          <w:rFonts w:ascii="Times New Roman" w:hAnsi="Times New Roman"/>
          <w:b/>
        </w:rPr>
      </w:pPr>
    </w:p>
    <w:p w:rsidR="000C583D" w:rsidRDefault="00A460C0">
      <w:pPr>
        <w:spacing w:after="120" w:line="240" w:lineRule="auto"/>
        <w:jc w:val="center"/>
        <w:rPr>
          <w:rFonts w:ascii="Times New Roman" w:hAnsi="Times New Roman"/>
          <w:b/>
        </w:rPr>
      </w:pPr>
      <w:r>
        <w:rPr>
          <w:rFonts w:ascii="Times New Roman" w:hAnsi="Times New Roman"/>
          <w:b/>
        </w:rPr>
        <w:t>Члан 11.</w:t>
      </w:r>
    </w:p>
    <w:p w:rsidR="000C583D" w:rsidRDefault="00A460C0">
      <w:pPr>
        <w:spacing w:after="120" w:line="240" w:lineRule="auto"/>
        <w:jc w:val="both"/>
        <w:rPr>
          <w:rFonts w:ascii="Times New Roman" w:hAnsi="Times New Roman"/>
        </w:rPr>
      </w:pPr>
      <w:r>
        <w:rPr>
          <w:rFonts w:ascii="Times New Roman" w:hAnsi="Times New Roman"/>
        </w:rPr>
        <w:t>Услуга лични пратилац финансира се из:</w:t>
      </w:r>
    </w:p>
    <w:p w:rsidR="000C583D" w:rsidRDefault="00A460C0">
      <w:pPr>
        <w:pStyle w:val="ListParagraph"/>
        <w:numPr>
          <w:ilvl w:val="0"/>
          <w:numId w:val="4"/>
        </w:numPr>
        <w:spacing w:after="120" w:line="240" w:lineRule="auto"/>
        <w:jc w:val="both"/>
        <w:rPr>
          <w:rFonts w:ascii="Times New Roman" w:hAnsi="Times New Roman"/>
        </w:rPr>
      </w:pPr>
      <w:r>
        <w:rPr>
          <w:rFonts w:ascii="Times New Roman" w:hAnsi="Times New Roman"/>
        </w:rPr>
        <w:t>буџета општине Рача;</w:t>
      </w:r>
    </w:p>
    <w:p w:rsidR="000C583D" w:rsidRDefault="00A460C0">
      <w:pPr>
        <w:pStyle w:val="ListParagraph"/>
        <w:numPr>
          <w:ilvl w:val="0"/>
          <w:numId w:val="4"/>
        </w:numPr>
        <w:spacing w:after="120" w:line="240" w:lineRule="auto"/>
        <w:jc w:val="both"/>
        <w:rPr>
          <w:rFonts w:ascii="Times New Roman" w:hAnsi="Times New Roman"/>
        </w:rPr>
      </w:pPr>
      <w:r>
        <w:rPr>
          <w:rFonts w:ascii="Times New Roman" w:hAnsi="Times New Roman"/>
        </w:rPr>
        <w:t>учешћа корисника услуге;</w:t>
      </w:r>
    </w:p>
    <w:p w:rsidR="000C583D" w:rsidRDefault="00A460C0">
      <w:pPr>
        <w:pStyle w:val="ListParagraph"/>
        <w:numPr>
          <w:ilvl w:val="0"/>
          <w:numId w:val="4"/>
        </w:numPr>
        <w:spacing w:after="120" w:line="240" w:lineRule="auto"/>
        <w:jc w:val="both"/>
        <w:rPr>
          <w:rFonts w:ascii="Times New Roman" w:hAnsi="Times New Roman"/>
        </w:rPr>
      </w:pPr>
      <w:r>
        <w:rPr>
          <w:rFonts w:ascii="Times New Roman" w:hAnsi="Times New Roman"/>
        </w:rPr>
        <w:t>донација и поклона и</w:t>
      </w:r>
    </w:p>
    <w:p w:rsidR="000C583D" w:rsidRDefault="00A460C0">
      <w:pPr>
        <w:pStyle w:val="ListParagraph"/>
        <w:numPr>
          <w:ilvl w:val="0"/>
          <w:numId w:val="4"/>
        </w:numPr>
        <w:spacing w:after="120" w:line="240" w:lineRule="auto"/>
        <w:jc w:val="both"/>
        <w:rPr>
          <w:rFonts w:ascii="Times New Roman" w:hAnsi="Times New Roman"/>
        </w:rPr>
      </w:pPr>
      <w:r>
        <w:rPr>
          <w:rFonts w:ascii="Times New Roman" w:hAnsi="Times New Roman"/>
        </w:rPr>
        <w:t>других извора, у складу са законом.</w:t>
      </w:r>
    </w:p>
    <w:p w:rsidR="00B038DA" w:rsidRDefault="00B038DA">
      <w:pPr>
        <w:spacing w:after="120" w:line="240" w:lineRule="auto"/>
        <w:jc w:val="center"/>
        <w:rPr>
          <w:rFonts w:ascii="Times New Roman" w:hAnsi="Times New Roman"/>
          <w:b/>
        </w:rPr>
      </w:pPr>
    </w:p>
    <w:p w:rsidR="00B038DA" w:rsidRDefault="00B038DA">
      <w:pPr>
        <w:spacing w:after="120" w:line="240" w:lineRule="auto"/>
        <w:jc w:val="center"/>
        <w:rPr>
          <w:rFonts w:ascii="Times New Roman" w:hAnsi="Times New Roman"/>
          <w:b/>
        </w:rPr>
      </w:pPr>
    </w:p>
    <w:p w:rsidR="00B038DA" w:rsidRDefault="00B038DA">
      <w:pPr>
        <w:spacing w:after="120" w:line="240" w:lineRule="auto"/>
        <w:jc w:val="center"/>
        <w:rPr>
          <w:rFonts w:ascii="Times New Roman" w:hAnsi="Times New Roman"/>
          <w:b/>
        </w:rPr>
      </w:pPr>
    </w:p>
    <w:p w:rsidR="00B038DA" w:rsidRDefault="00B038DA">
      <w:pPr>
        <w:spacing w:after="120" w:line="240" w:lineRule="auto"/>
        <w:jc w:val="center"/>
        <w:rPr>
          <w:rFonts w:ascii="Times New Roman" w:hAnsi="Times New Roman"/>
          <w:b/>
        </w:rPr>
      </w:pPr>
    </w:p>
    <w:p w:rsidR="000C583D" w:rsidRDefault="00A460C0">
      <w:pPr>
        <w:spacing w:after="120" w:line="240" w:lineRule="auto"/>
        <w:jc w:val="center"/>
        <w:rPr>
          <w:rFonts w:ascii="Times New Roman" w:hAnsi="Times New Roman"/>
          <w:b/>
        </w:rPr>
      </w:pPr>
      <w:r>
        <w:rPr>
          <w:rFonts w:ascii="Times New Roman" w:hAnsi="Times New Roman"/>
          <w:b/>
        </w:rPr>
        <w:lastRenderedPageBreak/>
        <w:t>Трошкови и цена услуге</w:t>
      </w:r>
    </w:p>
    <w:p w:rsidR="00B038DA" w:rsidRPr="00B038DA" w:rsidRDefault="00B038DA">
      <w:pPr>
        <w:spacing w:after="120" w:line="240" w:lineRule="auto"/>
        <w:jc w:val="center"/>
        <w:rPr>
          <w:rFonts w:ascii="Times New Roman" w:hAnsi="Times New Roman"/>
          <w:b/>
        </w:rPr>
      </w:pPr>
    </w:p>
    <w:p w:rsidR="000C583D" w:rsidRDefault="00A460C0">
      <w:pPr>
        <w:spacing w:after="120" w:line="240" w:lineRule="auto"/>
        <w:jc w:val="center"/>
        <w:rPr>
          <w:rFonts w:ascii="Times New Roman" w:hAnsi="Times New Roman"/>
          <w:b/>
        </w:rPr>
      </w:pPr>
      <w:r>
        <w:rPr>
          <w:rFonts w:ascii="Times New Roman" w:hAnsi="Times New Roman"/>
          <w:b/>
        </w:rPr>
        <w:t>Члан 12.</w:t>
      </w:r>
    </w:p>
    <w:p w:rsidR="000C583D" w:rsidRDefault="00A460C0">
      <w:pPr>
        <w:spacing w:after="120" w:line="240" w:lineRule="auto"/>
        <w:jc w:val="both"/>
        <w:rPr>
          <w:rFonts w:ascii="Times New Roman" w:hAnsi="Times New Roman"/>
        </w:rPr>
      </w:pPr>
      <w:r>
        <w:rPr>
          <w:rFonts w:ascii="Times New Roman" w:hAnsi="Times New Roman"/>
        </w:rPr>
        <w:t>Трошкови и цена услуге лични пратилац детета обрачунавају се у складу са актом о методологији формирања цене услуга социјалне заштите у надлежности општине и годишњим актом надлежног органа о утврђивању цене услуге.</w:t>
      </w:r>
    </w:p>
    <w:p w:rsidR="00B038DA" w:rsidRDefault="00B038DA">
      <w:pPr>
        <w:spacing w:after="120" w:line="240" w:lineRule="auto"/>
        <w:jc w:val="center"/>
        <w:rPr>
          <w:rFonts w:ascii="Times New Roman" w:hAnsi="Times New Roman"/>
          <w:b/>
        </w:rPr>
      </w:pPr>
    </w:p>
    <w:p w:rsidR="000C583D" w:rsidRDefault="00A460C0">
      <w:pPr>
        <w:spacing w:after="120" w:line="240" w:lineRule="auto"/>
        <w:jc w:val="center"/>
        <w:rPr>
          <w:rFonts w:ascii="Times New Roman" w:hAnsi="Times New Roman"/>
          <w:b/>
        </w:rPr>
      </w:pPr>
      <w:r>
        <w:rPr>
          <w:rFonts w:ascii="Times New Roman" w:hAnsi="Times New Roman"/>
          <w:b/>
        </w:rPr>
        <w:t>Учешће корисника у плаћању цене услуге</w:t>
      </w:r>
    </w:p>
    <w:p w:rsidR="00B038DA" w:rsidRPr="00B038DA" w:rsidRDefault="00B038DA">
      <w:pPr>
        <w:spacing w:after="120" w:line="240" w:lineRule="auto"/>
        <w:jc w:val="center"/>
        <w:rPr>
          <w:rFonts w:ascii="Times New Roman" w:hAnsi="Times New Roman"/>
          <w:b/>
        </w:rPr>
      </w:pPr>
    </w:p>
    <w:p w:rsidR="000C583D" w:rsidRDefault="00A460C0">
      <w:pPr>
        <w:spacing w:after="120" w:line="240" w:lineRule="auto"/>
        <w:jc w:val="center"/>
        <w:rPr>
          <w:rFonts w:ascii="Times New Roman" w:hAnsi="Times New Roman"/>
          <w:b/>
        </w:rPr>
      </w:pPr>
      <w:r>
        <w:rPr>
          <w:rFonts w:ascii="Times New Roman" w:hAnsi="Times New Roman"/>
          <w:b/>
        </w:rPr>
        <w:t>Члан 13.</w:t>
      </w:r>
    </w:p>
    <w:p w:rsidR="000C583D" w:rsidRDefault="00A460C0">
      <w:pPr>
        <w:spacing w:after="120" w:line="240" w:lineRule="auto"/>
        <w:jc w:val="both"/>
        <w:rPr>
          <w:rFonts w:ascii="Times New Roman" w:hAnsi="Times New Roman"/>
          <w:shd w:val="clear" w:color="auto" w:fill="FFFFFF"/>
          <w:lang w:val="ru-RU"/>
        </w:rPr>
      </w:pPr>
      <w:r>
        <w:rPr>
          <w:rFonts w:ascii="Times New Roman" w:hAnsi="Times New Roman"/>
          <w:shd w:val="clear" w:color="auto" w:fill="FFFFFF"/>
        </w:rPr>
        <w:t>Надлежни центар за социјални рад доноси решење којим се утврђује висина учешћа корисника услуге лични пратилац детета</w:t>
      </w:r>
      <w:r>
        <w:rPr>
          <w:rFonts w:ascii="Times New Roman" w:hAnsi="Times New Roman"/>
          <w:shd w:val="clear" w:color="auto" w:fill="FFFFFF"/>
          <w:lang w:val="ru-RU"/>
        </w:rPr>
        <w:t>, а према утврђеној скали партиципације по Одлуци о учешћу корисника у цени услуге који доноси Скупштина општине</w:t>
      </w:r>
      <w:r>
        <w:rPr>
          <w:rFonts w:ascii="Times New Roman" w:hAnsi="Times New Roman"/>
          <w:shd w:val="clear" w:color="auto" w:fill="FFFFFF"/>
        </w:rPr>
        <w:t> Рача</w:t>
      </w:r>
      <w:r>
        <w:rPr>
          <w:rFonts w:ascii="Times New Roman" w:hAnsi="Times New Roman"/>
          <w:shd w:val="clear" w:color="auto" w:fill="FFFFFF"/>
          <w:lang w:val="ru-RU"/>
        </w:rPr>
        <w:t>. </w:t>
      </w:r>
    </w:p>
    <w:p w:rsidR="000C583D" w:rsidRPr="00B038DA" w:rsidRDefault="00A460C0">
      <w:pPr>
        <w:spacing w:after="120" w:line="240" w:lineRule="auto"/>
        <w:jc w:val="both"/>
        <w:rPr>
          <w:rFonts w:ascii="Times New Roman" w:hAnsi="Times New Roman"/>
          <w:shd w:val="clear" w:color="auto" w:fill="FFFFFF"/>
        </w:rPr>
      </w:pPr>
      <w:r w:rsidRPr="00B038DA">
        <w:rPr>
          <w:rFonts w:ascii="Times New Roman" w:hAnsi="Times New Roman"/>
          <w:shd w:val="clear" w:color="auto" w:fill="FFFFFF"/>
        </w:rPr>
        <w:t>Утврђени износ учешћа корисника услуге лични пратилац детета уплаћује се у буџет општине Рача.</w:t>
      </w:r>
    </w:p>
    <w:p w:rsidR="000C583D" w:rsidRDefault="000C583D">
      <w:pPr>
        <w:spacing w:after="120" w:line="240" w:lineRule="auto"/>
        <w:jc w:val="both"/>
        <w:rPr>
          <w:rFonts w:ascii="Times New Roman" w:hAnsi="Times New Roman"/>
        </w:rPr>
      </w:pPr>
    </w:p>
    <w:p w:rsidR="000C583D" w:rsidRPr="00B038DA" w:rsidRDefault="00A460C0">
      <w:pPr>
        <w:pStyle w:val="ListParagraph"/>
        <w:numPr>
          <w:ilvl w:val="0"/>
          <w:numId w:val="1"/>
        </w:numPr>
        <w:spacing w:after="120" w:line="240" w:lineRule="auto"/>
        <w:rPr>
          <w:rFonts w:ascii="Times New Roman" w:hAnsi="Times New Roman"/>
          <w:b/>
        </w:rPr>
      </w:pPr>
      <w:r>
        <w:rPr>
          <w:rFonts w:ascii="Times New Roman" w:hAnsi="Times New Roman"/>
          <w:b/>
        </w:rPr>
        <w:t>ЗАВРШНА ОДРЕДБА</w:t>
      </w:r>
    </w:p>
    <w:p w:rsidR="00B038DA" w:rsidRPr="00B038DA" w:rsidRDefault="00B038DA" w:rsidP="00B038DA">
      <w:pPr>
        <w:spacing w:after="120" w:line="240" w:lineRule="auto"/>
        <w:rPr>
          <w:rFonts w:ascii="Times New Roman" w:hAnsi="Times New Roman"/>
          <w:b/>
        </w:rPr>
      </w:pPr>
    </w:p>
    <w:p w:rsidR="000C583D" w:rsidRDefault="00A460C0">
      <w:pPr>
        <w:pStyle w:val="ListParagraph"/>
        <w:spacing w:after="120" w:line="240" w:lineRule="auto"/>
        <w:ind w:left="3960"/>
        <w:rPr>
          <w:rFonts w:ascii="Times New Roman" w:hAnsi="Times New Roman"/>
          <w:b/>
        </w:rPr>
      </w:pPr>
      <w:r>
        <w:rPr>
          <w:rFonts w:ascii="Times New Roman" w:hAnsi="Times New Roman"/>
          <w:b/>
        </w:rPr>
        <w:t>Ступање на снагу</w:t>
      </w:r>
    </w:p>
    <w:p w:rsidR="00B038DA" w:rsidRPr="00B038DA" w:rsidRDefault="00B038DA">
      <w:pPr>
        <w:pStyle w:val="ListParagraph"/>
        <w:spacing w:after="120" w:line="240" w:lineRule="auto"/>
        <w:ind w:left="3960"/>
        <w:rPr>
          <w:rFonts w:ascii="Times New Roman" w:hAnsi="Times New Roman"/>
          <w:b/>
        </w:rPr>
      </w:pPr>
    </w:p>
    <w:p w:rsidR="000C583D" w:rsidRDefault="00A460C0">
      <w:pPr>
        <w:pStyle w:val="ListParagraph"/>
        <w:spacing w:after="120" w:line="240" w:lineRule="auto"/>
        <w:ind w:left="3600" w:firstLine="720"/>
        <w:rPr>
          <w:rFonts w:ascii="Times New Roman" w:hAnsi="Times New Roman"/>
          <w:b/>
        </w:rPr>
      </w:pPr>
      <w:r>
        <w:rPr>
          <w:rFonts w:ascii="Times New Roman" w:hAnsi="Times New Roman"/>
          <w:b/>
        </w:rPr>
        <w:t>Члан 14.</w:t>
      </w:r>
    </w:p>
    <w:p w:rsidR="000C583D" w:rsidRDefault="00B038DA">
      <w:pPr>
        <w:spacing w:after="120" w:line="240" w:lineRule="auto"/>
        <w:jc w:val="both"/>
        <w:rPr>
          <w:rFonts w:ascii="Times New Roman" w:hAnsi="Times New Roman"/>
        </w:rPr>
      </w:pPr>
      <w:r>
        <w:rPr>
          <w:rFonts w:ascii="Times New Roman" w:hAnsi="Times New Roman"/>
        </w:rPr>
        <w:t>О</w:t>
      </w:r>
      <w:r w:rsidR="00A460C0">
        <w:rPr>
          <w:rFonts w:ascii="Times New Roman" w:hAnsi="Times New Roman"/>
        </w:rPr>
        <w:t>длука ступа на снагу осмог дана од дана објављивања у „Службеном гласнику општине Рача “.</w:t>
      </w:r>
      <w:bookmarkStart w:id="1" w:name="_GoBack"/>
      <w:bookmarkEnd w:id="1"/>
    </w:p>
    <w:p w:rsidR="00821D5A" w:rsidRDefault="00821D5A">
      <w:pPr>
        <w:spacing w:after="120" w:line="240" w:lineRule="auto"/>
        <w:jc w:val="both"/>
        <w:rPr>
          <w:rFonts w:ascii="Times New Roman" w:hAnsi="Times New Roman"/>
        </w:rPr>
      </w:pPr>
    </w:p>
    <w:p w:rsidR="00821D5A" w:rsidRDefault="00821D5A">
      <w:pPr>
        <w:spacing w:after="120" w:line="240" w:lineRule="auto"/>
        <w:jc w:val="both"/>
        <w:rPr>
          <w:rFonts w:ascii="Times New Roman" w:hAnsi="Times New Roman"/>
        </w:rPr>
      </w:pPr>
    </w:p>
    <w:p w:rsidR="00821D5A" w:rsidRDefault="00821D5A" w:rsidP="00821D5A">
      <w:pPr>
        <w:pStyle w:val="NoSpacing"/>
        <w:jc w:val="center"/>
        <w:rPr>
          <w:rFonts w:ascii="Times New Roman" w:hAnsi="Times New Roman"/>
          <w:b/>
          <w:sz w:val="24"/>
        </w:rPr>
      </w:pPr>
      <w:r>
        <w:rPr>
          <w:rFonts w:ascii="Times New Roman" w:hAnsi="Times New Roman"/>
          <w:b/>
          <w:sz w:val="24"/>
        </w:rPr>
        <w:t xml:space="preserve">ОПШТИНСКО ВЕЋЕ ОПШТИНЕ РАЧА                                                                             </w:t>
      </w:r>
    </w:p>
    <w:p w:rsidR="00821D5A" w:rsidRDefault="00821D5A" w:rsidP="00821D5A">
      <w:pPr>
        <w:pStyle w:val="NoSpacing"/>
        <w:jc w:val="center"/>
        <w:rPr>
          <w:rFonts w:ascii="Times New Roman" w:hAnsi="Times New Roman"/>
          <w:b/>
          <w:sz w:val="24"/>
        </w:rPr>
      </w:pPr>
    </w:p>
    <w:p w:rsidR="00821D5A" w:rsidRDefault="00821D5A" w:rsidP="00821D5A">
      <w:pPr>
        <w:pStyle w:val="NoSpacing"/>
        <w:jc w:val="center"/>
        <w:rPr>
          <w:rFonts w:ascii="Times New Roman" w:hAnsi="Times New Roman"/>
          <w:b/>
          <w:sz w:val="24"/>
        </w:rPr>
      </w:pPr>
    </w:p>
    <w:p w:rsidR="00821D5A" w:rsidRDefault="00821D5A" w:rsidP="00821D5A">
      <w:pPr>
        <w:pStyle w:val="NoSpacing"/>
        <w:ind w:left="4320"/>
        <w:jc w:val="center"/>
        <w:rPr>
          <w:rFonts w:ascii="Times New Roman" w:hAnsi="Times New Roman" w:cs="Times New Roman"/>
          <w:b/>
          <w:sz w:val="22"/>
          <w:szCs w:val="22"/>
        </w:rPr>
      </w:pPr>
      <w:r>
        <w:rPr>
          <w:rFonts w:ascii="Times New Roman" w:hAnsi="Times New Roman" w:cs="Times New Roman"/>
          <w:b/>
          <w:sz w:val="22"/>
          <w:szCs w:val="22"/>
        </w:rPr>
        <w:t xml:space="preserve">               ПРЕДСЕДНИК </w:t>
      </w:r>
    </w:p>
    <w:p w:rsidR="00821D5A" w:rsidRDefault="00821D5A" w:rsidP="00821D5A">
      <w:pPr>
        <w:tabs>
          <w:tab w:val="left" w:pos="6660"/>
        </w:tabs>
        <w:ind w:left="5760"/>
        <w:rPr>
          <w:rFonts w:ascii="Times New Roman" w:hAnsi="Times New Roman"/>
        </w:rPr>
      </w:pPr>
      <w:r>
        <w:rPr>
          <w:rFonts w:ascii="Times New Roman" w:hAnsi="Times New Roman"/>
        </w:rPr>
        <w:t xml:space="preserve">                                                                                                                  _____________________________</w:t>
      </w:r>
    </w:p>
    <w:p w:rsidR="00821D5A" w:rsidRPr="00B038DA" w:rsidRDefault="00821D5A" w:rsidP="00821D5A">
      <w:pPr>
        <w:tabs>
          <w:tab w:val="left" w:pos="6660"/>
        </w:tabs>
        <w:rPr>
          <w:rFonts w:ascii="Times New Roman" w:hAnsi="Times New Roman"/>
        </w:rPr>
      </w:pPr>
      <w:r>
        <w:rPr>
          <w:rFonts w:ascii="Times New Roman" w:hAnsi="Times New Roman"/>
          <w:b/>
        </w:rPr>
        <w:t xml:space="preserve">                                                                                                                     </w:t>
      </w:r>
      <w:r>
        <w:rPr>
          <w:rFonts w:ascii="Times New Roman" w:hAnsi="Times New Roman"/>
        </w:rPr>
        <w:t>Бранко Радосављевић</w:t>
      </w:r>
    </w:p>
    <w:p w:rsidR="00821D5A" w:rsidRDefault="00821D5A" w:rsidP="00821D5A">
      <w:pPr>
        <w:tabs>
          <w:tab w:val="left" w:pos="6660"/>
        </w:tabs>
        <w:rPr>
          <w:rFonts w:ascii="Times New Roman" w:hAnsi="Times New Roman"/>
        </w:rPr>
      </w:pPr>
      <w:r>
        <w:rPr>
          <w:rFonts w:ascii="Times New Roman" w:hAnsi="Times New Roman"/>
          <w:b/>
          <w:u w:val="single"/>
        </w:rPr>
        <w:t>Доставити:</w:t>
      </w:r>
    </w:p>
    <w:p w:rsidR="00821D5A" w:rsidRDefault="00821D5A" w:rsidP="00821D5A">
      <w:pPr>
        <w:pStyle w:val="ListParagraph"/>
        <w:numPr>
          <w:ilvl w:val="0"/>
          <w:numId w:val="5"/>
        </w:numPr>
        <w:rPr>
          <w:rFonts w:ascii="Times New Roman" w:hAnsi="Times New Roman"/>
        </w:rPr>
      </w:pPr>
      <w:r>
        <w:rPr>
          <w:rFonts w:ascii="Times New Roman" w:hAnsi="Times New Roman"/>
        </w:rPr>
        <w:t>Скупштини општине Рача;</w:t>
      </w:r>
    </w:p>
    <w:p w:rsidR="00821D5A" w:rsidRDefault="00821D5A" w:rsidP="00821D5A">
      <w:pPr>
        <w:pStyle w:val="ListParagraph"/>
        <w:numPr>
          <w:ilvl w:val="0"/>
          <w:numId w:val="5"/>
        </w:numPr>
        <w:rPr>
          <w:rFonts w:ascii="Times New Roman" w:hAnsi="Times New Roman"/>
        </w:rPr>
      </w:pPr>
      <w:r>
        <w:rPr>
          <w:rFonts w:ascii="Times New Roman" w:hAnsi="Times New Roman"/>
        </w:rPr>
        <w:t>а/а.</w:t>
      </w:r>
    </w:p>
    <w:p w:rsidR="00821D5A" w:rsidRDefault="00821D5A">
      <w:pPr>
        <w:spacing w:after="120" w:line="240" w:lineRule="auto"/>
        <w:jc w:val="both"/>
        <w:rPr>
          <w:rFonts w:ascii="Times New Roman" w:hAnsi="Times New Roman"/>
        </w:rPr>
      </w:pPr>
    </w:p>
    <w:sectPr w:rsidR="00821D5A" w:rsidSect="00821D5A">
      <w:headerReference w:type="default" r:id="rId8"/>
      <w:pgSz w:w="12240" w:h="15840"/>
      <w:pgMar w:top="1440" w:right="1041"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70E" w:rsidRDefault="005B270E">
      <w:pPr>
        <w:spacing w:line="240" w:lineRule="auto"/>
      </w:pPr>
      <w:r>
        <w:separator/>
      </w:r>
    </w:p>
  </w:endnote>
  <w:endnote w:type="continuationSeparator" w:id="1">
    <w:p w:rsidR="005B270E" w:rsidRDefault="005B27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Segoe Print"/>
    <w:charset w:val="00"/>
    <w:family w:val="swiss"/>
    <w:pitch w:val="default"/>
    <w:sig w:usb0="00000000"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70E" w:rsidRDefault="005B270E">
      <w:pPr>
        <w:spacing w:after="0"/>
      </w:pPr>
      <w:r>
        <w:separator/>
      </w:r>
    </w:p>
  </w:footnote>
  <w:footnote w:type="continuationSeparator" w:id="1">
    <w:p w:rsidR="005B270E" w:rsidRDefault="005B270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230"/>
      <w:gridCol w:w="3088"/>
      <w:gridCol w:w="2847"/>
      <w:gridCol w:w="2810"/>
    </w:tblGrid>
    <w:tr w:rsidR="004F319C" w:rsidTr="00A177E6">
      <w:trPr>
        <w:trHeight w:val="825"/>
      </w:trPr>
      <w:tc>
        <w:tcPr>
          <w:tcW w:w="581" w:type="pct"/>
          <w:vMerge w:val="restart"/>
        </w:tcPr>
        <w:p w:rsidR="004F319C" w:rsidRDefault="004F319C" w:rsidP="00A177E6">
          <w:pPr>
            <w:pStyle w:val="Header"/>
            <w:spacing w:before="40" w:after="40"/>
          </w:pPr>
          <w:r>
            <w:rPr>
              <w:noProof/>
            </w:rPr>
            <w:drawing>
              <wp:inline distT="0" distB="0" distL="0" distR="0">
                <wp:extent cx="643890" cy="643890"/>
                <wp:effectExtent l="0" t="0" r="0" b="0"/>
                <wp:docPr id="1"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1"/>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4419" w:type="pct"/>
          <w:gridSpan w:val="3"/>
          <w:tcBorders>
            <w:bottom w:val="double" w:sz="4" w:space="0" w:color="auto"/>
          </w:tcBorders>
          <w:vAlign w:val="center"/>
        </w:tcPr>
        <w:p w:rsidR="004F319C" w:rsidRDefault="004F319C" w:rsidP="00A177E6">
          <w:pPr>
            <w:pStyle w:val="Header"/>
            <w:jc w:val="center"/>
            <w:rPr>
              <w:b/>
            </w:rPr>
          </w:pPr>
          <w:r>
            <w:rPr>
              <w:b/>
            </w:rPr>
            <w:t>ОДЛУКА ОПШТИНСКОГ ВЕЋА</w:t>
          </w:r>
        </w:p>
      </w:tc>
    </w:tr>
    <w:tr w:rsidR="004F319C" w:rsidTr="00A177E6">
      <w:trPr>
        <w:trHeight w:val="227"/>
      </w:trPr>
      <w:tc>
        <w:tcPr>
          <w:tcW w:w="581" w:type="pct"/>
          <w:vMerge/>
        </w:tcPr>
        <w:p w:rsidR="004F319C" w:rsidRDefault="004F319C" w:rsidP="00A177E6">
          <w:pPr>
            <w:pStyle w:val="Header"/>
          </w:pPr>
        </w:p>
      </w:tc>
      <w:tc>
        <w:tcPr>
          <w:tcW w:w="1560" w:type="pct"/>
          <w:tcBorders>
            <w:right w:val="dashSmallGap" w:sz="4" w:space="0" w:color="auto"/>
          </w:tcBorders>
          <w:vAlign w:val="center"/>
        </w:tcPr>
        <w:p w:rsidR="004F319C" w:rsidRDefault="004F319C" w:rsidP="00A177E6">
          <w:pPr>
            <w:pStyle w:val="Header"/>
            <w:jc w:val="center"/>
            <w:rPr>
              <w:sz w:val="20"/>
              <w:szCs w:val="20"/>
            </w:rPr>
          </w:pPr>
          <w:r>
            <w:rPr>
              <w:sz w:val="20"/>
              <w:szCs w:val="20"/>
            </w:rPr>
            <w:t>ОЗНАКА:С.08-03</w:t>
          </w:r>
        </w:p>
      </w:tc>
      <w:tc>
        <w:tcPr>
          <w:tcW w:w="1439" w:type="pct"/>
          <w:tcBorders>
            <w:left w:val="dashSmallGap" w:sz="4" w:space="0" w:color="auto"/>
            <w:right w:val="dashSmallGap" w:sz="4" w:space="0" w:color="auto"/>
          </w:tcBorders>
          <w:vAlign w:val="center"/>
        </w:tcPr>
        <w:p w:rsidR="004F319C" w:rsidRDefault="004F319C" w:rsidP="00A177E6">
          <w:pPr>
            <w:pStyle w:val="Header"/>
            <w:jc w:val="center"/>
            <w:rPr>
              <w:sz w:val="20"/>
              <w:szCs w:val="20"/>
            </w:rPr>
          </w:pPr>
          <w:r>
            <w:rPr>
              <w:sz w:val="20"/>
              <w:szCs w:val="20"/>
            </w:rPr>
            <w:t>ВЕРЗИЈА: 1</w:t>
          </w:r>
        </w:p>
      </w:tc>
      <w:tc>
        <w:tcPr>
          <w:tcW w:w="1420" w:type="pct"/>
          <w:tcBorders>
            <w:left w:val="dashSmallGap" w:sz="4" w:space="0" w:color="auto"/>
          </w:tcBorders>
          <w:vAlign w:val="center"/>
        </w:tcPr>
        <w:p w:rsidR="004F319C" w:rsidRDefault="004F319C" w:rsidP="00A177E6">
          <w:pPr>
            <w:jc w:val="center"/>
            <w:rPr>
              <w:sz w:val="20"/>
              <w:szCs w:val="20"/>
            </w:rPr>
          </w:pPr>
          <w:r>
            <w:rPr>
              <w:sz w:val="20"/>
              <w:szCs w:val="20"/>
            </w:rPr>
            <w:t xml:space="preserve">Страница </w:t>
          </w:r>
          <w:r w:rsidR="000F125C">
            <w:rPr>
              <w:sz w:val="20"/>
              <w:szCs w:val="20"/>
            </w:rPr>
            <w:fldChar w:fldCharType="begin"/>
          </w:r>
          <w:r>
            <w:rPr>
              <w:sz w:val="20"/>
              <w:szCs w:val="20"/>
            </w:rPr>
            <w:instrText xml:space="preserve"> PAGE </w:instrText>
          </w:r>
          <w:r w:rsidR="000F125C">
            <w:rPr>
              <w:sz w:val="20"/>
              <w:szCs w:val="20"/>
            </w:rPr>
            <w:fldChar w:fldCharType="separate"/>
          </w:r>
          <w:r w:rsidR="00A51478">
            <w:rPr>
              <w:noProof/>
              <w:sz w:val="20"/>
              <w:szCs w:val="20"/>
            </w:rPr>
            <w:t>1</w:t>
          </w:r>
          <w:r w:rsidR="000F125C">
            <w:rPr>
              <w:sz w:val="20"/>
              <w:szCs w:val="20"/>
            </w:rPr>
            <w:fldChar w:fldCharType="end"/>
          </w:r>
          <w:r>
            <w:rPr>
              <w:sz w:val="20"/>
              <w:szCs w:val="20"/>
            </w:rPr>
            <w:t xml:space="preserve"> од 5</w:t>
          </w:r>
        </w:p>
      </w:tc>
    </w:tr>
  </w:tbl>
  <w:p w:rsidR="004F319C" w:rsidRDefault="004F319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1A09"/>
    <w:multiLevelType w:val="multilevel"/>
    <w:tmpl w:val="01891A09"/>
    <w:lvl w:ilvl="0">
      <w:start w:val="2"/>
      <w:numFmt w:val="bullet"/>
      <w:lvlText w:val="-"/>
      <w:lvlJc w:val="left"/>
      <w:pPr>
        <w:ind w:left="720" w:hanging="360"/>
      </w:pPr>
      <w:rPr>
        <w:rFonts w:ascii="Calibri" w:eastAsiaTheme="minorEastAsia"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2C7D25"/>
    <w:multiLevelType w:val="hybridMultilevel"/>
    <w:tmpl w:val="3C88A0E4"/>
    <w:lvl w:ilvl="0" w:tplc="C486F290">
      <w:numFmt w:val="bullet"/>
      <w:lvlText w:val="-"/>
      <w:lvlJc w:val="left"/>
      <w:pPr>
        <w:ind w:left="720" w:hanging="360"/>
      </w:pPr>
      <w:rPr>
        <w:rFonts w:ascii="Times New Roman" w:eastAsia="Calibri" w:hAnsi="Times New Roman" w:cs="Times New Roman" w:hint="default"/>
        <w:b w:val="0"/>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2">
    <w:nsid w:val="237A2648"/>
    <w:multiLevelType w:val="multilevel"/>
    <w:tmpl w:val="237A2648"/>
    <w:lvl w:ilvl="0">
      <w:start w:val="1"/>
      <w:numFmt w:val="bullet"/>
      <w:lvlText w:val="-"/>
      <w:lvlJc w:val="left"/>
      <w:pPr>
        <w:ind w:left="720" w:hanging="360"/>
      </w:pPr>
      <w:rPr>
        <w:rFonts w:ascii="Calibri" w:eastAsia="Calibri" w:hAnsi="Calibri"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383D3B2A"/>
    <w:multiLevelType w:val="multilevel"/>
    <w:tmpl w:val="383D3B2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8C73EAA"/>
    <w:multiLevelType w:val="multilevel"/>
    <w:tmpl w:val="78C73EAA"/>
    <w:lvl w:ilvl="0">
      <w:start w:val="1"/>
      <w:numFmt w:val="bullet"/>
      <w:lvlText w:val="-"/>
      <w:lvlJc w:val="left"/>
      <w:pPr>
        <w:ind w:left="720" w:hanging="360"/>
      </w:pPr>
      <w:rPr>
        <w:rFonts w:ascii="Calibri" w:eastAsia="Calibri" w:hAnsi="Calibri" w:cs="Tahoma"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4"/>
  </w:num>
  <w:num w:numId="3">
    <w:abstractNumId w:val="2"/>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0744C7"/>
    <w:rsid w:val="0001009F"/>
    <w:rsid w:val="00014DEB"/>
    <w:rsid w:val="00016F54"/>
    <w:rsid w:val="000226D0"/>
    <w:rsid w:val="00023A7F"/>
    <w:rsid w:val="00025E19"/>
    <w:rsid w:val="0003075F"/>
    <w:rsid w:val="00033C7E"/>
    <w:rsid w:val="000377B2"/>
    <w:rsid w:val="00043087"/>
    <w:rsid w:val="0004383C"/>
    <w:rsid w:val="00045596"/>
    <w:rsid w:val="0005254A"/>
    <w:rsid w:val="0006081D"/>
    <w:rsid w:val="00060F2C"/>
    <w:rsid w:val="00063B47"/>
    <w:rsid w:val="00063B94"/>
    <w:rsid w:val="0006698B"/>
    <w:rsid w:val="00073B6B"/>
    <w:rsid w:val="000744C7"/>
    <w:rsid w:val="000756F3"/>
    <w:rsid w:val="00076B1B"/>
    <w:rsid w:val="00083287"/>
    <w:rsid w:val="0008339B"/>
    <w:rsid w:val="00092EEA"/>
    <w:rsid w:val="000A09B0"/>
    <w:rsid w:val="000A629A"/>
    <w:rsid w:val="000A78E8"/>
    <w:rsid w:val="000B16B7"/>
    <w:rsid w:val="000B68B2"/>
    <w:rsid w:val="000B773F"/>
    <w:rsid w:val="000C221F"/>
    <w:rsid w:val="000C583D"/>
    <w:rsid w:val="000D0A19"/>
    <w:rsid w:val="000D0E19"/>
    <w:rsid w:val="000D174E"/>
    <w:rsid w:val="000D1AF3"/>
    <w:rsid w:val="000D248B"/>
    <w:rsid w:val="000D5ACD"/>
    <w:rsid w:val="000E3FBD"/>
    <w:rsid w:val="000F125C"/>
    <w:rsid w:val="000F2990"/>
    <w:rsid w:val="000F6F41"/>
    <w:rsid w:val="00103F0C"/>
    <w:rsid w:val="00106BD8"/>
    <w:rsid w:val="001075B0"/>
    <w:rsid w:val="001111EC"/>
    <w:rsid w:val="00112638"/>
    <w:rsid w:val="00112FD1"/>
    <w:rsid w:val="0012505A"/>
    <w:rsid w:val="00132815"/>
    <w:rsid w:val="00136841"/>
    <w:rsid w:val="00137C28"/>
    <w:rsid w:val="00140DF4"/>
    <w:rsid w:val="001702DD"/>
    <w:rsid w:val="00170FEF"/>
    <w:rsid w:val="0017105F"/>
    <w:rsid w:val="0017765C"/>
    <w:rsid w:val="00184AD4"/>
    <w:rsid w:val="00194B42"/>
    <w:rsid w:val="001A26D6"/>
    <w:rsid w:val="001A64B6"/>
    <w:rsid w:val="001B08CD"/>
    <w:rsid w:val="001B2381"/>
    <w:rsid w:val="001C2A2B"/>
    <w:rsid w:val="001C2E85"/>
    <w:rsid w:val="001C3B82"/>
    <w:rsid w:val="001C5450"/>
    <w:rsid w:val="001C54A4"/>
    <w:rsid w:val="001D5653"/>
    <w:rsid w:val="001D641E"/>
    <w:rsid w:val="001D6B0C"/>
    <w:rsid w:val="001E0D17"/>
    <w:rsid w:val="001E1054"/>
    <w:rsid w:val="001E6478"/>
    <w:rsid w:val="001F0473"/>
    <w:rsid w:val="001F5779"/>
    <w:rsid w:val="00202103"/>
    <w:rsid w:val="002049CB"/>
    <w:rsid w:val="00212EBA"/>
    <w:rsid w:val="00220F9B"/>
    <w:rsid w:val="002218DA"/>
    <w:rsid w:val="00224931"/>
    <w:rsid w:val="002326AA"/>
    <w:rsid w:val="002342BC"/>
    <w:rsid w:val="002441FC"/>
    <w:rsid w:val="00246C01"/>
    <w:rsid w:val="00247807"/>
    <w:rsid w:val="00266A80"/>
    <w:rsid w:val="002703F5"/>
    <w:rsid w:val="00276420"/>
    <w:rsid w:val="0028040B"/>
    <w:rsid w:val="00280622"/>
    <w:rsid w:val="00282B98"/>
    <w:rsid w:val="00283B99"/>
    <w:rsid w:val="002859CC"/>
    <w:rsid w:val="00287668"/>
    <w:rsid w:val="00290C16"/>
    <w:rsid w:val="00292975"/>
    <w:rsid w:val="002A62D0"/>
    <w:rsid w:val="002B2B78"/>
    <w:rsid w:val="002B31F3"/>
    <w:rsid w:val="002B579E"/>
    <w:rsid w:val="002C08A9"/>
    <w:rsid w:val="002C0DEA"/>
    <w:rsid w:val="002C2EE5"/>
    <w:rsid w:val="002C452B"/>
    <w:rsid w:val="002D4F4B"/>
    <w:rsid w:val="002E1AF9"/>
    <w:rsid w:val="002E3740"/>
    <w:rsid w:val="002F3D6F"/>
    <w:rsid w:val="002F75F2"/>
    <w:rsid w:val="00300F7B"/>
    <w:rsid w:val="00302ECD"/>
    <w:rsid w:val="00303694"/>
    <w:rsid w:val="00306B75"/>
    <w:rsid w:val="00312531"/>
    <w:rsid w:val="00323FBB"/>
    <w:rsid w:val="00326583"/>
    <w:rsid w:val="003340F8"/>
    <w:rsid w:val="00343C16"/>
    <w:rsid w:val="00353147"/>
    <w:rsid w:val="00370B3A"/>
    <w:rsid w:val="0038148C"/>
    <w:rsid w:val="003847DB"/>
    <w:rsid w:val="0038572E"/>
    <w:rsid w:val="00395C55"/>
    <w:rsid w:val="003A3FAA"/>
    <w:rsid w:val="003B03FD"/>
    <w:rsid w:val="003B4B0D"/>
    <w:rsid w:val="003B674E"/>
    <w:rsid w:val="003C04FE"/>
    <w:rsid w:val="003C5E68"/>
    <w:rsid w:val="003D3A6A"/>
    <w:rsid w:val="003D7117"/>
    <w:rsid w:val="003E472D"/>
    <w:rsid w:val="003E48CD"/>
    <w:rsid w:val="003F0538"/>
    <w:rsid w:val="00411624"/>
    <w:rsid w:val="00413DA7"/>
    <w:rsid w:val="004144ED"/>
    <w:rsid w:val="0041787E"/>
    <w:rsid w:val="0041798A"/>
    <w:rsid w:val="00420C00"/>
    <w:rsid w:val="00420E9C"/>
    <w:rsid w:val="004220F8"/>
    <w:rsid w:val="00425AFD"/>
    <w:rsid w:val="0042747C"/>
    <w:rsid w:val="00427D8F"/>
    <w:rsid w:val="0043145E"/>
    <w:rsid w:val="00435E89"/>
    <w:rsid w:val="00453694"/>
    <w:rsid w:val="00460D6D"/>
    <w:rsid w:val="004654EC"/>
    <w:rsid w:val="00474ACE"/>
    <w:rsid w:val="00474EDC"/>
    <w:rsid w:val="00482037"/>
    <w:rsid w:val="00484624"/>
    <w:rsid w:val="0048473C"/>
    <w:rsid w:val="004952D2"/>
    <w:rsid w:val="004B0F05"/>
    <w:rsid w:val="004B4973"/>
    <w:rsid w:val="004B71D4"/>
    <w:rsid w:val="004B72A3"/>
    <w:rsid w:val="004C50EA"/>
    <w:rsid w:val="004D2B0F"/>
    <w:rsid w:val="004D60B6"/>
    <w:rsid w:val="004D64BD"/>
    <w:rsid w:val="004F319C"/>
    <w:rsid w:val="004F3CAD"/>
    <w:rsid w:val="004F5883"/>
    <w:rsid w:val="004F69F6"/>
    <w:rsid w:val="004F6FE9"/>
    <w:rsid w:val="00500D30"/>
    <w:rsid w:val="005048E9"/>
    <w:rsid w:val="00515E21"/>
    <w:rsid w:val="00516E96"/>
    <w:rsid w:val="00520F24"/>
    <w:rsid w:val="00525254"/>
    <w:rsid w:val="00531459"/>
    <w:rsid w:val="005408DE"/>
    <w:rsid w:val="00547580"/>
    <w:rsid w:val="005500CE"/>
    <w:rsid w:val="00553F92"/>
    <w:rsid w:val="005569EB"/>
    <w:rsid w:val="00560BA3"/>
    <w:rsid w:val="0056309E"/>
    <w:rsid w:val="00570D5B"/>
    <w:rsid w:val="00570E85"/>
    <w:rsid w:val="005728B5"/>
    <w:rsid w:val="0057633C"/>
    <w:rsid w:val="0058089E"/>
    <w:rsid w:val="00580E88"/>
    <w:rsid w:val="005845F9"/>
    <w:rsid w:val="0058494F"/>
    <w:rsid w:val="00586B23"/>
    <w:rsid w:val="005949E0"/>
    <w:rsid w:val="005A55D1"/>
    <w:rsid w:val="005A5E3D"/>
    <w:rsid w:val="005B270E"/>
    <w:rsid w:val="005B29BF"/>
    <w:rsid w:val="005D53AF"/>
    <w:rsid w:val="005E101D"/>
    <w:rsid w:val="005E4B7B"/>
    <w:rsid w:val="005E71B2"/>
    <w:rsid w:val="005E782D"/>
    <w:rsid w:val="0062080D"/>
    <w:rsid w:val="006278C0"/>
    <w:rsid w:val="0063642C"/>
    <w:rsid w:val="006415C7"/>
    <w:rsid w:val="006428A7"/>
    <w:rsid w:val="00653F73"/>
    <w:rsid w:val="00654E64"/>
    <w:rsid w:val="00660DF4"/>
    <w:rsid w:val="0067707A"/>
    <w:rsid w:val="00677830"/>
    <w:rsid w:val="00680AE2"/>
    <w:rsid w:val="00686243"/>
    <w:rsid w:val="00687140"/>
    <w:rsid w:val="00692AF9"/>
    <w:rsid w:val="006932E4"/>
    <w:rsid w:val="00697E13"/>
    <w:rsid w:val="006B07D5"/>
    <w:rsid w:val="006B66DB"/>
    <w:rsid w:val="006C078D"/>
    <w:rsid w:val="006C2F73"/>
    <w:rsid w:val="006C5113"/>
    <w:rsid w:val="006C7D27"/>
    <w:rsid w:val="006D2199"/>
    <w:rsid w:val="006D4F79"/>
    <w:rsid w:val="006D5AB3"/>
    <w:rsid w:val="006E1956"/>
    <w:rsid w:val="006E486B"/>
    <w:rsid w:val="006F6E12"/>
    <w:rsid w:val="006F7B27"/>
    <w:rsid w:val="00701319"/>
    <w:rsid w:val="007066CC"/>
    <w:rsid w:val="00706CB7"/>
    <w:rsid w:val="0072778B"/>
    <w:rsid w:val="007461FF"/>
    <w:rsid w:val="0075129C"/>
    <w:rsid w:val="00754418"/>
    <w:rsid w:val="00756078"/>
    <w:rsid w:val="007656C8"/>
    <w:rsid w:val="0077376B"/>
    <w:rsid w:val="00774BF2"/>
    <w:rsid w:val="00780E6F"/>
    <w:rsid w:val="00782191"/>
    <w:rsid w:val="007839BB"/>
    <w:rsid w:val="00797B1E"/>
    <w:rsid w:val="007B0289"/>
    <w:rsid w:val="007C023A"/>
    <w:rsid w:val="007C24B9"/>
    <w:rsid w:val="007C4818"/>
    <w:rsid w:val="007D4EC6"/>
    <w:rsid w:val="007D595F"/>
    <w:rsid w:val="007D73B5"/>
    <w:rsid w:val="007E2754"/>
    <w:rsid w:val="007E4B62"/>
    <w:rsid w:val="007E5E9B"/>
    <w:rsid w:val="00801F0B"/>
    <w:rsid w:val="0080224C"/>
    <w:rsid w:val="00807E0A"/>
    <w:rsid w:val="0081047F"/>
    <w:rsid w:val="008139DA"/>
    <w:rsid w:val="00817FA2"/>
    <w:rsid w:val="00820799"/>
    <w:rsid w:val="00821D5A"/>
    <w:rsid w:val="00823829"/>
    <w:rsid w:val="00823FA8"/>
    <w:rsid w:val="00826B26"/>
    <w:rsid w:val="00840EB5"/>
    <w:rsid w:val="008411A9"/>
    <w:rsid w:val="00845867"/>
    <w:rsid w:val="00854D2F"/>
    <w:rsid w:val="00857075"/>
    <w:rsid w:val="00861F4B"/>
    <w:rsid w:val="00863286"/>
    <w:rsid w:val="00865CE1"/>
    <w:rsid w:val="0088142B"/>
    <w:rsid w:val="00881A15"/>
    <w:rsid w:val="008823DA"/>
    <w:rsid w:val="00882B69"/>
    <w:rsid w:val="008846B1"/>
    <w:rsid w:val="008848AA"/>
    <w:rsid w:val="00885058"/>
    <w:rsid w:val="00885522"/>
    <w:rsid w:val="00891447"/>
    <w:rsid w:val="00894D48"/>
    <w:rsid w:val="00895226"/>
    <w:rsid w:val="008A4A9B"/>
    <w:rsid w:val="008A612E"/>
    <w:rsid w:val="008B6B4B"/>
    <w:rsid w:val="008B7C04"/>
    <w:rsid w:val="008C39F1"/>
    <w:rsid w:val="008C5EEA"/>
    <w:rsid w:val="008C7D6B"/>
    <w:rsid w:val="008D1788"/>
    <w:rsid w:val="008D4E2A"/>
    <w:rsid w:val="008F18B3"/>
    <w:rsid w:val="00902695"/>
    <w:rsid w:val="0090285F"/>
    <w:rsid w:val="00904BE4"/>
    <w:rsid w:val="00906EC0"/>
    <w:rsid w:val="00913AFB"/>
    <w:rsid w:val="00916715"/>
    <w:rsid w:val="00923609"/>
    <w:rsid w:val="00924B12"/>
    <w:rsid w:val="0092758C"/>
    <w:rsid w:val="009369B2"/>
    <w:rsid w:val="009403DD"/>
    <w:rsid w:val="00950E34"/>
    <w:rsid w:val="00952E56"/>
    <w:rsid w:val="00954177"/>
    <w:rsid w:val="009626D6"/>
    <w:rsid w:val="00962DB3"/>
    <w:rsid w:val="009647DB"/>
    <w:rsid w:val="00971FA6"/>
    <w:rsid w:val="00972EF4"/>
    <w:rsid w:val="0097709B"/>
    <w:rsid w:val="00980735"/>
    <w:rsid w:val="00984785"/>
    <w:rsid w:val="00994119"/>
    <w:rsid w:val="009A0217"/>
    <w:rsid w:val="009A430C"/>
    <w:rsid w:val="009B056F"/>
    <w:rsid w:val="009B163A"/>
    <w:rsid w:val="009B56D5"/>
    <w:rsid w:val="009B7C3E"/>
    <w:rsid w:val="009C0159"/>
    <w:rsid w:val="009C26CC"/>
    <w:rsid w:val="009C3EF6"/>
    <w:rsid w:val="009C4337"/>
    <w:rsid w:val="009D283B"/>
    <w:rsid w:val="009D5104"/>
    <w:rsid w:val="009E00E5"/>
    <w:rsid w:val="009F408F"/>
    <w:rsid w:val="00A06420"/>
    <w:rsid w:val="00A1191E"/>
    <w:rsid w:val="00A11C9A"/>
    <w:rsid w:val="00A16682"/>
    <w:rsid w:val="00A21C5F"/>
    <w:rsid w:val="00A26637"/>
    <w:rsid w:val="00A2778B"/>
    <w:rsid w:val="00A3322B"/>
    <w:rsid w:val="00A460C0"/>
    <w:rsid w:val="00A51478"/>
    <w:rsid w:val="00A52557"/>
    <w:rsid w:val="00A56FEF"/>
    <w:rsid w:val="00A57B96"/>
    <w:rsid w:val="00A615E4"/>
    <w:rsid w:val="00A64FBF"/>
    <w:rsid w:val="00A678DD"/>
    <w:rsid w:val="00A72646"/>
    <w:rsid w:val="00A75F04"/>
    <w:rsid w:val="00A7604A"/>
    <w:rsid w:val="00A91C4A"/>
    <w:rsid w:val="00AB745B"/>
    <w:rsid w:val="00AC3590"/>
    <w:rsid w:val="00AD7D80"/>
    <w:rsid w:val="00B02888"/>
    <w:rsid w:val="00B038DA"/>
    <w:rsid w:val="00B11AD8"/>
    <w:rsid w:val="00B2301B"/>
    <w:rsid w:val="00B33D36"/>
    <w:rsid w:val="00B373ED"/>
    <w:rsid w:val="00B4489C"/>
    <w:rsid w:val="00B61222"/>
    <w:rsid w:val="00B62909"/>
    <w:rsid w:val="00B64B5F"/>
    <w:rsid w:val="00B66085"/>
    <w:rsid w:val="00B701AD"/>
    <w:rsid w:val="00B71815"/>
    <w:rsid w:val="00B726F3"/>
    <w:rsid w:val="00B73FFB"/>
    <w:rsid w:val="00B77253"/>
    <w:rsid w:val="00B77BBC"/>
    <w:rsid w:val="00B8239D"/>
    <w:rsid w:val="00B82FA1"/>
    <w:rsid w:val="00B91448"/>
    <w:rsid w:val="00B93210"/>
    <w:rsid w:val="00B9491C"/>
    <w:rsid w:val="00B9744D"/>
    <w:rsid w:val="00BA1C73"/>
    <w:rsid w:val="00BA3447"/>
    <w:rsid w:val="00BA3CF6"/>
    <w:rsid w:val="00BB4EC4"/>
    <w:rsid w:val="00BB5E84"/>
    <w:rsid w:val="00BC11DD"/>
    <w:rsid w:val="00BC1280"/>
    <w:rsid w:val="00BC609D"/>
    <w:rsid w:val="00BD3E4E"/>
    <w:rsid w:val="00BD661B"/>
    <w:rsid w:val="00BE078F"/>
    <w:rsid w:val="00BE2144"/>
    <w:rsid w:val="00BF168D"/>
    <w:rsid w:val="00BF1EDE"/>
    <w:rsid w:val="00BF2684"/>
    <w:rsid w:val="00BF2C86"/>
    <w:rsid w:val="00BF50BB"/>
    <w:rsid w:val="00BF61D6"/>
    <w:rsid w:val="00C04EAE"/>
    <w:rsid w:val="00C15750"/>
    <w:rsid w:val="00C163B2"/>
    <w:rsid w:val="00C21C93"/>
    <w:rsid w:val="00C31AC8"/>
    <w:rsid w:val="00C37323"/>
    <w:rsid w:val="00C3744F"/>
    <w:rsid w:val="00C4261E"/>
    <w:rsid w:val="00C447C2"/>
    <w:rsid w:val="00C46D6A"/>
    <w:rsid w:val="00C47E02"/>
    <w:rsid w:val="00C54ADD"/>
    <w:rsid w:val="00C57497"/>
    <w:rsid w:val="00C6165F"/>
    <w:rsid w:val="00C66A4E"/>
    <w:rsid w:val="00C670AA"/>
    <w:rsid w:val="00C715A1"/>
    <w:rsid w:val="00C74044"/>
    <w:rsid w:val="00C830EE"/>
    <w:rsid w:val="00C830F3"/>
    <w:rsid w:val="00C86146"/>
    <w:rsid w:val="00C90130"/>
    <w:rsid w:val="00C908CA"/>
    <w:rsid w:val="00C94257"/>
    <w:rsid w:val="00C95F38"/>
    <w:rsid w:val="00CA0F2F"/>
    <w:rsid w:val="00CA798A"/>
    <w:rsid w:val="00CB0895"/>
    <w:rsid w:val="00CB247B"/>
    <w:rsid w:val="00CB5DB5"/>
    <w:rsid w:val="00CB7787"/>
    <w:rsid w:val="00CC2401"/>
    <w:rsid w:val="00CC6B53"/>
    <w:rsid w:val="00CD12D5"/>
    <w:rsid w:val="00CD29F5"/>
    <w:rsid w:val="00CE0AAD"/>
    <w:rsid w:val="00CE3FCA"/>
    <w:rsid w:val="00CE56D2"/>
    <w:rsid w:val="00CE706D"/>
    <w:rsid w:val="00CE7173"/>
    <w:rsid w:val="00CF0636"/>
    <w:rsid w:val="00CF1247"/>
    <w:rsid w:val="00D0104A"/>
    <w:rsid w:val="00D03621"/>
    <w:rsid w:val="00D2234D"/>
    <w:rsid w:val="00D25054"/>
    <w:rsid w:val="00D314F1"/>
    <w:rsid w:val="00D45CEE"/>
    <w:rsid w:val="00D46B02"/>
    <w:rsid w:val="00D561F0"/>
    <w:rsid w:val="00D80E93"/>
    <w:rsid w:val="00D84423"/>
    <w:rsid w:val="00D848D6"/>
    <w:rsid w:val="00D90ED8"/>
    <w:rsid w:val="00D9561E"/>
    <w:rsid w:val="00D96487"/>
    <w:rsid w:val="00D96A91"/>
    <w:rsid w:val="00D96D2B"/>
    <w:rsid w:val="00DA27BD"/>
    <w:rsid w:val="00DA552D"/>
    <w:rsid w:val="00DB77A5"/>
    <w:rsid w:val="00DC3967"/>
    <w:rsid w:val="00DD00E2"/>
    <w:rsid w:val="00DD4CBB"/>
    <w:rsid w:val="00DD5A1E"/>
    <w:rsid w:val="00DD5C8F"/>
    <w:rsid w:val="00DD7B18"/>
    <w:rsid w:val="00DE1C09"/>
    <w:rsid w:val="00DE5E47"/>
    <w:rsid w:val="00E03045"/>
    <w:rsid w:val="00E04B64"/>
    <w:rsid w:val="00E11514"/>
    <w:rsid w:val="00E11E63"/>
    <w:rsid w:val="00E1607F"/>
    <w:rsid w:val="00E24280"/>
    <w:rsid w:val="00E33449"/>
    <w:rsid w:val="00E33E33"/>
    <w:rsid w:val="00E349ED"/>
    <w:rsid w:val="00E44A0B"/>
    <w:rsid w:val="00E52150"/>
    <w:rsid w:val="00E67528"/>
    <w:rsid w:val="00E72145"/>
    <w:rsid w:val="00E75A6C"/>
    <w:rsid w:val="00E76741"/>
    <w:rsid w:val="00E8191D"/>
    <w:rsid w:val="00E836F5"/>
    <w:rsid w:val="00E84100"/>
    <w:rsid w:val="00E95AD9"/>
    <w:rsid w:val="00E97B38"/>
    <w:rsid w:val="00EA1ADF"/>
    <w:rsid w:val="00EB3B7F"/>
    <w:rsid w:val="00EC1404"/>
    <w:rsid w:val="00EC1683"/>
    <w:rsid w:val="00EC5F5F"/>
    <w:rsid w:val="00ED4740"/>
    <w:rsid w:val="00EF062F"/>
    <w:rsid w:val="00EF6105"/>
    <w:rsid w:val="00F0067D"/>
    <w:rsid w:val="00F00800"/>
    <w:rsid w:val="00F24A26"/>
    <w:rsid w:val="00F30243"/>
    <w:rsid w:val="00F4293E"/>
    <w:rsid w:val="00F43181"/>
    <w:rsid w:val="00F47B32"/>
    <w:rsid w:val="00F52F1E"/>
    <w:rsid w:val="00F63D3D"/>
    <w:rsid w:val="00F644D1"/>
    <w:rsid w:val="00F714D7"/>
    <w:rsid w:val="00F722AD"/>
    <w:rsid w:val="00F737B7"/>
    <w:rsid w:val="00F77A6E"/>
    <w:rsid w:val="00F8037E"/>
    <w:rsid w:val="00F8284F"/>
    <w:rsid w:val="00F86625"/>
    <w:rsid w:val="00F9096D"/>
    <w:rsid w:val="00FA0073"/>
    <w:rsid w:val="00FA0E6E"/>
    <w:rsid w:val="00FA0EEB"/>
    <w:rsid w:val="00FA33C7"/>
    <w:rsid w:val="00FA3B7B"/>
    <w:rsid w:val="00FA474A"/>
    <w:rsid w:val="00FA62D6"/>
    <w:rsid w:val="00FC143E"/>
    <w:rsid w:val="00FC6F0A"/>
    <w:rsid w:val="00FC760B"/>
    <w:rsid w:val="00FC7A9C"/>
    <w:rsid w:val="00FD3155"/>
    <w:rsid w:val="00FE0C6E"/>
    <w:rsid w:val="00FE47EE"/>
    <w:rsid w:val="01EC107B"/>
    <w:rsid w:val="195B307C"/>
    <w:rsid w:val="35281E46"/>
    <w:rsid w:val="372E30CC"/>
    <w:rsid w:val="4A470FD1"/>
    <w:rsid w:val="4ED82367"/>
    <w:rsid w:val="62624078"/>
    <w:rsid w:val="64EF46A6"/>
    <w:rsid w:val="6B845E74"/>
    <w:rsid w:val="73613D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uiPriority="0" w:qFormat="1"/>
    <w:lsdException w:name="caption" w:uiPriority="35" w:qFormat="1"/>
    <w:lsdException w:name="footnote reference" w:qFormat="1"/>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Table Grid" w:semiHidden="0" w:uiPriority="5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83D"/>
    <w:pPr>
      <w:spacing w:after="200" w:line="276" w:lineRule="auto"/>
    </w:pPr>
    <w:rPr>
      <w:sz w:val="22"/>
      <w:szCs w:val="22"/>
    </w:rPr>
  </w:style>
  <w:style w:type="paragraph" w:styleId="Heading4">
    <w:name w:val="heading 4"/>
    <w:basedOn w:val="Normal"/>
    <w:link w:val="Heading4Char"/>
    <w:uiPriority w:val="9"/>
    <w:qFormat/>
    <w:rsid w:val="000C583D"/>
    <w:pPr>
      <w:spacing w:before="100" w:beforeAutospacing="1" w:after="100" w:afterAutospacing="1" w:line="240" w:lineRule="auto"/>
      <w:outlineLvl w:val="3"/>
    </w:pPr>
    <w:rPr>
      <w:rFonts w:ascii="Times New Roman" w:eastAsia="Times New Roman" w:hAnsi="Times New Roman"/>
      <w:b/>
      <w:bCs/>
      <w:sz w:val="24"/>
      <w:szCs w:val="24"/>
    </w:rPr>
  </w:style>
  <w:style w:type="paragraph" w:styleId="Heading5">
    <w:name w:val="heading 5"/>
    <w:basedOn w:val="Normal"/>
    <w:next w:val="Normal"/>
    <w:link w:val="Heading5Char"/>
    <w:uiPriority w:val="9"/>
    <w:unhideWhenUsed/>
    <w:qFormat/>
    <w:rsid w:val="000C583D"/>
    <w:pPr>
      <w:keepNext/>
      <w:keepLines/>
      <w:spacing w:before="40" w:after="0" w:line="288" w:lineRule="auto"/>
      <w:outlineLvl w:val="4"/>
    </w:pPr>
    <w:rPr>
      <w:rFonts w:asciiTheme="majorHAnsi" w:eastAsiaTheme="majorEastAsia" w:hAnsiTheme="majorHAnsi" w:cstheme="majorBidi"/>
      <w:i/>
      <w:iCs/>
      <w:color w:val="F79646"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583D"/>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rsid w:val="000C583D"/>
    <w:rPr>
      <w:sz w:val="16"/>
      <w:szCs w:val="16"/>
    </w:rPr>
  </w:style>
  <w:style w:type="paragraph" w:styleId="CommentText">
    <w:name w:val="annotation text"/>
    <w:basedOn w:val="Normal"/>
    <w:link w:val="CommentTextChar"/>
    <w:uiPriority w:val="99"/>
    <w:unhideWhenUsed/>
    <w:qFormat/>
    <w:rsid w:val="000C583D"/>
    <w:pPr>
      <w:spacing w:line="240" w:lineRule="auto"/>
    </w:pPr>
    <w:rPr>
      <w:rFonts w:asciiTheme="minorHAnsi" w:eastAsiaTheme="minorEastAsia" w:hAnsiTheme="minorHAnsi" w:cstheme="minorBidi"/>
      <w:sz w:val="21"/>
      <w:szCs w:val="21"/>
    </w:rPr>
  </w:style>
  <w:style w:type="paragraph" w:styleId="CommentSubject">
    <w:name w:val="annotation subject"/>
    <w:basedOn w:val="CommentText"/>
    <w:next w:val="CommentText"/>
    <w:link w:val="CommentSubjectChar"/>
    <w:uiPriority w:val="99"/>
    <w:semiHidden/>
    <w:unhideWhenUsed/>
    <w:qFormat/>
    <w:rsid w:val="000C583D"/>
    <w:rPr>
      <w:rFonts w:ascii="Calibri" w:eastAsia="Calibri" w:hAnsi="Calibri" w:cs="Times New Roman"/>
      <w:b/>
      <w:bCs/>
      <w:sz w:val="20"/>
      <w:szCs w:val="20"/>
    </w:rPr>
  </w:style>
  <w:style w:type="character" w:styleId="EndnoteReference">
    <w:name w:val="endnote reference"/>
    <w:basedOn w:val="DefaultParagraphFont"/>
    <w:uiPriority w:val="99"/>
    <w:semiHidden/>
    <w:unhideWhenUsed/>
    <w:qFormat/>
    <w:rsid w:val="000C583D"/>
    <w:rPr>
      <w:vertAlign w:val="superscript"/>
    </w:rPr>
  </w:style>
  <w:style w:type="paragraph" w:styleId="EndnoteText">
    <w:name w:val="endnote text"/>
    <w:basedOn w:val="Normal"/>
    <w:link w:val="EndnoteTextChar"/>
    <w:uiPriority w:val="99"/>
    <w:semiHidden/>
    <w:unhideWhenUsed/>
    <w:qFormat/>
    <w:rsid w:val="000C583D"/>
    <w:pPr>
      <w:spacing w:after="0" w:line="240" w:lineRule="auto"/>
    </w:pPr>
    <w:rPr>
      <w:sz w:val="20"/>
      <w:szCs w:val="20"/>
    </w:rPr>
  </w:style>
  <w:style w:type="character" w:styleId="FootnoteReference">
    <w:name w:val="footnote reference"/>
    <w:basedOn w:val="DefaultParagraphFont"/>
    <w:uiPriority w:val="99"/>
    <w:semiHidden/>
    <w:unhideWhenUsed/>
    <w:qFormat/>
    <w:rsid w:val="000C583D"/>
    <w:rPr>
      <w:vertAlign w:val="superscript"/>
    </w:rPr>
  </w:style>
  <w:style w:type="paragraph" w:styleId="FootnoteText">
    <w:name w:val="footnote text"/>
    <w:basedOn w:val="Normal"/>
    <w:link w:val="FootnoteTextChar"/>
    <w:uiPriority w:val="99"/>
    <w:unhideWhenUsed/>
    <w:qFormat/>
    <w:rsid w:val="000C583D"/>
    <w:pPr>
      <w:spacing w:after="0" w:line="240" w:lineRule="auto"/>
    </w:pPr>
    <w:rPr>
      <w:sz w:val="20"/>
      <w:szCs w:val="20"/>
    </w:rPr>
  </w:style>
  <w:style w:type="character" w:customStyle="1" w:styleId="Heading4Char">
    <w:name w:val="Heading 4 Char"/>
    <w:basedOn w:val="DefaultParagraphFont"/>
    <w:link w:val="Heading4"/>
    <w:uiPriority w:val="9"/>
    <w:qFormat/>
    <w:rsid w:val="000C583D"/>
    <w:rPr>
      <w:rFonts w:ascii="Times New Roman" w:eastAsia="Times New Roman" w:hAnsi="Times New Roman" w:cs="Times New Roman"/>
      <w:b/>
      <w:bCs/>
      <w:sz w:val="24"/>
      <w:szCs w:val="24"/>
    </w:rPr>
  </w:style>
  <w:style w:type="character" w:customStyle="1" w:styleId="FootnoteTextChar">
    <w:name w:val="Footnote Text Char"/>
    <w:basedOn w:val="DefaultParagraphFont"/>
    <w:link w:val="FootnoteText"/>
    <w:uiPriority w:val="99"/>
    <w:qFormat/>
    <w:rsid w:val="000C583D"/>
  </w:style>
  <w:style w:type="character" w:customStyle="1" w:styleId="CommentTextChar">
    <w:name w:val="Comment Text Char"/>
    <w:basedOn w:val="DefaultParagraphFont"/>
    <w:link w:val="CommentText"/>
    <w:uiPriority w:val="99"/>
    <w:qFormat/>
    <w:rsid w:val="000C583D"/>
    <w:rPr>
      <w:rFonts w:asciiTheme="minorHAnsi" w:eastAsiaTheme="minorEastAsia" w:hAnsiTheme="minorHAnsi" w:cstheme="minorBidi"/>
      <w:sz w:val="21"/>
      <w:szCs w:val="21"/>
    </w:rPr>
  </w:style>
  <w:style w:type="paragraph" w:customStyle="1" w:styleId="Normal3">
    <w:name w:val="Normal3"/>
    <w:basedOn w:val="Normal"/>
    <w:qFormat/>
    <w:rsid w:val="000C583D"/>
    <w:pPr>
      <w:spacing w:beforeAutospacing="1" w:after="100" w:afterAutospacing="1" w:line="240" w:lineRule="auto"/>
    </w:pPr>
    <w:rPr>
      <w:rFonts w:ascii="Times New Roman" w:eastAsia="Times New Roman" w:hAnsi="Times New Roman"/>
      <w:sz w:val="24"/>
      <w:szCs w:val="24"/>
    </w:rPr>
  </w:style>
  <w:style w:type="character" w:customStyle="1" w:styleId="BalloonTextChar">
    <w:name w:val="Balloon Text Char"/>
    <w:basedOn w:val="DefaultParagraphFont"/>
    <w:link w:val="BalloonText"/>
    <w:uiPriority w:val="99"/>
    <w:semiHidden/>
    <w:qFormat/>
    <w:rsid w:val="000C583D"/>
    <w:rPr>
      <w:rFonts w:ascii="Tahoma" w:hAnsi="Tahoma" w:cs="Tahoma"/>
      <w:sz w:val="16"/>
      <w:szCs w:val="16"/>
    </w:rPr>
  </w:style>
  <w:style w:type="paragraph" w:styleId="ListParagraph">
    <w:name w:val="List Paragraph"/>
    <w:basedOn w:val="Normal"/>
    <w:uiPriority w:val="34"/>
    <w:qFormat/>
    <w:rsid w:val="000C583D"/>
    <w:pPr>
      <w:ind w:left="720"/>
      <w:contextualSpacing/>
    </w:pPr>
  </w:style>
  <w:style w:type="character" w:customStyle="1" w:styleId="Heading5Char">
    <w:name w:val="Heading 5 Char"/>
    <w:basedOn w:val="DefaultParagraphFont"/>
    <w:link w:val="Heading5"/>
    <w:uiPriority w:val="9"/>
    <w:qFormat/>
    <w:rsid w:val="000C583D"/>
    <w:rPr>
      <w:rFonts w:asciiTheme="majorHAnsi" w:eastAsiaTheme="majorEastAsia" w:hAnsiTheme="majorHAnsi" w:cstheme="majorBidi"/>
      <w:i/>
      <w:iCs/>
      <w:color w:val="F79646" w:themeColor="accent6"/>
      <w:sz w:val="22"/>
      <w:szCs w:val="22"/>
    </w:rPr>
  </w:style>
  <w:style w:type="paragraph" w:customStyle="1" w:styleId="wyq110---naslov-clana">
    <w:name w:val="wyq110---naslov-clana"/>
    <w:basedOn w:val="Normal"/>
    <w:qFormat/>
    <w:rsid w:val="000C583D"/>
    <w:pPr>
      <w:spacing w:beforeAutospacing="1" w:after="100" w:afterAutospacing="1" w:line="240" w:lineRule="auto"/>
    </w:pPr>
    <w:rPr>
      <w:rFonts w:ascii="Times New Roman" w:eastAsia="Times New Roman" w:hAnsi="Times New Roman"/>
      <w:sz w:val="24"/>
      <w:szCs w:val="24"/>
    </w:rPr>
  </w:style>
  <w:style w:type="paragraph" w:customStyle="1" w:styleId="Revision1">
    <w:name w:val="Revision1"/>
    <w:hidden/>
    <w:uiPriority w:val="99"/>
    <w:semiHidden/>
    <w:qFormat/>
    <w:rsid w:val="000C583D"/>
    <w:rPr>
      <w:sz w:val="22"/>
      <w:szCs w:val="22"/>
    </w:rPr>
  </w:style>
  <w:style w:type="character" w:customStyle="1" w:styleId="CommentSubjectChar">
    <w:name w:val="Comment Subject Char"/>
    <w:basedOn w:val="CommentTextChar"/>
    <w:link w:val="CommentSubject"/>
    <w:uiPriority w:val="99"/>
    <w:semiHidden/>
    <w:qFormat/>
    <w:rsid w:val="000C583D"/>
    <w:rPr>
      <w:rFonts w:asciiTheme="minorHAnsi" w:eastAsiaTheme="minorEastAsia" w:hAnsiTheme="minorHAnsi" w:cstheme="minorBidi"/>
      <w:b/>
      <w:bCs/>
      <w:sz w:val="21"/>
      <w:szCs w:val="21"/>
    </w:rPr>
  </w:style>
  <w:style w:type="paragraph" w:customStyle="1" w:styleId="Normal1">
    <w:name w:val="Normal1"/>
    <w:basedOn w:val="Normal"/>
    <w:qFormat/>
    <w:rsid w:val="000C583D"/>
    <w:pPr>
      <w:spacing w:before="100" w:beforeAutospacing="1" w:after="100" w:afterAutospacing="1" w:line="240" w:lineRule="auto"/>
    </w:pPr>
    <w:rPr>
      <w:rFonts w:ascii="Times New Roman" w:eastAsia="Times New Roman" w:hAnsi="Times New Roman"/>
      <w:sz w:val="24"/>
      <w:szCs w:val="24"/>
    </w:rPr>
  </w:style>
  <w:style w:type="character" w:customStyle="1" w:styleId="EndnoteTextChar">
    <w:name w:val="Endnote Text Char"/>
    <w:basedOn w:val="DefaultParagraphFont"/>
    <w:link w:val="EndnoteText"/>
    <w:uiPriority w:val="99"/>
    <w:semiHidden/>
    <w:qFormat/>
    <w:rsid w:val="000C583D"/>
  </w:style>
  <w:style w:type="paragraph" w:styleId="NoSpacing">
    <w:name w:val="No Spacing"/>
    <w:uiPriority w:val="1"/>
    <w:qFormat/>
    <w:rsid w:val="00821D5A"/>
    <w:rPr>
      <w:rFonts w:asciiTheme="minorHAnsi" w:eastAsiaTheme="minorEastAsia" w:hAnsiTheme="minorHAnsi" w:cstheme="minorBidi"/>
      <w:sz w:val="21"/>
      <w:szCs w:val="21"/>
    </w:rPr>
  </w:style>
  <w:style w:type="paragraph" w:styleId="Header">
    <w:name w:val="header"/>
    <w:basedOn w:val="Normal"/>
    <w:link w:val="HeaderChar"/>
    <w:unhideWhenUsed/>
    <w:qFormat/>
    <w:rsid w:val="00FA62D6"/>
    <w:pPr>
      <w:tabs>
        <w:tab w:val="center" w:pos="4703"/>
        <w:tab w:val="right" w:pos="9406"/>
      </w:tabs>
      <w:spacing w:after="0" w:line="240" w:lineRule="auto"/>
    </w:pPr>
  </w:style>
  <w:style w:type="character" w:customStyle="1" w:styleId="HeaderChar">
    <w:name w:val="Header Char"/>
    <w:basedOn w:val="DefaultParagraphFont"/>
    <w:link w:val="Header"/>
    <w:qFormat/>
    <w:rsid w:val="00FA62D6"/>
    <w:rPr>
      <w:sz w:val="22"/>
      <w:szCs w:val="22"/>
    </w:rPr>
  </w:style>
  <w:style w:type="paragraph" w:styleId="Footer">
    <w:name w:val="footer"/>
    <w:basedOn w:val="Normal"/>
    <w:link w:val="FooterChar"/>
    <w:uiPriority w:val="99"/>
    <w:semiHidden/>
    <w:unhideWhenUsed/>
    <w:rsid w:val="00FA62D6"/>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FA62D6"/>
    <w:rPr>
      <w:sz w:val="22"/>
      <w:szCs w:val="22"/>
    </w:rPr>
  </w:style>
</w:styles>
</file>

<file path=word/webSettings.xml><?xml version="1.0" encoding="utf-8"?>
<w:webSettings xmlns:r="http://schemas.openxmlformats.org/officeDocument/2006/relationships" xmlns:w="http://schemas.openxmlformats.org/wordprocessingml/2006/main">
  <w:divs>
    <w:div w:id="1239251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F9260-5476-4785-A05B-DB6B7E88C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1271</Words>
  <Characters>7246</Characters>
  <Application>Microsoft Office Word</Application>
  <DocSecurity>0</DocSecurity>
  <Lines>60</Lines>
  <Paragraphs>16</Paragraphs>
  <ScaleCrop>false</ScaleCrop>
  <Company/>
  <LinksUpToDate>false</LinksUpToDate>
  <CharactersWithSpaces>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Radmila</dc:creator>
  <cp:lastModifiedBy>sekre</cp:lastModifiedBy>
  <cp:revision>27</cp:revision>
  <cp:lastPrinted>2024-11-05T10:03:00Z</cp:lastPrinted>
  <dcterms:created xsi:type="dcterms:W3CDTF">2024-10-13T13:28:00Z</dcterms:created>
  <dcterms:modified xsi:type="dcterms:W3CDTF">2024-11-05T10:04:00Z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4A77CD1799DE4BEDAABF274842CFDAAE_12</vt:lpwstr>
  </property>
</Properties>
</file>