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B28" w:rsidRDefault="00801B28"/>
    <w:tbl>
      <w:tblPr>
        <w:tblW w:w="5328" w:type="dxa"/>
        <w:tblLook w:val="04A0"/>
      </w:tblPr>
      <w:tblGrid>
        <w:gridCol w:w="5328"/>
      </w:tblGrid>
      <w:tr w:rsidR="00296F9D" w:rsidTr="00296F9D">
        <w:tc>
          <w:tcPr>
            <w:tcW w:w="5328" w:type="dxa"/>
            <w:hideMark/>
          </w:tcPr>
          <w:p w:rsidR="00296F9D" w:rsidRDefault="00296F9D">
            <w:pPr>
              <w:spacing w:after="200" w:line="288" w:lineRule="auto"/>
              <w:rPr>
                <w:rFonts w:ascii="Times New Roman" w:hAnsi="Times New Roman"/>
                <w:b/>
                <w:lang w:val="sr-Cyrl-CS"/>
              </w:rPr>
            </w:pPr>
            <w:bookmarkStart w:id="0" w:name="_Hlk152361791"/>
            <w:r>
              <w:rPr>
                <w:rFonts w:ascii="Times New Roman" w:hAnsi="Times New Roman"/>
                <w:b/>
                <w:lang w:val="sr-Cyrl-CS"/>
              </w:rPr>
              <w:t>РЕПУБЛИКА СРБИЈА –ОПШТИНА РАЧА</w:t>
            </w:r>
          </w:p>
        </w:tc>
      </w:tr>
      <w:tr w:rsidR="00296F9D" w:rsidTr="00801B28">
        <w:trPr>
          <w:trHeight w:val="202"/>
        </w:trPr>
        <w:tc>
          <w:tcPr>
            <w:tcW w:w="5328" w:type="dxa"/>
            <w:hideMark/>
          </w:tcPr>
          <w:p w:rsidR="00296F9D" w:rsidRDefault="00296F9D">
            <w:pPr>
              <w:spacing w:after="200" w:line="288" w:lineRule="auto"/>
              <w:rPr>
                <w:rFonts w:ascii="Times New Roman" w:hAnsi="Times New Roman"/>
                <w:b/>
                <w:lang w:val="sr-Cyrl-CS"/>
              </w:rPr>
            </w:pPr>
            <w:r>
              <w:rPr>
                <w:rFonts w:ascii="Times New Roman" w:hAnsi="Times New Roman"/>
                <w:b/>
                <w:lang w:val="sr-Cyrl-CS"/>
              </w:rPr>
              <w:t>ОПШТИНСКО ВЕЋЕ ОПШТИНЕ РАЧА</w:t>
            </w:r>
          </w:p>
        </w:tc>
      </w:tr>
    </w:tbl>
    <w:p w:rsidR="00296F9D" w:rsidRDefault="00296F9D" w:rsidP="00296F9D">
      <w:pPr>
        <w:jc w:val="both"/>
        <w:rPr>
          <w:rFonts w:ascii="Times New Roman" w:hAnsi="Times New Roman"/>
          <w:b/>
        </w:rPr>
      </w:pPr>
      <w:r>
        <w:rPr>
          <w:rFonts w:ascii="Times New Roman" w:hAnsi="Times New Roman"/>
          <w:b/>
          <w:lang w:val="sr-Cyrl-CS"/>
        </w:rPr>
        <w:t xml:space="preserve">Број: </w:t>
      </w:r>
      <w:r w:rsidR="00D52C49">
        <w:rPr>
          <w:rFonts w:ascii="Times New Roman" w:hAnsi="Times New Roman"/>
          <w:b/>
        </w:rPr>
        <w:t>021-299</w:t>
      </w:r>
      <w:r>
        <w:rPr>
          <w:rFonts w:ascii="Times New Roman" w:hAnsi="Times New Roman"/>
          <w:b/>
          <w:lang w:val="sr-Cyrl-CS"/>
        </w:rPr>
        <w:t>/20</w:t>
      </w:r>
      <w:r>
        <w:rPr>
          <w:rFonts w:ascii="Times New Roman" w:hAnsi="Times New Roman"/>
          <w:b/>
        </w:rPr>
        <w:t>24</w:t>
      </w:r>
      <w:r>
        <w:rPr>
          <w:rFonts w:ascii="Times New Roman" w:hAnsi="Times New Roman"/>
          <w:b/>
          <w:lang w:val="sr-Cyrl-CS"/>
        </w:rPr>
        <w:t>-</w:t>
      </w:r>
      <w:r>
        <w:rPr>
          <w:rFonts w:ascii="Times New Roman" w:hAnsi="Times New Roman"/>
          <w:b/>
        </w:rPr>
        <w:t>II-01</w:t>
      </w:r>
    </w:p>
    <w:p w:rsidR="00296F9D" w:rsidRDefault="00296F9D" w:rsidP="00296F9D">
      <w:pPr>
        <w:jc w:val="both"/>
        <w:rPr>
          <w:rFonts w:ascii="Times New Roman" w:hAnsi="Times New Roman"/>
          <w:b/>
        </w:rPr>
      </w:pPr>
      <w:r>
        <w:rPr>
          <w:rFonts w:ascii="Times New Roman" w:hAnsi="Times New Roman"/>
          <w:b/>
          <w:lang w:val="sr-Cyrl-CS"/>
        </w:rPr>
        <w:t>Датум:</w:t>
      </w:r>
      <w:r w:rsidR="00702E27">
        <w:rPr>
          <w:rFonts w:ascii="Times New Roman" w:hAnsi="Times New Roman"/>
          <w:b/>
        </w:rPr>
        <w:t>04</w:t>
      </w:r>
      <w:r w:rsidR="00D52C49">
        <w:rPr>
          <w:rFonts w:ascii="Times New Roman" w:hAnsi="Times New Roman"/>
          <w:b/>
        </w:rPr>
        <w:t>.11</w:t>
      </w:r>
      <w:r>
        <w:rPr>
          <w:rFonts w:ascii="Times New Roman" w:hAnsi="Times New Roman"/>
          <w:b/>
          <w:lang w:val="sr-Cyrl-CS"/>
        </w:rPr>
        <w:t>.20</w:t>
      </w:r>
      <w:r>
        <w:rPr>
          <w:rFonts w:ascii="Times New Roman" w:hAnsi="Times New Roman"/>
          <w:b/>
        </w:rPr>
        <w:t>24</w:t>
      </w:r>
      <w:r>
        <w:rPr>
          <w:rFonts w:ascii="Times New Roman" w:hAnsi="Times New Roman"/>
          <w:b/>
          <w:lang w:val="sr-Cyrl-CS"/>
        </w:rPr>
        <w:t>. године</w:t>
      </w:r>
      <w:r>
        <w:rPr>
          <w:rFonts w:ascii="Times New Roman" w:hAnsi="Times New Roman"/>
          <w:b/>
        </w:rPr>
        <w:t>.</w:t>
      </w:r>
    </w:p>
    <w:p w:rsidR="00296F9D" w:rsidRDefault="00296F9D">
      <w:pPr>
        <w:spacing w:line="240" w:lineRule="auto"/>
        <w:jc w:val="both"/>
        <w:rPr>
          <w:rFonts w:ascii="Times New Roman" w:eastAsia="Times New Roman" w:hAnsi="Times New Roman" w:cs="Times New Roman"/>
        </w:rPr>
      </w:pPr>
    </w:p>
    <w:p w:rsidR="000B1386" w:rsidRPr="00801B28" w:rsidRDefault="00801B28" w:rsidP="00801B28">
      <w:pPr>
        <w:spacing w:line="240" w:lineRule="auto"/>
        <w:ind w:firstLine="720"/>
        <w:jc w:val="both"/>
        <w:rPr>
          <w:rFonts w:ascii="Times New Roman" w:eastAsia="Times New Roman" w:hAnsi="Times New Roman" w:cs="Times New Roman"/>
        </w:rPr>
      </w:pPr>
      <w:r>
        <w:rPr>
          <w:rFonts w:ascii="Times New Roman" w:hAnsi="Times New Roman"/>
        </w:rPr>
        <w:t xml:space="preserve">На основу члана 46. става 1. тачке 1) Закона о локалној самоуправи </w:t>
      </w:r>
      <w:r>
        <w:rPr>
          <w:rFonts w:ascii="Times New Roman" w:eastAsia="Times New Roman" w:hAnsi="Times New Roman"/>
        </w:rPr>
        <w:t>(“Сл. гласник РС”, број 129/2007, 83/2014-др. закон, 101/2016 др. закон,  47/2018 и 111/2021 – др.закон)</w:t>
      </w:r>
      <w:r>
        <w:rPr>
          <w:rFonts w:ascii="Times New Roman" w:hAnsi="Times New Roman"/>
        </w:rPr>
        <w:t xml:space="preserve">, </w:t>
      </w:r>
      <w:r>
        <w:rPr>
          <w:rFonts w:ascii="Times New Roman" w:hAnsi="Times New Roman"/>
          <w:lang w:val="sr-Cyrl-CS"/>
        </w:rPr>
        <w:t xml:space="preserve">члана </w:t>
      </w:r>
      <w:r>
        <w:rPr>
          <w:rFonts w:ascii="Times New Roman" w:hAnsi="Times New Roman"/>
        </w:rPr>
        <w:t>71.</w:t>
      </w:r>
      <w:r>
        <w:rPr>
          <w:rFonts w:ascii="Times New Roman" w:hAnsi="Times New Roman"/>
          <w:lang w:val="sr-Cyrl-CS"/>
        </w:rPr>
        <w:t xml:space="preserve"> става 1. тачке 1) Статута општине Рача ("Сл. гласник општине Рача", број </w:t>
      </w:r>
      <w:r>
        <w:rPr>
          <w:rFonts w:ascii="Times New Roman" w:hAnsi="Times New Roman"/>
        </w:rPr>
        <w:t>3</w:t>
      </w:r>
      <w:r>
        <w:rPr>
          <w:rFonts w:ascii="Times New Roman" w:hAnsi="Times New Roman"/>
          <w:lang w:val="sr-Cyrl-CS"/>
        </w:rPr>
        <w:t>/20</w:t>
      </w:r>
      <w:r>
        <w:rPr>
          <w:rFonts w:ascii="Times New Roman" w:hAnsi="Times New Roman"/>
        </w:rPr>
        <w:t>19) и члана 2. става 1. тачке 1)  Пословника о раду Општинског већа ("Сл. гласник општине Рача", број 22/20, 8/22 и 9/24)</w:t>
      </w:r>
      <w:r>
        <w:rPr>
          <w:rFonts w:ascii="Times New Roman" w:eastAsia="Times New Roman" w:hAnsi="Times New Roman"/>
        </w:rPr>
        <w:t xml:space="preserve">, а у вези са чланом </w:t>
      </w:r>
      <w:r>
        <w:rPr>
          <w:rFonts w:ascii="Times New Roman" w:eastAsia="Times New Roman" w:hAnsi="Times New Roman" w:cs="Times New Roman"/>
        </w:rPr>
        <w:t xml:space="preserve">20. ставом </w:t>
      </w:r>
      <w:r w:rsidR="00495FB6">
        <w:rPr>
          <w:rFonts w:ascii="Times New Roman" w:eastAsia="Times New Roman" w:hAnsi="Times New Roman" w:cs="Times New Roman"/>
        </w:rPr>
        <w:t>1.</w:t>
      </w:r>
      <w:r>
        <w:rPr>
          <w:rFonts w:ascii="Times New Roman" w:eastAsia="Times New Roman" w:hAnsi="Times New Roman" w:cs="Times New Roman"/>
        </w:rPr>
        <w:t xml:space="preserve"> тачком 4) и чланом</w:t>
      </w:r>
      <w:r w:rsidR="00495FB6">
        <w:rPr>
          <w:rFonts w:ascii="Times New Roman" w:eastAsia="Times New Roman" w:hAnsi="Times New Roman" w:cs="Times New Roman"/>
        </w:rPr>
        <w:t xml:space="preserve"> 32. став</w:t>
      </w:r>
      <w:r>
        <w:rPr>
          <w:rFonts w:ascii="Times New Roman" w:eastAsia="Times New Roman" w:hAnsi="Times New Roman" w:cs="Times New Roman"/>
        </w:rPr>
        <w:t>ом 1. тачком 6)</w:t>
      </w:r>
      <w:r w:rsidR="00495FB6">
        <w:rPr>
          <w:rFonts w:ascii="Times New Roman" w:eastAsia="Times New Roman" w:hAnsi="Times New Roman" w:cs="Times New Roman"/>
        </w:rPr>
        <w:t xml:space="preserve"> Закона о локалној самоуправи („Службени гласник РС“, број 129/07, 83/14 – др. закон, 101/16 – др. закон, 47/2018 и 111/2021 – др. закон), а у складу са  Законом о социјалној заштити („Службени гласник  РС“, број 24/11 и 117/2022- одлука УС) </w:t>
      </w:r>
      <w:r>
        <w:rPr>
          <w:rFonts w:ascii="Times New Roman" w:eastAsia="Times New Roman" w:hAnsi="Times New Roman" w:cs="Times New Roman"/>
        </w:rPr>
        <w:t xml:space="preserve">, Општинско веће </w:t>
      </w:r>
      <w:r w:rsidR="00495FB6">
        <w:rPr>
          <w:rFonts w:ascii="Times New Roman" w:eastAsia="Times New Roman" w:hAnsi="Times New Roman" w:cs="Times New Roman"/>
        </w:rPr>
        <w:t>општине Рача</w:t>
      </w:r>
      <w:r>
        <w:rPr>
          <w:rFonts w:ascii="Times New Roman" w:eastAsia="Times New Roman" w:hAnsi="Times New Roman" w:cs="Times New Roman"/>
        </w:rPr>
        <w:t>,</w:t>
      </w:r>
      <w:r w:rsidR="00495FB6">
        <w:rPr>
          <w:rFonts w:ascii="Times New Roman" w:eastAsia="Times New Roman" w:hAnsi="Times New Roman" w:cs="Times New Roman"/>
        </w:rPr>
        <w:t xml:space="preserve"> на седници одржаној дана </w:t>
      </w:r>
      <w:r w:rsidR="00702E27">
        <w:rPr>
          <w:rFonts w:ascii="Times New Roman" w:eastAsia="Times New Roman" w:hAnsi="Times New Roman" w:cs="Times New Roman"/>
        </w:rPr>
        <w:t>04</w:t>
      </w:r>
      <w:r w:rsidR="00D52C49" w:rsidRPr="00D52C49">
        <w:rPr>
          <w:rFonts w:ascii="Times New Roman" w:eastAsia="Times New Roman" w:hAnsi="Times New Roman" w:cs="Times New Roman"/>
        </w:rPr>
        <w:t>.11.</w:t>
      </w:r>
      <w:r w:rsidR="00495FB6" w:rsidRPr="00D52C49">
        <w:rPr>
          <w:rFonts w:ascii="Times New Roman" w:eastAsia="Times New Roman" w:hAnsi="Times New Roman" w:cs="Times New Roman"/>
        </w:rPr>
        <w:t xml:space="preserve"> </w:t>
      </w:r>
      <w:r w:rsidR="00495FB6">
        <w:rPr>
          <w:rFonts w:ascii="Times New Roman" w:eastAsia="Times New Roman" w:hAnsi="Times New Roman" w:cs="Times New Roman"/>
        </w:rPr>
        <w:t xml:space="preserve">2024. године,  </w:t>
      </w:r>
      <w:r>
        <w:rPr>
          <w:rFonts w:ascii="Times New Roman" w:eastAsia="Times New Roman" w:hAnsi="Times New Roman" w:cs="Times New Roman"/>
        </w:rPr>
        <w:t>утврдило</w:t>
      </w:r>
      <w:r w:rsidR="00495FB6">
        <w:rPr>
          <w:rFonts w:ascii="Times New Roman" w:eastAsia="Times New Roman" w:hAnsi="Times New Roman" w:cs="Times New Roman"/>
        </w:rPr>
        <w:t xml:space="preserve"> је</w:t>
      </w:r>
      <w:r>
        <w:rPr>
          <w:rFonts w:ascii="Times New Roman" w:eastAsia="Times New Roman" w:hAnsi="Times New Roman" w:cs="Times New Roman"/>
        </w:rPr>
        <w:t xml:space="preserve"> предлог:</w:t>
      </w:r>
    </w:p>
    <w:p w:rsidR="000B1386" w:rsidRDefault="000B1386">
      <w:pPr>
        <w:spacing w:line="240" w:lineRule="auto"/>
        <w:jc w:val="both"/>
        <w:rPr>
          <w:rFonts w:ascii="Times New Roman" w:eastAsia="Times New Roman" w:hAnsi="Times New Roman" w:cs="Times New Roman"/>
        </w:rPr>
      </w:pPr>
    </w:p>
    <w:p w:rsidR="000B1386" w:rsidRPr="00801B28" w:rsidRDefault="00801B28">
      <w:pPr>
        <w:spacing w:line="240" w:lineRule="auto"/>
        <w:jc w:val="center"/>
        <w:rPr>
          <w:rFonts w:ascii="Times New Roman" w:eastAsia="Times New Roman" w:hAnsi="Times New Roman" w:cs="Times New Roman"/>
          <w:b/>
        </w:rPr>
      </w:pPr>
      <w:bookmarkStart w:id="1" w:name="_GoBack"/>
      <w:bookmarkEnd w:id="1"/>
      <w:r>
        <w:rPr>
          <w:rFonts w:ascii="Times New Roman" w:eastAsia="Times New Roman" w:hAnsi="Times New Roman" w:cs="Times New Roman"/>
          <w:b/>
        </w:rPr>
        <w:t>О Д Л У К Е</w:t>
      </w:r>
    </w:p>
    <w:p w:rsidR="000B1386" w:rsidRDefault="00495FB6">
      <w:pPr>
        <w:spacing w:line="240" w:lineRule="auto"/>
        <w:jc w:val="center"/>
        <w:rPr>
          <w:rFonts w:ascii="Times New Roman" w:eastAsia="Times New Roman" w:hAnsi="Times New Roman" w:cs="Times New Roman"/>
          <w:b/>
        </w:rPr>
      </w:pPr>
      <w:r>
        <w:rPr>
          <w:rFonts w:ascii="Times New Roman" w:eastAsia="Times New Roman" w:hAnsi="Times New Roman" w:cs="Times New Roman"/>
          <w:b/>
        </w:rPr>
        <w:t>О СОЦИЈАЛНОЈ ЗАШТИТИ ОПШТИНЕ РАЧА</w:t>
      </w:r>
    </w:p>
    <w:p w:rsidR="000B1386" w:rsidRDefault="000B1386">
      <w:pPr>
        <w:spacing w:line="240" w:lineRule="auto"/>
        <w:jc w:val="both"/>
        <w:rPr>
          <w:rFonts w:ascii="Times New Roman" w:eastAsia="Times New Roman" w:hAnsi="Times New Roman" w:cs="Times New Roman"/>
          <w:b/>
        </w:rPr>
      </w:pPr>
      <w:bookmarkStart w:id="2" w:name="str_1"/>
      <w:bookmarkEnd w:id="2"/>
    </w:p>
    <w:p w:rsidR="000B1386" w:rsidRDefault="00495FB6">
      <w:pPr>
        <w:spacing w:line="240" w:lineRule="auto"/>
        <w:jc w:val="both"/>
        <w:rPr>
          <w:rFonts w:ascii="Times New Roman" w:eastAsia="Times New Roman" w:hAnsi="Times New Roman" w:cs="Times New Roman"/>
          <w:b/>
        </w:rPr>
      </w:pPr>
      <w:r>
        <w:rPr>
          <w:rFonts w:ascii="Times New Roman" w:eastAsia="Times New Roman" w:hAnsi="Times New Roman" w:cs="Times New Roman"/>
          <w:b/>
        </w:rPr>
        <w:t>I УВОДНЕ ОДРЕДБЕ</w:t>
      </w: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Предмет</w:t>
      </w:r>
    </w:p>
    <w:p w:rsidR="000B1386" w:rsidRDefault="00495FB6">
      <w:pPr>
        <w:spacing w:line="240" w:lineRule="auto"/>
        <w:jc w:val="center"/>
        <w:rPr>
          <w:rFonts w:ascii="Times New Roman" w:eastAsia="Times New Roman" w:hAnsi="Times New Roman" w:cs="Times New Roman"/>
          <w:b/>
          <w:bCs/>
        </w:rPr>
      </w:pPr>
      <w:bookmarkStart w:id="3" w:name="clan_1"/>
      <w:bookmarkEnd w:id="3"/>
      <w:r>
        <w:rPr>
          <w:rFonts w:ascii="Times New Roman" w:eastAsia="Times New Roman" w:hAnsi="Times New Roman" w:cs="Times New Roman"/>
          <w:b/>
          <w:bCs/>
        </w:rPr>
        <w:t>Члан 1</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Одлуком о социјалној заштити општине Рача уређују се врсте, услови и начин обезбеђивања права на материјалну подршке и услуга социјалне заштите које обезбеђује општина Рача.</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Сви појмови у овој одлуци употребљени у граматичком мушком роду подразумевају мушки и женски природни род лица на које се односе. </w:t>
      </w: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Права на социјалну заштиту</w:t>
      </w:r>
    </w:p>
    <w:p w:rsidR="000B1386" w:rsidRDefault="00495FB6">
      <w:pPr>
        <w:spacing w:line="240" w:lineRule="auto"/>
        <w:jc w:val="center"/>
        <w:rPr>
          <w:rFonts w:ascii="Times New Roman" w:eastAsia="Times New Roman" w:hAnsi="Times New Roman" w:cs="Times New Roman"/>
          <w:b/>
          <w:bCs/>
        </w:rPr>
      </w:pPr>
      <w:bookmarkStart w:id="4" w:name="clan_2"/>
      <w:bookmarkEnd w:id="4"/>
      <w:r>
        <w:rPr>
          <w:rFonts w:ascii="Times New Roman" w:eastAsia="Times New Roman" w:hAnsi="Times New Roman" w:cs="Times New Roman"/>
          <w:b/>
          <w:bCs/>
        </w:rPr>
        <w:t>Члан 2</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Сваки појединац и породица којима је неопходна друштвена помоћ и подршка ради савладавања социјалних и животних тешкоћа и стварање услова за задовољење основних животних потреба имају право на социјалну заштиту у складу са законом, у висини, под условима и на начин утврђен овом одлуком.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 xml:space="preserve">Права на социјалну заштиту обезбеђују се пружањем услуга социјалне заштите и материјалном подршком. </w:t>
      </w: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Корисници социјалне заштите</w:t>
      </w:r>
    </w:p>
    <w:p w:rsidR="000B1386" w:rsidRDefault="00495FB6">
      <w:pPr>
        <w:spacing w:line="240" w:lineRule="auto"/>
        <w:jc w:val="center"/>
        <w:rPr>
          <w:rFonts w:ascii="Times New Roman" w:eastAsia="Times New Roman" w:hAnsi="Times New Roman" w:cs="Times New Roman"/>
          <w:b/>
          <w:bCs/>
        </w:rPr>
      </w:pPr>
      <w:bookmarkStart w:id="5" w:name="clan_3"/>
      <w:bookmarkEnd w:id="5"/>
      <w:r>
        <w:rPr>
          <w:rFonts w:ascii="Times New Roman" w:eastAsia="Times New Roman" w:hAnsi="Times New Roman" w:cs="Times New Roman"/>
          <w:b/>
          <w:bCs/>
        </w:rPr>
        <w:t>Члан 3.</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Корисник права на материјалну подршку и услуге социјалне заштите је појединац, односно породица која се суочава с препрекама у задовољавању потреба, услед чега не могу да достигну или да одрже квалитет живота, или који немају довољно средстава за подмирење основних животних потреба, а не могу да их остваре својим радом, приходом од имовине или из других извора.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Породицом у смислу остваривања права из ове Одлуке сматрају се супружници и ванбрачни партнери, деца и сродници у правој линији без обзира на степен сродства, као и сродници у побочној линији до другог степена сродства, под условом да живе у заједничком домаћинству.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Корисници права на социјалну заштиту су грађани који имају пребивалиште на територији општине Рача.</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Право на социјалну заштиту у складу са одредбама ове Одлуке могу да остваре и избегла и интерно расељена лица са боравиштем на територији општине Рача.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Изузуетно, право на социјалну заштиту могу да остваре и друга лица са боравиштем на територији општине Рача, као и лица која имају потребу за неодложном интервенцијом, у складу са Законом.</w:t>
      </w: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Средства за финансирање права и услуга социјалне заштите</w:t>
      </w:r>
    </w:p>
    <w:p w:rsidR="000B1386" w:rsidRDefault="00495FB6">
      <w:pPr>
        <w:spacing w:line="240" w:lineRule="auto"/>
        <w:jc w:val="center"/>
        <w:rPr>
          <w:rFonts w:ascii="Times New Roman" w:eastAsia="Times New Roman" w:hAnsi="Times New Roman" w:cs="Times New Roman"/>
          <w:b/>
          <w:bCs/>
        </w:rPr>
      </w:pPr>
      <w:bookmarkStart w:id="6" w:name="clan_4"/>
      <w:bookmarkEnd w:id="6"/>
      <w:r>
        <w:rPr>
          <w:rFonts w:ascii="Times New Roman" w:eastAsia="Times New Roman" w:hAnsi="Times New Roman" w:cs="Times New Roman"/>
          <w:b/>
          <w:bCs/>
        </w:rPr>
        <w:t>Члан 4</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Средства за финансирање права и услуга предвиђених овом Одлуком обезбеђују се у буџету општине Рача.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Средства за обезбеђивање мера материјалне подршке и услуга социјалне заштите могу се прибављати и путем донација, као и уступањем имовине, оснивањем задужбина и фондација, у складу са законом.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Имовина намењена социјалној заштити може се користити искључиво за обезбеђење услуга социјалне заштите.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Корисник учествује у обезбеђивању средства за пружање услуга социјалне заштите у складу социјално-економским статусом у обиму и на начин утврђен одлуком коју на предлог  Општинског већа усваја Скупштина општине Рача.</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Трошкови поступка за остваривање права на материјалну подршку и услуге социјалне заштите предвиђене овом одлуком падају на терет буџета општине Рача.</w:t>
      </w:r>
      <w:bookmarkStart w:id="7" w:name="clan_5"/>
      <w:bookmarkEnd w:id="7"/>
    </w:p>
    <w:p w:rsidR="00801B28" w:rsidRDefault="00801B28">
      <w:pPr>
        <w:spacing w:line="240" w:lineRule="auto"/>
        <w:jc w:val="center"/>
        <w:rPr>
          <w:rFonts w:ascii="Times New Roman" w:eastAsia="Times New Roman" w:hAnsi="Times New Roman" w:cs="Times New Roman"/>
          <w:b/>
          <w:bCs/>
        </w:rPr>
      </w:pPr>
    </w:p>
    <w:p w:rsidR="00801B28" w:rsidRDefault="00801B28">
      <w:pPr>
        <w:spacing w:line="240" w:lineRule="auto"/>
        <w:jc w:val="center"/>
        <w:rPr>
          <w:rFonts w:ascii="Times New Roman" w:eastAsia="Times New Roman" w:hAnsi="Times New Roman" w:cs="Times New Roman"/>
          <w:b/>
          <w:bCs/>
        </w:rPr>
      </w:pPr>
    </w:p>
    <w:p w:rsidR="00801B28" w:rsidRDefault="00801B28">
      <w:pPr>
        <w:spacing w:line="240" w:lineRule="auto"/>
        <w:jc w:val="center"/>
        <w:rPr>
          <w:rFonts w:ascii="Times New Roman" w:eastAsia="Times New Roman" w:hAnsi="Times New Roman" w:cs="Times New Roman"/>
          <w:b/>
          <w:bCs/>
        </w:rPr>
      </w:pPr>
    </w:p>
    <w:p w:rsidR="00801B28" w:rsidRDefault="00801B28">
      <w:pPr>
        <w:spacing w:line="240" w:lineRule="auto"/>
        <w:jc w:val="center"/>
        <w:rPr>
          <w:rFonts w:ascii="Times New Roman" w:eastAsia="Times New Roman" w:hAnsi="Times New Roman" w:cs="Times New Roman"/>
          <w:b/>
          <w:bCs/>
        </w:rPr>
      </w:pP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Програм унапређења социјалне заштите</w:t>
      </w: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Члан 5</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За потребе унапређења социјалне заштите Скупштина општине Рача усваја Програм унапређења  социјалне заштите, у општини Рача у складу са методологијом за израду докумената јавних политикапредвиђеном  законом којим се уређује плански систем.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Средства за финансирање активности Програма из става 1 овог члана се обезбеђују се у складу са чланом 4 ове Одлуке.</w:t>
      </w:r>
      <w:bookmarkStart w:id="8" w:name="clan_6"/>
      <w:bookmarkEnd w:id="8"/>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Међусекторске услуге</w:t>
      </w:r>
    </w:p>
    <w:p w:rsidR="000B1386" w:rsidRDefault="00495FB6" w:rsidP="00801B28">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Члан 6</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У зависности од процењених потреба корисника, услуге социјалне заштите могу се пружати истовремено и комбиновано образовним, здравственим и другим услугама.</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Усклађено пружање међусекторских услуга обезбеђује се закључивањем протокола о сарадњи. </w:t>
      </w:r>
    </w:p>
    <w:p w:rsidR="000B1386" w:rsidRDefault="000B1386">
      <w:pPr>
        <w:spacing w:line="240" w:lineRule="auto"/>
        <w:jc w:val="both"/>
        <w:rPr>
          <w:rFonts w:ascii="Times New Roman" w:eastAsia="Times New Roman" w:hAnsi="Times New Roman" w:cs="Times New Roman"/>
        </w:rPr>
      </w:pPr>
    </w:p>
    <w:p w:rsidR="000B1386" w:rsidRDefault="00495FB6">
      <w:pPr>
        <w:shd w:val="clear" w:color="auto" w:fill="FFFFFF" w:themeFill="background1"/>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Сарадња са другим јединицама локалне самоуправе у обезбеђивању услуга социјалне заштите</w:t>
      </w:r>
    </w:p>
    <w:p w:rsidR="000B1386" w:rsidRDefault="00495FB6">
      <w:pPr>
        <w:shd w:val="clear" w:color="auto" w:fill="FFFFFF" w:themeFill="background1"/>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Члан 7</w:t>
      </w:r>
    </w:p>
    <w:p w:rsidR="000B1386" w:rsidRDefault="00495FB6">
      <w:pPr>
        <w:shd w:val="clear" w:color="auto" w:fill="FFFFFF" w:themeFill="background1"/>
        <w:spacing w:line="240" w:lineRule="auto"/>
        <w:jc w:val="both"/>
        <w:rPr>
          <w:rFonts w:ascii="Times New Roman" w:eastAsia="Times New Roman" w:hAnsi="Times New Roman" w:cs="Times New Roman"/>
        </w:rPr>
      </w:pPr>
      <w:r>
        <w:rPr>
          <w:rFonts w:ascii="Times New Roman" w:eastAsia="Times New Roman" w:hAnsi="Times New Roman" w:cs="Times New Roman"/>
        </w:rPr>
        <w:t>У циљу ефикаснијег обезбеђивање права у области социјалне заштите, надлежни орган општине Рача можеостварити сарадњу и удруживање са другим јединицама локалне самоуправе, у складу са законом који уређује систем локалне самоуправе.</w:t>
      </w:r>
    </w:p>
    <w:p w:rsidR="000B1386" w:rsidRDefault="000B1386">
      <w:pPr>
        <w:spacing w:line="240" w:lineRule="auto"/>
        <w:jc w:val="both"/>
        <w:rPr>
          <w:rFonts w:ascii="Times New Roman" w:eastAsia="Times New Roman" w:hAnsi="Times New Roman" w:cs="Times New Roman"/>
          <w:b/>
        </w:rPr>
      </w:pPr>
    </w:p>
    <w:p w:rsidR="000B1386" w:rsidRDefault="000B1386">
      <w:pPr>
        <w:spacing w:line="240" w:lineRule="auto"/>
        <w:jc w:val="both"/>
        <w:rPr>
          <w:rFonts w:ascii="Times New Roman" w:eastAsia="Times New Roman" w:hAnsi="Times New Roman" w:cs="Times New Roman"/>
          <w:b/>
        </w:rPr>
      </w:pPr>
    </w:p>
    <w:p w:rsidR="000B1386" w:rsidRDefault="00495FB6">
      <w:pPr>
        <w:spacing w:line="240" w:lineRule="auto"/>
        <w:jc w:val="both"/>
        <w:rPr>
          <w:rFonts w:ascii="Times New Roman" w:eastAsia="Times New Roman" w:hAnsi="Times New Roman" w:cs="Times New Roman"/>
          <w:b/>
          <w:lang w:val="ru-RU"/>
        </w:rPr>
      </w:pPr>
      <w:r>
        <w:rPr>
          <w:rFonts w:ascii="Times New Roman" w:eastAsia="Times New Roman" w:hAnsi="Times New Roman" w:cs="Times New Roman"/>
          <w:b/>
        </w:rPr>
        <w:t>II УСЛУГЕ СОЦИЈАЛНЕ ЗАШТИТЕ</w:t>
      </w: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Услуге социјалне заштите</w:t>
      </w: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Члан 8</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Услуге социјалне заштите су активности пружања подршке и помоћи појединцу и породици ради побољшања, односно очувања квалитета живота, отклањања или ублажавања ризика неповољних животних околности, као и стварања могућности да самостално живе у друштву.</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Општина Рача  на основу процењених потреба корисника и потенцијалних корисника услуга социјалне заштите обезбеђује следеће групе услуга социјалне заштите:</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1. Дневне услуге у заједници,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2. Услуге смештаја,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 xml:space="preserve">3. Услуге подршке за самосталан живот,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4. Саветодавно – терапијске и социјално-едукативне услуге. </w:t>
      </w:r>
    </w:p>
    <w:p w:rsidR="000B1386" w:rsidRDefault="000B1386">
      <w:pPr>
        <w:spacing w:line="240" w:lineRule="auto"/>
        <w:jc w:val="both"/>
        <w:rPr>
          <w:rFonts w:ascii="Times New Roman" w:eastAsia="Times New Roman" w:hAnsi="Times New Roman" w:cs="Times New Roman"/>
        </w:rPr>
      </w:pPr>
    </w:p>
    <w:p w:rsidR="000B1386" w:rsidRDefault="00495FB6">
      <w:pPr>
        <w:pStyle w:val="NoSpacing"/>
        <w:spacing w:after="160" w:line="240" w:lineRule="auto"/>
        <w:jc w:val="center"/>
        <w:rPr>
          <w:rFonts w:ascii="Times New Roman" w:eastAsia="Times New Roman" w:hAnsi="Times New Roman" w:cs="Times New Roman"/>
          <w:b/>
          <w:bCs/>
        </w:rPr>
      </w:pPr>
      <w:r>
        <w:rPr>
          <w:rFonts w:ascii="Times New Roman" w:eastAsia="Times New Roman" w:hAnsi="Times New Roman" w:cs="Times New Roman"/>
          <w:b/>
          <w:bCs/>
        </w:rPr>
        <w:t>Дневне услуге у заједници</w:t>
      </w:r>
    </w:p>
    <w:p w:rsidR="000B1386" w:rsidRDefault="00495FB6" w:rsidP="003440A8">
      <w:pPr>
        <w:pStyle w:val="NoSpacing"/>
        <w:spacing w:after="160" w:line="240" w:lineRule="auto"/>
        <w:ind w:firstLineChars="1926" w:firstLine="4254"/>
        <w:rPr>
          <w:rFonts w:ascii="Times New Roman" w:eastAsia="Times New Roman" w:hAnsi="Times New Roman" w:cs="Times New Roman"/>
          <w:b/>
          <w:bCs/>
        </w:rPr>
      </w:pPr>
      <w:r>
        <w:rPr>
          <w:rFonts w:ascii="Times New Roman" w:eastAsia="Times New Roman" w:hAnsi="Times New Roman" w:cs="Times New Roman"/>
          <w:b/>
          <w:bCs/>
        </w:rPr>
        <w:t>Члан 9</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Дневне услуге у заједници обухватају активности које подржавају боравак корисника у породици и непосредном окружењу.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Општина  обезбеђује следеће дневне услуге у заједници: </w:t>
      </w:r>
    </w:p>
    <w:p w:rsidR="000B1386" w:rsidRDefault="00495FB6">
      <w:pPr>
        <w:pStyle w:val="ListParagraph"/>
        <w:numPr>
          <w:ilvl w:val="0"/>
          <w:numId w:val="1"/>
        </w:num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 Помоћ у кући </w:t>
      </w:r>
    </w:p>
    <w:p w:rsidR="000B1386" w:rsidRDefault="00495FB6">
      <w:pPr>
        <w:pStyle w:val="ListParagraph"/>
        <w:numPr>
          <w:ilvl w:val="0"/>
          <w:numId w:val="1"/>
        </w:numPr>
        <w:spacing w:line="240" w:lineRule="auto"/>
        <w:jc w:val="both"/>
        <w:rPr>
          <w:rFonts w:ascii="Times New Roman" w:eastAsia="Times New Roman" w:hAnsi="Times New Roman" w:cs="Times New Roman"/>
        </w:rPr>
      </w:pPr>
      <w:r>
        <w:rPr>
          <w:rFonts w:ascii="Times New Roman" w:eastAsia="Times New Roman" w:hAnsi="Times New Roman" w:cs="Times New Roman"/>
        </w:rPr>
        <w:t>Лични пратилац детета са сметњом у развоју.</w:t>
      </w: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Помоћ у кући</w:t>
      </w: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Члан 10</w:t>
      </w:r>
    </w:p>
    <w:p w:rsidR="000B1386" w:rsidRDefault="00495FB6">
      <w:pPr>
        <w:spacing w:line="240" w:lineRule="auto"/>
        <w:jc w:val="both"/>
        <w:rPr>
          <w:rFonts w:ascii="Times New Roman" w:eastAsia="Times New Roman" w:hAnsi="Times New Roman" w:cs="Times New Roman"/>
          <w:b/>
          <w:bCs/>
        </w:rPr>
      </w:pPr>
      <w:r>
        <w:rPr>
          <w:rFonts w:ascii="Times New Roman" w:eastAsia="Times New Roman" w:hAnsi="Times New Roman" w:cs="Times New Roman"/>
        </w:rPr>
        <w:t>Услуга помоћи у кући пружа се када је породична подршка недовољна или није расположива, у складу са идентификованим индивидуалним потребама појединца, који услед немоћи или смањења функционалних способности није у стању да живи без помоћи други лица.</w:t>
      </w: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 xml:space="preserve">Лични пратилац детета са сметњама у развоју </w:t>
      </w: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Члан 11</w:t>
      </w:r>
    </w:p>
    <w:p w:rsidR="000B1386" w:rsidRDefault="00495FB6">
      <w:pPr>
        <w:spacing w:line="240" w:lineRule="auto"/>
        <w:jc w:val="both"/>
        <w:rPr>
          <w:rFonts w:ascii="Times New Roman" w:eastAsia="Times New Roman" w:hAnsi="Times New Roman" w:cs="Times New Roman"/>
          <w:bCs/>
        </w:rPr>
      </w:pPr>
      <w:r>
        <w:rPr>
          <w:rFonts w:ascii="Times New Roman" w:eastAsia="Times New Roman" w:hAnsi="Times New Roman" w:cs="Times New Roman"/>
          <w:bCs/>
        </w:rPr>
        <w:t xml:space="preserve">Услуга ангажовања личног пратиоца детета са сметњама у развоју састоји се у пружању детету одговарајуће индивидуалне практичне подршке ради укључивања у редовно школовање и активности у заједници, ради успостављања што већег нивоа самосталности. </w:t>
      </w:r>
    </w:p>
    <w:p w:rsidR="000B1386" w:rsidRDefault="000B1386">
      <w:pPr>
        <w:pStyle w:val="NoSpacing"/>
        <w:spacing w:after="160" w:line="240" w:lineRule="auto"/>
        <w:rPr>
          <w:rFonts w:ascii="Times New Roman" w:eastAsia="Times New Roman" w:hAnsi="Times New Roman" w:cs="Times New Roman"/>
          <w:b/>
          <w:bCs/>
        </w:rPr>
      </w:pPr>
    </w:p>
    <w:p w:rsidR="000B1386" w:rsidRDefault="00495FB6" w:rsidP="003440A8">
      <w:pPr>
        <w:pStyle w:val="NoSpacing"/>
        <w:spacing w:after="160" w:line="240" w:lineRule="auto"/>
        <w:ind w:firstLineChars="1626" w:firstLine="3591"/>
        <w:rPr>
          <w:rFonts w:ascii="Times New Roman" w:eastAsia="Times New Roman" w:hAnsi="Times New Roman" w:cs="Times New Roman"/>
          <w:b/>
          <w:bCs/>
        </w:rPr>
      </w:pPr>
      <w:r>
        <w:rPr>
          <w:rFonts w:ascii="Times New Roman" w:eastAsia="Times New Roman" w:hAnsi="Times New Roman" w:cs="Times New Roman"/>
          <w:b/>
          <w:bCs/>
        </w:rPr>
        <w:t>Услуге смештаја</w:t>
      </w:r>
    </w:p>
    <w:p w:rsidR="000B1386" w:rsidRDefault="00495FB6">
      <w:pPr>
        <w:pStyle w:val="NoSpacing"/>
        <w:spacing w:after="160" w:line="240" w:lineRule="auto"/>
        <w:rPr>
          <w:rFonts w:ascii="Times New Roman" w:eastAsia="Times New Roman" w:hAnsi="Times New Roman" w:cs="Times New Roman"/>
          <w:b/>
          <w:bCs/>
        </w:rPr>
      </w:pPr>
      <w:r>
        <w:rPr>
          <w:rFonts w:ascii="Times New Roman" w:eastAsia="Times New Roman" w:hAnsi="Times New Roman" w:cs="Times New Roman"/>
          <w:b/>
          <w:bCs/>
        </w:rPr>
        <w:t xml:space="preserve">                                                               Члан 12</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Услуге смештаја обезбеђују кориснику краткотрајни смештај, осигуравају му безбедност, задовољење његових основних потреба и приступ другим услугама и изналажење одрживих решења за кризну ситуацију, док се не утврди одговарајући облик заштите. </w:t>
      </w:r>
    </w:p>
    <w:p w:rsidR="000B1386" w:rsidRDefault="00495FB6">
      <w:pPr>
        <w:pStyle w:val="NormalWeb"/>
        <w:shd w:val="clear" w:color="auto" w:fill="FFFFFF"/>
        <w:spacing w:before="0" w:beforeAutospacing="0" w:after="160" w:afterAutospacing="0"/>
        <w:jc w:val="both"/>
        <w:rPr>
          <w:sz w:val="22"/>
          <w:szCs w:val="22"/>
        </w:rPr>
      </w:pPr>
      <w:r>
        <w:rPr>
          <w:sz w:val="22"/>
          <w:szCs w:val="22"/>
        </w:rPr>
        <w:t>Услуге смештаја су усмерена ка успостављању осећања сигурности као основе за даљи напредак и оснаживање корисника ради подизања њихове способности за безбедан живот и укључивање у заједницу.</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Општина Рача обезбеђује следеће услуге смештаја: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1) Привремени смештај у прихватилиште за одрасла и старија лица,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2) Привремени смештај у прихватилиште за децу и младе,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3) Привремени смештај у прихватилиште за жртве</w:t>
      </w:r>
      <w:r>
        <w:rPr>
          <w:rFonts w:ascii="Times New Roman" w:hAnsi="Times New Roman" w:cs="Times New Roman"/>
          <w:shd w:val="clear" w:color="auto" w:fill="FFFFFF"/>
        </w:rPr>
        <w:t xml:space="preserve"> злостављања, занемаривања </w:t>
      </w:r>
      <w:r>
        <w:rPr>
          <w:rFonts w:ascii="Times New Roman" w:eastAsia="Times New Roman" w:hAnsi="Times New Roman" w:cs="Times New Roman"/>
        </w:rPr>
        <w:t>и насиља у породици,</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4) Друге врсте смештаја – социјално становање у заштићеним условима. </w:t>
      </w:r>
    </w:p>
    <w:p w:rsidR="00801B28" w:rsidRDefault="00801B28">
      <w:pPr>
        <w:pStyle w:val="NoSpacing"/>
        <w:spacing w:after="160" w:line="240" w:lineRule="auto"/>
        <w:ind w:firstLine="0"/>
        <w:jc w:val="center"/>
        <w:rPr>
          <w:rFonts w:ascii="Times New Roman" w:eastAsia="Times New Roman" w:hAnsi="Times New Roman" w:cs="Times New Roman"/>
          <w:b/>
          <w:bCs/>
        </w:rPr>
      </w:pPr>
    </w:p>
    <w:p w:rsidR="000B1386" w:rsidRDefault="00495FB6">
      <w:pPr>
        <w:pStyle w:val="NoSpacing"/>
        <w:spacing w:after="160" w:line="240" w:lineRule="auto"/>
        <w:ind w:firstLine="0"/>
        <w:jc w:val="center"/>
        <w:rPr>
          <w:rFonts w:ascii="Times New Roman" w:eastAsia="Times New Roman" w:hAnsi="Times New Roman" w:cs="Times New Roman"/>
          <w:b/>
          <w:bCs/>
        </w:rPr>
      </w:pPr>
      <w:r>
        <w:rPr>
          <w:rFonts w:ascii="Times New Roman" w:eastAsia="Times New Roman" w:hAnsi="Times New Roman" w:cs="Times New Roman"/>
          <w:b/>
          <w:bCs/>
        </w:rPr>
        <w:t>Привремени смештај у прихватилиште за одрасла и старија лица</w:t>
      </w:r>
    </w:p>
    <w:p w:rsidR="000B1386" w:rsidRDefault="00495FB6" w:rsidP="00801B28">
      <w:pPr>
        <w:pStyle w:val="NoSpacing"/>
        <w:spacing w:after="160" w:line="240" w:lineRule="auto"/>
        <w:ind w:firstLine="0"/>
        <w:jc w:val="center"/>
        <w:rPr>
          <w:rFonts w:ascii="Times New Roman" w:eastAsia="Times New Roman" w:hAnsi="Times New Roman" w:cs="Times New Roman"/>
          <w:b/>
          <w:bCs/>
        </w:rPr>
      </w:pPr>
      <w:r>
        <w:rPr>
          <w:rFonts w:ascii="Times New Roman" w:eastAsia="Times New Roman" w:hAnsi="Times New Roman" w:cs="Times New Roman"/>
          <w:b/>
          <w:bCs/>
        </w:rPr>
        <w:t>Члан 13</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Сврха услуге прихватилишта је обезбеђивање безбедности, задовољење основних потреба, изналажење одрживих решења и приступ другим услугама одраслих и старијих лица које се налазе у кризним ситуацијама, бескућницима и просјацима.  </w:t>
      </w:r>
    </w:p>
    <w:p w:rsidR="00801B28" w:rsidRDefault="00801B28">
      <w:pPr>
        <w:spacing w:line="240" w:lineRule="auto"/>
        <w:jc w:val="center"/>
        <w:rPr>
          <w:rFonts w:ascii="Times New Roman" w:eastAsia="Times New Roman" w:hAnsi="Times New Roman" w:cs="Times New Roman"/>
          <w:b/>
          <w:bCs/>
        </w:rPr>
      </w:pP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Привремени смештаја у прихватилиште за децу и младе</w:t>
      </w:r>
    </w:p>
    <w:p w:rsidR="000B1386" w:rsidRDefault="00495FB6" w:rsidP="00801B28">
      <w:pPr>
        <w:pStyle w:val="NoSpacing"/>
        <w:spacing w:after="160" w:line="240" w:lineRule="auto"/>
        <w:ind w:firstLine="0"/>
        <w:jc w:val="center"/>
        <w:rPr>
          <w:rFonts w:ascii="Times New Roman" w:eastAsia="Times New Roman" w:hAnsi="Times New Roman" w:cs="Times New Roman"/>
          <w:b/>
          <w:bCs/>
        </w:rPr>
      </w:pPr>
      <w:r>
        <w:rPr>
          <w:rFonts w:ascii="Times New Roman" w:eastAsia="Times New Roman" w:hAnsi="Times New Roman" w:cs="Times New Roman"/>
          <w:b/>
          <w:bCs/>
        </w:rPr>
        <w:t>Члан 14</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Услуга привременог смештаја за децу и младе пружа се деци и младима који се налазе у скитњи, без пратње и у различитим кризним ситуацијама, којима је потребан привремени смештај и процена потреба ради упућивања на коришћење других услуга.</w:t>
      </w:r>
    </w:p>
    <w:p w:rsidR="00801B28" w:rsidRDefault="00801B28">
      <w:pPr>
        <w:pStyle w:val="NoSpacing"/>
        <w:spacing w:after="160" w:line="240" w:lineRule="auto"/>
        <w:ind w:firstLine="0"/>
        <w:jc w:val="center"/>
        <w:rPr>
          <w:rFonts w:ascii="Times New Roman" w:eastAsia="Times New Roman" w:hAnsi="Times New Roman" w:cs="Times New Roman"/>
          <w:b/>
          <w:bCs/>
        </w:rPr>
      </w:pPr>
    </w:p>
    <w:p w:rsidR="000B1386" w:rsidRDefault="00495FB6">
      <w:pPr>
        <w:pStyle w:val="NoSpacing"/>
        <w:spacing w:after="160" w:line="240" w:lineRule="auto"/>
        <w:ind w:firstLine="0"/>
        <w:jc w:val="center"/>
        <w:rPr>
          <w:rFonts w:ascii="Times New Roman" w:eastAsia="Times New Roman" w:hAnsi="Times New Roman" w:cs="Times New Roman"/>
          <w:b/>
          <w:bCs/>
        </w:rPr>
      </w:pPr>
      <w:r>
        <w:rPr>
          <w:rFonts w:ascii="Times New Roman" w:eastAsia="Times New Roman" w:hAnsi="Times New Roman" w:cs="Times New Roman"/>
          <w:b/>
          <w:bCs/>
        </w:rPr>
        <w:t>Привремени смештај у прихватилиште за жртве злостављања, занемаривања и насиља у породици</w:t>
      </w:r>
    </w:p>
    <w:p w:rsidR="000B1386" w:rsidRDefault="00495FB6" w:rsidP="00801B28">
      <w:pPr>
        <w:pStyle w:val="NoSpacing"/>
        <w:spacing w:after="160" w:line="240" w:lineRule="auto"/>
        <w:ind w:firstLine="0"/>
        <w:jc w:val="center"/>
        <w:rPr>
          <w:rFonts w:ascii="Times New Roman" w:eastAsia="Times New Roman" w:hAnsi="Times New Roman" w:cs="Times New Roman"/>
          <w:b/>
          <w:bCs/>
        </w:rPr>
      </w:pPr>
      <w:r>
        <w:rPr>
          <w:rFonts w:ascii="Times New Roman" w:eastAsia="Times New Roman" w:hAnsi="Times New Roman" w:cs="Times New Roman"/>
          <w:b/>
          <w:bCs/>
        </w:rPr>
        <w:t>Члан 15</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Сврха услуге Прихватилишта за жртве породичног насиља је стварање услова за привремено и целовито збрињавање жена и деце која су изложена насиљу у породици и пружање базичне емоционалне, физичке и егзистенцијалне сигурности у процесу осамостаљивања за излазак из круга насиља. </w:t>
      </w:r>
    </w:p>
    <w:p w:rsidR="000B1386" w:rsidRDefault="00495FB6">
      <w:pPr>
        <w:spacing w:line="240" w:lineRule="auto"/>
        <w:jc w:val="both"/>
        <w:rPr>
          <w:ins w:id="9" w:author="hp" w:date="2024-10-02T09:15:00Z"/>
          <w:rFonts w:ascii="Times New Roman" w:eastAsia="Times New Roman" w:hAnsi="Times New Roman" w:cs="Times New Roman"/>
        </w:rPr>
      </w:pPr>
      <w:r>
        <w:rPr>
          <w:rFonts w:ascii="Times New Roman" w:eastAsia="Times New Roman" w:hAnsi="Times New Roman" w:cs="Times New Roman"/>
        </w:rPr>
        <w:t xml:space="preserve">Услугом се обезбеђује смештај и исхрана, приступ здравственој заштити, правна помоћ, саветовање и консултације, психосоцијална подршка, упућивање на оспособљавање за рад и  повезивање са другим службама у заједници. </w:t>
      </w:r>
    </w:p>
    <w:p w:rsidR="000B1386" w:rsidRDefault="00495FB6">
      <w:pPr>
        <w:pStyle w:val="NoSpacing"/>
        <w:spacing w:after="160" w:line="240" w:lineRule="auto"/>
        <w:ind w:firstLine="0"/>
        <w:jc w:val="center"/>
        <w:rPr>
          <w:rFonts w:ascii="Times New Roman" w:eastAsia="Times New Roman" w:hAnsi="Times New Roman" w:cs="Times New Roman"/>
          <w:b/>
          <w:bCs/>
        </w:rPr>
      </w:pPr>
      <w:r>
        <w:rPr>
          <w:rFonts w:ascii="Times New Roman" w:eastAsia="Times New Roman" w:hAnsi="Times New Roman" w:cs="Times New Roman"/>
          <w:b/>
          <w:bCs/>
        </w:rPr>
        <w:t xml:space="preserve">Социјално становање у заштићеним условима </w:t>
      </w:r>
    </w:p>
    <w:p w:rsidR="000B1386" w:rsidRDefault="00495FB6">
      <w:pPr>
        <w:pStyle w:val="NoSpacing"/>
        <w:spacing w:after="160" w:line="240" w:lineRule="auto"/>
        <w:ind w:firstLine="0"/>
        <w:jc w:val="center"/>
        <w:rPr>
          <w:rFonts w:ascii="Times New Roman" w:eastAsia="Times New Roman" w:hAnsi="Times New Roman" w:cs="Times New Roman"/>
          <w:b/>
          <w:bCs/>
        </w:rPr>
      </w:pPr>
      <w:r>
        <w:rPr>
          <w:rFonts w:ascii="Times New Roman" w:eastAsia="Times New Roman" w:hAnsi="Times New Roman" w:cs="Times New Roman"/>
          <w:b/>
          <w:bCs/>
        </w:rPr>
        <w:t>Члан 16</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Социјално становање у заштићеним условима је обезбеђивање смештаја социјално угроженим избеглицама и расељеним лицима, као и социјално угроженим лицима и породицама из локалне заједнице, у посебним и за то предвиђеним стамбеним јединицама – наменским објектима који су у власништву општине Рача. </w:t>
      </w:r>
    </w:p>
    <w:p w:rsidR="000B1386" w:rsidRDefault="000B1386">
      <w:pPr>
        <w:spacing w:line="240" w:lineRule="auto"/>
        <w:jc w:val="both"/>
        <w:rPr>
          <w:rFonts w:ascii="Times New Roman" w:eastAsia="Times New Roman" w:hAnsi="Times New Roman" w:cs="Times New Roman"/>
        </w:rPr>
      </w:pPr>
    </w:p>
    <w:p w:rsidR="00801B28" w:rsidRDefault="00801B28">
      <w:pPr>
        <w:spacing w:line="240" w:lineRule="auto"/>
        <w:jc w:val="center"/>
        <w:rPr>
          <w:rFonts w:ascii="Times New Roman" w:eastAsia="Times New Roman" w:hAnsi="Times New Roman" w:cs="Times New Roman"/>
          <w:b/>
          <w:bCs/>
        </w:rPr>
      </w:pPr>
    </w:p>
    <w:p w:rsidR="00801B28" w:rsidRDefault="00801B28">
      <w:pPr>
        <w:spacing w:line="240" w:lineRule="auto"/>
        <w:jc w:val="center"/>
        <w:rPr>
          <w:rFonts w:ascii="Times New Roman" w:eastAsia="Times New Roman" w:hAnsi="Times New Roman" w:cs="Times New Roman"/>
          <w:b/>
          <w:bCs/>
        </w:rPr>
      </w:pP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Услуге подршке за самосталан живот</w:t>
      </w:r>
    </w:p>
    <w:p w:rsidR="000B1386" w:rsidRDefault="00495FB6">
      <w:pPr>
        <w:pStyle w:val="NoSpacing"/>
        <w:spacing w:after="160" w:line="240" w:lineRule="auto"/>
        <w:rPr>
          <w:rFonts w:ascii="Times New Roman" w:eastAsia="Times New Roman" w:hAnsi="Times New Roman" w:cs="Times New Roman"/>
          <w:b/>
          <w:bCs/>
        </w:rPr>
      </w:pPr>
      <w:r>
        <w:rPr>
          <w:rFonts w:ascii="Times New Roman" w:eastAsia="Times New Roman" w:hAnsi="Times New Roman" w:cs="Times New Roman"/>
          <w:b/>
          <w:bCs/>
        </w:rPr>
        <w:t xml:space="preserve">                                                            Члан 17</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Услуге подршке за самосталан живот пружају се појединцу, да би се његове могућности за задовољење основних потреба изједначиле са могућностима осталих чланова друштва, да би му се побољшао квалитет живота и да би могао да води активан и самосталан живот у друштву.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Општина Рача обезбеђује следеће врсте услуга подршке за самосталан живот: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1) Персонална асистенција.</w:t>
      </w: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Услуга персоналне асистенције</w:t>
      </w:r>
    </w:p>
    <w:p w:rsidR="000B1386" w:rsidRDefault="00495FB6">
      <w:pPr>
        <w:pStyle w:val="NoSpacing"/>
        <w:spacing w:after="160" w:line="240" w:lineRule="auto"/>
        <w:rPr>
          <w:rFonts w:ascii="Times New Roman" w:eastAsia="Times New Roman" w:hAnsi="Times New Roman" w:cs="Times New Roman"/>
          <w:b/>
          <w:bCs/>
        </w:rPr>
      </w:pPr>
      <w:r>
        <w:rPr>
          <w:rFonts w:ascii="Times New Roman" w:eastAsia="Times New Roman" w:hAnsi="Times New Roman" w:cs="Times New Roman"/>
          <w:b/>
          <w:bCs/>
        </w:rPr>
        <w:t xml:space="preserve">                                                                Члан 18</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Сврха услуге персоналне асистенције је пружање одговарајуће индивидуалне практичне подршке која је кориснику неопходна за задовољавање личних потреба и укључивање у образовне, радне и друштвене активности у заједници, ради успостављања што већег нивоа самосталности. </w:t>
      </w:r>
    </w:p>
    <w:p w:rsidR="000B1386" w:rsidRDefault="000B1386">
      <w:pPr>
        <w:pStyle w:val="NoSpacing"/>
        <w:spacing w:after="160" w:line="240" w:lineRule="auto"/>
        <w:jc w:val="center"/>
        <w:rPr>
          <w:rFonts w:ascii="Times New Roman" w:eastAsia="Times New Roman" w:hAnsi="Times New Roman" w:cs="Times New Roman"/>
          <w:b/>
          <w:bCs/>
        </w:rPr>
      </w:pPr>
    </w:p>
    <w:p w:rsidR="000B1386" w:rsidRDefault="00495FB6">
      <w:pPr>
        <w:pStyle w:val="NoSpacing"/>
        <w:spacing w:after="160" w:line="240" w:lineRule="auto"/>
        <w:jc w:val="center"/>
        <w:rPr>
          <w:rFonts w:ascii="Times New Roman" w:eastAsia="Times New Roman" w:hAnsi="Times New Roman" w:cs="Times New Roman"/>
          <w:b/>
          <w:bCs/>
        </w:rPr>
      </w:pPr>
      <w:r>
        <w:rPr>
          <w:rFonts w:ascii="Times New Roman" w:eastAsia="Times New Roman" w:hAnsi="Times New Roman" w:cs="Times New Roman"/>
          <w:b/>
          <w:bCs/>
        </w:rPr>
        <w:t xml:space="preserve">  Саветодавно-терапијске и социјално-едукативне услуге</w:t>
      </w:r>
    </w:p>
    <w:p w:rsidR="000B1386" w:rsidRDefault="00495FB6">
      <w:pPr>
        <w:pStyle w:val="NoSpacing"/>
        <w:spacing w:after="160" w:line="240" w:lineRule="auto"/>
        <w:rPr>
          <w:rFonts w:ascii="Times New Roman" w:eastAsia="Times New Roman" w:hAnsi="Times New Roman" w:cs="Times New Roman"/>
          <w:b/>
          <w:bCs/>
        </w:rPr>
      </w:pPr>
      <w:r>
        <w:rPr>
          <w:rFonts w:ascii="Times New Roman" w:eastAsia="Times New Roman" w:hAnsi="Times New Roman" w:cs="Times New Roman"/>
          <w:b/>
          <w:bCs/>
        </w:rPr>
        <w:t xml:space="preserve">                                                                Члан 19</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Саветодавно-терапијске и социјално-едукативне услуге пружају се као вид помоћи појединцима и породицама, ради унапређивања породичних односа, превазилажења кризних ситуација и стицања вештина за самосталан и продуктиван живот у друштву.</w:t>
      </w:r>
    </w:p>
    <w:p w:rsidR="000B1386" w:rsidRDefault="00495FB6">
      <w:pPr>
        <w:spacing w:line="240" w:lineRule="auto"/>
        <w:jc w:val="both"/>
        <w:rPr>
          <w:rFonts w:ascii="Times New Roman" w:hAnsi="Times New Roman" w:cs="Times New Roman"/>
          <w:b/>
        </w:rPr>
      </w:pPr>
      <w:r>
        <w:rPr>
          <w:rFonts w:ascii="Times New Roman" w:hAnsi="Times New Roman" w:cs="Times New Roman"/>
          <w:b/>
        </w:rPr>
        <w:t xml:space="preserve">                                                                              Члан 20</w:t>
      </w:r>
    </w:p>
    <w:p w:rsidR="000B1386" w:rsidRDefault="00495FB6">
      <w:pPr>
        <w:spacing w:line="240" w:lineRule="auto"/>
        <w:jc w:val="both"/>
        <w:rPr>
          <w:rFonts w:ascii="Times New Roman" w:hAnsi="Times New Roman" w:cs="Times New Roman"/>
        </w:rPr>
      </w:pPr>
      <w:r>
        <w:rPr>
          <w:rFonts w:ascii="Times New Roman" w:eastAsia="Times New Roman" w:hAnsi="Times New Roman" w:cs="Times New Roman"/>
        </w:rPr>
        <w:t>Посебном одлуком,  Скупштине општине Рача регулисаће се</w:t>
      </w:r>
      <w:r>
        <w:rPr>
          <w:rFonts w:ascii="Times New Roman" w:hAnsi="Times New Roman" w:cs="Times New Roman"/>
        </w:rPr>
        <w:t xml:space="preserve"> садржина, корисници услуге, као и начин обезбеђивања и пружања сваке од услуга предвениђених овом Одлуком.</w:t>
      </w:r>
    </w:p>
    <w:p w:rsidR="000B1386" w:rsidRDefault="000B1386">
      <w:pPr>
        <w:spacing w:line="240" w:lineRule="auto"/>
        <w:jc w:val="both"/>
        <w:rPr>
          <w:rFonts w:ascii="Times New Roman" w:hAnsi="Times New Roman" w:cs="Times New Roman"/>
        </w:rPr>
      </w:pPr>
    </w:p>
    <w:p w:rsidR="000B1386" w:rsidRDefault="00495FB6">
      <w:pPr>
        <w:spacing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III ОБЕЗБЕЂИВАЊЕ УСЛУГА СОЦИЈАЛНЕ ЗАШТИТЕ </w:t>
      </w:r>
    </w:p>
    <w:p w:rsidR="00801B28" w:rsidRDefault="00801B28">
      <w:pPr>
        <w:spacing w:line="240" w:lineRule="auto"/>
        <w:jc w:val="center"/>
        <w:rPr>
          <w:rFonts w:ascii="Times New Roman" w:eastAsia="Times New Roman" w:hAnsi="Times New Roman" w:cs="Times New Roman"/>
          <w:b/>
          <w:bCs/>
        </w:rPr>
      </w:pP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Обезбеђивање услуга социјалне заштите</w:t>
      </w: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Члан 21</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Услуге социјалне заштите предвиђене овом Одлуком поверавају се Центру за социјални рад који је основала општина Рача, уз услов да је Центар за социјални рад лиценциран за пружање услуга за које су прописани стандарди од стране министарства надлежног за послове социјалне заштите.  </w:t>
      </w:r>
    </w:p>
    <w:p w:rsidR="00801B28" w:rsidRDefault="00801B28">
      <w:pPr>
        <w:spacing w:line="240" w:lineRule="auto"/>
        <w:jc w:val="both"/>
        <w:rPr>
          <w:rFonts w:ascii="Times New Roman" w:eastAsia="Times New Roman" w:hAnsi="Times New Roman" w:cs="Times New Roman"/>
        </w:rPr>
      </w:pPr>
    </w:p>
    <w:p w:rsidR="00801B28" w:rsidRDefault="00801B28">
      <w:pPr>
        <w:spacing w:line="240" w:lineRule="auto"/>
        <w:jc w:val="both"/>
        <w:rPr>
          <w:rFonts w:ascii="Times New Roman" w:eastAsia="Times New Roman" w:hAnsi="Times New Roman" w:cs="Times New Roman"/>
        </w:rPr>
      </w:pPr>
    </w:p>
    <w:p w:rsidR="00801B28" w:rsidRDefault="00801B28">
      <w:pPr>
        <w:spacing w:line="240" w:lineRule="auto"/>
        <w:jc w:val="both"/>
        <w:rPr>
          <w:rFonts w:ascii="Times New Roman" w:eastAsia="Times New Roman" w:hAnsi="Times New Roman" w:cs="Times New Roman"/>
        </w:rPr>
      </w:pP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Услуге социјалне заштите из ове одлуке које се не могу обезбедити у потребном обиму у Центру за социјални рад које је основала општина Рача, набављају се од лиценцираног пружаоца услуге социјалне заштите у складу са законом којим се уређују јавне набавке, кроз поступак јавне набавке услуга социјалне заштите.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Уговор о јавној набавци услуге закључује се између наручиоца услуге и одабраног овлашћеног пружаоца услуге социјалне заштите, и њиме се обавезно уређује начин плаћања, праћење и трајање пружања услуге, као и начин извештавања и услови раскида уговора. </w:t>
      </w:r>
    </w:p>
    <w:p w:rsidR="000B1386" w:rsidRDefault="00495FB6">
      <w:pPr>
        <w:spacing w:line="240" w:lineRule="auto"/>
        <w:jc w:val="both"/>
        <w:rPr>
          <w:rFonts w:ascii="Times New Roman" w:eastAsia="Times New Roman" w:hAnsi="Times New Roman" w:cs="Times New Roman"/>
          <w:b/>
          <w:bCs/>
        </w:rPr>
      </w:pPr>
      <w:r>
        <w:rPr>
          <w:rFonts w:ascii="Times New Roman" w:eastAsia="Times New Roman" w:hAnsi="Times New Roman" w:cs="Times New Roman"/>
        </w:rPr>
        <w:t>Услуге које су предвиђене овом одлуком, а које нису успостављене у заједници, обезбеђују се  путем доношења решења којим се корисник упућује на услугу код пружаоца који поседује лиценцу за пружање услуге, а у складу са Одлуком о социјалној заштити, Одлуком о методологији формирања цене услуге и Одлуком о цени услуге социјалне заштите локалне самоуправе у којој је услуга успостављена.</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Услуге за које нису прописани стандарди, иновационе и остале услуге социјалне заштите у складу са процењеним потребама локалне самоуправе могу се поверити Центру за социјлни рад који је основала општина и/или набавити од другог пружаоца услуга социјалне заштите у складу са законом којим се уређују јавне набавке.  </w:t>
      </w:r>
    </w:p>
    <w:p w:rsidR="00801B28" w:rsidRDefault="00801B28" w:rsidP="003440A8">
      <w:pPr>
        <w:spacing w:line="240" w:lineRule="auto"/>
        <w:ind w:firstLineChars="1150" w:firstLine="2540"/>
        <w:jc w:val="both"/>
        <w:rPr>
          <w:rFonts w:ascii="Times New Roman" w:eastAsia="Times New Roman" w:hAnsi="Times New Roman" w:cs="Times New Roman"/>
          <w:b/>
          <w:bCs/>
        </w:rPr>
      </w:pPr>
    </w:p>
    <w:p w:rsidR="000B1386" w:rsidRDefault="00495FB6" w:rsidP="003440A8">
      <w:pPr>
        <w:spacing w:line="240" w:lineRule="auto"/>
        <w:ind w:firstLineChars="1150" w:firstLine="2540"/>
        <w:jc w:val="both"/>
        <w:rPr>
          <w:rFonts w:ascii="Times New Roman" w:eastAsia="Times New Roman" w:hAnsi="Times New Roman" w:cs="Times New Roman"/>
          <w:b/>
          <w:bCs/>
        </w:rPr>
      </w:pPr>
      <w:r>
        <w:rPr>
          <w:rFonts w:ascii="Times New Roman" w:eastAsia="Times New Roman" w:hAnsi="Times New Roman" w:cs="Times New Roman"/>
          <w:b/>
          <w:bCs/>
        </w:rPr>
        <w:t>Утврђивање цене услуге социјалне заштите</w:t>
      </w: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Члан 22</w:t>
      </w:r>
    </w:p>
    <w:p w:rsidR="000B1386" w:rsidRDefault="00495FB6">
      <w:pPr>
        <w:spacing w:line="240" w:lineRule="auto"/>
        <w:jc w:val="both"/>
        <w:rPr>
          <w:rFonts w:ascii="Times New Roman" w:eastAsia="Times New Roman" w:hAnsi="Times New Roman" w:cs="Times New Roman"/>
          <w:bCs/>
        </w:rPr>
      </w:pPr>
      <w:r>
        <w:rPr>
          <w:rFonts w:ascii="Times New Roman" w:eastAsia="Times New Roman" w:hAnsi="Times New Roman" w:cs="Times New Roman"/>
          <w:bCs/>
        </w:rPr>
        <w:t xml:space="preserve">Утврђивање цене услуге социјалне заштите врши се на основу методологије формирања цене услуге коју доноси Скупштина општине.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Методологијаформирања цене услуга социјалне заштите садржи критеријуме и мерила за утврђивање цене услуга социјалне заштите које обезбеђује општина Рача.</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Цена услуга социјалне заштите превиђене овом Одлуком, које пружа установа социјалне заштите коју је основала општина  утврђује се одлуком Скупштине општине.</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Цена услуга социјалне заштите утврђује се најмање једанпут годишње применом методологије формирања цене услуга из става 1 ове Одлуке.</w:t>
      </w:r>
    </w:p>
    <w:p w:rsidR="000B1386" w:rsidRDefault="00495FB6">
      <w:pPr>
        <w:spacing w:line="240" w:lineRule="auto"/>
        <w:jc w:val="both"/>
        <w:rPr>
          <w:rFonts w:ascii="Times New Roman" w:eastAsia="Times New Roman" w:hAnsi="Times New Roman" w:cs="Times New Roman"/>
          <w:bCs/>
        </w:rPr>
      </w:pPr>
      <w:r>
        <w:rPr>
          <w:rFonts w:ascii="Times New Roman" w:eastAsia="Times New Roman" w:hAnsi="Times New Roman" w:cs="Times New Roman"/>
        </w:rPr>
        <w:t>Критеријуми и мерила из претходног става примењују се у структури цене услуга социјалне заштите које општина набавља у поступку јавне набавке</w:t>
      </w: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Учешће корисника у цени услуге социјалне заштите</w:t>
      </w:r>
    </w:p>
    <w:p w:rsidR="000B1386" w:rsidRDefault="00495FB6" w:rsidP="00801B28">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Члан 23</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У зависности од социјално-економског статуса корисника, плаћање услуге може бити: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у целости из средстава корисника, његовог сродника или трећег лица, у складу са одредбама Закона о социјалној заштити.</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 xml:space="preserve">- уз делимично учешће корисника, његовог сродника, трећег лица и буџета јединице локалне самоуправе и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 у целости из буџета јединице локалне самоуправе.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Корисник учествује у плаћању услуге у складу са актом o методологији из члана 21. ове Одлуке. </w:t>
      </w:r>
    </w:p>
    <w:p w:rsidR="000B1386" w:rsidRDefault="000B1386">
      <w:pPr>
        <w:spacing w:line="240" w:lineRule="auto"/>
        <w:jc w:val="both"/>
        <w:rPr>
          <w:rFonts w:ascii="Times New Roman" w:eastAsia="Times New Roman" w:hAnsi="Times New Roman" w:cs="Times New Roman"/>
          <w:b/>
          <w:bCs/>
        </w:rPr>
      </w:pPr>
    </w:p>
    <w:p w:rsidR="000B1386" w:rsidRDefault="00495FB6">
      <w:pPr>
        <w:spacing w:line="240" w:lineRule="auto"/>
        <w:jc w:val="both"/>
        <w:rPr>
          <w:rFonts w:ascii="Times New Roman" w:eastAsia="Times New Roman" w:hAnsi="Times New Roman" w:cs="Times New Roman"/>
          <w:b/>
          <w:bCs/>
        </w:rPr>
      </w:pPr>
      <w:r>
        <w:rPr>
          <w:rFonts w:ascii="Times New Roman" w:eastAsia="Times New Roman" w:hAnsi="Times New Roman" w:cs="Times New Roman"/>
          <w:b/>
          <w:bCs/>
        </w:rPr>
        <w:t>IV ПОСТУПАК ЗА КОРИШЋЕЊЕ УСЛУГА СОЦИЈАЛНЕ ЗАШТИТЕ</w:t>
      </w: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Покретање и спровођење поступка за коришћење услуга социјалне заштите</w:t>
      </w:r>
    </w:p>
    <w:p w:rsidR="000B1386" w:rsidRDefault="00495FB6" w:rsidP="003440A8">
      <w:pPr>
        <w:spacing w:line="240" w:lineRule="auto"/>
        <w:ind w:firstLineChars="1800" w:firstLine="3975"/>
        <w:jc w:val="both"/>
        <w:rPr>
          <w:rFonts w:ascii="Times New Roman" w:eastAsia="Times New Roman" w:hAnsi="Times New Roman" w:cs="Times New Roman"/>
          <w:b/>
          <w:bCs/>
        </w:rPr>
      </w:pPr>
      <w:r>
        <w:rPr>
          <w:rFonts w:ascii="Times New Roman" w:eastAsia="Times New Roman" w:hAnsi="Times New Roman" w:cs="Times New Roman"/>
          <w:b/>
          <w:bCs/>
        </w:rPr>
        <w:t>Члан 24</w:t>
      </w:r>
    </w:p>
    <w:p w:rsidR="000B1386" w:rsidRDefault="00495FB6">
      <w:pPr>
        <w:shd w:val="clear" w:color="auto" w:fill="FFFFFF"/>
        <w:spacing w:line="240" w:lineRule="auto"/>
        <w:jc w:val="both"/>
        <w:rPr>
          <w:rFonts w:ascii="Times New Roman" w:eastAsia="Times New Roman" w:hAnsi="Times New Roman" w:cs="Times New Roman"/>
        </w:rPr>
      </w:pPr>
      <w:r>
        <w:rPr>
          <w:rFonts w:ascii="Times New Roman" w:eastAsia="Times New Roman" w:hAnsi="Times New Roman" w:cs="Times New Roman"/>
        </w:rPr>
        <w:t>Поступак за коришћење услуга предвиђених овом Одлуком спроводи Центар за социјални рад, по службеној дужности или на захтев корисника.</w:t>
      </w:r>
    </w:p>
    <w:p w:rsidR="000B1386" w:rsidRDefault="00495FB6">
      <w:pPr>
        <w:shd w:val="clear" w:color="auto" w:fill="FFFFFF"/>
        <w:spacing w:line="240" w:lineRule="auto"/>
        <w:jc w:val="both"/>
        <w:rPr>
          <w:rFonts w:ascii="Times New Roman" w:eastAsia="Times New Roman" w:hAnsi="Times New Roman" w:cs="Times New Roman"/>
        </w:rPr>
      </w:pPr>
      <w:r>
        <w:rPr>
          <w:rFonts w:ascii="Times New Roman" w:eastAsia="Times New Roman" w:hAnsi="Times New Roman" w:cs="Times New Roman"/>
        </w:rPr>
        <w:t>Иницијативу за покретање поступка из става 1. овог члана може поднети свако физичко или правно лице.</w:t>
      </w:r>
    </w:p>
    <w:p w:rsidR="000B1386" w:rsidRDefault="00495FB6">
      <w:pPr>
        <w:shd w:val="clear" w:color="auto" w:fill="FFFFFF"/>
        <w:spacing w:line="240" w:lineRule="auto"/>
        <w:jc w:val="both"/>
        <w:rPr>
          <w:rFonts w:ascii="Times New Roman" w:eastAsia="Times New Roman" w:hAnsi="Times New Roman" w:cs="Times New Roman"/>
        </w:rPr>
      </w:pPr>
      <w:r>
        <w:rPr>
          <w:rFonts w:ascii="Times New Roman" w:eastAsia="Times New Roman" w:hAnsi="Times New Roman" w:cs="Times New Roman"/>
        </w:rPr>
        <w:t>Ако настане сукоб месне надлежности са центром за социјални рад друге јединице локалне самоуправе, а Центар за социјални рад је започео поступак из става 1. овог члана,  дужан је да до окончања тог сукоба обезбеди неопходну заштиту корисника.</w:t>
      </w:r>
    </w:p>
    <w:p w:rsidR="000B1386" w:rsidRDefault="000B1386">
      <w:pPr>
        <w:shd w:val="clear" w:color="auto" w:fill="FFFFFF"/>
        <w:spacing w:line="240" w:lineRule="auto"/>
        <w:jc w:val="both"/>
        <w:rPr>
          <w:rFonts w:ascii="Times New Roman" w:eastAsia="Times New Roman" w:hAnsi="Times New Roman" w:cs="Times New Roman"/>
        </w:rPr>
      </w:pPr>
    </w:p>
    <w:p w:rsidR="000B1386" w:rsidRDefault="00495FB6">
      <w:pPr>
        <w:shd w:val="clear" w:color="auto" w:fill="FFFFFF"/>
        <w:spacing w:line="240" w:lineRule="auto"/>
        <w:jc w:val="center"/>
        <w:rPr>
          <w:rFonts w:ascii="Times New Roman" w:eastAsia="Times New Roman" w:hAnsi="Times New Roman" w:cs="Times New Roman"/>
          <w:b/>
        </w:rPr>
      </w:pPr>
      <w:r>
        <w:rPr>
          <w:rFonts w:ascii="Times New Roman" w:eastAsia="Times New Roman" w:hAnsi="Times New Roman" w:cs="Times New Roman"/>
          <w:b/>
        </w:rPr>
        <w:t>Одлука о коришћењу услуге</w:t>
      </w:r>
    </w:p>
    <w:p w:rsidR="000B1386" w:rsidRDefault="00495FB6" w:rsidP="00801B28">
      <w:pPr>
        <w:shd w:val="clear" w:color="auto" w:fill="FFFFFF"/>
        <w:spacing w:line="240" w:lineRule="auto"/>
        <w:jc w:val="center"/>
        <w:rPr>
          <w:rFonts w:ascii="Times New Roman" w:eastAsia="Times New Roman" w:hAnsi="Times New Roman" w:cs="Times New Roman"/>
          <w:b/>
        </w:rPr>
      </w:pPr>
      <w:r>
        <w:rPr>
          <w:rFonts w:ascii="Times New Roman" w:eastAsia="Times New Roman" w:hAnsi="Times New Roman" w:cs="Times New Roman"/>
          <w:b/>
        </w:rPr>
        <w:t>Члан 25</w:t>
      </w:r>
    </w:p>
    <w:p w:rsidR="000B1386" w:rsidRDefault="00495FB6">
      <w:pPr>
        <w:shd w:val="clear" w:color="auto" w:fill="FFFFFF"/>
        <w:spacing w:line="240" w:lineRule="auto"/>
        <w:jc w:val="both"/>
        <w:rPr>
          <w:rFonts w:ascii="Times New Roman" w:eastAsia="Times New Roman" w:hAnsi="Times New Roman" w:cs="Times New Roman"/>
        </w:rPr>
      </w:pPr>
      <w:r>
        <w:rPr>
          <w:rFonts w:ascii="Times New Roman" w:eastAsia="Times New Roman" w:hAnsi="Times New Roman" w:cs="Times New Roman"/>
        </w:rPr>
        <w:t>Центар за социјални рад одлучује о коришћењу услуга предвиђених овом Одлуком применом одредаба закона којим се уређује општи управни поступак.</w:t>
      </w:r>
    </w:p>
    <w:p w:rsidR="000B1386" w:rsidRDefault="00495FB6">
      <w:pPr>
        <w:shd w:val="clear" w:color="auto" w:fill="FFFFFF"/>
        <w:spacing w:line="240" w:lineRule="auto"/>
        <w:jc w:val="both"/>
        <w:rPr>
          <w:rFonts w:ascii="Times New Roman" w:eastAsia="Times New Roman" w:hAnsi="Times New Roman" w:cs="Times New Roman"/>
        </w:rPr>
      </w:pPr>
      <w:r>
        <w:rPr>
          <w:rFonts w:ascii="Times New Roman" w:eastAsia="Times New Roman" w:hAnsi="Times New Roman" w:cs="Times New Roman"/>
        </w:rPr>
        <w:t>Ако водитељ случаја, односно, када је то законом и другим прописом одређено - стручни тим центра за социјални рад, процени да корисник има потребу за услугама предвиђених овом Одлуком , Центар за социјални рад издаје кориснику Упут за коришћење услуге.</w:t>
      </w:r>
    </w:p>
    <w:p w:rsidR="000B1386" w:rsidRDefault="00495FB6">
      <w:pPr>
        <w:shd w:val="clear" w:color="auto" w:fill="FFFFFF"/>
        <w:spacing w:line="240" w:lineRule="auto"/>
        <w:jc w:val="both"/>
        <w:rPr>
          <w:rFonts w:ascii="Times New Roman" w:eastAsia="Times New Roman" w:hAnsi="Times New Roman" w:cs="Times New Roman"/>
        </w:rPr>
      </w:pPr>
      <w:r>
        <w:rPr>
          <w:rFonts w:ascii="Times New Roman" w:eastAsia="Times New Roman" w:hAnsi="Times New Roman" w:cs="Times New Roman"/>
        </w:rPr>
        <w:t>Ако водитељ случаја, односно стручни тим центра за социјални рад процени да корисник нема потребу за услугом из става 1. овог члана, захтев за коришћење тражене услуге социјалне заштите одбиће се решењем.</w:t>
      </w:r>
    </w:p>
    <w:p w:rsidR="00801B28" w:rsidRDefault="00495FB6" w:rsidP="00801B28">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Право на жалбу</w:t>
      </w:r>
    </w:p>
    <w:p w:rsidR="000B1386" w:rsidRDefault="00495FB6" w:rsidP="00801B28">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Члан 26</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Против решења којим се одбија захтев за коришћење услуге може се изјавити жалба у року од 15 дана.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Жалба из става 1. овог члана изјављује се Општинском већу као надлежном органу јединице локалне самоуправе за одлучивање у другом степену.</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Одлука о жалби из става 1. овог члана доноси се у року од 30 дана.</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 xml:space="preserve">О одбијању пружања услуге Центар за социјални рад одмах обавештава надлежно одељење Општинске управе иОдељење за инспекцијски надзор Министарства за рад, запошљавање, борачку и социјалну заштиту.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Центар за социјални рад подноси годишњи извештај о одбијању пружања услуга социјалне надлежном одељењу Општинске управе, Министарству за рад, запошљавање, борачка и социјална питања и Републичком заводу за социјалну заштиту. </w:t>
      </w:r>
    </w:p>
    <w:p w:rsidR="000B1386" w:rsidRDefault="000B1386">
      <w:pPr>
        <w:spacing w:line="240" w:lineRule="auto"/>
        <w:jc w:val="both"/>
        <w:rPr>
          <w:rFonts w:ascii="Times New Roman" w:eastAsia="Times New Roman" w:hAnsi="Times New Roman" w:cs="Times New Roman"/>
        </w:rPr>
      </w:pPr>
    </w:p>
    <w:p w:rsidR="000B1386" w:rsidRDefault="00495FB6">
      <w:pPr>
        <w:spacing w:line="240" w:lineRule="auto"/>
        <w:jc w:val="both"/>
        <w:rPr>
          <w:rFonts w:ascii="Times New Roman" w:hAnsi="Times New Roman" w:cs="Times New Roman"/>
          <w:b/>
          <w:color w:val="000000" w:themeColor="text1"/>
        </w:rPr>
      </w:pPr>
      <w:r>
        <w:rPr>
          <w:rFonts w:ascii="Times New Roman" w:hAnsi="Times New Roman" w:cs="Times New Roman"/>
          <w:b/>
          <w:color w:val="000000" w:themeColor="text1"/>
        </w:rPr>
        <w:t>V</w:t>
      </w:r>
      <w:r w:rsidR="00801B28">
        <w:rPr>
          <w:rFonts w:ascii="Times New Roman" w:hAnsi="Times New Roman" w:cs="Times New Roman"/>
          <w:b/>
          <w:color w:val="000000" w:themeColor="text1"/>
        </w:rPr>
        <w:t xml:space="preserve"> </w:t>
      </w:r>
      <w:r>
        <w:rPr>
          <w:rFonts w:ascii="Times New Roman" w:hAnsi="Times New Roman" w:cs="Times New Roman"/>
          <w:b/>
          <w:color w:val="000000" w:themeColor="text1"/>
        </w:rPr>
        <w:t>ИНОВАТИВНЕ УСЛУГЕ СОЦИЈАЛНЕ ЗАШТИТЕ</w:t>
      </w:r>
    </w:p>
    <w:p w:rsidR="00801B28" w:rsidRDefault="00801B28" w:rsidP="003440A8">
      <w:pPr>
        <w:pStyle w:val="NoSpacing"/>
        <w:spacing w:after="160" w:line="240" w:lineRule="auto"/>
        <w:ind w:firstLineChars="826" w:firstLine="1824"/>
        <w:rPr>
          <w:rFonts w:ascii="Times New Roman" w:eastAsia="Times New Roman" w:hAnsi="Times New Roman" w:cs="Times New Roman"/>
          <w:b/>
          <w:bCs/>
        </w:rPr>
      </w:pPr>
    </w:p>
    <w:p w:rsidR="000B1386" w:rsidRDefault="00495FB6" w:rsidP="003440A8">
      <w:pPr>
        <w:pStyle w:val="NoSpacing"/>
        <w:spacing w:after="160" w:line="240" w:lineRule="auto"/>
        <w:ind w:firstLineChars="826" w:firstLine="1824"/>
        <w:rPr>
          <w:rFonts w:ascii="Times New Roman" w:eastAsia="Times New Roman" w:hAnsi="Times New Roman" w:cs="Times New Roman"/>
          <w:b/>
          <w:bCs/>
        </w:rPr>
      </w:pPr>
      <w:r>
        <w:rPr>
          <w:rFonts w:ascii="Times New Roman" w:eastAsia="Times New Roman" w:hAnsi="Times New Roman" w:cs="Times New Roman"/>
          <w:b/>
          <w:bCs/>
        </w:rPr>
        <w:t>Појам и развој иновативне услуге социјале заштите</w:t>
      </w:r>
    </w:p>
    <w:p w:rsidR="000B1386" w:rsidRDefault="00495FB6" w:rsidP="00801B28">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Члан 27</w:t>
      </w:r>
    </w:p>
    <w:p w:rsidR="000B1386" w:rsidRDefault="00495FB6">
      <w:pPr>
        <w:spacing w:line="240" w:lineRule="auto"/>
        <w:rPr>
          <w:rFonts w:ascii="Times New Roman" w:eastAsia="Times New Roman" w:hAnsi="Times New Roman" w:cs="Times New Roman"/>
        </w:rPr>
      </w:pPr>
      <w:r>
        <w:rPr>
          <w:rFonts w:ascii="Times New Roman" w:eastAsia="Times New Roman" w:hAnsi="Times New Roman" w:cs="Times New Roman"/>
        </w:rPr>
        <w:t>Општина  Рача може, у складу са потребама локалне заједнице и процењеним потребама корисника а ради постизања веће ефективности и ефикасности социјалне заштите, покренути поступак развоја иновативне услуге.</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Иновативном услугом се, у смислу ове Одлуке, сматра свака услуга која се разликује од услуга социјалне заштите које обезбеђује општина Рача према сврси, циљној групи, активностима, структуралним или функционалним стандардима.</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Поступак развоја иновативне услуге спроводи се  у ограниченом периоду, ради утврђивања оправданости трајног обезбеђивања те услуге.</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Скупштина општине Рача ће посебном одлуком уредити садржај иновативне услуге, начин и период тестирања, као и праћење и вредновање постигнутих резултата.</w:t>
      </w:r>
    </w:p>
    <w:p w:rsidR="000B1386" w:rsidRDefault="000B1386">
      <w:pPr>
        <w:spacing w:line="240" w:lineRule="auto"/>
        <w:jc w:val="both"/>
        <w:rPr>
          <w:rFonts w:ascii="Times New Roman" w:eastAsia="Times New Roman" w:hAnsi="Times New Roman" w:cs="Times New Roman"/>
          <w:b/>
        </w:rPr>
      </w:pPr>
    </w:p>
    <w:p w:rsidR="000B1386" w:rsidRDefault="00495FB6">
      <w:pPr>
        <w:spacing w:line="240" w:lineRule="auto"/>
        <w:jc w:val="both"/>
        <w:rPr>
          <w:rFonts w:ascii="Times New Roman" w:eastAsia="Times New Roman" w:hAnsi="Times New Roman" w:cs="Times New Roman"/>
          <w:b/>
        </w:rPr>
      </w:pPr>
      <w:r>
        <w:rPr>
          <w:rFonts w:ascii="Times New Roman" w:eastAsia="Times New Roman" w:hAnsi="Times New Roman" w:cs="Times New Roman"/>
          <w:b/>
        </w:rPr>
        <w:t>VI</w:t>
      </w:r>
      <w:r w:rsidR="00801B28">
        <w:rPr>
          <w:rFonts w:ascii="Times New Roman" w:eastAsia="Times New Roman" w:hAnsi="Times New Roman" w:cs="Times New Roman"/>
          <w:b/>
        </w:rPr>
        <w:t xml:space="preserve"> </w:t>
      </w:r>
      <w:r>
        <w:rPr>
          <w:rFonts w:ascii="Times New Roman" w:eastAsia="Times New Roman" w:hAnsi="Times New Roman" w:cs="Times New Roman"/>
          <w:b/>
        </w:rPr>
        <w:t>МЕРЕ МАТЕРИЈАЛНЕ ПОДРШКЕ</w:t>
      </w:r>
    </w:p>
    <w:p w:rsidR="000B1386" w:rsidRDefault="00495FB6">
      <w:pPr>
        <w:spacing w:line="240" w:lineRule="auto"/>
        <w:jc w:val="center"/>
        <w:rPr>
          <w:rFonts w:ascii="Times New Roman" w:eastAsia="Times New Roman" w:hAnsi="Times New Roman" w:cs="Times New Roman"/>
          <w:b/>
          <w:bCs/>
        </w:rPr>
      </w:pPr>
      <w:bookmarkStart w:id="10" w:name="str_27"/>
      <w:bookmarkEnd w:id="10"/>
      <w:r>
        <w:rPr>
          <w:rFonts w:ascii="Times New Roman" w:eastAsia="Times New Roman" w:hAnsi="Times New Roman" w:cs="Times New Roman"/>
          <w:b/>
          <w:bCs/>
        </w:rPr>
        <w:t>Корисници мера материјалне подршке</w:t>
      </w: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Члан 28</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Појединци и породице су корисници права на мере материјалне подршке под условима предвиђеним чланом 3 ове Одлуке.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Право на мере материјалну подршку </w:t>
      </w:r>
      <w:r>
        <w:rPr>
          <w:rFonts w:ascii="Times New Roman" w:eastAsia="Times New Roman" w:hAnsi="Times New Roman" w:cs="Times New Roman"/>
          <w:bCs/>
        </w:rPr>
        <w:t>не може да оствари</w:t>
      </w:r>
      <w:r>
        <w:rPr>
          <w:rFonts w:ascii="Times New Roman" w:eastAsia="Times New Roman" w:hAnsi="Times New Roman" w:cs="Times New Roman"/>
        </w:rPr>
        <w:t xml:space="preserve">: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lang w:val="ru-RU"/>
        </w:rPr>
        <w:t xml:space="preserve">1) </w:t>
      </w:r>
      <w:r>
        <w:rPr>
          <w:rFonts w:ascii="Times New Roman" w:eastAsia="Times New Roman" w:hAnsi="Times New Roman" w:cs="Times New Roman"/>
        </w:rPr>
        <w:t xml:space="preserve">Лице које је закључило уговор о доживотном издржавању,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lang w:val="ru-RU"/>
        </w:rPr>
        <w:t xml:space="preserve">2) </w:t>
      </w:r>
      <w:r>
        <w:rPr>
          <w:rFonts w:ascii="Times New Roman" w:eastAsia="Times New Roman" w:hAnsi="Times New Roman" w:cs="Times New Roman"/>
        </w:rPr>
        <w:t>Појединац, односно члан породице који је способан за рад, уколико одбије понуђено запослење, радно ангажовање на привременим, повременим и сезонским пословима, стручно оспособљавање, преквалификацију, доквалификацију.</w:t>
      </w:r>
    </w:p>
    <w:p w:rsidR="00801B28" w:rsidRDefault="00801B28">
      <w:pPr>
        <w:spacing w:line="240" w:lineRule="auto"/>
        <w:jc w:val="both"/>
        <w:rPr>
          <w:rFonts w:ascii="Times New Roman" w:eastAsia="Times New Roman" w:hAnsi="Times New Roman" w:cs="Times New Roman"/>
        </w:rPr>
      </w:pPr>
    </w:p>
    <w:p w:rsidR="00801B28" w:rsidRDefault="00801B28">
      <w:pPr>
        <w:spacing w:line="240" w:lineRule="auto"/>
        <w:jc w:val="both"/>
        <w:rPr>
          <w:rFonts w:ascii="Times New Roman" w:eastAsia="Times New Roman" w:hAnsi="Times New Roman" w:cs="Times New Roman"/>
        </w:rPr>
      </w:pPr>
    </w:p>
    <w:p w:rsidR="00801B28" w:rsidRPr="00801B28" w:rsidRDefault="00801B28">
      <w:pPr>
        <w:spacing w:line="240" w:lineRule="auto"/>
        <w:jc w:val="both"/>
        <w:rPr>
          <w:rFonts w:ascii="Times New Roman" w:eastAsia="Times New Roman" w:hAnsi="Times New Roman" w:cs="Times New Roman"/>
        </w:rPr>
      </w:pP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lang w:val="ru-RU"/>
        </w:rPr>
        <w:t xml:space="preserve">3) </w:t>
      </w:r>
      <w:r>
        <w:rPr>
          <w:rFonts w:ascii="Times New Roman" w:eastAsia="Times New Roman" w:hAnsi="Times New Roman" w:cs="Times New Roman"/>
        </w:rPr>
        <w:t>Појединац, уколико му је радни однос престао његовом вољом, његовом сагласношћу или његовом кривицом, због дисциплинске или кривичне одговорности, осим ако је од престанка радног односа протекло годину дана, ако је по престанку радног односа наступила неспособност за рад или се сам стара о свом детету са сметњама у развоју тако да не може да буде радно ангажован.</w:t>
      </w:r>
    </w:p>
    <w:p w:rsidR="000B1386" w:rsidRDefault="00495FB6" w:rsidP="00801B28">
      <w:pPr>
        <w:pStyle w:val="NoSpacing"/>
        <w:spacing w:after="160" w:line="240" w:lineRule="auto"/>
        <w:ind w:firstLine="0"/>
        <w:jc w:val="center"/>
        <w:rPr>
          <w:rFonts w:ascii="Times New Roman" w:eastAsia="Times New Roman" w:hAnsi="Times New Roman" w:cs="Times New Roman"/>
          <w:b/>
          <w:bCs/>
        </w:rPr>
      </w:pPr>
      <w:r>
        <w:rPr>
          <w:rFonts w:ascii="Times New Roman" w:eastAsia="Times New Roman" w:hAnsi="Times New Roman" w:cs="Times New Roman"/>
          <w:b/>
          <w:bCs/>
        </w:rPr>
        <w:t>Врсте материјалне подршке</w:t>
      </w:r>
    </w:p>
    <w:p w:rsidR="000B1386" w:rsidRDefault="00495FB6" w:rsidP="00801B28">
      <w:pPr>
        <w:pStyle w:val="NoSpacing"/>
        <w:spacing w:after="160" w:line="240" w:lineRule="auto"/>
        <w:ind w:firstLine="0"/>
        <w:jc w:val="center"/>
        <w:rPr>
          <w:rFonts w:ascii="Times New Roman" w:eastAsia="Times New Roman" w:hAnsi="Times New Roman" w:cs="Times New Roman"/>
          <w:b/>
          <w:bCs/>
        </w:rPr>
      </w:pPr>
      <w:bookmarkStart w:id="11" w:name="clan_62"/>
      <w:bookmarkEnd w:id="11"/>
      <w:r>
        <w:rPr>
          <w:rFonts w:ascii="Times New Roman" w:eastAsia="Times New Roman" w:hAnsi="Times New Roman" w:cs="Times New Roman"/>
          <w:b/>
          <w:bCs/>
        </w:rPr>
        <w:t>Члан 29</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Општина  Рача обезбеђује следеће врсте материјалне подршке: </w:t>
      </w:r>
    </w:p>
    <w:p w:rsidR="000B1386" w:rsidRDefault="00495FB6">
      <w:pPr>
        <w:spacing w:line="240" w:lineRule="auto"/>
        <w:jc w:val="both"/>
        <w:rPr>
          <w:rFonts w:ascii="Times New Roman" w:eastAsia="Times New Roman" w:hAnsi="Times New Roman" w:cs="Times New Roman"/>
          <w:bCs/>
        </w:rPr>
      </w:pPr>
      <w:r>
        <w:rPr>
          <w:rFonts w:ascii="Times New Roman" w:eastAsia="Times New Roman" w:hAnsi="Times New Roman" w:cs="Times New Roman"/>
          <w:bCs/>
        </w:rPr>
        <w:t>1</w:t>
      </w:r>
      <w:r>
        <w:rPr>
          <w:rFonts w:ascii="Times New Roman" w:eastAsia="Times New Roman" w:hAnsi="Times New Roman" w:cs="Times New Roman"/>
          <w:bCs/>
          <w:lang w:val="ru-RU"/>
        </w:rPr>
        <w:t>)</w:t>
      </w:r>
      <w:r>
        <w:rPr>
          <w:rFonts w:ascii="Times New Roman" w:eastAsia="Times New Roman" w:hAnsi="Times New Roman" w:cs="Times New Roman"/>
          <w:bCs/>
        </w:rPr>
        <w:t>материјална подршка у новцуи то:</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1.1. једнократна новчана помоћ</w:t>
      </w:r>
      <w:r>
        <w:rPr>
          <w:rFonts w:ascii="Times New Roman" w:eastAsia="Times New Roman" w:hAnsi="Times New Roman" w:cs="Times New Roman"/>
          <w:lang w:val="ru-RU"/>
        </w:rPr>
        <w:t>;</w:t>
      </w:r>
    </w:p>
    <w:p w:rsidR="000B1386" w:rsidRDefault="00495FB6">
      <w:pPr>
        <w:spacing w:line="240" w:lineRule="auto"/>
        <w:jc w:val="both"/>
        <w:rPr>
          <w:ins w:id="12" w:author="hp" w:date="2024-09-19T15:46:00Z"/>
          <w:rFonts w:ascii="Times New Roman" w:eastAsia="Times New Roman" w:hAnsi="Times New Roman" w:cs="Times New Roman"/>
        </w:rPr>
      </w:pPr>
      <w:r>
        <w:rPr>
          <w:rFonts w:ascii="Times New Roman" w:eastAsia="Times New Roman" w:hAnsi="Times New Roman" w:cs="Times New Roman"/>
        </w:rPr>
        <w:t>1.2. ванредна новчана помоћ;</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1.3 трошкови сахрањивања</w:t>
      </w:r>
      <w:r>
        <w:rPr>
          <w:rFonts w:ascii="Times New Roman" w:eastAsia="Times New Roman" w:hAnsi="Times New Roman" w:cs="Times New Roman"/>
          <w:lang w:val="ru-RU"/>
        </w:rPr>
        <w:t>.</w:t>
      </w:r>
    </w:p>
    <w:p w:rsidR="000B1386" w:rsidRDefault="00495FB6">
      <w:pPr>
        <w:spacing w:line="240" w:lineRule="auto"/>
        <w:jc w:val="both"/>
        <w:rPr>
          <w:rFonts w:ascii="Times New Roman" w:eastAsia="Times New Roman" w:hAnsi="Times New Roman" w:cs="Times New Roman"/>
          <w:b/>
          <w:bCs/>
        </w:rPr>
      </w:pPr>
      <w:r>
        <w:rPr>
          <w:rFonts w:ascii="Times New Roman" w:eastAsia="Times New Roman" w:hAnsi="Times New Roman" w:cs="Times New Roman"/>
          <w:bCs/>
        </w:rPr>
        <w:t>2)материјална подршка у натури и то:</w:t>
      </w:r>
    </w:p>
    <w:p w:rsidR="000B1386" w:rsidRDefault="00495FB6">
      <w:pPr>
        <w:spacing w:line="240" w:lineRule="auto"/>
        <w:jc w:val="both"/>
        <w:rPr>
          <w:rFonts w:ascii="Times New Roman" w:eastAsia="Times New Roman" w:hAnsi="Times New Roman" w:cs="Times New Roman"/>
          <w:lang w:val="ru-RU"/>
        </w:rPr>
      </w:pPr>
      <w:r>
        <w:rPr>
          <w:rFonts w:ascii="Times New Roman" w:eastAsia="Times New Roman" w:hAnsi="Times New Roman" w:cs="Times New Roman"/>
        </w:rPr>
        <w:t>2.1. опремање корисника за смештај у установу социјалне заштите или другу породицу</w:t>
      </w:r>
      <w:r>
        <w:rPr>
          <w:rFonts w:ascii="Times New Roman" w:eastAsia="Times New Roman" w:hAnsi="Times New Roman" w:cs="Times New Roman"/>
          <w:lang w:val="ru-RU"/>
        </w:rPr>
        <w:t>.</w:t>
      </w:r>
    </w:p>
    <w:p w:rsidR="000B1386" w:rsidRDefault="000B1386">
      <w:pPr>
        <w:spacing w:line="240" w:lineRule="auto"/>
        <w:jc w:val="both"/>
        <w:rPr>
          <w:rFonts w:ascii="Times New Roman" w:eastAsia="Times New Roman" w:hAnsi="Times New Roman" w:cs="Times New Roman"/>
        </w:rPr>
      </w:pPr>
    </w:p>
    <w:p w:rsidR="000B1386" w:rsidRDefault="00495FB6">
      <w:pPr>
        <w:shd w:val="clear" w:color="auto" w:fill="FFFFFF" w:themeFill="background1"/>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Критеријуми за остваривање права на мере материјалне подршке</w:t>
      </w:r>
    </w:p>
    <w:p w:rsidR="000B1386" w:rsidRDefault="00495FB6" w:rsidP="003440A8">
      <w:pPr>
        <w:shd w:val="clear" w:color="auto" w:fill="FFFFFF" w:themeFill="background1"/>
        <w:spacing w:line="240" w:lineRule="auto"/>
        <w:ind w:firstLineChars="1800" w:firstLine="3975"/>
        <w:jc w:val="both"/>
        <w:rPr>
          <w:rFonts w:ascii="Times New Roman" w:eastAsia="Times New Roman" w:hAnsi="Times New Roman" w:cs="Times New Roman"/>
          <w:b/>
          <w:bCs/>
        </w:rPr>
      </w:pPr>
      <w:r>
        <w:rPr>
          <w:rFonts w:ascii="Times New Roman" w:eastAsia="Times New Roman" w:hAnsi="Times New Roman" w:cs="Times New Roman"/>
          <w:b/>
          <w:bCs/>
        </w:rPr>
        <w:t>Члан 30</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Критеријуми за остваривање права на мере материјалне подршке, надлежност и поступак за остваривање права и друга питања од значаја за обезбеђивање права на материјалну подршку биће дефинисана посебном одлуком.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Одлуку из става 1. овог члана, на предлог  Општинског већа, усваја Скупштина општине. </w:t>
      </w:r>
      <w:bookmarkStart w:id="13" w:name="clan_63"/>
      <w:bookmarkEnd w:id="13"/>
    </w:p>
    <w:p w:rsidR="000B1386" w:rsidRDefault="00495FB6">
      <w:pPr>
        <w:pStyle w:val="NoSpacing"/>
        <w:spacing w:after="160" w:line="240" w:lineRule="auto"/>
        <w:rPr>
          <w:rFonts w:ascii="Times New Roman" w:eastAsia="Times New Roman" w:hAnsi="Times New Roman" w:cs="Times New Roman"/>
          <w:b/>
          <w:bCs/>
        </w:rPr>
      </w:pPr>
      <w:bookmarkStart w:id="14" w:name="str_29"/>
      <w:bookmarkStart w:id="15" w:name="clan_64"/>
      <w:bookmarkEnd w:id="14"/>
      <w:bookmarkEnd w:id="15"/>
      <w:r>
        <w:rPr>
          <w:rFonts w:ascii="Times New Roman" w:eastAsia="Times New Roman" w:hAnsi="Times New Roman" w:cs="Times New Roman"/>
          <w:b/>
          <w:bCs/>
        </w:rPr>
        <w:t xml:space="preserve">                                                 Једнократна помоћ</w:t>
      </w:r>
    </w:p>
    <w:p w:rsidR="000B1386" w:rsidRDefault="00495FB6">
      <w:pPr>
        <w:pStyle w:val="NoSpacing"/>
        <w:spacing w:after="160" w:line="240" w:lineRule="auto"/>
        <w:rPr>
          <w:rFonts w:ascii="Times New Roman" w:eastAsia="Times New Roman" w:hAnsi="Times New Roman" w:cs="Times New Roman"/>
          <w:b/>
          <w:bCs/>
        </w:rPr>
      </w:pPr>
      <w:r>
        <w:rPr>
          <w:rFonts w:ascii="Times New Roman" w:eastAsia="Times New Roman" w:hAnsi="Times New Roman" w:cs="Times New Roman"/>
          <w:b/>
          <w:bCs/>
        </w:rPr>
        <w:t xml:space="preserve">                                                           Члан 31</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Једнократна помоћ се обезбеђује појединцу или породици који се изненада или тренутно нађу у стању социјалне потребе.</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Једнократна помоћ се обезбеђује у новцу и у натури.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Решење о признавању права на новчану помоћ у новцу  доноси Центар за социјални рад у складу са Одлуком из члана 31. ове Одлуке.</w:t>
      </w:r>
    </w:p>
    <w:p w:rsidR="00801B28" w:rsidRDefault="00495FB6">
      <w:pPr>
        <w:pStyle w:val="NoSpacing"/>
        <w:spacing w:after="160" w:line="240" w:lineRule="auto"/>
        <w:rPr>
          <w:rFonts w:ascii="Times New Roman" w:eastAsia="Times New Roman" w:hAnsi="Times New Roman" w:cs="Times New Roman"/>
          <w:b/>
          <w:bCs/>
        </w:rPr>
      </w:pPr>
      <w:r>
        <w:rPr>
          <w:rFonts w:ascii="Times New Roman" w:eastAsia="Times New Roman" w:hAnsi="Times New Roman" w:cs="Times New Roman"/>
          <w:b/>
          <w:bCs/>
        </w:rPr>
        <w:t xml:space="preserve">                                         </w:t>
      </w:r>
    </w:p>
    <w:p w:rsidR="00801B28" w:rsidRDefault="00801B28">
      <w:pPr>
        <w:pStyle w:val="NoSpacing"/>
        <w:spacing w:after="160" w:line="240" w:lineRule="auto"/>
        <w:rPr>
          <w:rFonts w:ascii="Times New Roman" w:eastAsia="Times New Roman" w:hAnsi="Times New Roman" w:cs="Times New Roman"/>
          <w:b/>
          <w:bCs/>
        </w:rPr>
      </w:pPr>
    </w:p>
    <w:p w:rsidR="00801B28" w:rsidRDefault="00801B28">
      <w:pPr>
        <w:pStyle w:val="NoSpacing"/>
        <w:spacing w:after="160" w:line="240" w:lineRule="auto"/>
        <w:rPr>
          <w:rFonts w:ascii="Times New Roman" w:eastAsia="Times New Roman" w:hAnsi="Times New Roman" w:cs="Times New Roman"/>
          <w:b/>
          <w:bCs/>
        </w:rPr>
      </w:pPr>
    </w:p>
    <w:p w:rsidR="00801B28" w:rsidRDefault="00801B28">
      <w:pPr>
        <w:pStyle w:val="NoSpacing"/>
        <w:spacing w:after="160" w:line="240" w:lineRule="auto"/>
        <w:rPr>
          <w:rFonts w:ascii="Times New Roman" w:eastAsia="Times New Roman" w:hAnsi="Times New Roman" w:cs="Times New Roman"/>
          <w:b/>
          <w:bCs/>
        </w:rPr>
      </w:pPr>
    </w:p>
    <w:p w:rsidR="000B1386" w:rsidRDefault="00495FB6" w:rsidP="00801B28">
      <w:pPr>
        <w:pStyle w:val="NoSpacing"/>
        <w:spacing w:after="160" w:line="240" w:lineRule="auto"/>
        <w:ind w:firstLine="0"/>
        <w:jc w:val="center"/>
        <w:rPr>
          <w:rFonts w:ascii="Times New Roman" w:eastAsia="Times New Roman" w:hAnsi="Times New Roman" w:cs="Times New Roman"/>
          <w:b/>
          <w:bCs/>
        </w:rPr>
      </w:pPr>
      <w:r>
        <w:rPr>
          <w:rFonts w:ascii="Times New Roman" w:eastAsia="Times New Roman" w:hAnsi="Times New Roman" w:cs="Times New Roman"/>
          <w:b/>
          <w:bCs/>
        </w:rPr>
        <w:t>Једнократна помоћ у новцу</w:t>
      </w:r>
    </w:p>
    <w:p w:rsidR="000B1386" w:rsidRDefault="00495FB6" w:rsidP="00801B28">
      <w:pPr>
        <w:pStyle w:val="NoSpacing"/>
        <w:spacing w:after="160" w:line="240" w:lineRule="auto"/>
        <w:ind w:firstLine="0"/>
        <w:jc w:val="center"/>
        <w:rPr>
          <w:rFonts w:ascii="Times New Roman" w:eastAsia="Times New Roman" w:hAnsi="Times New Roman" w:cs="Times New Roman"/>
          <w:b/>
          <w:bCs/>
        </w:rPr>
      </w:pPr>
      <w:r>
        <w:rPr>
          <w:rFonts w:ascii="Times New Roman" w:eastAsia="Times New Roman" w:hAnsi="Times New Roman" w:cs="Times New Roman"/>
          <w:b/>
          <w:bCs/>
        </w:rPr>
        <w:t>Члан 32</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Једнократну новчану помоћ као вид материјалне подршке могу користити појединац и породица, који се нађу у стању социјалне потребе, у случајевима неопходним за задовољење основних животних потреба, отклањање последица елементарних непогода, тешку болест, прихват по престанку смештаја у установу, као и у другим ванредним приликама које не могу самостално превазићи, а нарочито када немају никаквих прихода и не испуњавају услове за остваривања права на новчану социјалну помоћ која се обезбеђује из буџета Републике Србије.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Висина једнократне помоћи у новцу утврђује се у зависности од потреба корисника и расположивих буџетских средстава, и може се одобрити највише до износа новчане социјалне помоћи за појединца, која се финансира из буџета Републике Србије, према последњем објављеном податку.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Једнократна новчана помоћ може се одобрити истом кориснику највише три пута у току године, а само изузетно више пута у току године, уколико укупна средства примљена по овом основу не прелазе износ просечне нето зараде по запосленом у Републици Србији према последњем објављеном податку у моменту подношења захтева.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Исплату једнократних новчаних помоћи врши Центар за социјални рад.</w:t>
      </w:r>
    </w:p>
    <w:p w:rsidR="000B1386" w:rsidRDefault="00495FB6" w:rsidP="003440A8">
      <w:pPr>
        <w:pStyle w:val="NoSpacing"/>
        <w:spacing w:after="160" w:line="240" w:lineRule="auto"/>
        <w:ind w:firstLineChars="1376" w:firstLine="3039"/>
        <w:rPr>
          <w:rFonts w:ascii="Times New Roman" w:eastAsia="Times New Roman" w:hAnsi="Times New Roman" w:cs="Times New Roman"/>
          <w:b/>
          <w:bCs/>
        </w:rPr>
      </w:pPr>
      <w:bookmarkStart w:id="16" w:name="str_30"/>
      <w:bookmarkEnd w:id="16"/>
      <w:r>
        <w:rPr>
          <w:rFonts w:ascii="Times New Roman" w:eastAsia="Times New Roman" w:hAnsi="Times New Roman" w:cs="Times New Roman"/>
          <w:b/>
          <w:bCs/>
        </w:rPr>
        <w:t>Ванредна новчана помоћ</w:t>
      </w:r>
    </w:p>
    <w:p w:rsidR="000B1386" w:rsidRDefault="00495FB6">
      <w:pPr>
        <w:pStyle w:val="NoSpacing"/>
        <w:spacing w:after="160" w:line="240" w:lineRule="auto"/>
        <w:rPr>
          <w:rFonts w:ascii="Times New Roman" w:eastAsia="Times New Roman" w:hAnsi="Times New Roman" w:cs="Times New Roman"/>
          <w:b/>
          <w:bCs/>
        </w:rPr>
      </w:pPr>
      <w:bookmarkStart w:id="17" w:name="clan_65"/>
      <w:bookmarkEnd w:id="17"/>
      <w:r>
        <w:rPr>
          <w:rFonts w:ascii="Times New Roman" w:eastAsia="Times New Roman" w:hAnsi="Times New Roman" w:cs="Times New Roman"/>
          <w:b/>
          <w:bCs/>
        </w:rPr>
        <w:t xml:space="preserve">                                                              Члан 33</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Право на ванредну новчану помоћ могу остварити: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1) појединац који се разболи од тешке болести, односно породице чији се члан разболи од тешке болести;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2) појединци и породице у другим изузетно тешким ситуацијама по оцени стручног тима Центра.</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Услов за остваривање права на ванредну новчану помоћ је да просечни месечни приход породице у претходна три месеца, у односу на месец у коме је поднет захтев, не прелази износ просечне нето зараде у Републици Србији према последњим објављеним подацима органа надлежног за послове статистике. </w:t>
      </w:r>
      <w:bookmarkStart w:id="18" w:name="clan_67"/>
      <w:bookmarkEnd w:id="18"/>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Ванредне новчане помоћи могу се исплатити највише у збирном износу до једне и по просечне нето зараде у Републици Србији према последњем објављеном податку у моменту подношења захтева.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Право на ванредну новчану помоћ може се остварити једном, а изузетно више пута у току године без обзира на основ, а по процени Стручног тима Центра за социјални рад.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Решење о признавању права на ванредну новчану помоћ доноси Центар за социјални рад у складу са општим актом о додели једнократне и ванредне новчане помоћи.</w:t>
      </w:r>
    </w:p>
    <w:p w:rsidR="000B1386" w:rsidRDefault="00495FB6">
      <w:pPr>
        <w:spacing w:line="240" w:lineRule="auto"/>
        <w:jc w:val="both"/>
        <w:rPr>
          <w:ins w:id="19" w:author="hp" w:date="2024-09-19T15:43:00Z"/>
          <w:rFonts w:ascii="Times New Roman" w:eastAsia="Times New Roman" w:hAnsi="Times New Roman" w:cs="Times New Roman"/>
        </w:rPr>
      </w:pPr>
      <w:r>
        <w:rPr>
          <w:rFonts w:ascii="Times New Roman" w:eastAsia="Times New Roman" w:hAnsi="Times New Roman" w:cs="Times New Roman"/>
        </w:rPr>
        <w:t xml:space="preserve">Исплату ванредних новчаних помоћи врши Центар за социјални рад. </w:t>
      </w:r>
    </w:p>
    <w:p w:rsidR="000B1386" w:rsidRDefault="00495FB6" w:rsidP="003440A8">
      <w:pPr>
        <w:spacing w:line="240" w:lineRule="auto"/>
        <w:ind w:firstLineChars="1400" w:firstLine="3092"/>
        <w:jc w:val="both"/>
        <w:rPr>
          <w:rFonts w:ascii="Times New Roman" w:eastAsia="Times New Roman" w:hAnsi="Times New Roman" w:cs="Times New Roman"/>
          <w:b/>
          <w:bCs/>
        </w:rPr>
      </w:pPr>
      <w:r>
        <w:rPr>
          <w:rFonts w:ascii="Times New Roman" w:eastAsia="Times New Roman" w:hAnsi="Times New Roman" w:cs="Times New Roman"/>
          <w:b/>
          <w:bCs/>
        </w:rPr>
        <w:lastRenderedPageBreak/>
        <w:t>Трошкови сахрањивања</w:t>
      </w:r>
    </w:p>
    <w:p w:rsidR="000B1386" w:rsidRDefault="00495FB6" w:rsidP="003440A8">
      <w:pPr>
        <w:spacing w:line="240" w:lineRule="auto"/>
        <w:ind w:firstLineChars="1700" w:firstLine="3755"/>
        <w:jc w:val="both"/>
        <w:rPr>
          <w:rFonts w:ascii="Times New Roman" w:eastAsia="Times New Roman" w:hAnsi="Times New Roman" w:cs="Times New Roman"/>
          <w:b/>
          <w:bCs/>
        </w:rPr>
      </w:pPr>
      <w:r>
        <w:rPr>
          <w:rFonts w:ascii="Times New Roman" w:eastAsia="Times New Roman" w:hAnsi="Times New Roman" w:cs="Times New Roman"/>
          <w:b/>
          <w:bCs/>
        </w:rPr>
        <w:t>Члан 34</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Право на надокнаду трошкова сахране могу остварити: </w:t>
      </w:r>
    </w:p>
    <w:p w:rsidR="000B1386" w:rsidRDefault="00495FB6">
      <w:pPr>
        <w:pStyle w:val="ListParagraph"/>
        <w:numPr>
          <w:ilvl w:val="0"/>
          <w:numId w:val="2"/>
        </w:num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корисници новчане социјалне помоћи или чланови његове породице; </w:t>
      </w:r>
    </w:p>
    <w:p w:rsidR="000B1386" w:rsidRDefault="00495FB6">
      <w:pPr>
        <w:pStyle w:val="ListParagraph"/>
        <w:numPr>
          <w:ilvl w:val="0"/>
          <w:numId w:val="2"/>
        </w:num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лица без прихода смештена у установу социјалне заштите  или другу породицу за чији смештај трошкове сноси надлежно министарство, тј. буџет Републике Србије; </w:t>
      </w:r>
    </w:p>
    <w:p w:rsidR="000B1386" w:rsidRDefault="00495FB6">
      <w:pPr>
        <w:pStyle w:val="ListParagraph"/>
        <w:numPr>
          <w:ilvl w:val="0"/>
          <w:numId w:val="2"/>
        </w:num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лице које је живело само и нема законске обвезнике издржавања; </w:t>
      </w:r>
    </w:p>
    <w:p w:rsidR="000B1386" w:rsidRDefault="00495FB6">
      <w:pPr>
        <w:pStyle w:val="ListParagraph"/>
        <w:numPr>
          <w:ilvl w:val="0"/>
          <w:numId w:val="2"/>
        </w:num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лице неутврђеног идентитета; </w:t>
      </w:r>
    </w:p>
    <w:p w:rsidR="000B1386" w:rsidRDefault="00495FB6">
      <w:pPr>
        <w:pStyle w:val="ListParagraph"/>
        <w:numPr>
          <w:ilvl w:val="0"/>
          <w:numId w:val="2"/>
        </w:numPr>
        <w:spacing w:line="240" w:lineRule="auto"/>
        <w:jc w:val="both"/>
        <w:rPr>
          <w:rFonts w:ascii="Times New Roman" w:eastAsia="Times New Roman" w:hAnsi="Times New Roman" w:cs="Times New Roman"/>
        </w:rPr>
      </w:pPr>
      <w:r>
        <w:rPr>
          <w:rFonts w:ascii="Times New Roman" w:eastAsia="Times New Roman" w:hAnsi="Times New Roman" w:cs="Times New Roman"/>
        </w:rPr>
        <w:t>изузетно и лица која нису у систему социјалне заштите, а налазила су се у стању социјалних потреба по процени Центра за социјални рад.</w:t>
      </w:r>
    </w:p>
    <w:p w:rsidR="000B1386" w:rsidRDefault="00495FB6">
      <w:pPr>
        <w:spacing w:line="240" w:lineRule="auto"/>
        <w:jc w:val="both"/>
        <w:rPr>
          <w:rFonts w:ascii="Times New Roman" w:eastAsia="Times New Roman" w:hAnsi="Times New Roman" w:cs="Times New Roman"/>
          <w:b/>
          <w:bCs/>
        </w:rPr>
      </w:pPr>
      <w:r>
        <w:rPr>
          <w:rFonts w:ascii="Times New Roman" w:eastAsia="Times New Roman" w:hAnsi="Times New Roman" w:cs="Times New Roman"/>
        </w:rPr>
        <w:t xml:space="preserve">Накнада трошкова се признаје у висини стварних трошкова учињених за набавку најнеопходније погребне опреме: сандук најниже вредности, покров, крст или друго обележје са натписом, превоз, сахрањивање, накнада за гробно место уколико није обезбеђено на други начин. </w:t>
      </w:r>
    </w:p>
    <w:p w:rsidR="000B1386" w:rsidRDefault="000B1386">
      <w:pPr>
        <w:spacing w:line="240" w:lineRule="auto"/>
        <w:jc w:val="both"/>
        <w:rPr>
          <w:rFonts w:ascii="Times New Roman" w:eastAsia="Times New Roman" w:hAnsi="Times New Roman" w:cs="Times New Roman"/>
        </w:rPr>
      </w:pP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Помоћ у натури</w:t>
      </w:r>
    </w:p>
    <w:p w:rsidR="000B1386" w:rsidRDefault="00495FB6" w:rsidP="003440A8">
      <w:pPr>
        <w:spacing w:line="240" w:lineRule="auto"/>
        <w:ind w:firstLineChars="1900" w:firstLine="4196"/>
        <w:jc w:val="both"/>
        <w:rPr>
          <w:rFonts w:ascii="Times New Roman" w:eastAsia="Times New Roman" w:hAnsi="Times New Roman" w:cs="Times New Roman"/>
          <w:b/>
          <w:bCs/>
        </w:rPr>
      </w:pPr>
      <w:r>
        <w:rPr>
          <w:rFonts w:ascii="Times New Roman" w:eastAsia="Times New Roman" w:hAnsi="Times New Roman" w:cs="Times New Roman"/>
          <w:b/>
          <w:bCs/>
        </w:rPr>
        <w:t>Члан 35</w:t>
      </w:r>
    </w:p>
    <w:p w:rsidR="000B1386" w:rsidRDefault="00495FB6">
      <w:pPr>
        <w:spacing w:line="240" w:lineRule="auto"/>
        <w:jc w:val="both"/>
        <w:rPr>
          <w:rFonts w:ascii="Times New Roman" w:eastAsia="Times New Roman" w:hAnsi="Times New Roman" w:cs="Times New Roman"/>
          <w:color w:val="FF0000"/>
        </w:rPr>
      </w:pPr>
      <w:r>
        <w:rPr>
          <w:rFonts w:ascii="Times New Roman" w:eastAsia="Times New Roman" w:hAnsi="Times New Roman" w:cs="Times New Roman"/>
        </w:rPr>
        <w:t xml:space="preserve">Општина обезбеђује следеће мере материјалне подршке у натури: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1) Опремање корисника за смештај у установу социјалне заштите или другу породицу </w:t>
      </w:r>
    </w:p>
    <w:p w:rsidR="000B1386" w:rsidRDefault="000B1386">
      <w:pPr>
        <w:pStyle w:val="NoSpacing"/>
        <w:spacing w:after="160" w:line="240" w:lineRule="auto"/>
        <w:ind w:firstLine="0"/>
        <w:rPr>
          <w:rFonts w:ascii="Times New Roman" w:eastAsia="Times New Roman" w:hAnsi="Times New Roman" w:cs="Times New Roman"/>
          <w:b/>
          <w:bCs/>
        </w:rPr>
      </w:pPr>
      <w:bookmarkStart w:id="20" w:name="str_33"/>
      <w:bookmarkEnd w:id="20"/>
    </w:p>
    <w:p w:rsidR="000B1386" w:rsidRDefault="00495FB6">
      <w:pPr>
        <w:spacing w:line="240" w:lineRule="auto"/>
        <w:jc w:val="center"/>
        <w:rPr>
          <w:rFonts w:ascii="Times New Roman" w:eastAsia="Times New Roman" w:hAnsi="Times New Roman" w:cs="Times New Roman"/>
        </w:rPr>
      </w:pPr>
      <w:r>
        <w:rPr>
          <w:rFonts w:ascii="Times New Roman" w:eastAsia="Times New Roman" w:hAnsi="Times New Roman" w:cs="Times New Roman"/>
          <w:b/>
          <w:bCs/>
        </w:rPr>
        <w:t>Опремање корисника за смештај у установу социјалне заштите или другу породицу</w:t>
      </w:r>
    </w:p>
    <w:p w:rsidR="000B1386" w:rsidRDefault="00495FB6" w:rsidP="00801B28">
      <w:pPr>
        <w:pStyle w:val="NoSpacing"/>
        <w:spacing w:after="160" w:line="240" w:lineRule="auto"/>
        <w:ind w:firstLine="0"/>
        <w:jc w:val="center"/>
        <w:rPr>
          <w:rFonts w:ascii="Times New Roman" w:eastAsia="Times New Roman" w:hAnsi="Times New Roman" w:cs="Times New Roman"/>
          <w:b/>
          <w:bCs/>
        </w:rPr>
      </w:pPr>
      <w:bookmarkStart w:id="21" w:name="clan_71"/>
      <w:bookmarkEnd w:id="21"/>
      <w:r>
        <w:rPr>
          <w:rFonts w:ascii="Times New Roman" w:eastAsia="Times New Roman" w:hAnsi="Times New Roman" w:cs="Times New Roman"/>
          <w:b/>
          <w:bCs/>
        </w:rPr>
        <w:t>Члан 36</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Право на ову врсту материјалне подршке има корисник који стекне услове за смештај у установу социјалне заштите или у другу породицу, а који није у могућности да прибави опрему у складу са стандардима које је прописало надлежно министарство, односно установа социјалне заштите у коју се врши смештај. </w:t>
      </w:r>
    </w:p>
    <w:p w:rsidR="000B1386" w:rsidRDefault="00495FB6">
      <w:pPr>
        <w:spacing w:line="240" w:lineRule="auto"/>
        <w:jc w:val="both"/>
        <w:rPr>
          <w:rFonts w:ascii="Times New Roman" w:eastAsia="Times New Roman" w:hAnsi="Times New Roman" w:cs="Times New Roman"/>
          <w:b/>
        </w:rPr>
      </w:pPr>
      <w:r>
        <w:rPr>
          <w:rFonts w:ascii="Times New Roman" w:eastAsia="Times New Roman" w:hAnsi="Times New Roman" w:cs="Times New Roman"/>
        </w:rPr>
        <w:t xml:space="preserve">Опрему корисника у складу са прописаним стандардима набавља Центар за социјални рад. </w:t>
      </w:r>
      <w:bookmarkStart w:id="22" w:name="str_35"/>
      <w:bookmarkStart w:id="23" w:name="str_36"/>
      <w:bookmarkEnd w:id="22"/>
      <w:bookmarkEnd w:id="23"/>
    </w:p>
    <w:p w:rsidR="000B1386" w:rsidRDefault="00495FB6">
      <w:pPr>
        <w:spacing w:line="240" w:lineRule="auto"/>
        <w:jc w:val="center"/>
        <w:rPr>
          <w:rFonts w:ascii="Times New Roman" w:eastAsia="Times New Roman" w:hAnsi="Times New Roman" w:cs="Times New Roman"/>
          <w:b/>
        </w:rPr>
      </w:pPr>
      <w:r>
        <w:rPr>
          <w:rFonts w:ascii="Times New Roman" w:eastAsia="Times New Roman" w:hAnsi="Times New Roman" w:cs="Times New Roman"/>
          <w:b/>
        </w:rPr>
        <w:t>Поступак за остваривање права на мере материјалне подршке</w:t>
      </w:r>
    </w:p>
    <w:p w:rsidR="000B1386" w:rsidRDefault="00495FB6" w:rsidP="00801B28">
      <w:pPr>
        <w:spacing w:line="240" w:lineRule="auto"/>
        <w:jc w:val="center"/>
        <w:rPr>
          <w:rFonts w:ascii="Times New Roman" w:eastAsia="Times New Roman" w:hAnsi="Times New Roman" w:cs="Times New Roman"/>
          <w:b/>
          <w:bCs/>
        </w:rPr>
      </w:pPr>
      <w:bookmarkStart w:id="24" w:name="clan_73"/>
      <w:bookmarkEnd w:id="24"/>
      <w:r>
        <w:rPr>
          <w:rFonts w:ascii="Times New Roman" w:eastAsia="Times New Roman" w:hAnsi="Times New Roman" w:cs="Times New Roman"/>
          <w:b/>
          <w:bCs/>
        </w:rPr>
        <w:t>Члан 37</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Поступак за остваривање права на мере материјалне подршке покреће се на захтев корисника или по службеној дужности. </w:t>
      </w:r>
    </w:p>
    <w:p w:rsidR="000B1386" w:rsidRDefault="00495FB6">
      <w:pPr>
        <w:spacing w:line="240" w:lineRule="auto"/>
        <w:rPr>
          <w:rFonts w:ascii="Times New Roman" w:eastAsia="Times New Roman" w:hAnsi="Times New Roman" w:cs="Times New Roman"/>
        </w:rPr>
      </w:pPr>
      <w:r>
        <w:rPr>
          <w:rFonts w:ascii="Times New Roman" w:eastAsia="Times New Roman" w:hAnsi="Times New Roman" w:cs="Times New Roman"/>
        </w:rPr>
        <w:t>По захтевима за коришћење права на мере материјалне подршке из ове одлуке, у првом степену решава Центар за социјални рад решењем о признавању права на меру материјалне подршке за коју је поднет захтев.</w:t>
      </w:r>
    </w:p>
    <w:p w:rsidR="00801B28" w:rsidRDefault="00801B28">
      <w:pPr>
        <w:spacing w:line="240" w:lineRule="auto"/>
        <w:jc w:val="center"/>
        <w:rPr>
          <w:rFonts w:ascii="Times New Roman" w:eastAsia="Times New Roman" w:hAnsi="Times New Roman" w:cs="Times New Roman"/>
          <w:b/>
          <w:bCs/>
        </w:rPr>
      </w:pPr>
    </w:p>
    <w:p w:rsidR="00801B28" w:rsidRDefault="00801B28">
      <w:pPr>
        <w:spacing w:line="240" w:lineRule="auto"/>
        <w:jc w:val="center"/>
        <w:rPr>
          <w:rFonts w:ascii="Times New Roman" w:eastAsia="Times New Roman" w:hAnsi="Times New Roman" w:cs="Times New Roman"/>
          <w:b/>
          <w:bCs/>
        </w:rPr>
      </w:pPr>
    </w:p>
    <w:p w:rsidR="000B1386" w:rsidRDefault="00495FB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Право на жалбу</w:t>
      </w:r>
    </w:p>
    <w:p w:rsidR="000B1386" w:rsidRDefault="00495FB6">
      <w:pPr>
        <w:spacing w:line="240" w:lineRule="auto"/>
        <w:rPr>
          <w:rFonts w:ascii="Times New Roman" w:eastAsia="Times New Roman" w:hAnsi="Times New Roman" w:cs="Times New Roman"/>
          <w:b/>
          <w:bCs/>
        </w:rPr>
      </w:pPr>
      <w:r>
        <w:rPr>
          <w:rFonts w:ascii="Times New Roman" w:eastAsia="Times New Roman" w:hAnsi="Times New Roman" w:cs="Times New Roman"/>
          <w:b/>
          <w:bCs/>
        </w:rPr>
        <w:t xml:space="preserve">                                                                               Члан 38</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Корисник коме није признато право на мере материјалне подршке из ове одлуке има право жалбе у року од 15 дана. </w:t>
      </w:r>
    </w:p>
    <w:p w:rsidR="000B1386"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По жалбама на првостепене одлуке у другом степену одлучује Општинско  веће општине Рача. </w:t>
      </w:r>
    </w:p>
    <w:p w:rsidR="000B1386" w:rsidRDefault="000B1386">
      <w:pPr>
        <w:spacing w:line="240" w:lineRule="auto"/>
        <w:jc w:val="both"/>
        <w:rPr>
          <w:rFonts w:ascii="Times New Roman" w:eastAsia="Times New Roman" w:hAnsi="Times New Roman" w:cs="Times New Roman"/>
          <w:b/>
          <w:bCs/>
          <w:highlight w:val="yellow"/>
        </w:rPr>
      </w:pPr>
    </w:p>
    <w:p w:rsidR="000B1386" w:rsidRDefault="00495FB6">
      <w:pPr>
        <w:spacing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VI  ПРЕЛАЗНЕ И ЗАВРШНЕ ОДРЕДБЕ </w:t>
      </w:r>
    </w:p>
    <w:p w:rsidR="000B1386" w:rsidRDefault="000B1386">
      <w:pPr>
        <w:spacing w:line="240" w:lineRule="auto"/>
        <w:jc w:val="both"/>
        <w:rPr>
          <w:rFonts w:ascii="Times New Roman" w:eastAsia="Times New Roman" w:hAnsi="Times New Roman" w:cs="Times New Roman"/>
          <w:b/>
        </w:rPr>
      </w:pPr>
    </w:p>
    <w:p w:rsidR="000B1386" w:rsidRDefault="00495FB6" w:rsidP="00801B28">
      <w:pPr>
        <w:spacing w:line="240" w:lineRule="auto"/>
        <w:jc w:val="center"/>
        <w:rPr>
          <w:rFonts w:ascii="Times New Roman" w:eastAsia="Times New Roman" w:hAnsi="Times New Roman" w:cs="Times New Roman"/>
          <w:b/>
        </w:rPr>
      </w:pPr>
      <w:r>
        <w:rPr>
          <w:rFonts w:ascii="Times New Roman" w:eastAsia="Times New Roman" w:hAnsi="Times New Roman" w:cs="Times New Roman"/>
          <w:b/>
        </w:rPr>
        <w:t>Члан 39</w:t>
      </w:r>
    </w:p>
    <w:p w:rsidR="000B1386" w:rsidRDefault="00495FB6">
      <w:pPr>
        <w:shd w:val="clear" w:color="auto" w:fill="FFFFFF"/>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Ступањем на снагу ове одлуке престаје да важи Одлука о социјалној заштити општине </w:t>
      </w:r>
      <w:r w:rsidR="00801B28">
        <w:rPr>
          <w:rFonts w:ascii="Times New Roman" w:eastAsia="Times New Roman" w:hAnsi="Times New Roman" w:cs="Times New Roman"/>
        </w:rPr>
        <w:t xml:space="preserve">Рача </w:t>
      </w:r>
      <w:r>
        <w:rPr>
          <w:rFonts w:ascii="Times New Roman" w:eastAsia="Times New Roman" w:hAnsi="Times New Roman" w:cs="Times New Roman"/>
        </w:rPr>
        <w:t>("Службени гласник оп</w:t>
      </w:r>
      <w:r w:rsidR="00801B28">
        <w:rPr>
          <w:rFonts w:ascii="Times New Roman" w:eastAsia="Times New Roman" w:hAnsi="Times New Roman" w:cs="Times New Roman"/>
        </w:rPr>
        <w:t>штине Рача“, број 16/2022</w:t>
      </w:r>
      <w:r>
        <w:rPr>
          <w:rFonts w:ascii="Times New Roman" w:eastAsia="Times New Roman" w:hAnsi="Times New Roman" w:cs="Times New Roman"/>
        </w:rPr>
        <w:t>).</w:t>
      </w:r>
    </w:p>
    <w:p w:rsidR="00801B28" w:rsidRDefault="00801B28" w:rsidP="00801B28">
      <w:pPr>
        <w:spacing w:line="240" w:lineRule="auto"/>
        <w:jc w:val="center"/>
        <w:rPr>
          <w:rFonts w:ascii="Times New Roman" w:eastAsia="Times New Roman" w:hAnsi="Times New Roman" w:cs="Times New Roman"/>
          <w:b/>
        </w:rPr>
      </w:pPr>
    </w:p>
    <w:p w:rsidR="000B1386" w:rsidRDefault="00495FB6" w:rsidP="00801B28">
      <w:pPr>
        <w:spacing w:line="240" w:lineRule="auto"/>
        <w:jc w:val="center"/>
        <w:rPr>
          <w:rFonts w:ascii="Times New Roman" w:eastAsia="Times New Roman" w:hAnsi="Times New Roman" w:cs="Times New Roman"/>
          <w:b/>
        </w:rPr>
      </w:pPr>
      <w:r>
        <w:rPr>
          <w:rFonts w:ascii="Times New Roman" w:eastAsia="Times New Roman" w:hAnsi="Times New Roman" w:cs="Times New Roman"/>
          <w:b/>
        </w:rPr>
        <w:t>Члан 40</w:t>
      </w:r>
    </w:p>
    <w:p w:rsidR="000B1386" w:rsidRPr="00801B28" w:rsidRDefault="00495FB6">
      <w:pPr>
        <w:spacing w:line="240" w:lineRule="auto"/>
        <w:jc w:val="both"/>
        <w:rPr>
          <w:rFonts w:ascii="Times New Roman" w:eastAsia="Times New Roman" w:hAnsi="Times New Roman" w:cs="Times New Roman"/>
        </w:rPr>
      </w:pPr>
      <w:r>
        <w:rPr>
          <w:rFonts w:ascii="Times New Roman" w:eastAsia="Times New Roman" w:hAnsi="Times New Roman" w:cs="Times New Roman"/>
        </w:rPr>
        <w:t>Ова одлука ступа на снагу осмог дана од дана објављивања у "Сл</w:t>
      </w:r>
      <w:r w:rsidR="00801B28">
        <w:rPr>
          <w:rFonts w:ascii="Times New Roman" w:eastAsia="Times New Roman" w:hAnsi="Times New Roman" w:cs="Times New Roman"/>
        </w:rPr>
        <w:t>ужбеном гласнику општине Рача".</w:t>
      </w:r>
    </w:p>
    <w:p w:rsidR="000B1386" w:rsidRDefault="000B1386">
      <w:pPr>
        <w:spacing w:line="240" w:lineRule="auto"/>
        <w:jc w:val="both"/>
        <w:rPr>
          <w:rFonts w:ascii="Times New Roman" w:hAnsi="Times New Roman" w:cs="Times New Roman"/>
          <w:b/>
        </w:rPr>
      </w:pPr>
    </w:p>
    <w:p w:rsidR="00801B28" w:rsidRPr="00801B28" w:rsidRDefault="00801B28">
      <w:pPr>
        <w:spacing w:line="240" w:lineRule="auto"/>
        <w:jc w:val="both"/>
        <w:rPr>
          <w:rFonts w:ascii="Times New Roman" w:hAnsi="Times New Roman" w:cs="Times New Roman"/>
          <w:b/>
        </w:rPr>
      </w:pPr>
    </w:p>
    <w:bookmarkEnd w:id="0"/>
    <w:p w:rsidR="003440A8" w:rsidRPr="00801B28" w:rsidRDefault="003440A8" w:rsidP="00801B28">
      <w:pPr>
        <w:pStyle w:val="NoSpacing"/>
        <w:jc w:val="center"/>
        <w:rPr>
          <w:rFonts w:ascii="Times New Roman" w:hAnsi="Times New Roman"/>
          <w:b/>
          <w:sz w:val="24"/>
        </w:rPr>
      </w:pPr>
      <w:r>
        <w:rPr>
          <w:rFonts w:ascii="Times New Roman" w:hAnsi="Times New Roman"/>
          <w:b/>
          <w:sz w:val="24"/>
        </w:rPr>
        <w:t xml:space="preserve">ОПШТИНСКО ВЕЋЕ ОПШТИНЕ РАЧА                                                                             </w:t>
      </w:r>
    </w:p>
    <w:p w:rsidR="00801B28" w:rsidRDefault="00801B28" w:rsidP="00801B28">
      <w:pPr>
        <w:pStyle w:val="NoSpacing"/>
        <w:ind w:firstLine="0"/>
        <w:rPr>
          <w:rFonts w:ascii="Times New Roman" w:hAnsi="Times New Roman"/>
          <w:b/>
          <w:sz w:val="24"/>
        </w:rPr>
      </w:pPr>
    </w:p>
    <w:p w:rsidR="00801B28" w:rsidRPr="00801B28" w:rsidRDefault="00801B28" w:rsidP="00801B28">
      <w:pPr>
        <w:pStyle w:val="NoSpacing"/>
        <w:ind w:firstLine="0"/>
        <w:rPr>
          <w:rFonts w:ascii="Times New Roman" w:hAnsi="Times New Roman"/>
          <w:b/>
          <w:sz w:val="24"/>
        </w:rPr>
      </w:pPr>
    </w:p>
    <w:p w:rsidR="003440A8" w:rsidRDefault="003440A8" w:rsidP="003440A8">
      <w:pPr>
        <w:pStyle w:val="NoSpacing"/>
        <w:ind w:left="5040"/>
        <w:rPr>
          <w:rFonts w:ascii="Times New Roman" w:hAnsi="Times New Roman" w:cs="Times New Roman"/>
          <w:b/>
        </w:rPr>
      </w:pPr>
      <w:r>
        <w:rPr>
          <w:rFonts w:ascii="Times New Roman" w:hAnsi="Times New Roman" w:cs="Times New Roman"/>
          <w:b/>
        </w:rPr>
        <w:t xml:space="preserve">           </w:t>
      </w:r>
      <w:r w:rsidR="00801B28">
        <w:rPr>
          <w:rFonts w:ascii="Times New Roman" w:hAnsi="Times New Roman" w:cs="Times New Roman"/>
          <w:b/>
        </w:rPr>
        <w:t xml:space="preserve">   </w:t>
      </w:r>
      <w:r>
        <w:rPr>
          <w:rFonts w:ascii="Times New Roman" w:hAnsi="Times New Roman" w:cs="Times New Roman"/>
          <w:b/>
        </w:rPr>
        <w:t xml:space="preserve"> ПРЕДСЕДНИК </w:t>
      </w:r>
    </w:p>
    <w:p w:rsidR="003440A8" w:rsidRDefault="00801B28" w:rsidP="00801B28">
      <w:pPr>
        <w:tabs>
          <w:tab w:val="left" w:pos="6660"/>
        </w:tabs>
        <w:rPr>
          <w:rFonts w:ascii="Times New Roman" w:hAnsi="Times New Roman" w:cs="Times New Roman"/>
        </w:rPr>
      </w:pPr>
      <w:r>
        <w:rPr>
          <w:rFonts w:ascii="Times New Roman" w:hAnsi="Times New Roman" w:cs="Times New Roman"/>
        </w:rPr>
        <w:t xml:space="preserve">           </w:t>
      </w:r>
      <w:r w:rsidR="003440A8">
        <w:rPr>
          <w:rFonts w:ascii="Times New Roman" w:hAnsi="Times New Roman" w:cs="Times New Roman"/>
        </w:rPr>
        <w:t xml:space="preserve">                                                                                                  _____________________________</w:t>
      </w:r>
    </w:p>
    <w:p w:rsidR="003440A8" w:rsidRPr="00801B28" w:rsidRDefault="003440A8" w:rsidP="003440A8">
      <w:pPr>
        <w:tabs>
          <w:tab w:val="left" w:pos="6660"/>
        </w:tabs>
        <w:rPr>
          <w:rFonts w:ascii="Times New Roman" w:hAnsi="Times New Roman" w:cs="Times New Roman"/>
        </w:rPr>
      </w:pPr>
      <w:r>
        <w:rPr>
          <w:rFonts w:ascii="Times New Roman" w:hAnsi="Times New Roman" w:cs="Times New Roman"/>
          <w:b/>
        </w:rPr>
        <w:t xml:space="preserve">                                                                                                             </w:t>
      </w:r>
      <w:r w:rsidR="00801B28">
        <w:rPr>
          <w:rFonts w:ascii="Times New Roman" w:hAnsi="Times New Roman" w:cs="Times New Roman"/>
          <w:b/>
        </w:rPr>
        <w:t xml:space="preserve">   </w:t>
      </w:r>
      <w:r>
        <w:rPr>
          <w:rFonts w:ascii="Times New Roman" w:hAnsi="Times New Roman" w:cs="Times New Roman"/>
          <w:b/>
        </w:rPr>
        <w:t xml:space="preserve">     </w:t>
      </w:r>
      <w:r>
        <w:rPr>
          <w:rFonts w:ascii="Times New Roman" w:hAnsi="Times New Roman" w:cs="Times New Roman"/>
        </w:rPr>
        <w:t>Бранко Радосављевић</w:t>
      </w:r>
    </w:p>
    <w:p w:rsidR="003440A8" w:rsidRDefault="003440A8" w:rsidP="003440A8">
      <w:pPr>
        <w:tabs>
          <w:tab w:val="left" w:pos="6660"/>
        </w:tabs>
        <w:rPr>
          <w:rFonts w:ascii="Times New Roman" w:hAnsi="Times New Roman" w:cs="Times New Roman"/>
        </w:rPr>
      </w:pPr>
      <w:r>
        <w:rPr>
          <w:rFonts w:ascii="Times New Roman" w:hAnsi="Times New Roman" w:cs="Times New Roman"/>
          <w:b/>
          <w:u w:val="single"/>
        </w:rPr>
        <w:t>Доставити:</w:t>
      </w:r>
    </w:p>
    <w:p w:rsidR="003440A8" w:rsidRDefault="003440A8" w:rsidP="003440A8">
      <w:pPr>
        <w:pStyle w:val="ListParagraph"/>
        <w:numPr>
          <w:ilvl w:val="0"/>
          <w:numId w:val="3"/>
        </w:numPr>
        <w:spacing w:after="200" w:line="276" w:lineRule="auto"/>
        <w:rPr>
          <w:rFonts w:ascii="Times New Roman" w:hAnsi="Times New Roman" w:cs="Times New Roman"/>
        </w:rPr>
      </w:pPr>
      <w:r>
        <w:rPr>
          <w:rFonts w:ascii="Times New Roman" w:hAnsi="Times New Roman" w:cs="Times New Roman"/>
        </w:rPr>
        <w:t>Скупштини општине Рача;</w:t>
      </w:r>
    </w:p>
    <w:p w:rsidR="000B1386" w:rsidRPr="00801B28" w:rsidRDefault="003440A8" w:rsidP="00801B28">
      <w:pPr>
        <w:pStyle w:val="ListParagraph"/>
        <w:numPr>
          <w:ilvl w:val="0"/>
          <w:numId w:val="3"/>
        </w:numPr>
        <w:spacing w:after="200" w:line="276" w:lineRule="auto"/>
        <w:rPr>
          <w:rFonts w:ascii="Times New Roman" w:hAnsi="Times New Roman" w:cs="Times New Roman"/>
        </w:rPr>
      </w:pPr>
      <w:r>
        <w:rPr>
          <w:rFonts w:ascii="Times New Roman" w:hAnsi="Times New Roman" w:cs="Times New Roman"/>
        </w:rPr>
        <w:t>а/а.</w:t>
      </w:r>
    </w:p>
    <w:sectPr w:rsidR="000B1386" w:rsidRPr="00801B28" w:rsidSect="000B1386">
      <w:headerReference w:type="default" r:id="rId8"/>
      <w:footerReference w:type="default" r:id="rId9"/>
      <w:pgSz w:w="12240" w:h="15840"/>
      <w:pgMar w:top="1276"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5624" w:rsidRDefault="00745624">
      <w:pPr>
        <w:spacing w:line="240" w:lineRule="auto"/>
      </w:pPr>
      <w:r>
        <w:separator/>
      </w:r>
    </w:p>
  </w:endnote>
  <w:endnote w:type="continuationSeparator" w:id="1">
    <w:p w:rsidR="00745624" w:rsidRDefault="0074562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386" w:rsidRDefault="00F64C31">
    <w:pPr>
      <w:pStyle w:val="Footer"/>
      <w:tabs>
        <w:tab w:val="clear" w:pos="4680"/>
        <w:tab w:val="clear" w:pos="9360"/>
      </w:tabs>
      <w:jc w:val="center"/>
      <w:rPr>
        <w:caps/>
        <w:color w:val="4472C4" w:themeColor="accent1"/>
      </w:rPr>
    </w:pPr>
    <w:r>
      <w:rPr>
        <w:caps/>
        <w:color w:val="4472C4" w:themeColor="accent1"/>
      </w:rPr>
      <w:fldChar w:fldCharType="begin"/>
    </w:r>
    <w:r w:rsidR="00495FB6">
      <w:rPr>
        <w:caps/>
        <w:color w:val="4472C4" w:themeColor="accent1"/>
      </w:rPr>
      <w:instrText xml:space="preserve"> PAGE   \* MERGEFORMAT </w:instrText>
    </w:r>
    <w:r>
      <w:rPr>
        <w:caps/>
        <w:color w:val="4472C4" w:themeColor="accent1"/>
      </w:rPr>
      <w:fldChar w:fldCharType="separate"/>
    </w:r>
    <w:r w:rsidR="00702E27">
      <w:rPr>
        <w:caps/>
        <w:noProof/>
        <w:color w:val="4472C4" w:themeColor="accent1"/>
      </w:rPr>
      <w:t>1</w:t>
    </w:r>
    <w:r>
      <w:rPr>
        <w:caps/>
        <w:color w:val="4472C4" w:themeColor="accent1"/>
      </w:rPr>
      <w:fldChar w:fldCharType="end"/>
    </w:r>
  </w:p>
  <w:p w:rsidR="000B1386" w:rsidRDefault="000B13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5624" w:rsidRDefault="00745624">
      <w:pPr>
        <w:spacing w:after="0"/>
      </w:pPr>
      <w:r>
        <w:separator/>
      </w:r>
    </w:p>
  </w:footnote>
  <w:footnote w:type="continuationSeparator" w:id="1">
    <w:p w:rsidR="00745624" w:rsidRDefault="0074562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230"/>
      <w:gridCol w:w="2948"/>
      <w:gridCol w:w="2717"/>
      <w:gridCol w:w="2681"/>
    </w:tblGrid>
    <w:tr w:rsidR="00801B28" w:rsidTr="009209D8">
      <w:trPr>
        <w:trHeight w:val="825"/>
      </w:trPr>
      <w:tc>
        <w:tcPr>
          <w:tcW w:w="581" w:type="pct"/>
          <w:vMerge w:val="restart"/>
        </w:tcPr>
        <w:p w:rsidR="00801B28" w:rsidRDefault="00801B28" w:rsidP="009209D8">
          <w:pPr>
            <w:pStyle w:val="Header"/>
            <w:spacing w:before="40" w:after="40"/>
          </w:pPr>
          <w:r>
            <w:rPr>
              <w:noProof/>
            </w:rPr>
            <w:drawing>
              <wp:inline distT="0" distB="0" distL="0" distR="0">
                <wp:extent cx="643890" cy="643890"/>
                <wp:effectExtent l="0" t="0" r="0" b="0"/>
                <wp:docPr id="3" name="Picture 1" descr="Rezultat slika za opÅ¡tina raÄ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zultat slika za opÅ¡tina raÄa logo"/>
                        <pic:cNvPicPr>
                          <a:picLocks noChangeAspect="1" noChangeArrowheads="1"/>
                        </pic:cNvPicPr>
                      </pic:nvPicPr>
                      <pic:blipFill>
                        <a:blip r:embed="rId1"/>
                        <a:srcRect/>
                        <a:stretch>
                          <a:fillRect/>
                        </a:stretch>
                      </pic:blipFill>
                      <pic:spPr>
                        <a:xfrm>
                          <a:off x="0" y="0"/>
                          <a:ext cx="643890" cy="643890"/>
                        </a:xfrm>
                        <a:prstGeom prst="rect">
                          <a:avLst/>
                        </a:prstGeom>
                        <a:noFill/>
                        <a:ln w="9525">
                          <a:noFill/>
                          <a:miter lim="800000"/>
                          <a:headEnd/>
                          <a:tailEnd/>
                        </a:ln>
                      </pic:spPr>
                    </pic:pic>
                  </a:graphicData>
                </a:graphic>
              </wp:inline>
            </w:drawing>
          </w:r>
        </w:p>
      </w:tc>
      <w:tc>
        <w:tcPr>
          <w:tcW w:w="4419" w:type="pct"/>
          <w:gridSpan w:val="3"/>
          <w:tcBorders>
            <w:bottom w:val="double" w:sz="4" w:space="0" w:color="auto"/>
          </w:tcBorders>
          <w:vAlign w:val="center"/>
        </w:tcPr>
        <w:p w:rsidR="00801B28" w:rsidRDefault="00801B28" w:rsidP="009209D8">
          <w:pPr>
            <w:pStyle w:val="Header"/>
            <w:jc w:val="center"/>
            <w:rPr>
              <w:b/>
            </w:rPr>
          </w:pPr>
          <w:r>
            <w:rPr>
              <w:b/>
            </w:rPr>
            <w:t>ОДЛУКА ОПШТИНСКОГ ВЕЋА</w:t>
          </w:r>
        </w:p>
      </w:tc>
    </w:tr>
    <w:tr w:rsidR="00801B28" w:rsidTr="009209D8">
      <w:trPr>
        <w:trHeight w:val="227"/>
      </w:trPr>
      <w:tc>
        <w:tcPr>
          <w:tcW w:w="581" w:type="pct"/>
          <w:vMerge/>
        </w:tcPr>
        <w:p w:rsidR="00801B28" w:rsidRDefault="00801B28" w:rsidP="009209D8">
          <w:pPr>
            <w:pStyle w:val="Header"/>
          </w:pPr>
        </w:p>
      </w:tc>
      <w:tc>
        <w:tcPr>
          <w:tcW w:w="1560" w:type="pct"/>
          <w:tcBorders>
            <w:right w:val="dashSmallGap" w:sz="4" w:space="0" w:color="auto"/>
          </w:tcBorders>
          <w:vAlign w:val="center"/>
        </w:tcPr>
        <w:p w:rsidR="00801B28" w:rsidRDefault="00801B28" w:rsidP="009209D8">
          <w:pPr>
            <w:pStyle w:val="Header"/>
            <w:jc w:val="center"/>
            <w:rPr>
              <w:sz w:val="20"/>
              <w:szCs w:val="20"/>
            </w:rPr>
          </w:pPr>
          <w:r>
            <w:rPr>
              <w:sz w:val="20"/>
              <w:szCs w:val="20"/>
            </w:rPr>
            <w:t>ОЗНАКА:С.08-03</w:t>
          </w:r>
        </w:p>
      </w:tc>
      <w:tc>
        <w:tcPr>
          <w:tcW w:w="1439" w:type="pct"/>
          <w:tcBorders>
            <w:left w:val="dashSmallGap" w:sz="4" w:space="0" w:color="auto"/>
            <w:right w:val="dashSmallGap" w:sz="4" w:space="0" w:color="auto"/>
          </w:tcBorders>
          <w:vAlign w:val="center"/>
        </w:tcPr>
        <w:p w:rsidR="00801B28" w:rsidRDefault="00801B28" w:rsidP="009209D8">
          <w:pPr>
            <w:pStyle w:val="Header"/>
            <w:jc w:val="center"/>
            <w:rPr>
              <w:sz w:val="20"/>
              <w:szCs w:val="20"/>
            </w:rPr>
          </w:pPr>
          <w:r>
            <w:rPr>
              <w:sz w:val="20"/>
              <w:szCs w:val="20"/>
            </w:rPr>
            <w:t>ВЕРЗИЈА: 1</w:t>
          </w:r>
        </w:p>
      </w:tc>
      <w:tc>
        <w:tcPr>
          <w:tcW w:w="1420" w:type="pct"/>
          <w:tcBorders>
            <w:left w:val="dashSmallGap" w:sz="4" w:space="0" w:color="auto"/>
          </w:tcBorders>
          <w:vAlign w:val="center"/>
        </w:tcPr>
        <w:p w:rsidR="00801B28" w:rsidRDefault="00801B28" w:rsidP="009209D8">
          <w:pPr>
            <w:jc w:val="center"/>
            <w:rPr>
              <w:sz w:val="20"/>
              <w:szCs w:val="20"/>
            </w:rPr>
          </w:pPr>
          <w:r>
            <w:rPr>
              <w:sz w:val="20"/>
              <w:szCs w:val="20"/>
            </w:rPr>
            <w:t xml:space="preserve">Страница </w:t>
          </w:r>
          <w:r w:rsidR="00F64C31">
            <w:rPr>
              <w:sz w:val="20"/>
              <w:szCs w:val="20"/>
            </w:rPr>
            <w:fldChar w:fldCharType="begin"/>
          </w:r>
          <w:r>
            <w:rPr>
              <w:sz w:val="20"/>
              <w:szCs w:val="20"/>
            </w:rPr>
            <w:instrText xml:space="preserve"> PAGE </w:instrText>
          </w:r>
          <w:r w:rsidR="00F64C31">
            <w:rPr>
              <w:sz w:val="20"/>
              <w:szCs w:val="20"/>
            </w:rPr>
            <w:fldChar w:fldCharType="separate"/>
          </w:r>
          <w:r w:rsidR="00702E27">
            <w:rPr>
              <w:noProof/>
              <w:sz w:val="20"/>
              <w:szCs w:val="20"/>
            </w:rPr>
            <w:t>1</w:t>
          </w:r>
          <w:r w:rsidR="00F64C31">
            <w:rPr>
              <w:sz w:val="20"/>
              <w:szCs w:val="20"/>
            </w:rPr>
            <w:fldChar w:fldCharType="end"/>
          </w:r>
          <w:r w:rsidR="00702E27">
            <w:rPr>
              <w:sz w:val="20"/>
              <w:szCs w:val="20"/>
            </w:rPr>
            <w:t xml:space="preserve"> од 13</w:t>
          </w:r>
        </w:p>
      </w:tc>
    </w:tr>
  </w:tbl>
  <w:p w:rsidR="00801B28" w:rsidRDefault="00801B2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C7D25"/>
    <w:multiLevelType w:val="hybridMultilevel"/>
    <w:tmpl w:val="3C88A0E4"/>
    <w:lvl w:ilvl="0" w:tplc="C486F290">
      <w:numFmt w:val="bullet"/>
      <w:lvlText w:val="-"/>
      <w:lvlJc w:val="left"/>
      <w:pPr>
        <w:ind w:left="720" w:hanging="360"/>
      </w:pPr>
      <w:rPr>
        <w:rFonts w:ascii="Times New Roman" w:eastAsia="Calibri" w:hAnsi="Times New Roman" w:cs="Times New Roman" w:hint="default"/>
        <w:b w:val="0"/>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1">
    <w:nsid w:val="0987B917"/>
    <w:multiLevelType w:val="singleLevel"/>
    <w:tmpl w:val="0987B917"/>
    <w:lvl w:ilvl="0">
      <w:start w:val="1"/>
      <w:numFmt w:val="decimal"/>
      <w:suff w:val="space"/>
      <w:lvlText w:val="%1)"/>
      <w:lvlJc w:val="left"/>
    </w:lvl>
  </w:abstractNum>
  <w:abstractNum w:abstractNumId="2">
    <w:nsid w:val="62D54051"/>
    <w:multiLevelType w:val="multilevel"/>
    <w:tmpl w:val="62D54051"/>
    <w:lvl w:ilvl="0">
      <w:start w:val="1"/>
      <w:numFmt w:val="decimal"/>
      <w:lvlText w:val="%1)"/>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hp">
    <w15:presenceInfo w15:providerId="Windows Live" w15:userId="bd3fab01ff9661c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hyphenationZone w:val="425"/>
  <w:noPunctuationKerning/>
  <w:characterSpacingControl w:val="doNotCompress"/>
  <w:footnotePr>
    <w:footnote w:id="0"/>
    <w:footnote w:id="1"/>
  </w:footnotePr>
  <w:endnotePr>
    <w:endnote w:id="0"/>
    <w:endnote w:id="1"/>
  </w:endnotePr>
  <w:compat>
    <w:doNotExpandShiftReturn/>
    <w:useFELayout/>
  </w:compat>
  <w:rsids>
    <w:rsidRoot w:val="00CF525E"/>
    <w:rsid w:val="00004C5A"/>
    <w:rsid w:val="000363F5"/>
    <w:rsid w:val="000409EA"/>
    <w:rsid w:val="00052B89"/>
    <w:rsid w:val="00055BC5"/>
    <w:rsid w:val="000839D3"/>
    <w:rsid w:val="000A49AF"/>
    <w:rsid w:val="000B1386"/>
    <w:rsid w:val="000C3935"/>
    <w:rsid w:val="000D41B5"/>
    <w:rsid w:val="000E17CE"/>
    <w:rsid w:val="001005AA"/>
    <w:rsid w:val="001036EE"/>
    <w:rsid w:val="0010556B"/>
    <w:rsid w:val="00106535"/>
    <w:rsid w:val="00125960"/>
    <w:rsid w:val="00133878"/>
    <w:rsid w:val="00170930"/>
    <w:rsid w:val="00171D7C"/>
    <w:rsid w:val="001B526F"/>
    <w:rsid w:val="001D1C7F"/>
    <w:rsid w:val="001D44D5"/>
    <w:rsid w:val="00201CF9"/>
    <w:rsid w:val="00217FB5"/>
    <w:rsid w:val="0023036F"/>
    <w:rsid w:val="0024157C"/>
    <w:rsid w:val="00275300"/>
    <w:rsid w:val="00285683"/>
    <w:rsid w:val="00296CE6"/>
    <w:rsid w:val="00296F9D"/>
    <w:rsid w:val="002A1E70"/>
    <w:rsid w:val="002A58D7"/>
    <w:rsid w:val="002B1E9B"/>
    <w:rsid w:val="002C3D87"/>
    <w:rsid w:val="002C453B"/>
    <w:rsid w:val="002C6A09"/>
    <w:rsid w:val="00311A1D"/>
    <w:rsid w:val="00315103"/>
    <w:rsid w:val="00337FD7"/>
    <w:rsid w:val="003440A8"/>
    <w:rsid w:val="0034469F"/>
    <w:rsid w:val="00360C1E"/>
    <w:rsid w:val="003703C1"/>
    <w:rsid w:val="003838D8"/>
    <w:rsid w:val="003B7D4E"/>
    <w:rsid w:val="003E5194"/>
    <w:rsid w:val="003F523A"/>
    <w:rsid w:val="003F65F7"/>
    <w:rsid w:val="004234D1"/>
    <w:rsid w:val="00437F2B"/>
    <w:rsid w:val="00447ECA"/>
    <w:rsid w:val="00454E28"/>
    <w:rsid w:val="0045564C"/>
    <w:rsid w:val="00461CA0"/>
    <w:rsid w:val="004826CE"/>
    <w:rsid w:val="00492145"/>
    <w:rsid w:val="00495FB6"/>
    <w:rsid w:val="004A12A1"/>
    <w:rsid w:val="004A373B"/>
    <w:rsid w:val="004A3926"/>
    <w:rsid w:val="004B397E"/>
    <w:rsid w:val="004C1132"/>
    <w:rsid w:val="004D04BA"/>
    <w:rsid w:val="004D1C53"/>
    <w:rsid w:val="004E1BE1"/>
    <w:rsid w:val="004F6334"/>
    <w:rsid w:val="00503C91"/>
    <w:rsid w:val="0054126B"/>
    <w:rsid w:val="00561497"/>
    <w:rsid w:val="005703EE"/>
    <w:rsid w:val="00570860"/>
    <w:rsid w:val="0057540C"/>
    <w:rsid w:val="00583C36"/>
    <w:rsid w:val="005948AF"/>
    <w:rsid w:val="005B714B"/>
    <w:rsid w:val="005C0508"/>
    <w:rsid w:val="005C5AFA"/>
    <w:rsid w:val="005D4987"/>
    <w:rsid w:val="005D6492"/>
    <w:rsid w:val="005E0F7D"/>
    <w:rsid w:val="005F24AE"/>
    <w:rsid w:val="0060304C"/>
    <w:rsid w:val="00604F41"/>
    <w:rsid w:val="00610E68"/>
    <w:rsid w:val="006126E5"/>
    <w:rsid w:val="00662084"/>
    <w:rsid w:val="006706B4"/>
    <w:rsid w:val="00674EA3"/>
    <w:rsid w:val="00680B71"/>
    <w:rsid w:val="00682D89"/>
    <w:rsid w:val="006832F4"/>
    <w:rsid w:val="0068440B"/>
    <w:rsid w:val="00690F09"/>
    <w:rsid w:val="00693614"/>
    <w:rsid w:val="006B6D30"/>
    <w:rsid w:val="006C483F"/>
    <w:rsid w:val="006D2DB0"/>
    <w:rsid w:val="006E2DB5"/>
    <w:rsid w:val="006E378D"/>
    <w:rsid w:val="006F4F61"/>
    <w:rsid w:val="00702E27"/>
    <w:rsid w:val="007200C8"/>
    <w:rsid w:val="0072398A"/>
    <w:rsid w:val="0073518F"/>
    <w:rsid w:val="00745624"/>
    <w:rsid w:val="0074781F"/>
    <w:rsid w:val="0076287F"/>
    <w:rsid w:val="00770B41"/>
    <w:rsid w:val="007718A3"/>
    <w:rsid w:val="00771B46"/>
    <w:rsid w:val="00772767"/>
    <w:rsid w:val="00782BAF"/>
    <w:rsid w:val="00786BEC"/>
    <w:rsid w:val="00786C61"/>
    <w:rsid w:val="007C4845"/>
    <w:rsid w:val="007D0904"/>
    <w:rsid w:val="00801B28"/>
    <w:rsid w:val="00810F57"/>
    <w:rsid w:val="00837D4D"/>
    <w:rsid w:val="00853FF9"/>
    <w:rsid w:val="00865F25"/>
    <w:rsid w:val="00872917"/>
    <w:rsid w:val="00885C4F"/>
    <w:rsid w:val="00893123"/>
    <w:rsid w:val="0089719D"/>
    <w:rsid w:val="008A1265"/>
    <w:rsid w:val="008B54C0"/>
    <w:rsid w:val="008C05AE"/>
    <w:rsid w:val="008C4A1D"/>
    <w:rsid w:val="008D2423"/>
    <w:rsid w:val="008D54BA"/>
    <w:rsid w:val="008E031D"/>
    <w:rsid w:val="008E1DB1"/>
    <w:rsid w:val="008E5AC1"/>
    <w:rsid w:val="008F3E3E"/>
    <w:rsid w:val="008F6004"/>
    <w:rsid w:val="00907F1C"/>
    <w:rsid w:val="00945277"/>
    <w:rsid w:val="00960A60"/>
    <w:rsid w:val="00976518"/>
    <w:rsid w:val="009810AB"/>
    <w:rsid w:val="009971EC"/>
    <w:rsid w:val="009972EE"/>
    <w:rsid w:val="009B7F63"/>
    <w:rsid w:val="009D290D"/>
    <w:rsid w:val="009D6A69"/>
    <w:rsid w:val="009E3105"/>
    <w:rsid w:val="009E3EF4"/>
    <w:rsid w:val="009E5A42"/>
    <w:rsid w:val="00A04FC2"/>
    <w:rsid w:val="00A15233"/>
    <w:rsid w:val="00A53CC3"/>
    <w:rsid w:val="00A574E1"/>
    <w:rsid w:val="00AA39A1"/>
    <w:rsid w:val="00AA7153"/>
    <w:rsid w:val="00AB25BD"/>
    <w:rsid w:val="00AC02B3"/>
    <w:rsid w:val="00AD1951"/>
    <w:rsid w:val="00AD2D22"/>
    <w:rsid w:val="00AF69F9"/>
    <w:rsid w:val="00B03837"/>
    <w:rsid w:val="00B500AF"/>
    <w:rsid w:val="00B5514E"/>
    <w:rsid w:val="00B72BB7"/>
    <w:rsid w:val="00B7330B"/>
    <w:rsid w:val="00B91F5D"/>
    <w:rsid w:val="00BA18BB"/>
    <w:rsid w:val="00BC0121"/>
    <w:rsid w:val="00BD3D4F"/>
    <w:rsid w:val="00BF59BD"/>
    <w:rsid w:val="00C3044D"/>
    <w:rsid w:val="00C3231B"/>
    <w:rsid w:val="00C376CF"/>
    <w:rsid w:val="00C511E3"/>
    <w:rsid w:val="00C5690F"/>
    <w:rsid w:val="00C62297"/>
    <w:rsid w:val="00C711AB"/>
    <w:rsid w:val="00C91E36"/>
    <w:rsid w:val="00CA0E6A"/>
    <w:rsid w:val="00CB5ED8"/>
    <w:rsid w:val="00CC2C77"/>
    <w:rsid w:val="00CC49B7"/>
    <w:rsid w:val="00CE2519"/>
    <w:rsid w:val="00CE5809"/>
    <w:rsid w:val="00CF525E"/>
    <w:rsid w:val="00D01907"/>
    <w:rsid w:val="00D01A27"/>
    <w:rsid w:val="00D02ABB"/>
    <w:rsid w:val="00D0355B"/>
    <w:rsid w:val="00D27C60"/>
    <w:rsid w:val="00D347C0"/>
    <w:rsid w:val="00D406C3"/>
    <w:rsid w:val="00D52C49"/>
    <w:rsid w:val="00D60799"/>
    <w:rsid w:val="00D764DD"/>
    <w:rsid w:val="00D86B98"/>
    <w:rsid w:val="00D970BF"/>
    <w:rsid w:val="00DB246B"/>
    <w:rsid w:val="00DC44FB"/>
    <w:rsid w:val="00E1478A"/>
    <w:rsid w:val="00E34222"/>
    <w:rsid w:val="00E347FD"/>
    <w:rsid w:val="00E35307"/>
    <w:rsid w:val="00E35712"/>
    <w:rsid w:val="00E530F0"/>
    <w:rsid w:val="00E64D0F"/>
    <w:rsid w:val="00E7555B"/>
    <w:rsid w:val="00E94851"/>
    <w:rsid w:val="00EA0CE8"/>
    <w:rsid w:val="00EB5734"/>
    <w:rsid w:val="00EC53CE"/>
    <w:rsid w:val="00ED0219"/>
    <w:rsid w:val="00EE436B"/>
    <w:rsid w:val="00EF7EEC"/>
    <w:rsid w:val="00F05939"/>
    <w:rsid w:val="00F368BB"/>
    <w:rsid w:val="00F447E2"/>
    <w:rsid w:val="00F64C31"/>
    <w:rsid w:val="00F86E6A"/>
    <w:rsid w:val="00F86E9D"/>
    <w:rsid w:val="00FA5179"/>
    <w:rsid w:val="00FB61DE"/>
    <w:rsid w:val="00FD2F49"/>
    <w:rsid w:val="00FD59FC"/>
    <w:rsid w:val="00FE1884"/>
    <w:rsid w:val="00FF04D2"/>
    <w:rsid w:val="00FF1581"/>
    <w:rsid w:val="00FF6656"/>
    <w:rsid w:val="0206232C"/>
    <w:rsid w:val="0329503C"/>
    <w:rsid w:val="05C3448A"/>
    <w:rsid w:val="08930D24"/>
    <w:rsid w:val="0CEB73EF"/>
    <w:rsid w:val="16A400A2"/>
    <w:rsid w:val="228E7A3D"/>
    <w:rsid w:val="23DF0264"/>
    <w:rsid w:val="2954525D"/>
    <w:rsid w:val="2ACC37C5"/>
    <w:rsid w:val="2CDB3525"/>
    <w:rsid w:val="2D121481"/>
    <w:rsid w:val="2D4A15DA"/>
    <w:rsid w:val="37846422"/>
    <w:rsid w:val="3C2351B6"/>
    <w:rsid w:val="3E18789F"/>
    <w:rsid w:val="3E7F2E17"/>
    <w:rsid w:val="400A03A0"/>
    <w:rsid w:val="45325D93"/>
    <w:rsid w:val="4B792BBB"/>
    <w:rsid w:val="4D7311B2"/>
    <w:rsid w:val="4DDC7858"/>
    <w:rsid w:val="513421C6"/>
    <w:rsid w:val="51F00BB8"/>
    <w:rsid w:val="5AB8110F"/>
    <w:rsid w:val="66061C70"/>
    <w:rsid w:val="67AD09D6"/>
    <w:rsid w:val="69763B96"/>
    <w:rsid w:val="6BB52E33"/>
    <w:rsid w:val="6BF264A8"/>
    <w:rsid w:val="78466E62"/>
    <w:rsid w:val="7C9C22FF"/>
    <w:rsid w:val="7E9876C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semiHidden="0" w:qFormat="1"/>
    <w:lsdException w:name="header" w:uiPriority="0" w:qFormat="1"/>
    <w:lsdException w:name="footer" w:semiHidden="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annotation subject" w:qFormat="1"/>
    <w:lsdException w:name="Balloon Text"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386"/>
    <w:pPr>
      <w:spacing w:after="160" w:line="360" w:lineRule="auto"/>
    </w:pPr>
    <w:rPr>
      <w:rFonts w:asciiTheme="minorHAnsi" w:eastAsiaTheme="minorEastAsia"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sid w:val="000B1386"/>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rsid w:val="000B1386"/>
    <w:rPr>
      <w:sz w:val="16"/>
      <w:szCs w:val="16"/>
    </w:rPr>
  </w:style>
  <w:style w:type="paragraph" w:styleId="CommentText">
    <w:name w:val="annotation text"/>
    <w:basedOn w:val="Normal"/>
    <w:link w:val="CommentTextChar"/>
    <w:uiPriority w:val="99"/>
    <w:unhideWhenUsed/>
    <w:qFormat/>
    <w:rsid w:val="000B138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0B1386"/>
    <w:rPr>
      <w:b/>
      <w:bCs/>
    </w:rPr>
  </w:style>
  <w:style w:type="paragraph" w:styleId="Footer">
    <w:name w:val="footer"/>
    <w:basedOn w:val="Normal"/>
    <w:link w:val="FooterChar"/>
    <w:uiPriority w:val="99"/>
    <w:unhideWhenUsed/>
    <w:qFormat/>
    <w:rsid w:val="000B1386"/>
    <w:pPr>
      <w:tabs>
        <w:tab w:val="center" w:pos="4680"/>
        <w:tab w:val="right" w:pos="9360"/>
      </w:tabs>
      <w:spacing w:line="240" w:lineRule="auto"/>
    </w:pPr>
  </w:style>
  <w:style w:type="character" w:styleId="FootnoteReference">
    <w:name w:val="footnote reference"/>
    <w:basedOn w:val="DefaultParagraphFont"/>
    <w:uiPriority w:val="99"/>
    <w:semiHidden/>
    <w:unhideWhenUsed/>
    <w:qFormat/>
    <w:rsid w:val="000B1386"/>
    <w:rPr>
      <w:vertAlign w:val="superscript"/>
    </w:rPr>
  </w:style>
  <w:style w:type="paragraph" w:styleId="FootnoteText">
    <w:name w:val="footnote text"/>
    <w:basedOn w:val="Normal"/>
    <w:link w:val="FootnoteTextChar"/>
    <w:uiPriority w:val="99"/>
    <w:semiHidden/>
    <w:unhideWhenUsed/>
    <w:qFormat/>
    <w:rsid w:val="000B1386"/>
    <w:pPr>
      <w:spacing w:line="240" w:lineRule="auto"/>
    </w:pPr>
    <w:rPr>
      <w:sz w:val="20"/>
      <w:szCs w:val="20"/>
    </w:rPr>
  </w:style>
  <w:style w:type="character" w:styleId="Hyperlink">
    <w:name w:val="Hyperlink"/>
    <w:basedOn w:val="DefaultParagraphFont"/>
    <w:uiPriority w:val="99"/>
    <w:unhideWhenUsed/>
    <w:qFormat/>
    <w:rsid w:val="000B1386"/>
    <w:rPr>
      <w:color w:val="0563C1" w:themeColor="hyperlink"/>
      <w:u w:val="single"/>
    </w:rPr>
  </w:style>
  <w:style w:type="paragraph" w:styleId="NormalWeb">
    <w:name w:val="Normal (Web)"/>
    <w:basedOn w:val="Normal"/>
    <w:uiPriority w:val="99"/>
    <w:unhideWhenUsed/>
    <w:qFormat/>
    <w:rsid w:val="000B13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TextChar">
    <w:name w:val="Comment Text Char"/>
    <w:basedOn w:val="DefaultParagraphFont"/>
    <w:link w:val="CommentText"/>
    <w:uiPriority w:val="99"/>
    <w:qFormat/>
    <w:rsid w:val="000B1386"/>
    <w:rPr>
      <w:rFonts w:eastAsiaTheme="minorEastAsia"/>
      <w:sz w:val="20"/>
      <w:szCs w:val="20"/>
    </w:rPr>
  </w:style>
  <w:style w:type="paragraph" w:styleId="ListParagraph">
    <w:name w:val="List Paragraph"/>
    <w:basedOn w:val="Normal"/>
    <w:uiPriority w:val="34"/>
    <w:qFormat/>
    <w:rsid w:val="000B1386"/>
    <w:pPr>
      <w:ind w:left="720"/>
      <w:contextualSpacing/>
    </w:pPr>
  </w:style>
  <w:style w:type="paragraph" w:customStyle="1" w:styleId="clan">
    <w:name w:val="clan"/>
    <w:basedOn w:val="Normal"/>
    <w:qFormat/>
    <w:rsid w:val="000B13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uiPriority w:val="99"/>
    <w:semiHidden/>
    <w:qFormat/>
    <w:rsid w:val="000B1386"/>
    <w:rPr>
      <w:rFonts w:eastAsiaTheme="minorEastAsia"/>
      <w:sz w:val="20"/>
      <w:szCs w:val="20"/>
    </w:rPr>
  </w:style>
  <w:style w:type="paragraph" w:styleId="NoSpacing">
    <w:name w:val="No Spacing"/>
    <w:uiPriority w:val="1"/>
    <w:qFormat/>
    <w:rsid w:val="000B1386"/>
    <w:pPr>
      <w:spacing w:line="360" w:lineRule="auto"/>
      <w:ind w:firstLine="720"/>
      <w:jc w:val="both"/>
    </w:pPr>
    <w:rPr>
      <w:rFonts w:asciiTheme="minorHAnsi" w:eastAsiaTheme="minorEastAsia" w:hAnsiTheme="minorHAnsi" w:cstheme="minorBidi"/>
      <w:sz w:val="22"/>
      <w:szCs w:val="22"/>
    </w:rPr>
  </w:style>
  <w:style w:type="character" w:customStyle="1" w:styleId="FooterChar">
    <w:name w:val="Footer Char"/>
    <w:basedOn w:val="DefaultParagraphFont"/>
    <w:link w:val="Footer"/>
    <w:uiPriority w:val="99"/>
    <w:qFormat/>
    <w:rsid w:val="000B1386"/>
    <w:rPr>
      <w:rFonts w:eastAsiaTheme="minorEastAsia"/>
    </w:rPr>
  </w:style>
  <w:style w:type="character" w:customStyle="1" w:styleId="CommentSubjectChar">
    <w:name w:val="Comment Subject Char"/>
    <w:basedOn w:val="CommentTextChar"/>
    <w:link w:val="CommentSubject"/>
    <w:uiPriority w:val="99"/>
    <w:semiHidden/>
    <w:qFormat/>
    <w:rsid w:val="000B1386"/>
    <w:rPr>
      <w:rFonts w:eastAsiaTheme="minorEastAsia"/>
      <w:b/>
      <w:bCs/>
      <w:sz w:val="20"/>
      <w:szCs w:val="20"/>
    </w:rPr>
  </w:style>
  <w:style w:type="character" w:customStyle="1" w:styleId="UnresolvedMention1">
    <w:name w:val="Unresolved Mention1"/>
    <w:basedOn w:val="DefaultParagraphFont"/>
    <w:uiPriority w:val="99"/>
    <w:semiHidden/>
    <w:unhideWhenUsed/>
    <w:qFormat/>
    <w:rsid w:val="000B1386"/>
    <w:rPr>
      <w:color w:val="605E5C"/>
      <w:shd w:val="clear" w:color="auto" w:fill="E1DFDD"/>
    </w:rPr>
  </w:style>
  <w:style w:type="character" w:customStyle="1" w:styleId="BalloonTextChar">
    <w:name w:val="Balloon Text Char"/>
    <w:basedOn w:val="DefaultParagraphFont"/>
    <w:link w:val="BalloonText"/>
    <w:uiPriority w:val="99"/>
    <w:semiHidden/>
    <w:qFormat/>
    <w:rsid w:val="000B1386"/>
    <w:rPr>
      <w:rFonts w:ascii="Segoe UI" w:eastAsiaTheme="minorEastAsia" w:hAnsi="Segoe UI" w:cs="Segoe UI"/>
      <w:sz w:val="18"/>
      <w:szCs w:val="18"/>
    </w:rPr>
  </w:style>
  <w:style w:type="paragraph" w:customStyle="1" w:styleId="Normal1">
    <w:name w:val="Normal1"/>
    <w:basedOn w:val="Normal"/>
    <w:qFormat/>
    <w:rsid w:val="000B138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nhideWhenUsed/>
    <w:qFormat/>
    <w:rsid w:val="00296F9D"/>
    <w:pPr>
      <w:tabs>
        <w:tab w:val="center" w:pos="4703"/>
        <w:tab w:val="right" w:pos="9406"/>
      </w:tabs>
      <w:spacing w:after="0" w:line="240" w:lineRule="auto"/>
    </w:pPr>
  </w:style>
  <w:style w:type="character" w:customStyle="1" w:styleId="HeaderChar">
    <w:name w:val="Header Char"/>
    <w:basedOn w:val="DefaultParagraphFont"/>
    <w:link w:val="Header"/>
    <w:qFormat/>
    <w:rsid w:val="00296F9D"/>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476343851">
      <w:bodyDiv w:val="1"/>
      <w:marLeft w:val="0"/>
      <w:marRight w:val="0"/>
      <w:marTop w:val="0"/>
      <w:marBottom w:val="0"/>
      <w:divBdr>
        <w:top w:val="none" w:sz="0" w:space="0" w:color="auto"/>
        <w:left w:val="none" w:sz="0" w:space="0" w:color="auto"/>
        <w:bottom w:val="none" w:sz="0" w:space="0" w:color="auto"/>
        <w:right w:val="none" w:sz="0" w:space="0" w:color="auto"/>
      </w:divBdr>
    </w:div>
    <w:div w:id="11001076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BF16C-55FA-4DD7-9A60-F47E83F23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13</Pages>
  <Words>3446</Words>
  <Characters>19647</Characters>
  <Application>Microsoft Office Word</Application>
  <DocSecurity>0</DocSecurity>
  <Lines>163</Lines>
  <Paragraphs>46</Paragraphs>
  <ScaleCrop>false</ScaleCrop>
  <Company/>
  <LinksUpToDate>false</LinksUpToDate>
  <CharactersWithSpaces>23047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sekre</cp:lastModifiedBy>
  <cp:revision>16</cp:revision>
  <cp:lastPrinted>2024-11-05T09:53:00Z</cp:lastPrinted>
  <dcterms:created xsi:type="dcterms:W3CDTF">2024-09-19T13:43:00Z</dcterms:created>
  <dcterms:modified xsi:type="dcterms:W3CDTF">2024-11-05T09:53:00Z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1033-12.2.0.17153</vt:lpwstr>
  </property>
  <property fmtid="{D5CDD505-2E9C-101B-9397-08002B2CF9AE}" pid="3" name="ICV">
    <vt:lpwstr>27F1DC60A4E1494DBB79DE4988ECD9E9_13</vt:lpwstr>
  </property>
</Properties>
</file>