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7C3718" w:rsidRPr="006E79F1" w:rsidTr="006E18DC">
        <w:tc>
          <w:tcPr>
            <w:tcW w:w="5328" w:type="dxa"/>
          </w:tcPr>
          <w:p w:rsidR="007C3718" w:rsidRPr="006E79F1" w:rsidRDefault="007C3718" w:rsidP="006E18DC">
            <w:pPr>
              <w:rPr>
                <w:rFonts w:cs="Times New Roman"/>
                <w:b/>
                <w:lang w:val="sr-Cyrl-CS"/>
              </w:rPr>
            </w:pPr>
            <w:r w:rsidRPr="006E79F1">
              <w:rPr>
                <w:rFonts w:cs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7C3718" w:rsidRPr="006E79F1" w:rsidTr="006E18DC">
        <w:tc>
          <w:tcPr>
            <w:tcW w:w="5328" w:type="dxa"/>
          </w:tcPr>
          <w:p w:rsidR="007C3718" w:rsidRPr="006E79F1" w:rsidRDefault="007C3718" w:rsidP="006E18DC">
            <w:pPr>
              <w:rPr>
                <w:rFonts w:cs="Times New Roman"/>
                <w:b/>
                <w:lang w:val="sr-Cyrl-CS"/>
              </w:rPr>
            </w:pPr>
            <w:r w:rsidRPr="006E79F1">
              <w:rPr>
                <w:rFonts w:cs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7C3718" w:rsidRPr="006E79F1" w:rsidRDefault="007C3718" w:rsidP="007C3718">
      <w:pPr>
        <w:jc w:val="both"/>
        <w:rPr>
          <w:rFonts w:cs="Times New Roman"/>
          <w:b/>
        </w:rPr>
      </w:pPr>
      <w:r w:rsidRPr="006E79F1">
        <w:rPr>
          <w:rFonts w:cs="Times New Roman"/>
          <w:b/>
          <w:lang w:val="sr-Cyrl-CS"/>
        </w:rPr>
        <w:t>Број:</w:t>
      </w:r>
      <w:r>
        <w:rPr>
          <w:rFonts w:cs="Times New Roman"/>
          <w:b/>
        </w:rPr>
        <w:t>46-10</w:t>
      </w:r>
      <w:r>
        <w:rPr>
          <w:rFonts w:cs="Times New Roman"/>
          <w:b/>
          <w:lang/>
        </w:rPr>
        <w:t>7</w:t>
      </w:r>
      <w:r w:rsidRPr="006E79F1">
        <w:rPr>
          <w:rFonts w:cs="Times New Roman"/>
          <w:b/>
          <w:lang w:val="sr-Cyrl-CS"/>
        </w:rPr>
        <w:t>/20</w:t>
      </w:r>
      <w:r w:rsidRPr="006E79F1">
        <w:rPr>
          <w:rFonts w:cs="Times New Roman"/>
          <w:b/>
        </w:rPr>
        <w:t>24</w:t>
      </w:r>
      <w:r w:rsidRPr="006E79F1">
        <w:rPr>
          <w:rFonts w:cs="Times New Roman"/>
          <w:b/>
          <w:lang w:val="sr-Cyrl-CS"/>
        </w:rPr>
        <w:t>-</w:t>
      </w:r>
      <w:r w:rsidRPr="006E79F1">
        <w:rPr>
          <w:rFonts w:cs="Times New Roman"/>
          <w:b/>
        </w:rPr>
        <w:t>II-01</w:t>
      </w:r>
    </w:p>
    <w:p w:rsidR="007C3718" w:rsidRPr="006E79F1" w:rsidRDefault="007C3718" w:rsidP="007C3718">
      <w:pPr>
        <w:jc w:val="both"/>
        <w:rPr>
          <w:rFonts w:cs="Times New Roman"/>
          <w:b/>
        </w:rPr>
      </w:pPr>
      <w:r w:rsidRPr="006E79F1">
        <w:rPr>
          <w:rFonts w:cs="Times New Roman"/>
          <w:b/>
          <w:lang w:val="sr-Cyrl-CS"/>
        </w:rPr>
        <w:t>Датум:</w:t>
      </w:r>
      <w:r w:rsidRPr="006E79F1">
        <w:rPr>
          <w:rFonts w:cs="Times New Roman"/>
          <w:b/>
        </w:rPr>
        <w:t>27.08</w:t>
      </w:r>
      <w:r w:rsidRPr="006E79F1">
        <w:rPr>
          <w:rFonts w:cs="Times New Roman"/>
          <w:b/>
          <w:lang w:val="sr-Cyrl-CS"/>
        </w:rPr>
        <w:t>.20</w:t>
      </w:r>
      <w:r w:rsidRPr="006E79F1">
        <w:rPr>
          <w:rFonts w:cs="Times New Roman"/>
          <w:b/>
        </w:rPr>
        <w:t>24</w:t>
      </w:r>
      <w:r w:rsidRPr="006E79F1">
        <w:rPr>
          <w:rFonts w:cs="Times New Roman"/>
          <w:b/>
          <w:lang w:val="sr-Cyrl-CS"/>
        </w:rPr>
        <w:t>. године</w:t>
      </w:r>
      <w:r w:rsidRPr="006E79F1">
        <w:rPr>
          <w:rFonts w:cs="Times New Roman"/>
          <w:b/>
        </w:rPr>
        <w:t>.</w:t>
      </w:r>
    </w:p>
    <w:p w:rsidR="005B17BA" w:rsidRDefault="005B17BA" w:rsidP="005B17BA">
      <w:pPr>
        <w:rPr>
          <w:rFonts w:eastAsia="Calibri" w:cs="Times New Roman"/>
          <w:b/>
          <w:lang/>
        </w:rPr>
      </w:pPr>
    </w:p>
    <w:p w:rsidR="005B17BA" w:rsidRDefault="007C3718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 w:rsidRPr="00D52991">
        <w:rPr>
          <w:rFonts w:eastAsia="Times New Roman" w:cs="Times New Roman"/>
          <w:szCs w:val="24"/>
          <w:lang w:val="sr-Cyrl-CS"/>
        </w:rPr>
        <w:t xml:space="preserve">            </w:t>
      </w:r>
      <w:r w:rsidRPr="00D52991">
        <w:rPr>
          <w:rFonts w:cs="Times New Roman"/>
          <w:szCs w:val="24"/>
        </w:rPr>
        <w:t xml:space="preserve">На основу члана 46. става 1. тачке 1) Закона о локалној самоуправи </w:t>
      </w:r>
      <w:r w:rsidRPr="00D52991">
        <w:rPr>
          <w:rFonts w:eastAsia="Times New Roman" w:cs="Times New Roman"/>
          <w:szCs w:val="24"/>
        </w:rPr>
        <w:t>(“Сл. гласник РС”, број 129/2007, 83/2014-др. закон, 101/2016 др. закон,  47/2018 и 111/2021 – др.закон)</w:t>
      </w:r>
      <w:r w:rsidRPr="00D52991">
        <w:rPr>
          <w:rFonts w:cs="Times New Roman"/>
          <w:szCs w:val="24"/>
        </w:rPr>
        <w:t xml:space="preserve">, </w:t>
      </w:r>
      <w:r w:rsidRPr="00D52991">
        <w:rPr>
          <w:rFonts w:cs="Times New Roman"/>
          <w:szCs w:val="24"/>
          <w:lang w:val="sr-Cyrl-CS"/>
        </w:rPr>
        <w:t xml:space="preserve">члана </w:t>
      </w:r>
      <w:r w:rsidRPr="00D52991">
        <w:rPr>
          <w:rFonts w:cs="Times New Roman"/>
          <w:szCs w:val="24"/>
        </w:rPr>
        <w:t>71.</w:t>
      </w:r>
      <w:r w:rsidRPr="00D52991">
        <w:rPr>
          <w:rFonts w:cs="Times New Roman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D52991">
        <w:rPr>
          <w:rFonts w:cs="Times New Roman"/>
          <w:szCs w:val="24"/>
        </w:rPr>
        <w:t>3</w:t>
      </w:r>
      <w:r w:rsidRPr="00D52991">
        <w:rPr>
          <w:rFonts w:cs="Times New Roman"/>
          <w:szCs w:val="24"/>
          <w:lang w:val="sr-Cyrl-CS"/>
        </w:rPr>
        <w:t>/20</w:t>
      </w:r>
      <w:r w:rsidRPr="00D52991">
        <w:rPr>
          <w:rFonts w:cs="Times New Roman"/>
          <w:szCs w:val="24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eastAsia="Times New Roman" w:cs="Times New Roman"/>
          <w:szCs w:val="24"/>
        </w:rPr>
        <w:t>, а у вези са чл</w:t>
      </w:r>
      <w:r>
        <w:rPr>
          <w:rFonts w:eastAsia="Times New Roman" w:cs="Times New Roman"/>
          <w:szCs w:val="24"/>
          <w:lang/>
        </w:rPr>
        <w:t>а</w:t>
      </w:r>
      <w:r>
        <w:rPr>
          <w:rFonts w:eastAsia="Times New Roman" w:cs="Times New Roman"/>
          <w:szCs w:val="24"/>
        </w:rPr>
        <w:t xml:space="preserve">ном </w:t>
      </w:r>
      <w:r>
        <w:rPr>
          <w:rFonts w:cs="Times New Roman"/>
          <w:szCs w:val="24"/>
          <w:lang w:val="sr-Cyrl-CS"/>
        </w:rPr>
        <w:t>32. ставом 1. тачком</w:t>
      </w:r>
      <w:r w:rsidR="005B17BA" w:rsidRPr="006F2565">
        <w:rPr>
          <w:rFonts w:cs="Times New Roman"/>
          <w:szCs w:val="24"/>
          <w:lang w:val="sr-Cyrl-CS"/>
        </w:rPr>
        <w:t xml:space="preserve"> 20</w:t>
      </w:r>
      <w:r w:rsidR="005B17BA">
        <w:rPr>
          <w:rFonts w:cs="Times New Roman"/>
          <w:szCs w:val="24"/>
          <w:lang w:val="sr-Cyrl-CS"/>
        </w:rPr>
        <w:t>.</w:t>
      </w:r>
      <w:r w:rsidR="005B17BA" w:rsidRPr="006F2565">
        <w:rPr>
          <w:rFonts w:cs="Times New Roman"/>
          <w:szCs w:val="24"/>
          <w:lang w:val="sr-Cyrl-CS"/>
        </w:rPr>
        <w:t xml:space="preserve"> Закона о локалној самоуправи („Службени гласник Републике Србије“, број 129/2007, 83/2014 – др. закон, 101/2016 – др. закон, 47/2018 и 111/2021 – др. за</w:t>
      </w:r>
      <w:r>
        <w:rPr>
          <w:rFonts w:cs="Times New Roman"/>
          <w:szCs w:val="24"/>
          <w:lang w:val="sr-Cyrl-CS"/>
        </w:rPr>
        <w:t>кон),  чланом 26. ставом 1. тачком</w:t>
      </w:r>
      <w:r w:rsidR="005B17BA">
        <w:rPr>
          <w:rFonts w:cs="Times New Roman"/>
          <w:szCs w:val="24"/>
          <w:lang w:val="sr-Cyrl-CS"/>
        </w:rPr>
        <w:t xml:space="preserve"> 3.</w:t>
      </w:r>
      <w:r w:rsidR="005B17BA" w:rsidRPr="006F2565">
        <w:rPr>
          <w:rFonts w:cs="Times New Roman"/>
          <w:szCs w:val="24"/>
          <w:lang w:val="sr-Cyrl-CS"/>
        </w:rPr>
        <w:t xml:space="preserve"> Закона о јавној својини („Службени гласник РС“, број 72/2011, 88/2013, 105/2014, 104/2016  - др. закон, 108/2016, 113</w:t>
      </w:r>
      <w:r>
        <w:rPr>
          <w:rFonts w:cs="Times New Roman"/>
          <w:szCs w:val="24"/>
          <w:lang w:val="sr-Cyrl-CS"/>
        </w:rPr>
        <w:t>/117, 95/2018 и 153/2020), члановима</w:t>
      </w:r>
      <w:r w:rsidR="005B17BA" w:rsidRPr="006F2565">
        <w:rPr>
          <w:rFonts w:cs="Times New Roman"/>
          <w:szCs w:val="24"/>
          <w:lang w:val="sr-Cyrl-CS"/>
        </w:rPr>
        <w:t xml:space="preserve"> 84. и 85. Одлуке о грађевинском земљишту („Службени гласник општине Рача“,број 3</w:t>
      </w:r>
      <w:r>
        <w:rPr>
          <w:rFonts w:cs="Times New Roman"/>
          <w:szCs w:val="24"/>
          <w:lang w:val="sr-Cyrl-CS"/>
        </w:rPr>
        <w:t>/2021) и чланом 67. ставом 1. тачком</w:t>
      </w:r>
      <w:r w:rsidR="005B17BA">
        <w:rPr>
          <w:rFonts w:cs="Times New Roman"/>
          <w:szCs w:val="24"/>
          <w:lang w:val="sr-Cyrl-CS"/>
        </w:rPr>
        <w:t xml:space="preserve"> 9. </w:t>
      </w:r>
      <w:r w:rsidR="005B17BA" w:rsidRPr="006F2565">
        <w:rPr>
          <w:rFonts w:cs="Times New Roman"/>
          <w:szCs w:val="24"/>
          <w:lang w:val="sr-Cyrl-CS"/>
        </w:rPr>
        <w:t xml:space="preserve">Статута општине Рача („Службени гласник општине Рача“, број 3/2019), </w:t>
      </w:r>
      <w:r>
        <w:rPr>
          <w:rFonts w:cs="Times New Roman"/>
          <w:szCs w:val="24"/>
          <w:lang w:val="sr-Cyrl-CS"/>
        </w:rPr>
        <w:t>Општинско в</w:t>
      </w:r>
      <w:r w:rsidR="005B17BA">
        <w:rPr>
          <w:rFonts w:cs="Times New Roman"/>
          <w:szCs w:val="24"/>
          <w:lang w:val="sr-Cyrl-CS"/>
        </w:rPr>
        <w:t>еће општине Рача</w:t>
      </w:r>
      <w:r>
        <w:rPr>
          <w:rFonts w:cs="Times New Roman"/>
          <w:szCs w:val="24"/>
          <w:lang w:val="sr-Cyrl-CS"/>
        </w:rPr>
        <w:t>,</w:t>
      </w:r>
      <w:r w:rsidR="005B17BA">
        <w:rPr>
          <w:rFonts w:cs="Times New Roman"/>
          <w:szCs w:val="24"/>
          <w:lang w:val="sr-Cyrl-CS"/>
        </w:rPr>
        <w:t xml:space="preserve"> на седници одржаној дана </w:t>
      </w:r>
      <w:r>
        <w:rPr>
          <w:rFonts w:cs="Times New Roman"/>
          <w:szCs w:val="24"/>
          <w:lang w:val="sr-Cyrl-CS"/>
        </w:rPr>
        <w:t>27.08.2024. године, утврдило је предлог:</w:t>
      </w:r>
      <w:r w:rsidR="005B17BA">
        <w:rPr>
          <w:rFonts w:cs="Times New Roman"/>
          <w:szCs w:val="24"/>
          <w:lang w:val="sr-Cyrl-CS"/>
        </w:rPr>
        <w:t xml:space="preserve"> </w:t>
      </w:r>
    </w:p>
    <w:p w:rsidR="005B17BA" w:rsidRDefault="005B17BA" w:rsidP="005B17BA">
      <w:pPr>
        <w:tabs>
          <w:tab w:val="left" w:pos="6840"/>
        </w:tabs>
        <w:rPr>
          <w:rFonts w:cs="Times New Roman"/>
          <w:szCs w:val="24"/>
          <w:lang w:val="sr-Cyrl-CS"/>
        </w:rPr>
      </w:pPr>
    </w:p>
    <w:p w:rsidR="005B17BA" w:rsidRDefault="007C3718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Д Л У К Е</w:t>
      </w:r>
    </w:p>
    <w:p w:rsidR="005B17BA" w:rsidRPr="00774449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774449">
        <w:rPr>
          <w:rFonts w:cs="Times New Roman"/>
          <w:b/>
          <w:szCs w:val="24"/>
          <w:lang w:val="sr-Cyrl-CS"/>
        </w:rPr>
        <w:t>О ПОКРЕТАЊУ ПОСТУПКА ЗА ПРЕНОС ПРАВА ЈАВНЕ СВОЈИНЕ НА НЕПОКРЕТНОСТИ СА ОПШТИНЕ РАЧА У ЈАВНУ СВОЈИНУ РЕПУБЛИКЕ СРБИЈЕ</w:t>
      </w: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Pr="00774449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774449">
        <w:rPr>
          <w:rFonts w:cs="Times New Roman"/>
          <w:b/>
          <w:szCs w:val="24"/>
          <w:lang w:val="sr-Cyrl-CS"/>
        </w:rPr>
        <w:t>Члан 1.</w:t>
      </w:r>
    </w:p>
    <w:p w:rsidR="005B17BA" w:rsidRPr="007C3718" w:rsidRDefault="007C3718" w:rsidP="007C3718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  Овом о</w:t>
      </w:r>
      <w:r w:rsidR="005B17BA">
        <w:rPr>
          <w:rFonts w:cs="Times New Roman"/>
          <w:szCs w:val="24"/>
          <w:lang w:val="sr-Cyrl-CS"/>
        </w:rPr>
        <w:t>длуком покреће се поступак за пренос права јавне својине на непокретности из јавне својине општине Рача</w:t>
      </w:r>
      <w:r>
        <w:rPr>
          <w:rFonts w:cs="Times New Roman"/>
          <w:szCs w:val="24"/>
          <w:lang w:val="sr-Cyrl-CS"/>
        </w:rPr>
        <w:t>,</w:t>
      </w:r>
      <w:r w:rsidR="005B17BA">
        <w:rPr>
          <w:rFonts w:cs="Times New Roman"/>
          <w:szCs w:val="24"/>
          <w:lang w:val="sr-Cyrl-CS"/>
        </w:rPr>
        <w:t xml:space="preserve"> у јавну својину Републике Србије, а за потребе Министарства </w:t>
      </w:r>
      <w:r>
        <w:rPr>
          <w:rFonts w:cs="Times New Roman"/>
          <w:szCs w:val="24"/>
          <w:lang w:val="sr-Cyrl-CS"/>
        </w:rPr>
        <w:t xml:space="preserve">унутрашњих послова  и то </w:t>
      </w:r>
      <w:r>
        <w:rPr>
          <w:rFonts w:cs="Times New Roman"/>
          <w:szCs w:val="24"/>
          <w:lang/>
        </w:rPr>
        <w:t>к</w:t>
      </w:r>
      <w:r w:rsidR="005B17BA" w:rsidRPr="009D72B7">
        <w:rPr>
          <w:rFonts w:cs="Times New Roman"/>
          <w:szCs w:val="24"/>
          <w:lang/>
        </w:rPr>
        <w:t xml:space="preserve">п.бр. </w:t>
      </w:r>
      <w:r w:rsidR="005B17BA" w:rsidRPr="00082101">
        <w:rPr>
          <w:rFonts w:cs="Times New Roman"/>
          <w:b/>
          <w:szCs w:val="24"/>
          <w:lang/>
        </w:rPr>
        <w:t>80/</w:t>
      </w:r>
      <w:r w:rsidR="005B17BA" w:rsidRPr="00082101">
        <w:rPr>
          <w:rFonts w:cs="Times New Roman"/>
          <w:b/>
          <w:szCs w:val="24"/>
        </w:rPr>
        <w:t>8</w:t>
      </w:r>
      <w:r w:rsidR="005B17BA" w:rsidRPr="009D72B7">
        <w:rPr>
          <w:rFonts w:cs="Times New Roman"/>
          <w:szCs w:val="24"/>
          <w:lang/>
        </w:rPr>
        <w:t xml:space="preserve"> КО Рача, површине од </w:t>
      </w:r>
      <w:r w:rsidR="005B17BA" w:rsidRPr="009D72B7">
        <w:rPr>
          <w:rFonts w:cs="Times New Roman"/>
          <w:szCs w:val="24"/>
        </w:rPr>
        <w:t>2215</w:t>
      </w:r>
      <w:r w:rsidR="005B17BA" w:rsidRPr="009D72B7">
        <w:rPr>
          <w:rFonts w:cs="Times New Roman"/>
          <w:szCs w:val="24"/>
          <w:lang/>
        </w:rPr>
        <w:t xml:space="preserve"> м2, по врсти земљишта – грађевинско земљиште изван грађевинског подручја,</w:t>
      </w:r>
      <w:r w:rsidR="005B17BA">
        <w:rPr>
          <w:rFonts w:cs="Times New Roman"/>
          <w:szCs w:val="24"/>
          <w:lang/>
        </w:rPr>
        <w:t xml:space="preserve"> по култури грађевинска парцела, </w:t>
      </w:r>
      <w:r w:rsidR="005B17BA" w:rsidRPr="009D72B7">
        <w:rPr>
          <w:rFonts w:cs="Times New Roman"/>
          <w:szCs w:val="24"/>
          <w:lang/>
        </w:rPr>
        <w:t xml:space="preserve">уписана у лист непокретности </w:t>
      </w:r>
      <w:r w:rsidR="005B17BA">
        <w:rPr>
          <w:rFonts w:cs="Times New Roman"/>
          <w:szCs w:val="24"/>
          <w:lang/>
        </w:rPr>
        <w:t>број 1436</w:t>
      </w:r>
      <w:r w:rsidR="005B17BA" w:rsidRPr="009D72B7">
        <w:rPr>
          <w:rFonts w:cs="Times New Roman"/>
          <w:szCs w:val="24"/>
          <w:lang/>
        </w:rPr>
        <w:t xml:space="preserve"> КО Рача, у јавној својини општине Рача, са уделом у праву својине 1/1</w:t>
      </w:r>
      <w:r w:rsidR="00FD4C58">
        <w:rPr>
          <w:rFonts w:cs="Times New Roman"/>
          <w:szCs w:val="24"/>
          <w:lang/>
        </w:rPr>
        <w:t>, непосредном погодбом, без накнаде</w:t>
      </w:r>
      <w:r w:rsidR="005B17BA" w:rsidRPr="009D72B7">
        <w:rPr>
          <w:rFonts w:cs="Times New Roman"/>
          <w:szCs w:val="24"/>
          <w:lang/>
        </w:rPr>
        <w:t>.</w:t>
      </w:r>
    </w:p>
    <w:p w:rsidR="007C3718" w:rsidRDefault="007C3718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Pr="00774449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774449">
        <w:rPr>
          <w:rFonts w:cs="Times New Roman"/>
          <w:b/>
          <w:szCs w:val="24"/>
          <w:lang w:val="sr-Cyrl-CS"/>
        </w:rPr>
        <w:t>Члан 2.</w:t>
      </w: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 Предлаже се Републичкој дирекцији за имовину Републике Србије да спроведе поступак и изврши пренос права јавне својине из општине Рача у јавну својину Републике Србије, без накнаде непокретности из члана 1.ове Одлуке.</w:t>
      </w: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Pr="00774449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774449">
        <w:rPr>
          <w:rFonts w:cs="Times New Roman"/>
          <w:b/>
          <w:szCs w:val="24"/>
          <w:lang w:val="sr-Cyrl-CS"/>
        </w:rPr>
        <w:t>Члан 3.</w:t>
      </w:r>
    </w:p>
    <w:p w:rsidR="005B17BA" w:rsidRPr="004C04CB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Поступак преноса права јавне својине са једног носиоца на другог, односно са општине Рача, на Републику Србију</w:t>
      </w:r>
      <w:r w:rsidR="007C3718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покреће се ради изградње Ватрогасног дома, односно објекта потребног за несметано обављање дужности ватрогасно – спасилачке јединице на територији општине Рача, смештаја и излаза ватрогасних возила и спровођења потребних обука.</w:t>
      </w: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Pr="00824B6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824B6A">
        <w:rPr>
          <w:rFonts w:cs="Times New Roman"/>
          <w:b/>
          <w:szCs w:val="24"/>
          <w:lang w:val="sr-Cyrl-CS"/>
        </w:rPr>
        <w:t>Члан 4.</w:t>
      </w: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Права и обавезе у вези са преносом права јавне својине на предметној непокретности уредиће се уговором о преносу права јавне својине са једног носиоца на другог.</w:t>
      </w: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</w:p>
    <w:p w:rsidR="005B17BA" w:rsidRPr="00824B6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824B6A">
        <w:rPr>
          <w:rFonts w:cs="Times New Roman"/>
          <w:b/>
          <w:szCs w:val="24"/>
          <w:lang w:val="sr-Cyrl-CS"/>
        </w:rPr>
        <w:t>Члан 5.</w:t>
      </w:r>
    </w:p>
    <w:p w:rsidR="005B17BA" w:rsidRDefault="007C3718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Овом о</w:t>
      </w:r>
      <w:r w:rsidR="005B17BA">
        <w:rPr>
          <w:rFonts w:cs="Times New Roman"/>
          <w:szCs w:val="24"/>
          <w:lang w:val="sr-Cyrl-CS"/>
        </w:rPr>
        <w:t>длуком овлашћује се председник општине Рача</w:t>
      </w:r>
      <w:r w:rsidR="00097233">
        <w:rPr>
          <w:rFonts w:cs="Times New Roman"/>
          <w:szCs w:val="24"/>
          <w:lang w:val="sr-Cyrl-CS"/>
        </w:rPr>
        <w:t xml:space="preserve">, </w:t>
      </w:r>
      <w:r w:rsidR="005B17BA">
        <w:rPr>
          <w:rFonts w:cs="Times New Roman"/>
          <w:szCs w:val="24"/>
          <w:lang w:val="sr-Cyrl-CS"/>
        </w:rPr>
        <w:t>за потпи</w:t>
      </w:r>
      <w:r>
        <w:rPr>
          <w:rFonts w:cs="Times New Roman"/>
          <w:szCs w:val="24"/>
          <w:lang w:val="sr-Cyrl-CS"/>
        </w:rPr>
        <w:t>сивање уговора из члана 4. ове о</w:t>
      </w:r>
      <w:r w:rsidR="005B17BA">
        <w:rPr>
          <w:rFonts w:cs="Times New Roman"/>
          <w:szCs w:val="24"/>
          <w:lang w:val="sr-Cyrl-CS"/>
        </w:rPr>
        <w:t>длуке.</w:t>
      </w: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szCs w:val="24"/>
          <w:lang w:val="sr-Cyrl-CS"/>
        </w:rPr>
      </w:pPr>
      <w:r w:rsidRPr="005B17BA">
        <w:rPr>
          <w:rFonts w:cs="Times New Roman"/>
          <w:b/>
          <w:szCs w:val="24"/>
          <w:lang w:val="sr-Cyrl-CS"/>
        </w:rPr>
        <w:t>Члан 6.</w:t>
      </w:r>
    </w:p>
    <w:p w:rsidR="005B17BA" w:rsidRPr="005B17BA" w:rsidRDefault="007C3718" w:rsidP="007C3718">
      <w:pPr>
        <w:tabs>
          <w:tab w:val="left" w:pos="6840"/>
        </w:tabs>
        <w:ind w:firstLine="567"/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Ова о</w:t>
      </w:r>
      <w:r w:rsidR="005B17BA">
        <w:rPr>
          <w:rFonts w:cs="Times New Roman"/>
          <w:szCs w:val="24"/>
          <w:lang w:val="sr-Cyrl-CS"/>
        </w:rPr>
        <w:t xml:space="preserve">длука ступа на снагу </w:t>
      </w:r>
      <w:r w:rsidR="009C2D59">
        <w:rPr>
          <w:rFonts w:cs="Times New Roman"/>
          <w:szCs w:val="24"/>
          <w:lang w:val="sr-Cyrl-CS"/>
        </w:rPr>
        <w:t xml:space="preserve">наредног дана, од дана </w:t>
      </w:r>
      <w:r w:rsidR="00097233">
        <w:rPr>
          <w:rFonts w:cs="Times New Roman"/>
          <w:szCs w:val="24"/>
          <w:lang w:val="sr-Cyrl-CS"/>
        </w:rPr>
        <w:t>обј</w:t>
      </w:r>
      <w:r>
        <w:rPr>
          <w:rFonts w:cs="Times New Roman"/>
          <w:szCs w:val="24"/>
          <w:lang w:val="sr-Cyrl-CS"/>
        </w:rPr>
        <w:t>ављивања у Службеном г</w:t>
      </w:r>
      <w:r w:rsidR="005B17BA">
        <w:rPr>
          <w:rFonts w:cs="Times New Roman"/>
          <w:szCs w:val="24"/>
          <w:lang w:val="sr-Cyrl-CS"/>
        </w:rPr>
        <w:t>ласнику општине Рача.</w:t>
      </w:r>
    </w:p>
    <w:p w:rsidR="005B17BA" w:rsidRDefault="005B17BA" w:rsidP="007C3718">
      <w:pPr>
        <w:tabs>
          <w:tab w:val="left" w:pos="6840"/>
        </w:tabs>
        <w:jc w:val="both"/>
        <w:rPr>
          <w:rFonts w:cs="Times New Roman"/>
          <w:b/>
          <w:i/>
          <w:szCs w:val="24"/>
          <w:lang w:val="sr-Cyrl-CS"/>
        </w:rPr>
      </w:pPr>
      <w:r w:rsidRPr="005B17BA">
        <w:rPr>
          <w:rFonts w:cs="Times New Roman"/>
          <w:b/>
          <w:i/>
          <w:szCs w:val="24"/>
          <w:lang w:val="sr-Cyrl-CS"/>
        </w:rPr>
        <w:tab/>
      </w:r>
      <w:bookmarkStart w:id="0" w:name="_GoBack"/>
      <w:bookmarkEnd w:id="0"/>
    </w:p>
    <w:p w:rsidR="005B17BA" w:rsidRDefault="005B17BA" w:rsidP="005B17BA">
      <w:pPr>
        <w:tabs>
          <w:tab w:val="left" w:pos="6840"/>
        </w:tabs>
        <w:jc w:val="center"/>
        <w:rPr>
          <w:rFonts w:cs="Times New Roman"/>
          <w:b/>
          <w:i/>
          <w:szCs w:val="24"/>
          <w:lang w:val="sr-Cyrl-CS"/>
        </w:rPr>
      </w:pPr>
      <w:r w:rsidRPr="00FD30F6">
        <w:rPr>
          <w:rFonts w:cs="Times New Roman"/>
          <w:b/>
          <w:i/>
          <w:szCs w:val="24"/>
          <w:lang w:val="sr-Cyrl-CS"/>
        </w:rPr>
        <w:t xml:space="preserve">Образложење       </w:t>
      </w:r>
    </w:p>
    <w:p w:rsidR="005B17BA" w:rsidRPr="00FD30F6" w:rsidRDefault="005B17BA" w:rsidP="005B17BA">
      <w:pPr>
        <w:tabs>
          <w:tab w:val="left" w:pos="6840"/>
        </w:tabs>
        <w:jc w:val="center"/>
        <w:rPr>
          <w:rFonts w:cs="Times New Roman"/>
          <w:b/>
          <w:i/>
          <w:szCs w:val="24"/>
          <w:lang w:val="sr-Cyrl-CS"/>
        </w:rPr>
      </w:pP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  <w:r w:rsidR="007C3718">
        <w:rPr>
          <w:rFonts w:cs="Times New Roman"/>
          <w:szCs w:val="24"/>
          <w:lang w:val="sr-Cyrl-CS"/>
        </w:rPr>
        <w:t xml:space="preserve">         Чланом 32. ставом 1. тачком</w:t>
      </w:r>
      <w:r>
        <w:rPr>
          <w:rFonts w:cs="Times New Roman"/>
          <w:szCs w:val="24"/>
          <w:lang w:val="sr-Cyrl-CS"/>
        </w:rPr>
        <w:t xml:space="preserve"> 20. Закона о локалној самоуправи прописано је да Скупштина општине обавља и друге послове утврђене за</w:t>
      </w:r>
      <w:r w:rsidR="007C3718">
        <w:rPr>
          <w:rFonts w:cs="Times New Roman"/>
          <w:szCs w:val="24"/>
          <w:lang w:val="sr-Cyrl-CS"/>
        </w:rPr>
        <w:t>коном и статутом, чланом 26. ставом 1. тачком</w:t>
      </w:r>
      <w:r>
        <w:rPr>
          <w:rFonts w:cs="Times New Roman"/>
          <w:szCs w:val="24"/>
          <w:lang w:val="sr-Cyrl-CS"/>
        </w:rPr>
        <w:t xml:space="preserve"> 3.  Закона о јавној својини </w:t>
      </w:r>
      <w:r w:rsidR="007C3718">
        <w:rPr>
          <w:rFonts w:cs="Times New Roman"/>
          <w:szCs w:val="24"/>
          <w:lang w:val="sr-Cyrl-CS"/>
        </w:rPr>
        <w:t>прописано</w:t>
      </w:r>
      <w:r>
        <w:rPr>
          <w:rFonts w:cs="Times New Roman"/>
          <w:szCs w:val="24"/>
          <w:lang w:val="sr-Cyrl-CS"/>
        </w:rPr>
        <w:t xml:space="preserve"> је да се располагањем стварима у јавној својини у смислу овог закона сматра и пренос права јавне својине на другог носиоца јавне својине ( са накнадом или без накнаде) укључујући и размену.</w:t>
      </w: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Члановима 84. и 85. Одлуке о грађевинском земљишту је уређено међусобно располагање власника грађевинског земљишта у јавној својини.</w:t>
      </w:r>
    </w:p>
    <w:p w:rsidR="005B17BA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        Како се изградња Ватрогасног дома,односно објекта потребног за несметано обављање дужности ватрогасно – спасилачке јединице, на територији општине Рача сматра приоритетном активношћу у корист Министарства унутрашњих послова Републике Србије, а предметна грађевинска парцела се налази у јавној својини општине Рача, са уделом 1/1, потребно је извршити пренос права јавне својине са општине Рача на Републику Србију, тако да се из наведеног доноси одлука као у диспозитиву.</w:t>
      </w:r>
    </w:p>
    <w:p w:rsidR="005B17BA" w:rsidRPr="000A4A1B" w:rsidRDefault="005B17BA" w:rsidP="005B17BA">
      <w:pPr>
        <w:tabs>
          <w:tab w:val="left" w:pos="6840"/>
        </w:tabs>
        <w:jc w:val="both"/>
        <w:rPr>
          <w:rFonts w:cs="Times New Roman"/>
          <w:szCs w:val="24"/>
          <w:lang w:val="sr-Cyrl-CS"/>
        </w:rPr>
      </w:pPr>
    </w:p>
    <w:p w:rsidR="007C3718" w:rsidRDefault="007C3718" w:rsidP="007C3718">
      <w:pPr>
        <w:pStyle w:val="NoSpacing"/>
        <w:jc w:val="center"/>
        <w:rPr>
          <w:rFonts w:ascii="Times New Roman" w:hAnsi="Times New Roman"/>
          <w:b/>
          <w:sz w:val="24"/>
          <w:lang/>
        </w:rPr>
      </w:pPr>
    </w:p>
    <w:p w:rsidR="007C3718" w:rsidRDefault="007C3718" w:rsidP="007C3718">
      <w:pPr>
        <w:pStyle w:val="NoSpacing"/>
        <w:jc w:val="center"/>
        <w:rPr>
          <w:rFonts w:ascii="Times New Roman" w:hAnsi="Times New Roman"/>
          <w:b/>
          <w:sz w:val="24"/>
          <w:lang/>
        </w:rPr>
      </w:pPr>
    </w:p>
    <w:p w:rsidR="007C3718" w:rsidRDefault="007C3718" w:rsidP="007C3718">
      <w:pPr>
        <w:pStyle w:val="NoSpacing"/>
        <w:jc w:val="center"/>
        <w:rPr>
          <w:rFonts w:ascii="Times New Roman" w:hAnsi="Times New Roman"/>
          <w:b/>
          <w:sz w:val="24"/>
          <w:lang/>
        </w:rPr>
      </w:pPr>
      <w:r>
        <w:rPr>
          <w:rFonts w:ascii="Times New Roman" w:hAnsi="Times New Roman"/>
          <w:b/>
          <w:sz w:val="24"/>
          <w:lang/>
        </w:rPr>
        <w:t>ОПШТИНСКО ВЕЋЕ ОПШТИНЕ РАЧА</w:t>
      </w:r>
      <w:r>
        <w:rPr>
          <w:rFonts w:ascii="Times New Roman" w:hAnsi="Times New Roman"/>
          <w:b/>
          <w:sz w:val="24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4"/>
          <w:lang/>
        </w:rPr>
        <w:t xml:space="preserve">    </w:t>
      </w:r>
    </w:p>
    <w:p w:rsidR="007C3718" w:rsidRDefault="007C3718" w:rsidP="007C3718">
      <w:pPr>
        <w:pStyle w:val="NoSpacing"/>
        <w:jc w:val="center"/>
        <w:rPr>
          <w:rFonts w:ascii="Times New Roman" w:hAnsi="Times New Roman"/>
          <w:b/>
          <w:sz w:val="24"/>
          <w:lang/>
        </w:rPr>
      </w:pPr>
    </w:p>
    <w:p w:rsidR="007C3718" w:rsidRDefault="007C3718" w:rsidP="007C3718">
      <w:pPr>
        <w:pStyle w:val="NoSpacing"/>
        <w:jc w:val="center"/>
        <w:rPr>
          <w:rFonts w:ascii="Times New Roman" w:hAnsi="Times New Roman"/>
          <w:b/>
          <w:sz w:val="24"/>
          <w:lang/>
        </w:rPr>
      </w:pPr>
    </w:p>
    <w:p w:rsidR="007C3718" w:rsidRDefault="007C3718" w:rsidP="007C3718">
      <w:pPr>
        <w:pStyle w:val="NoSpacing"/>
        <w:ind w:left="43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lang/>
        </w:rPr>
        <w:t xml:space="preserve">           </w:t>
      </w:r>
      <w:r w:rsidRPr="006F2FD8">
        <w:rPr>
          <w:rFonts w:ascii="Times New Roman" w:hAnsi="Times New Roman"/>
          <w:b/>
          <w:sz w:val="24"/>
        </w:rPr>
        <w:t xml:space="preserve">ПРЕДСЕДНИК </w:t>
      </w:r>
    </w:p>
    <w:p w:rsidR="007C3718" w:rsidRDefault="007C3718" w:rsidP="007C3718">
      <w:pPr>
        <w:tabs>
          <w:tab w:val="left" w:pos="6660"/>
        </w:tabs>
        <w:ind w:left="5760"/>
      </w:pPr>
      <w:r>
        <w:t xml:space="preserve">                                                                                                                  _____________________________</w:t>
      </w:r>
    </w:p>
    <w:p w:rsidR="007C3718" w:rsidRDefault="007C3718" w:rsidP="007C3718">
      <w:pPr>
        <w:tabs>
          <w:tab w:val="left" w:pos="6660"/>
        </w:tabs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</w:t>
      </w:r>
      <w:r w:rsidRPr="008C5452">
        <w:rPr>
          <w:rFonts w:cs="Times New Roman"/>
          <w:szCs w:val="24"/>
        </w:rPr>
        <w:t>Бранко Радосављевић</w:t>
      </w:r>
    </w:p>
    <w:p w:rsidR="007C3718" w:rsidRDefault="007C3718" w:rsidP="007C3718">
      <w:pPr>
        <w:tabs>
          <w:tab w:val="left" w:pos="6660"/>
        </w:tabs>
        <w:rPr>
          <w:rFonts w:cs="Times New Roman"/>
          <w:b/>
          <w:szCs w:val="24"/>
          <w:u w:val="single"/>
          <w:lang/>
        </w:rPr>
      </w:pPr>
    </w:p>
    <w:p w:rsidR="007C3718" w:rsidRDefault="007C3718" w:rsidP="007C3718">
      <w:pPr>
        <w:tabs>
          <w:tab w:val="left" w:pos="6660"/>
        </w:tabs>
        <w:rPr>
          <w:rFonts w:cs="Times New Roman"/>
          <w:b/>
          <w:szCs w:val="24"/>
          <w:u w:val="single"/>
          <w:lang/>
        </w:rPr>
      </w:pPr>
    </w:p>
    <w:p w:rsidR="007C3718" w:rsidRPr="00D52991" w:rsidRDefault="007C3718" w:rsidP="007C3718">
      <w:pPr>
        <w:tabs>
          <w:tab w:val="left" w:pos="6660"/>
        </w:tabs>
        <w:rPr>
          <w:rFonts w:cs="Times New Roman"/>
          <w:szCs w:val="24"/>
        </w:rPr>
      </w:pPr>
      <w:r w:rsidRPr="008C5452">
        <w:rPr>
          <w:rFonts w:cs="Times New Roman"/>
          <w:b/>
          <w:szCs w:val="24"/>
          <w:u w:val="single"/>
        </w:rPr>
        <w:t>Доставити:</w:t>
      </w:r>
    </w:p>
    <w:p w:rsidR="007C3718" w:rsidRPr="009569A2" w:rsidRDefault="007C3718" w:rsidP="007C3718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Скупштини општине Рача;</w:t>
      </w:r>
    </w:p>
    <w:p w:rsidR="005B17BA" w:rsidRPr="007C3718" w:rsidRDefault="007C3718" w:rsidP="007C3718">
      <w:pPr>
        <w:pStyle w:val="ListParagraph"/>
        <w:numPr>
          <w:ilvl w:val="0"/>
          <w:numId w:val="4"/>
        </w:numPr>
        <w:spacing w:after="200" w:line="276" w:lineRule="auto"/>
      </w:pPr>
      <w:r>
        <w:t>а/а.</w:t>
      </w:r>
    </w:p>
    <w:sectPr w:rsidR="005B17BA" w:rsidRPr="007C3718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020" w:rsidRDefault="00210020" w:rsidP="0039085F">
      <w:r>
        <w:separator/>
      </w:r>
    </w:p>
  </w:endnote>
  <w:endnote w:type="continuationSeparator" w:id="1">
    <w:p w:rsidR="00210020" w:rsidRDefault="00210020" w:rsidP="00390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020" w:rsidRDefault="00210020" w:rsidP="0039085F">
      <w:r>
        <w:separator/>
      </w:r>
    </w:p>
  </w:footnote>
  <w:footnote w:type="continuationSeparator" w:id="1">
    <w:p w:rsidR="00210020" w:rsidRDefault="00210020" w:rsidP="00390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964"/>
      <w:gridCol w:w="2732"/>
      <w:gridCol w:w="2696"/>
    </w:tblGrid>
    <w:tr w:rsidR="007C3718" w:rsidTr="006E18DC">
      <w:trPr>
        <w:trHeight w:val="825"/>
      </w:trPr>
      <w:tc>
        <w:tcPr>
          <w:tcW w:w="581" w:type="pct"/>
          <w:vMerge w:val="restart"/>
        </w:tcPr>
        <w:p w:rsidR="007C3718" w:rsidRDefault="007C3718" w:rsidP="006E18D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C3718" w:rsidRDefault="007C3718" w:rsidP="006E18DC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7C3718" w:rsidTr="006E18DC">
      <w:trPr>
        <w:trHeight w:val="227"/>
      </w:trPr>
      <w:tc>
        <w:tcPr>
          <w:tcW w:w="581" w:type="pct"/>
          <w:vMerge/>
        </w:tcPr>
        <w:p w:rsidR="007C3718" w:rsidRDefault="007C3718" w:rsidP="006E18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C3718" w:rsidRDefault="007C3718" w:rsidP="006E18DC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C3718" w:rsidRDefault="007C3718" w:rsidP="006E18DC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C3718" w:rsidRDefault="007C3718" w:rsidP="006E18DC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B61C7F" w:rsidRPr="00F67C9A" w:rsidRDefault="00210020" w:rsidP="00B61C7F">
    <w:pPr>
      <w:pStyle w:val="Header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6267"/>
    <w:multiLevelType w:val="hybridMultilevel"/>
    <w:tmpl w:val="F4609BF2"/>
    <w:lvl w:ilvl="0" w:tplc="FED01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9C432A"/>
    <w:multiLevelType w:val="hybridMultilevel"/>
    <w:tmpl w:val="D2488CA0"/>
    <w:lvl w:ilvl="0" w:tplc="E2F8ECC4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7BA"/>
    <w:rsid w:val="00097233"/>
    <w:rsid w:val="00210020"/>
    <w:rsid w:val="0039085F"/>
    <w:rsid w:val="00402CE1"/>
    <w:rsid w:val="005B17BA"/>
    <w:rsid w:val="007C3718"/>
    <w:rsid w:val="009C2D59"/>
    <w:rsid w:val="00D269C6"/>
    <w:rsid w:val="00FD4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B17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17B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B17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C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5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7C371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718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7C3718"/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4</cp:revision>
  <cp:lastPrinted>2024-08-26T11:16:00Z</cp:lastPrinted>
  <dcterms:created xsi:type="dcterms:W3CDTF">2024-08-26T11:00:00Z</dcterms:created>
  <dcterms:modified xsi:type="dcterms:W3CDTF">2024-08-27T14:13:00Z</dcterms:modified>
</cp:coreProperties>
</file>