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71" w:rsidRPr="00662FF9" w:rsidRDefault="00661271" w:rsidP="00661271">
      <w:pPr>
        <w:spacing w:before="240" w:after="0" w:line="240" w:lineRule="auto"/>
        <w:rPr>
          <w:rFonts w:ascii="Times New Roman" w:hAnsi="Times New Roman" w:cs="Times New Roman"/>
          <w:b/>
          <w:color w:val="000000"/>
        </w:rPr>
      </w:pPr>
      <w:r w:rsidRPr="00662FF9">
        <w:rPr>
          <w:rFonts w:ascii="Times New Roman" w:hAnsi="Times New Roman" w:cs="Times New Roman"/>
          <w:b/>
          <w:color w:val="000000"/>
        </w:rPr>
        <w:t>РЕПУБЛИКА СРБИЈА – ОПШТИНА РАЧА</w:t>
      </w:r>
    </w:p>
    <w:p w:rsidR="00661271" w:rsidRPr="00662FF9" w:rsidRDefault="00661271" w:rsidP="00661271">
      <w:pPr>
        <w:spacing w:before="240" w:after="0" w:line="240" w:lineRule="auto"/>
        <w:rPr>
          <w:rFonts w:ascii="Times New Roman" w:hAnsi="Times New Roman" w:cs="Times New Roman"/>
          <w:b/>
          <w:color w:val="000000"/>
        </w:rPr>
      </w:pPr>
      <w:r w:rsidRPr="00662FF9">
        <w:rPr>
          <w:rFonts w:ascii="Times New Roman" w:hAnsi="Times New Roman" w:cs="Times New Roman"/>
          <w:b/>
          <w:color w:val="000000"/>
        </w:rPr>
        <w:t>СКУПШТИНА ОПШТИНЕ</w:t>
      </w:r>
    </w:p>
    <w:p w:rsidR="00661271" w:rsidRPr="00662FF9" w:rsidRDefault="00661271" w:rsidP="00661271">
      <w:pPr>
        <w:spacing w:before="240"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662FF9">
        <w:rPr>
          <w:rFonts w:ascii="Times New Roman" w:hAnsi="Times New Roman" w:cs="Times New Roman"/>
          <w:b/>
          <w:color w:val="000000"/>
        </w:rPr>
        <w:t>Број</w:t>
      </w:r>
      <w:proofErr w:type="spellEnd"/>
      <w:r w:rsidRPr="00662FF9">
        <w:rPr>
          <w:rFonts w:ascii="Times New Roman" w:hAnsi="Times New Roman" w:cs="Times New Roman"/>
          <w:b/>
          <w:color w:val="000000"/>
        </w:rPr>
        <w:t xml:space="preserve">: </w:t>
      </w:r>
      <w:r w:rsidRPr="00662FF9">
        <w:rPr>
          <w:rFonts w:ascii="Times New Roman" w:hAnsi="Times New Roman" w:cs="Times New Roman"/>
          <w:b/>
          <w:lang w:val="sr-Cyrl-CS"/>
        </w:rPr>
        <w:t>020-</w:t>
      </w:r>
      <w:r w:rsidR="001F7E57">
        <w:rPr>
          <w:rFonts w:ascii="Times New Roman" w:hAnsi="Times New Roman" w:cs="Times New Roman"/>
          <w:b/>
        </w:rPr>
        <w:t>39</w:t>
      </w:r>
      <w:r w:rsidRPr="00662FF9">
        <w:rPr>
          <w:rFonts w:ascii="Times New Roman" w:hAnsi="Times New Roman" w:cs="Times New Roman"/>
          <w:b/>
          <w:lang w:val="sr-Cyrl-CS"/>
        </w:rPr>
        <w:t>/202</w:t>
      </w:r>
      <w:r w:rsidRPr="00662FF9">
        <w:rPr>
          <w:rFonts w:ascii="Times New Roman" w:hAnsi="Times New Roman" w:cs="Times New Roman"/>
          <w:b/>
        </w:rPr>
        <w:t>2</w:t>
      </w:r>
      <w:r w:rsidRPr="00662FF9">
        <w:rPr>
          <w:rFonts w:ascii="Times New Roman" w:hAnsi="Times New Roman" w:cs="Times New Roman"/>
          <w:b/>
          <w:lang w:val="sr-Cyrl-CS"/>
        </w:rPr>
        <w:t>-</w:t>
      </w:r>
      <w:r w:rsidRPr="00662FF9">
        <w:rPr>
          <w:rFonts w:ascii="Times New Roman" w:hAnsi="Times New Roman" w:cs="Times New Roman"/>
          <w:b/>
        </w:rPr>
        <w:t>I-01</w:t>
      </w:r>
    </w:p>
    <w:p w:rsidR="00661271" w:rsidRPr="00662FF9" w:rsidRDefault="00661271" w:rsidP="00661271">
      <w:pPr>
        <w:pStyle w:val="Default"/>
        <w:spacing w:before="240"/>
        <w:rPr>
          <w:b/>
        </w:rPr>
      </w:pPr>
      <w:proofErr w:type="spellStart"/>
      <w:r w:rsidRPr="00662FF9">
        <w:rPr>
          <w:b/>
        </w:rPr>
        <w:t>Дана</w:t>
      </w:r>
      <w:proofErr w:type="spellEnd"/>
      <w:r w:rsidRPr="00662FF9">
        <w:rPr>
          <w:b/>
        </w:rPr>
        <w:t xml:space="preserve">: 28.06.2022. </w:t>
      </w:r>
      <w:proofErr w:type="spellStart"/>
      <w:proofErr w:type="gramStart"/>
      <w:r w:rsidRPr="00662FF9">
        <w:rPr>
          <w:b/>
        </w:rPr>
        <w:t>године</w:t>
      </w:r>
      <w:proofErr w:type="spellEnd"/>
      <w:proofErr w:type="gramEnd"/>
    </w:p>
    <w:p w:rsidR="00B76477" w:rsidRPr="00B76477" w:rsidRDefault="00B76477" w:rsidP="00B76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662FF9" w:rsidRDefault="00B76477" w:rsidP="00662FF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F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62FF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F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FF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5379FD" w:rsidRPr="00662FF9">
        <w:rPr>
          <w:rFonts w:ascii="Times New Roman" w:hAnsi="Times New Roman" w:cs="Times New Roman"/>
          <w:sz w:val="24"/>
          <w:szCs w:val="24"/>
        </w:rPr>
        <w:t xml:space="preserve"> </w:t>
      </w:r>
      <w:r w:rsidR="00097A5C" w:rsidRPr="00662FF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 w:rsidR="00097A5C" w:rsidRPr="00662F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планском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б</w:t>
      </w:r>
      <w:r w:rsidRPr="00662FF9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Pr="00662FF9">
        <w:rPr>
          <w:rFonts w:ascii="Times New Roman" w:hAnsi="Times New Roman" w:cs="Times New Roman"/>
          <w:sz w:val="24"/>
          <w:szCs w:val="24"/>
        </w:rPr>
        <w:t xml:space="preserve"> 30/2018), </w:t>
      </w:r>
      <w:proofErr w:type="spellStart"/>
      <w:r w:rsidRPr="00662FF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662FF9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FF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662FF9">
        <w:rPr>
          <w:rFonts w:ascii="Times New Roman" w:hAnsi="Times New Roman" w:cs="Times New Roman"/>
          <w:sz w:val="24"/>
          <w:szCs w:val="24"/>
        </w:rPr>
        <w:t xml:space="preserve"> 6.</w:t>
      </w:r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A5C" w:rsidRPr="00662F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097A5C" w:rsidRPr="00662F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129/2007, 83/2014 -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47/2018, 111/2021 -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7A5C" w:rsidRPr="00662F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територијалној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РС'', бр.12</w:t>
      </w:r>
      <w:r w:rsidR="00BE4F9E" w:rsidRPr="00662FF9">
        <w:rPr>
          <w:rFonts w:ascii="Times New Roman" w:hAnsi="Times New Roman" w:cs="Times New Roman"/>
          <w:sz w:val="24"/>
          <w:szCs w:val="24"/>
        </w:rPr>
        <w:t>9/2007, 18/2016, 47/2018 и</w:t>
      </w:r>
      <w:r w:rsidR="00097A5C" w:rsidRPr="00662FF9">
        <w:rPr>
          <w:rFonts w:ascii="Times New Roman" w:hAnsi="Times New Roman" w:cs="Times New Roman"/>
          <w:sz w:val="24"/>
          <w:szCs w:val="24"/>
        </w:rPr>
        <w:t xml:space="preserve"> 9/2020 -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>),</w:t>
      </w:r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="00097A5C" w:rsidRPr="00662FF9">
        <w:rPr>
          <w:rFonts w:ascii="Times New Roman" w:hAnsi="Times New Roman" w:cs="Times New Roman"/>
          <w:sz w:val="24"/>
          <w:szCs w:val="24"/>
        </w:rPr>
        <w:t>о</w:t>
      </w:r>
      <w:r w:rsidR="005379FD" w:rsidRPr="00662FF9">
        <w:rPr>
          <w:rFonts w:ascii="Times New Roman" w:hAnsi="Times New Roman" w:cs="Times New Roman"/>
          <w:sz w:val="24"/>
          <w:szCs w:val="24"/>
        </w:rPr>
        <w:t>вима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33.</w:t>
      </w:r>
      <w:proofErr w:type="gram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39. </w:t>
      </w:r>
      <w:proofErr w:type="spellStart"/>
      <w:proofErr w:type="gram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регионалном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(''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Сл.гласник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РС'', бр.51/2009, 30/2010 и 85/2015 -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др.закон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r w:rsidR="00097A5C" w:rsidRPr="00662FF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смерницама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добре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праксе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остваривање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учешћа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јавности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припреми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нацрта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аката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 w:rsidRPr="00662FF9">
        <w:rPr>
          <w:rFonts w:ascii="Times New Roman" w:hAnsi="Times New Roman" w:cs="Times New Roman"/>
          <w:color w:val="000000"/>
          <w:sz w:val="24"/>
          <w:szCs w:val="24"/>
        </w:rPr>
        <w:t>ени</w:t>
      </w:r>
      <w:proofErr w:type="spellEnd"/>
      <w:r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FF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РС", </w:t>
      </w:r>
      <w:proofErr w:type="spellStart"/>
      <w:r w:rsidRPr="00662FF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51/2019),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 w:rsidR="00097A5C" w:rsidRPr="00662FF9">
        <w:rPr>
          <w:rFonts w:ascii="Times New Roman" w:hAnsi="Times New Roman" w:cs="Times New Roman"/>
          <w:sz w:val="24"/>
          <w:szCs w:val="24"/>
        </w:rPr>
        <w:t>јом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одрживог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урбаног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2030.</w:t>
      </w:r>
      <w:proofErr w:type="gram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(''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'', </w:t>
      </w:r>
      <w:proofErr w:type="spellStart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47/2019)</w:t>
      </w:r>
      <w:r w:rsidRPr="00662F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79FD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Pr="00662FF9">
        <w:rPr>
          <w:rFonts w:ascii="Times New Roman" w:hAnsi="Times New Roman" w:cs="Times New Roman"/>
          <w:sz w:val="24"/>
          <w:szCs w:val="24"/>
        </w:rPr>
        <w:t>40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 xml:space="preserve">. став 1. тачке 6) Статута општине Рача ("Сл. гласник општине Рача", </w:t>
      </w:r>
      <w:proofErr w:type="spellStart"/>
      <w:r w:rsidRPr="00662FF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62FF9">
        <w:rPr>
          <w:rFonts w:ascii="Times New Roman" w:hAnsi="Times New Roman" w:cs="Times New Roman"/>
          <w:sz w:val="24"/>
          <w:szCs w:val="24"/>
        </w:rPr>
        <w:t xml:space="preserve"> 3/2019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A5C" w:rsidRPr="00662FF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Меморандумом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закљученог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носиоца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F5FC5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FC5" w:rsidRPr="00662FF9">
        <w:rPr>
          <w:rFonts w:ascii="Times New Roman" w:hAnsi="Times New Roman" w:cs="Times New Roman"/>
          <w:sz w:val="24"/>
          <w:szCs w:val="24"/>
        </w:rPr>
        <w:t>Крагујевца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r w:rsidR="00C66517" w:rsidRPr="00662FF9">
        <w:rPr>
          <w:rFonts w:ascii="Times New Roman" w:hAnsi="Times New Roman" w:cs="Times New Roman"/>
          <w:sz w:val="24"/>
          <w:szCs w:val="24"/>
        </w:rPr>
        <w:t>7</w:t>
      </w:r>
      <w:r w:rsidR="00097A5C" w:rsidRPr="00662FF9">
        <w:rPr>
          <w:rFonts w:ascii="Times New Roman" w:hAnsi="Times New Roman" w:cs="Times New Roman"/>
          <w:sz w:val="24"/>
          <w:szCs w:val="24"/>
        </w:rPr>
        <w:t>.</w:t>
      </w:r>
      <w:r w:rsidR="00C66517" w:rsidRPr="00662FF9">
        <w:rPr>
          <w:rFonts w:ascii="Times New Roman" w:hAnsi="Times New Roman" w:cs="Times New Roman"/>
          <w:sz w:val="24"/>
          <w:szCs w:val="24"/>
        </w:rPr>
        <w:t>6</w:t>
      </w:r>
      <w:r w:rsidR="00097A5C" w:rsidRPr="00662FF9">
        <w:rPr>
          <w:rFonts w:ascii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 w:rsidR="00097A5C" w:rsidRPr="00662FF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техничка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ЕУ ПРО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Плус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урбаног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E4F9E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FC5" w:rsidRPr="00662FF9">
        <w:rPr>
          <w:rFonts w:ascii="Times New Roman" w:hAnsi="Times New Roman" w:cs="Times New Roman"/>
          <w:sz w:val="24"/>
          <w:szCs w:val="24"/>
        </w:rPr>
        <w:t>Крагујевца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7A5C" w:rsidRPr="00662FF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97A5C" w:rsidRPr="0066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866" w:rsidRPr="00662FF9">
        <w:rPr>
          <w:rFonts w:ascii="Times New Roman" w:hAnsi="Times New Roman" w:cs="Times New Roman"/>
          <w:sz w:val="24"/>
          <w:szCs w:val="24"/>
        </w:rPr>
        <w:t>Баточина</w:t>
      </w:r>
      <w:proofErr w:type="spellEnd"/>
      <w:r w:rsidR="00DB6866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866" w:rsidRPr="00662FF9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="00DB6866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866" w:rsidRPr="00662FF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DB6866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866" w:rsidRPr="00662FF9">
        <w:rPr>
          <w:rFonts w:ascii="Times New Roman" w:hAnsi="Times New Roman" w:cs="Times New Roman"/>
          <w:sz w:val="24"/>
          <w:szCs w:val="24"/>
        </w:rPr>
        <w:t>Кнић</w:t>
      </w:r>
      <w:proofErr w:type="spellEnd"/>
      <w:r w:rsidR="00DB6866" w:rsidRPr="00662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866" w:rsidRPr="00662FF9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DB6866" w:rsidRPr="00662F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6866" w:rsidRPr="00662FF9">
        <w:rPr>
          <w:rFonts w:ascii="Times New Roman" w:hAnsi="Times New Roman" w:cs="Times New Roman"/>
          <w:sz w:val="24"/>
          <w:szCs w:val="24"/>
        </w:rPr>
        <w:t>Аранђеловац</w:t>
      </w:r>
      <w:proofErr w:type="spellEnd"/>
      <w:r w:rsidRPr="00662FF9">
        <w:rPr>
          <w:rFonts w:ascii="Times New Roman" w:hAnsi="Times New Roman" w:cs="Times New Roman"/>
          <w:sz w:val="24"/>
          <w:szCs w:val="24"/>
        </w:rPr>
        <w:t xml:space="preserve">, 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општине Рача, на седници одржаној </w:t>
      </w:r>
      <w:r w:rsidRPr="00662FF9">
        <w:rPr>
          <w:rFonts w:ascii="Times New Roman" w:hAnsi="Times New Roman" w:cs="Times New Roman"/>
          <w:sz w:val="24"/>
          <w:szCs w:val="24"/>
        </w:rPr>
        <w:t>28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62FF9">
        <w:rPr>
          <w:rFonts w:ascii="Times New Roman" w:hAnsi="Times New Roman" w:cs="Times New Roman"/>
          <w:sz w:val="24"/>
          <w:szCs w:val="24"/>
        </w:rPr>
        <w:t>06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Pr="00662FF9">
        <w:rPr>
          <w:rFonts w:ascii="Times New Roman" w:hAnsi="Times New Roman" w:cs="Times New Roman"/>
          <w:sz w:val="24"/>
          <w:szCs w:val="24"/>
        </w:rPr>
        <w:t>2</w:t>
      </w:r>
      <w:r w:rsidRPr="00662FF9">
        <w:rPr>
          <w:rFonts w:ascii="Times New Roman" w:hAnsi="Times New Roman" w:cs="Times New Roman"/>
          <w:sz w:val="24"/>
          <w:szCs w:val="24"/>
          <w:lang w:val="sr-Cyrl-CS"/>
        </w:rPr>
        <w:t>. године, на предлог Општинског већа општине Рача,  донела је:</w:t>
      </w:r>
    </w:p>
    <w:p w:rsidR="00C13B9E" w:rsidRPr="005379FD" w:rsidRDefault="00C13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9FD" w:rsidRPr="00661271" w:rsidRDefault="0066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C13B9E" w:rsidRDefault="00097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FD">
        <w:rPr>
          <w:rFonts w:ascii="Times New Roman" w:hAnsi="Times New Roman" w:cs="Times New Roman"/>
          <w:b/>
          <w:sz w:val="24"/>
          <w:szCs w:val="24"/>
        </w:rPr>
        <w:t xml:space="preserve"> О ПРИСТУПАЊУ ИЗРАДИ СТРАТЕГИЈЕ РАЗВОЈА УРБАНОГ ПОДРУЧЈА ГРАДА </w:t>
      </w:r>
      <w:r w:rsidR="00F17565" w:rsidRPr="005379FD">
        <w:rPr>
          <w:rFonts w:ascii="Times New Roman" w:hAnsi="Times New Roman" w:cs="Times New Roman"/>
          <w:b/>
          <w:sz w:val="24"/>
          <w:szCs w:val="24"/>
        </w:rPr>
        <w:t>КРАГУЈЕВЦА</w:t>
      </w:r>
      <w:r w:rsidRPr="005379FD">
        <w:rPr>
          <w:rFonts w:ascii="Times New Roman" w:hAnsi="Times New Roman" w:cs="Times New Roman"/>
          <w:b/>
          <w:sz w:val="24"/>
          <w:szCs w:val="24"/>
        </w:rPr>
        <w:t xml:space="preserve"> и ОПШТИНА </w:t>
      </w:r>
      <w:r w:rsidR="00DB6866" w:rsidRPr="005379FD">
        <w:rPr>
          <w:rFonts w:ascii="Times New Roman" w:hAnsi="Times New Roman" w:cs="Times New Roman"/>
          <w:b/>
          <w:sz w:val="24"/>
          <w:szCs w:val="24"/>
        </w:rPr>
        <w:t>БАТОЧИНА, ЛАПОВО, РАЧА, КНИЋ, ТОПОЛА И АРАНЂЕЛОВАЦ</w:t>
      </w:r>
    </w:p>
    <w:p w:rsidR="00662FF9" w:rsidRPr="00662FF9" w:rsidRDefault="00662F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C13B9E" w:rsidRPr="005379FD" w:rsidRDefault="00C13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8F" w:rsidRPr="005379F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65" w:rsidRPr="005379FD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="00F17565"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65" w:rsidRPr="005379FD">
        <w:rPr>
          <w:rFonts w:ascii="Times New Roman" w:hAnsi="Times New Roman" w:cs="Times New Roman"/>
          <w:sz w:val="24"/>
          <w:szCs w:val="24"/>
        </w:rPr>
        <w:t>градаКрагујевца</w:t>
      </w:r>
      <w:proofErr w:type="spellEnd"/>
      <w:r w:rsidR="00F17565"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7565"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F17565"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Баточина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Кнић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Аранђеловац</w:t>
      </w:r>
      <w:proofErr w:type="spellEnd"/>
      <w:r w:rsidR="00F17565"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79FD" w:rsidRDefault="0053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9FD" w:rsidRDefault="0053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9FD" w:rsidRDefault="0053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9FD" w:rsidRDefault="005379FD" w:rsidP="0066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F9" w:rsidRDefault="00662FF9" w:rsidP="0066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9FD" w:rsidRPr="00662FF9" w:rsidRDefault="0053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65" w:rsidRPr="005379FD">
        <w:rPr>
          <w:rFonts w:ascii="Times New Roman" w:hAnsi="Times New Roman" w:cs="Times New Roman"/>
          <w:sz w:val="24"/>
          <w:szCs w:val="24"/>
        </w:rPr>
        <w:t>Крагујевца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Баточина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Кнић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FC5EA3" w:rsidRPr="005379FD">
        <w:rPr>
          <w:rFonts w:ascii="Times New Roman" w:hAnsi="Times New Roman" w:cs="Times New Roman"/>
          <w:sz w:val="24"/>
          <w:szCs w:val="24"/>
        </w:rPr>
        <w:t>Аранђеловац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плански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Pr="005379F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537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допринесе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одрживом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заснованом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иновативне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паметне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нискоугљеничне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циркуларне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прелаза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чисту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праведну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енергију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плавих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ублажавања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прилагођавања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климатским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бољег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снабдевања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одрживе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мултимодалне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мобилности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јачања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компоненте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домену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социоекономске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укључености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интеграције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иновација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иновација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дигиталних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интегралног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партиципативног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предела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градитељског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наслеђа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јачању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урбано-руралних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Стратегија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поставља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приоритете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територијалног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максимизирању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развијању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C13B9E" w:rsidRPr="005379FD" w:rsidRDefault="00097A5C" w:rsidP="005379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Полазну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основу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формулисање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представљају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дефинисани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правци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Републике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Србије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Европске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уније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територије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подручја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града</w:t>
      </w:r>
      <w:r w:rsidR="001C105C" w:rsidRPr="005379FD">
        <w:rPr>
          <w:rFonts w:ascii="Times New Roman" w:hAnsi="Times New Roman" w:cs="Times New Roman"/>
          <w:color w:val="3C4043"/>
          <w:sz w:val="24"/>
          <w:szCs w:val="24"/>
          <w:u w:val="single"/>
        </w:rPr>
        <w:t>Крагујевца</w:t>
      </w:r>
      <w:r w:rsidRPr="005379FD">
        <w:rPr>
          <w:rFonts w:ascii="Times New Roman" w:hAnsi="Times New Roman" w:cs="Times New Roman"/>
          <w:color w:val="3C4043"/>
          <w:sz w:val="24"/>
          <w:szCs w:val="24"/>
        </w:rPr>
        <w:t>и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  <w:u w:val="single"/>
        </w:rPr>
        <w:t>општина</w:t>
      </w:r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Баточина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Лапово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Рача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Кнић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Топола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Аранђеловац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кроз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сагледавање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Европских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националних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локалних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развојних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докумената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докумената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јавних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политика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, и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програма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пројекта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који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реализују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територији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3C4043"/>
          <w:sz w:val="24"/>
          <w:szCs w:val="24"/>
        </w:rPr>
        <w:t>подручја</w:t>
      </w:r>
      <w:proofErr w:type="spellEnd"/>
      <w:r w:rsidRPr="005379FD">
        <w:rPr>
          <w:rFonts w:ascii="Times New Roman" w:hAnsi="Times New Roman" w:cs="Times New Roman"/>
          <w:color w:val="3C4043"/>
          <w:sz w:val="24"/>
          <w:szCs w:val="24"/>
        </w:rPr>
        <w:t xml:space="preserve">. </w:t>
      </w:r>
    </w:p>
    <w:p w:rsidR="00C13B9E" w:rsidRPr="005379FD" w:rsidRDefault="00C13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4043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промовисаће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интегрални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партиципативни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међусекторска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размена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укључивање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координација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9FD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научно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>-истраживачког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9FD" w:rsidRDefault="005379FD" w:rsidP="00B7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77" w:rsidRPr="00B76477" w:rsidRDefault="00B76477" w:rsidP="00B7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9FD" w:rsidRDefault="00097A5C" w:rsidP="005379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9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образоваће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</w:rPr>
        <w:t>Крагујевца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Баточина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Лапово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t>Кнић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</w:rPr>
        <w:lastRenderedPageBreak/>
        <w:t>Топола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FC5EA3" w:rsidRPr="005379FD">
        <w:rPr>
          <w:rFonts w:ascii="Times New Roman" w:hAnsi="Times New Roman" w:cs="Times New Roman"/>
          <w:sz w:val="24"/>
          <w:szCs w:val="24"/>
        </w:rPr>
        <w:t>Аранђеловац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)и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Радна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група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израду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(у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даљем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тексту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Радна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група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>).</w:t>
      </w:r>
    </w:p>
    <w:p w:rsidR="005379FD" w:rsidRDefault="005379FD" w:rsidP="00537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</w:p>
    <w:p w:rsidR="00C13B9E" w:rsidRPr="005379FD" w:rsidRDefault="00C13B9E">
      <w:pPr>
        <w:widowControl w:val="0"/>
        <w:spacing w:after="0" w:line="227" w:lineRule="auto"/>
        <w:ind w:left="3609" w:right="235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widowControl w:val="0"/>
        <w:spacing w:after="0" w:line="22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надзире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фазама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предложену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интитуција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коначни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стратешких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важних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3B9E" w:rsidRPr="005379FD" w:rsidRDefault="00C13B9E">
      <w:pPr>
        <w:widowControl w:val="0"/>
        <w:spacing w:after="0" w:line="227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</w:rPr>
        <w:t>:</w:t>
      </w:r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градоначел</w:t>
      </w:r>
      <w:r w:rsidRPr="005379FD">
        <w:rPr>
          <w:rFonts w:ascii="Times New Roman" w:hAnsi="Times New Roman" w:cs="Times New Roman"/>
          <w:sz w:val="24"/>
          <w:szCs w:val="24"/>
          <w:highlight w:val="white"/>
        </w:rPr>
        <w:t>ни</w:t>
      </w:r>
      <w:r w:rsidR="001C105C" w:rsidRPr="005379FD">
        <w:rPr>
          <w:rFonts w:ascii="Times New Roman" w:hAnsi="Times New Roman" w:cs="Times New Roman"/>
          <w:sz w:val="24"/>
          <w:szCs w:val="24"/>
          <w:highlight w:val="white"/>
        </w:rPr>
        <w:t>к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</w:rPr>
        <w:t>града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Крагујевца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  <w:highlight w:val="white"/>
        </w:rPr>
        <w:t>називи</w:t>
      </w:r>
      <w:proofErr w:type="spellEnd"/>
      <w:r w:rsidRPr="005379FD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  <w:highlight w:val="white"/>
        </w:rPr>
        <w:t>свих</w:t>
      </w:r>
      <w:proofErr w:type="spellEnd"/>
      <w:r w:rsidRPr="005379FD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  <w:highlight w:val="white"/>
        </w:rPr>
        <w:t>градова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)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председници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Баточина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Лапово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Рача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Кнић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Топола</w:t>
      </w:r>
      <w:proofErr w:type="spellEnd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FC5EA3" w:rsidRPr="005379FD">
        <w:rPr>
          <w:rFonts w:ascii="Times New Roman" w:hAnsi="Times New Roman" w:cs="Times New Roman"/>
          <w:sz w:val="24"/>
          <w:szCs w:val="24"/>
          <w:u w:val="single"/>
        </w:rPr>
        <w:t>Аранђеловац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</w:rPr>
        <w:t>називи</w:t>
      </w:r>
      <w:proofErr w:type="spellEnd"/>
      <w:r w:rsidRPr="00537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</w:rPr>
        <w:t>свих</w:t>
      </w:r>
      <w:proofErr w:type="spellEnd"/>
      <w:r w:rsidRPr="00537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обухваћеног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79FD">
        <w:rPr>
          <w:rFonts w:ascii="Times New Roman" w:hAnsi="Times New Roman" w:cs="Times New Roman"/>
          <w:i/>
          <w:sz w:val="24"/>
          <w:szCs w:val="24"/>
        </w:rPr>
        <w:t>надлежне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Регионалне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агенције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економски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развој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Шумадије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Поморавља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д.о.о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u w:val="single"/>
        </w:rPr>
        <w:t>Крагујевац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градоначелника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B9E" w:rsidRPr="005379FD" w:rsidRDefault="00C13B9E">
      <w:pPr>
        <w:widowControl w:val="0"/>
        <w:spacing w:after="0" w:line="227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widowControl w:val="0"/>
        <w:spacing w:after="0" w:line="227" w:lineRule="auto"/>
        <w:ind w:right="23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3B9E" w:rsidRPr="005379FD" w:rsidRDefault="00C13B9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B9E" w:rsidRPr="005379FD" w:rsidRDefault="00C1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widowControl w:val="0"/>
        <w:spacing w:after="0" w:line="227" w:lineRule="auto"/>
        <w:ind w:left="7" w:firstLine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спроведе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приоритете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стратешке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Савету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9E" w:rsidRPr="005379FD" w:rsidRDefault="00097A5C" w:rsidP="005379F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Чланове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координатора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Радне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групе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именује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градоначелник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</w:p>
    <w:p w:rsidR="00C13B9E" w:rsidRPr="005379FD" w:rsidRDefault="00C13B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Регионална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агенција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за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економски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развој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Шумадије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и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Поморавља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д.о.о</w:t>
      </w:r>
      <w:proofErr w:type="spellEnd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. </w:t>
      </w:r>
      <w:proofErr w:type="spellStart"/>
      <w:r w:rsidR="001C105C" w:rsidRPr="005379FD">
        <w:rPr>
          <w:rFonts w:ascii="Times New Roman" w:hAnsi="Times New Roman" w:cs="Times New Roman"/>
          <w:sz w:val="24"/>
          <w:szCs w:val="24"/>
          <w:highlight w:val="white"/>
          <w:u w:val="single"/>
        </w:rPr>
        <w:t>Крагујевац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пружа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стручну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техничку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подршку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административно-техничку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помоћ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Радној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групи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током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кроз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обезбеђење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простора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рад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сарадњи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градском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управом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, и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административно-техничку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помоћ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током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прикупљање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достављање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свих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званичн</w:t>
      </w:r>
      <w:r w:rsidRPr="005379F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379FD" w:rsidRPr="00662FF9" w:rsidRDefault="005379FD" w:rsidP="0066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77" w:rsidRPr="00B76477" w:rsidRDefault="00B76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662FF9" w:rsidRDefault="00097A5C" w:rsidP="00662F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организовани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тематски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округли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столови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форуми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усаглашавати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предложена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9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обезбедила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партиципација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правовремено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обавештавање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8 (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9E" w:rsidRPr="00662FF9" w:rsidRDefault="00C13B9E" w:rsidP="0066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ЕУ ПРО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Плус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задужене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урбанизма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9E" w:rsidRPr="005379FD" w:rsidRDefault="00C13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Одлуци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информисаће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јавност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одредбама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планском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смаоуправи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смерницама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добре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праксе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остваривање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учешћа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јавности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припреми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нацрта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аката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објавом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службеним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страницама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5379F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13B9E" w:rsidRPr="005379FD" w:rsidRDefault="00C1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</w:p>
    <w:p w:rsidR="00C13B9E" w:rsidRPr="005379FD" w:rsidRDefault="00C1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B9E" w:rsidRPr="005379FD" w:rsidRDefault="00097A5C" w:rsidP="005379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употребљени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граматичком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подразумевају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мушки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женски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род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79FD" w:rsidRPr="005379FD" w:rsidRDefault="0053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FD" w:rsidRPr="005379FD" w:rsidRDefault="005379FD" w:rsidP="0053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</w:p>
    <w:p w:rsidR="00C13B9E" w:rsidRPr="005379FD" w:rsidRDefault="00C1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FD" w:rsidRPr="005379FD" w:rsidRDefault="00097A5C" w:rsidP="005379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 w:rsidRPr="005379F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5379FD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FD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53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9FD">
        <w:rPr>
          <w:rFonts w:ascii="Times New Roman" w:hAnsi="Times New Roman" w:cs="Times New Roman"/>
          <w:sz w:val="24"/>
          <w:szCs w:val="24"/>
          <w:highlight w:val="white"/>
        </w:rPr>
        <w:t>општине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00C8F" w:rsidRPr="005379FD">
        <w:rPr>
          <w:rFonts w:ascii="Times New Roman" w:hAnsi="Times New Roman" w:cs="Times New Roman"/>
          <w:sz w:val="24"/>
          <w:szCs w:val="24"/>
          <w:highlight w:val="white"/>
        </w:rPr>
        <w:t>Рача</w:t>
      </w:r>
      <w:proofErr w:type="spellEnd"/>
      <w:r w:rsidRPr="005379FD">
        <w:rPr>
          <w:rFonts w:ascii="Times New Roman" w:hAnsi="Times New Roman" w:cs="Times New Roman"/>
          <w:sz w:val="24"/>
          <w:szCs w:val="24"/>
          <w:highlight w:val="white"/>
        </w:rPr>
        <w:t>”</w:t>
      </w:r>
      <w:r w:rsidR="00287334" w:rsidRPr="005379FD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</w:p>
    <w:p w:rsidR="005379FD" w:rsidRPr="005379FD" w:rsidRDefault="00537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9FD" w:rsidRDefault="005379FD" w:rsidP="005379FD">
      <w:pPr>
        <w:spacing w:after="0"/>
        <w:ind w:left="4265" w:firstLine="698"/>
        <w:rPr>
          <w:rFonts w:ascii="Times New Roman" w:hAnsi="Times New Roman" w:cs="Times New Roman"/>
          <w:b/>
          <w:sz w:val="24"/>
          <w:szCs w:val="24"/>
        </w:rPr>
      </w:pPr>
      <w:r w:rsidRPr="005379FD">
        <w:rPr>
          <w:rFonts w:ascii="Times New Roman" w:hAnsi="Times New Roman" w:cs="Times New Roman"/>
          <w:b/>
          <w:sz w:val="24"/>
          <w:szCs w:val="24"/>
        </w:rPr>
        <w:t xml:space="preserve">              П Р Е Д С Е Д Н И К </w:t>
      </w:r>
    </w:p>
    <w:p w:rsidR="00662FF9" w:rsidRPr="00662FF9" w:rsidRDefault="00662FF9" w:rsidP="005379FD">
      <w:pPr>
        <w:spacing w:after="0"/>
        <w:ind w:left="4265" w:firstLine="698"/>
        <w:rPr>
          <w:rFonts w:ascii="Times New Roman" w:hAnsi="Times New Roman" w:cs="Times New Roman"/>
          <w:b/>
          <w:sz w:val="24"/>
          <w:szCs w:val="24"/>
        </w:rPr>
      </w:pPr>
    </w:p>
    <w:p w:rsidR="005379FD" w:rsidRPr="005379FD" w:rsidRDefault="005379FD" w:rsidP="005379FD">
      <w:pPr>
        <w:spacing w:after="0"/>
        <w:ind w:left="4265" w:firstLine="698"/>
        <w:rPr>
          <w:rFonts w:ascii="Times New Roman" w:hAnsi="Times New Roman" w:cs="Times New Roman"/>
          <w:sz w:val="24"/>
          <w:szCs w:val="24"/>
        </w:rPr>
      </w:pPr>
      <w:r w:rsidRPr="005379F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379F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79FD" w:rsidRPr="00B76477" w:rsidRDefault="00662FF9" w:rsidP="005379FD">
      <w:pPr>
        <w:ind w:left="4265" w:firstLine="6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6477" w:rsidRPr="00B76477">
        <w:rPr>
          <w:rFonts w:ascii="Times New Roman" w:hAnsi="Times New Roman" w:cs="Times New Roman"/>
          <w:b/>
          <w:sz w:val="24"/>
          <w:szCs w:val="24"/>
        </w:rPr>
        <w:t xml:space="preserve"> Бранко Радосављевић</w:t>
      </w:r>
    </w:p>
    <w:p w:rsidR="005379FD" w:rsidRPr="00662FF9" w:rsidRDefault="005379FD" w:rsidP="00662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FF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662F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длуку доставити:</w:t>
      </w:r>
    </w:p>
    <w:p w:rsidR="00662FF9" w:rsidRPr="00662FF9" w:rsidRDefault="00662FF9" w:rsidP="00662FF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2FF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FF9">
        <w:rPr>
          <w:rFonts w:ascii="Times New Roman" w:hAnsi="Times New Roman" w:cs="Times New Roman"/>
          <w:b/>
          <w:sz w:val="24"/>
          <w:szCs w:val="24"/>
        </w:rPr>
        <w:t>Председнику општине Рача;</w:t>
      </w:r>
    </w:p>
    <w:p w:rsidR="00662FF9" w:rsidRPr="00662FF9" w:rsidRDefault="00662FF9" w:rsidP="00662FF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F9">
        <w:rPr>
          <w:rFonts w:ascii="Times New Roman" w:hAnsi="Times New Roman" w:cs="Times New Roman"/>
          <w:b/>
          <w:sz w:val="24"/>
          <w:szCs w:val="24"/>
        </w:rPr>
        <w:t xml:space="preserve">- Регионалној агенцији </w:t>
      </w:r>
      <w:r w:rsidR="00E86457">
        <w:rPr>
          <w:rFonts w:ascii="Times New Roman" w:hAnsi="Times New Roman" w:cs="Times New Roman"/>
          <w:b/>
          <w:sz w:val="24"/>
          <w:szCs w:val="24"/>
        </w:rPr>
        <w:t>за економски развој Шумадије и П</w:t>
      </w:r>
      <w:r w:rsidRPr="00662FF9">
        <w:rPr>
          <w:rFonts w:ascii="Times New Roman" w:hAnsi="Times New Roman" w:cs="Times New Roman"/>
          <w:b/>
          <w:sz w:val="24"/>
          <w:szCs w:val="24"/>
        </w:rPr>
        <w:t xml:space="preserve">оморавља, ул. Краља Петра </w:t>
      </w:r>
      <w:r w:rsidR="00E8645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62FF9">
        <w:rPr>
          <w:rFonts w:ascii="Times New Roman" w:hAnsi="Times New Roman" w:cs="Times New Roman"/>
          <w:b/>
          <w:sz w:val="24"/>
          <w:szCs w:val="24"/>
        </w:rPr>
        <w:t>бр.22, 34000 Крагујевац</w:t>
      </w:r>
      <w:r w:rsidR="005379FD" w:rsidRPr="00662FF9">
        <w:rPr>
          <w:rFonts w:ascii="Times New Roman" w:hAnsi="Times New Roman" w:cs="Times New Roman"/>
          <w:b/>
          <w:sz w:val="24"/>
          <w:szCs w:val="24"/>
        </w:rPr>
        <w:t>;</w:t>
      </w:r>
    </w:p>
    <w:p w:rsidR="00662FF9" w:rsidRPr="00662FF9" w:rsidRDefault="00662FF9" w:rsidP="00662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2FF9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Шефу одељења за изградњу, урбанизам</w:t>
      </w:r>
      <w:r w:rsidRPr="00662FF9">
        <w:rPr>
          <w:rFonts w:ascii="Times New Roman" w:hAnsi="Times New Roman" w:cs="Times New Roman"/>
          <w:b/>
          <w:sz w:val="24"/>
          <w:szCs w:val="24"/>
          <w:lang w:val="sr-Cyrl-CS"/>
        </w:rPr>
        <w:t>, локални економски развој и инспекцијске послове;</w:t>
      </w:r>
    </w:p>
    <w:p w:rsidR="005379FD" w:rsidRPr="00662FF9" w:rsidRDefault="00662FF9" w:rsidP="00662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2FF9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5379FD" w:rsidRPr="00662FF9">
        <w:rPr>
          <w:rFonts w:ascii="Times New Roman" w:hAnsi="Times New Roman" w:cs="Times New Roman"/>
          <w:b/>
          <w:sz w:val="24"/>
          <w:szCs w:val="24"/>
          <w:lang w:val="sr-Cyrl-CS"/>
        </w:rPr>
        <w:t>Архиви.</w:t>
      </w:r>
    </w:p>
    <w:sectPr w:rsidR="005379FD" w:rsidRPr="00662FF9" w:rsidSect="00661271">
      <w:headerReference w:type="default" r:id="rId8"/>
      <w:pgSz w:w="11906" w:h="16838"/>
      <w:pgMar w:top="568" w:right="1417" w:bottom="1135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2B" w:rsidRDefault="0085712B">
      <w:pPr>
        <w:spacing w:after="0" w:line="240" w:lineRule="auto"/>
      </w:pPr>
      <w:r>
        <w:separator/>
      </w:r>
    </w:p>
  </w:endnote>
  <w:endnote w:type="continuationSeparator" w:id="0">
    <w:p w:rsidR="0085712B" w:rsidRDefault="0085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2B" w:rsidRDefault="0085712B">
      <w:pPr>
        <w:spacing w:after="0" w:line="240" w:lineRule="auto"/>
      </w:pPr>
      <w:r>
        <w:separator/>
      </w:r>
    </w:p>
  </w:footnote>
  <w:footnote w:type="continuationSeparator" w:id="0">
    <w:p w:rsidR="0085712B" w:rsidRDefault="0085712B">
      <w:pPr>
        <w:spacing w:after="0" w:line="240" w:lineRule="auto"/>
      </w:pPr>
      <w:r>
        <w:continuationSeparator/>
      </w:r>
    </w:p>
  </w:footnote>
  <w:footnote w:id="1">
    <w:p w:rsidR="00C13B9E" w:rsidRDefault="00097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4"/>
          <w:szCs w:val="14"/>
        </w:rPr>
      </w:pPr>
      <w:r>
        <w:rPr>
          <w:rStyle w:val="FootnoteReference"/>
        </w:rPr>
        <w:footnoteRef/>
      </w:r>
      <w:r>
        <w:rPr>
          <w:sz w:val="14"/>
          <w:szCs w:val="14"/>
        </w:rPr>
        <w:t xml:space="preserve"> </w:t>
      </w:r>
      <w:proofErr w:type="spellStart"/>
      <w:proofErr w:type="gramStart"/>
      <w:r>
        <w:rPr>
          <w:sz w:val="14"/>
          <w:szCs w:val="14"/>
        </w:rPr>
        <w:t>Члан</w:t>
      </w:r>
      <w:proofErr w:type="spellEnd"/>
      <w:r>
        <w:rPr>
          <w:sz w:val="14"/>
          <w:szCs w:val="14"/>
        </w:rPr>
        <w:t xml:space="preserve"> 29.</w:t>
      </w:r>
      <w:proofErr w:type="gramEnd"/>
      <w:r>
        <w:rPr>
          <w:sz w:val="14"/>
          <w:szCs w:val="14"/>
        </w:rPr>
        <w:t xml:space="preserve"> </w:t>
      </w:r>
      <w:proofErr w:type="spellStart"/>
      <w:proofErr w:type="gramStart"/>
      <w:r>
        <w:rPr>
          <w:sz w:val="14"/>
          <w:szCs w:val="14"/>
        </w:rPr>
        <w:t>Уредбе</w:t>
      </w:r>
      <w:proofErr w:type="spellEnd"/>
      <w:r>
        <w:rPr>
          <w:sz w:val="14"/>
          <w:szCs w:val="14"/>
        </w:rPr>
        <w:t xml:space="preserve"> (EУ) 2021/1060 </w:t>
      </w:r>
      <w:proofErr w:type="spellStart"/>
      <w:r>
        <w:rPr>
          <w:sz w:val="14"/>
          <w:szCs w:val="14"/>
        </w:rPr>
        <w:t>Европског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парламента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већа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од</w:t>
      </w:r>
      <w:proofErr w:type="spellEnd"/>
      <w:r>
        <w:rPr>
          <w:sz w:val="14"/>
          <w:szCs w:val="14"/>
        </w:rPr>
        <w:t xml:space="preserve"> 24.јуна 2021.</w:t>
      </w:r>
      <w:proofErr w:type="gramEnd"/>
      <w:r>
        <w:rPr>
          <w:sz w:val="14"/>
          <w:szCs w:val="14"/>
        </w:rPr>
        <w:t xml:space="preserve"> о </w:t>
      </w:r>
      <w:proofErr w:type="spellStart"/>
      <w:r>
        <w:rPr>
          <w:sz w:val="14"/>
          <w:szCs w:val="14"/>
        </w:rPr>
        <w:t>утврђивању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заједничких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одредаба</w:t>
      </w:r>
      <w:proofErr w:type="spellEnd"/>
      <w:r>
        <w:rPr>
          <w:sz w:val="14"/>
          <w:szCs w:val="14"/>
        </w:rPr>
        <w:t xml:space="preserve"> о </w:t>
      </w:r>
      <w:proofErr w:type="spellStart"/>
      <w:r>
        <w:rPr>
          <w:sz w:val="14"/>
          <w:szCs w:val="14"/>
        </w:rPr>
        <w:t>Европском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фонду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регионални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развој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Европском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социјалном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фонду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плус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Кохезионом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фонду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Фонду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праведну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транзицију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Европском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фонду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поморство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рибарство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аквакултуру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финансијских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правила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њих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Фонд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азил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миграције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интеграцију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Фонд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унутрашњу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безбедност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инструмент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финансијску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подршку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подручју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управљања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границама</w:t>
      </w:r>
      <w:proofErr w:type="spellEnd"/>
      <w:r>
        <w:rPr>
          <w:sz w:val="14"/>
          <w:szCs w:val="14"/>
        </w:rPr>
        <w:t xml:space="preserve"> и </w:t>
      </w:r>
      <w:proofErr w:type="spellStart"/>
      <w:r>
        <w:rPr>
          <w:sz w:val="14"/>
          <w:szCs w:val="14"/>
        </w:rPr>
        <w:t>визне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политике</w:t>
      </w:r>
      <w:proofErr w:type="spellEnd"/>
      <w:r>
        <w:rPr>
          <w:sz w:val="14"/>
          <w:szCs w:val="1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6"/>
      <w:gridCol w:w="2845"/>
      <w:gridCol w:w="2621"/>
      <w:gridCol w:w="2586"/>
    </w:tblGrid>
    <w:tr w:rsidR="00661271" w:rsidTr="004268D6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61271" w:rsidRDefault="00661271" w:rsidP="004268D6">
          <w:pPr>
            <w:pStyle w:val="Header"/>
            <w:spacing w:before="40" w:after="40" w:line="256" w:lineRule="auto"/>
          </w:pPr>
          <w:r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61271" w:rsidRDefault="00661271" w:rsidP="004268D6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661271" w:rsidTr="004268D6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61271" w:rsidRDefault="00661271" w:rsidP="004268D6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661271" w:rsidRDefault="00661271" w:rsidP="004268D6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661271" w:rsidRDefault="00661271" w:rsidP="004268D6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61271" w:rsidRDefault="00661271" w:rsidP="004268D6">
          <w:pPr>
            <w:spacing w:after="160" w:line="256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Страница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5C15E6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5C15E6">
            <w:rPr>
              <w:sz w:val="20"/>
              <w:szCs w:val="20"/>
            </w:rPr>
            <w:fldChar w:fldCharType="separate"/>
          </w:r>
          <w:r w:rsidR="00325D78">
            <w:rPr>
              <w:noProof/>
              <w:sz w:val="20"/>
              <w:szCs w:val="20"/>
            </w:rPr>
            <w:t>2</w:t>
          </w:r>
          <w:r w:rsidR="005C15E6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од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5C15E6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5C15E6">
            <w:rPr>
              <w:sz w:val="20"/>
              <w:szCs w:val="20"/>
            </w:rPr>
            <w:fldChar w:fldCharType="separate"/>
          </w:r>
          <w:r w:rsidR="00325D78">
            <w:rPr>
              <w:noProof/>
              <w:sz w:val="20"/>
              <w:szCs w:val="20"/>
            </w:rPr>
            <w:t>4</w:t>
          </w:r>
          <w:r w:rsidR="005C15E6">
            <w:rPr>
              <w:sz w:val="20"/>
              <w:szCs w:val="20"/>
            </w:rPr>
            <w:fldChar w:fldCharType="end"/>
          </w:r>
        </w:p>
      </w:tc>
    </w:tr>
  </w:tbl>
  <w:p w:rsidR="00661271" w:rsidRDefault="00661271" w:rsidP="00661271">
    <w:pPr>
      <w:pStyle w:val="Header"/>
    </w:pPr>
  </w:p>
  <w:p w:rsidR="005379FD" w:rsidRPr="00661271" w:rsidRDefault="005379FD" w:rsidP="00661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3AA"/>
    <w:multiLevelType w:val="hybridMultilevel"/>
    <w:tmpl w:val="5FB2A5EA"/>
    <w:lvl w:ilvl="0" w:tplc="35320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E55F3"/>
    <w:multiLevelType w:val="hybridMultilevel"/>
    <w:tmpl w:val="35C2AF18"/>
    <w:lvl w:ilvl="0" w:tplc="C53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9E"/>
    <w:rsid w:val="00000C8F"/>
    <w:rsid w:val="00097A5C"/>
    <w:rsid w:val="001C105C"/>
    <w:rsid w:val="001F7E57"/>
    <w:rsid w:val="00287334"/>
    <w:rsid w:val="002E624D"/>
    <w:rsid w:val="00325D78"/>
    <w:rsid w:val="00425026"/>
    <w:rsid w:val="005379FD"/>
    <w:rsid w:val="00560031"/>
    <w:rsid w:val="005C15E6"/>
    <w:rsid w:val="00661271"/>
    <w:rsid w:val="00662FF9"/>
    <w:rsid w:val="006D0CF1"/>
    <w:rsid w:val="0074557C"/>
    <w:rsid w:val="007769B7"/>
    <w:rsid w:val="007F1F48"/>
    <w:rsid w:val="00831940"/>
    <w:rsid w:val="0085712B"/>
    <w:rsid w:val="008C19FA"/>
    <w:rsid w:val="008F2D3C"/>
    <w:rsid w:val="009251AF"/>
    <w:rsid w:val="00B76477"/>
    <w:rsid w:val="00B93D99"/>
    <w:rsid w:val="00B967F2"/>
    <w:rsid w:val="00BE4F9E"/>
    <w:rsid w:val="00BF5FC5"/>
    <w:rsid w:val="00C021F0"/>
    <w:rsid w:val="00C13B9E"/>
    <w:rsid w:val="00C35837"/>
    <w:rsid w:val="00C66517"/>
    <w:rsid w:val="00C9177D"/>
    <w:rsid w:val="00CB49D4"/>
    <w:rsid w:val="00D00483"/>
    <w:rsid w:val="00D23A41"/>
    <w:rsid w:val="00D45D20"/>
    <w:rsid w:val="00DB6866"/>
    <w:rsid w:val="00E86457"/>
    <w:rsid w:val="00EA09AF"/>
    <w:rsid w:val="00EB3CF7"/>
    <w:rsid w:val="00EC7C28"/>
    <w:rsid w:val="00F17565"/>
    <w:rsid w:val="00F91E67"/>
    <w:rsid w:val="00FC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AF"/>
  </w:style>
  <w:style w:type="paragraph" w:styleId="Heading1">
    <w:name w:val="heading 1"/>
    <w:basedOn w:val="Normal"/>
    <w:next w:val="Normal"/>
    <w:uiPriority w:val="9"/>
    <w:qFormat/>
    <w:rsid w:val="00EA09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1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A09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A09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A09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A09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A09AF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5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A7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A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A75"/>
    <w:rPr>
      <w:vertAlign w:val="superscript"/>
    </w:rPr>
  </w:style>
  <w:style w:type="paragraph" w:styleId="ListParagraph">
    <w:name w:val="List Paragraph"/>
    <w:aliases w:val="Liste 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E43095"/>
    <w:pPr>
      <w:ind w:left="720"/>
      <w:contextualSpacing/>
    </w:pPr>
  </w:style>
  <w:style w:type="paragraph" w:customStyle="1" w:styleId="clan">
    <w:name w:val="clan"/>
    <w:basedOn w:val="Normal"/>
    <w:rsid w:val="004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7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uka-zakon">
    <w:name w:val="odluka-zakon"/>
    <w:basedOn w:val="Normal"/>
    <w:rsid w:val="00F2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2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1A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sid w:val="00EA09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5379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79FD"/>
  </w:style>
  <w:style w:type="paragraph" w:styleId="Footer">
    <w:name w:val="footer"/>
    <w:basedOn w:val="Normal"/>
    <w:link w:val="FooterChar"/>
    <w:uiPriority w:val="99"/>
    <w:semiHidden/>
    <w:unhideWhenUsed/>
    <w:rsid w:val="005379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9FD"/>
  </w:style>
  <w:style w:type="paragraph" w:customStyle="1" w:styleId="Default">
    <w:name w:val="Default"/>
    <w:rsid w:val="006612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e 1 Char,Use Case List Paragraph Char,Heading2 Char,Colorful List - Accent 11 Char,Bullet List Char,YC Bulet Char,lp1 Char,numbered Char,FooterText Char,Paragraphe de liste1 Char,Bulletr List Paragraph Char,列出段落 Char,列出段落1 Char"/>
    <w:link w:val="ListParagraph"/>
    <w:uiPriority w:val="34"/>
    <w:locked/>
    <w:rsid w:val="00662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iI6OEnQfZFISpwTA+4a83tSSw==">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skupstina</cp:lastModifiedBy>
  <cp:revision>41</cp:revision>
  <cp:lastPrinted>2022-06-28T10:17:00Z</cp:lastPrinted>
  <dcterms:created xsi:type="dcterms:W3CDTF">2022-06-15T11:18:00Z</dcterms:created>
  <dcterms:modified xsi:type="dcterms:W3CDTF">2022-06-28T10:23:00Z</dcterms:modified>
</cp:coreProperties>
</file>