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71" w:rsidRPr="0098367E" w:rsidRDefault="00035871" w:rsidP="00035871">
      <w:pPr>
        <w:spacing w:after="12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4D0398" w:rsidRDefault="005D1DFD" w:rsidP="006337DD">
      <w:pPr>
        <w:spacing w:after="120" w:line="276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5D1DFD">
        <w:rPr>
          <w:rFonts w:ascii="Times New Roman" w:eastAsia="Calibri" w:hAnsi="Times New Roman" w:cs="Times New Roman"/>
          <w:noProof/>
          <w:sz w:val="22"/>
          <w:szCs w:val="22"/>
          <w:lang w:eastAsia="en-US"/>
        </w:rPr>
        <w:drawing>
          <wp:inline distT="0" distB="0" distL="0" distR="0">
            <wp:extent cx="466725" cy="64770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67E" w:rsidRPr="005D1DFD" w:rsidRDefault="0098367E" w:rsidP="00983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FD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98367E" w:rsidRPr="005D1DFD" w:rsidRDefault="0098367E" w:rsidP="00983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FD">
        <w:rPr>
          <w:rFonts w:ascii="Times New Roman" w:hAnsi="Times New Roman" w:cs="Times New Roman"/>
          <w:b/>
          <w:sz w:val="24"/>
          <w:szCs w:val="24"/>
        </w:rPr>
        <w:t xml:space="preserve">ОПШТИНА РАЧА </w:t>
      </w:r>
    </w:p>
    <w:p w:rsidR="0098367E" w:rsidRPr="005D1DFD" w:rsidRDefault="0098367E" w:rsidP="00983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FD">
        <w:rPr>
          <w:rFonts w:ascii="Times New Roman" w:hAnsi="Times New Roman" w:cs="Times New Roman"/>
          <w:b/>
          <w:sz w:val="24"/>
          <w:szCs w:val="24"/>
        </w:rPr>
        <w:t xml:space="preserve">ПРИВРЕМЕНИ ОРГАН </w:t>
      </w:r>
    </w:p>
    <w:p w:rsidR="0098367E" w:rsidRPr="005D1DFD" w:rsidRDefault="0098367E" w:rsidP="00983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DFD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Pr="005D1DFD">
        <w:rPr>
          <w:rFonts w:ascii="Times New Roman" w:hAnsi="Times New Roman" w:cs="Times New Roman"/>
          <w:b/>
          <w:sz w:val="24"/>
          <w:szCs w:val="24"/>
        </w:rPr>
        <w:t>: 021-468/2023-VI-01</w:t>
      </w:r>
    </w:p>
    <w:p w:rsidR="0098367E" w:rsidRPr="005D1DFD" w:rsidRDefault="0098367E" w:rsidP="00983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D1DFD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5D1DF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0CAD">
        <w:rPr>
          <w:rFonts w:ascii="Times New Roman" w:hAnsi="Times New Roman" w:cs="Times New Roman"/>
          <w:b/>
          <w:sz w:val="24"/>
          <w:szCs w:val="24"/>
        </w:rPr>
        <w:t>22</w:t>
      </w:r>
      <w:r w:rsidRPr="005D1DFD">
        <w:rPr>
          <w:rFonts w:ascii="Times New Roman" w:hAnsi="Times New Roman" w:cs="Times New Roman"/>
          <w:b/>
          <w:sz w:val="24"/>
          <w:szCs w:val="24"/>
        </w:rPr>
        <w:t xml:space="preserve">.12.2023. </w:t>
      </w:r>
      <w:proofErr w:type="spellStart"/>
      <w:proofErr w:type="gramStart"/>
      <w:r w:rsidRPr="005D1DFD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proofErr w:type="gramEnd"/>
      <w:r w:rsidRPr="005D1DFD">
        <w:rPr>
          <w:rFonts w:ascii="Times New Roman" w:hAnsi="Times New Roman" w:cs="Times New Roman"/>
          <w:b/>
          <w:sz w:val="24"/>
          <w:szCs w:val="24"/>
        </w:rPr>
        <w:t>.</w:t>
      </w:r>
    </w:p>
    <w:p w:rsidR="0098367E" w:rsidRPr="005D1DFD" w:rsidRDefault="0098367E" w:rsidP="00983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DFD">
        <w:rPr>
          <w:rFonts w:ascii="Times New Roman" w:hAnsi="Times New Roman" w:cs="Times New Roman"/>
          <w:b/>
          <w:sz w:val="24"/>
          <w:szCs w:val="24"/>
        </w:rPr>
        <w:t>РАЧА</w:t>
      </w:r>
    </w:p>
    <w:p w:rsidR="0098367E" w:rsidRPr="005D1DFD" w:rsidRDefault="0098367E" w:rsidP="009836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67E" w:rsidRPr="00E51D29" w:rsidRDefault="0098367E" w:rsidP="005D1DFD">
      <w:pPr>
        <w:spacing w:after="12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E51D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>члана 46.</w:t>
      </w:r>
      <w:proofErr w:type="gramEnd"/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86. </w:t>
      </w:r>
      <w:proofErr w:type="spellStart"/>
      <w:proofErr w:type="gramStart"/>
      <w:r w:rsidRPr="00E51D2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E51D29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E51D2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r w:rsidRPr="00E51D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(„Сл</w:t>
      </w:r>
      <w:r w:rsidRPr="00E51D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1D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гласник РС“, бр 129/07, 83/2014-др.закон, 101/2016-др.закон, 47/2018 и 111/2021-др.закон),</w:t>
      </w:r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тачке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51D2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>. 94/2023),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члана 32.</w:t>
      </w:r>
      <w:proofErr w:type="gramEnd"/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став 6. Закона о црквама и верским заједницама („Сл. гласник РС“, бр. 36/2006), </w:t>
      </w:r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>члана 7</w:t>
      </w:r>
      <w:r w:rsidR="005D1DFD"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>1. Статута општине Рача  („Сл. г</w:t>
      </w:r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ласник општине Рача“, бр. 3/19), 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члана 13. Правилника о начину и поступку доделе средстава традиционалним цркавама и верским заједница</w:t>
      </w:r>
      <w:r w:rsidR="005D1DFD"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ма на територији општине Рача </w:t>
      </w:r>
      <w:r w:rsidR="005D1DFD" w:rsidRPr="00E51D29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5D1DFD" w:rsidRPr="00E51D2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D1DFD"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DFD" w:rsidRPr="00E51D2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5D1DFD"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DFD" w:rsidRPr="00E51D2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D1DFD"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1DFD" w:rsidRPr="00E51D2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5D1DFD" w:rsidRPr="00E51D2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5D1DFD" w:rsidRPr="00E51D2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D1DFD" w:rsidRPr="00E51D29">
        <w:rPr>
          <w:rFonts w:ascii="Times New Roman" w:hAnsi="Times New Roman" w:cs="Times New Roman"/>
          <w:sz w:val="24"/>
          <w:szCs w:val="24"/>
        </w:rPr>
        <w:t xml:space="preserve"> 21/2019) 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и члана </w:t>
      </w:r>
      <w:r w:rsidRPr="00E51D29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proofErr w:type="gramStart"/>
      <w:r w:rsidRPr="00E51D2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E51D2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E51D2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>. 18/2023),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а у складу са Уредбом о средствима за постицање програма или недостајућег дела средстава за финансирање програма од јавног интереса која реализују удружења („Службени гласник РС“</w:t>
      </w:r>
      <w:r w:rsidR="005D1DFD" w:rsidRPr="00E51D29">
        <w:rPr>
          <w:rFonts w:ascii="Times New Roman" w:hAnsi="Times New Roman" w:cs="Times New Roman"/>
          <w:sz w:val="24"/>
          <w:szCs w:val="24"/>
          <w:lang w:val="ru-RU"/>
        </w:rPr>
        <w:t>, бр.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16/2018)</w:t>
      </w:r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Привремени орган општине Рача, на седници одржаној </w:t>
      </w:r>
      <w:r w:rsidR="000463DE" w:rsidRPr="00E51D29">
        <w:rPr>
          <w:rFonts w:ascii="Times New Roman" w:eastAsia="Calibri" w:hAnsi="Times New Roman" w:cs="Times New Roman"/>
          <w:sz w:val="24"/>
          <w:szCs w:val="24"/>
        </w:rPr>
        <w:t>22.</w:t>
      </w:r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>12.2023.</w:t>
      </w:r>
      <w:proofErr w:type="gramEnd"/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године, донео је:</w:t>
      </w:r>
    </w:p>
    <w:p w:rsidR="005D1DFD" w:rsidRPr="00E51D29" w:rsidRDefault="005D1DFD" w:rsidP="00A66593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DFD" w:rsidRPr="00E51D29" w:rsidRDefault="005D1DFD" w:rsidP="00A66593">
      <w:pPr>
        <w:spacing w:after="120" w:line="276" w:lineRule="auto"/>
        <w:jc w:val="both"/>
        <w:rPr>
          <w:rFonts w:ascii="Times New Roman" w:hAnsi="Times New Roman" w:cs="Times New Roman"/>
          <w:b/>
          <w:bCs/>
          <w:spacing w:val="-4"/>
          <w:w w:val="126"/>
          <w:sz w:val="24"/>
          <w:szCs w:val="24"/>
        </w:rPr>
      </w:pPr>
    </w:p>
    <w:p w:rsidR="0098367E" w:rsidRPr="00DD006A" w:rsidRDefault="0098367E" w:rsidP="0098367E">
      <w:pPr>
        <w:pStyle w:val="NoSpacing"/>
        <w:tabs>
          <w:tab w:val="left" w:pos="9090"/>
        </w:tabs>
        <w:jc w:val="center"/>
        <w:rPr>
          <w:b/>
          <w:bCs/>
          <w:spacing w:val="2"/>
          <w:szCs w:val="24"/>
          <w:lang w:val="ru-RU"/>
        </w:rPr>
      </w:pPr>
      <w:r w:rsidRPr="00DD006A">
        <w:rPr>
          <w:b/>
          <w:bCs/>
          <w:spacing w:val="2"/>
          <w:szCs w:val="24"/>
          <w:lang w:val="ru-RU"/>
        </w:rPr>
        <w:t>О Д Л У К У</w:t>
      </w:r>
    </w:p>
    <w:p w:rsidR="00A66593" w:rsidRPr="00DD006A" w:rsidRDefault="00A66593" w:rsidP="00A66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006A">
        <w:rPr>
          <w:rFonts w:ascii="Times New Roman" w:hAnsi="Times New Roman" w:cs="Times New Roman"/>
          <w:b/>
          <w:sz w:val="24"/>
          <w:szCs w:val="24"/>
          <w:lang w:val="sr-Cyrl-CS"/>
        </w:rPr>
        <w:t>о додели средстава из буџета општине Рача у 20</w:t>
      </w:r>
      <w:r w:rsidR="00EE10F9" w:rsidRPr="00DD006A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DD006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години, за финансирање пројеката </w:t>
      </w:r>
    </w:p>
    <w:p w:rsidR="00A66593" w:rsidRPr="00DD006A" w:rsidRDefault="00A66593" w:rsidP="00A66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006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оквиру Јавног конкурса за доделу средстава традиционалним црквама </w:t>
      </w:r>
    </w:p>
    <w:p w:rsidR="00A66593" w:rsidRPr="00DD006A" w:rsidRDefault="00A66593" w:rsidP="00A66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006A">
        <w:rPr>
          <w:rFonts w:ascii="Times New Roman" w:hAnsi="Times New Roman" w:cs="Times New Roman"/>
          <w:b/>
          <w:sz w:val="24"/>
          <w:szCs w:val="24"/>
          <w:lang w:val="sr-Cyrl-CS"/>
        </w:rPr>
        <w:t>и верским заједницама  из буџета општине Рача за 20</w:t>
      </w:r>
      <w:r w:rsidR="00EE10F9" w:rsidRPr="00DD006A">
        <w:rPr>
          <w:rFonts w:ascii="Times New Roman" w:hAnsi="Times New Roman" w:cs="Times New Roman"/>
          <w:b/>
          <w:sz w:val="24"/>
          <w:szCs w:val="24"/>
          <w:lang w:val="ru-RU"/>
        </w:rPr>
        <w:t>23</w:t>
      </w:r>
      <w:r w:rsidRPr="00DD006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годину, </w:t>
      </w:r>
    </w:p>
    <w:p w:rsidR="00A66593" w:rsidRPr="00DD006A" w:rsidRDefault="00A66593" w:rsidP="00A665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D006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расписаном </w:t>
      </w:r>
      <w:r w:rsidR="009E507E" w:rsidRPr="00DD006A">
        <w:rPr>
          <w:rFonts w:ascii="Times New Roman" w:hAnsi="Times New Roman" w:cs="Times New Roman"/>
          <w:b/>
          <w:sz w:val="24"/>
          <w:szCs w:val="24"/>
          <w:lang w:val="ru-RU"/>
        </w:rPr>
        <w:t>10.11</w:t>
      </w:r>
      <w:r w:rsidR="00EE10F9" w:rsidRPr="00DD006A">
        <w:rPr>
          <w:rFonts w:ascii="Times New Roman" w:hAnsi="Times New Roman" w:cs="Times New Roman"/>
          <w:b/>
          <w:sz w:val="24"/>
          <w:szCs w:val="24"/>
          <w:lang w:val="ru-RU"/>
        </w:rPr>
        <w:t>.2023</w:t>
      </w:r>
      <w:r w:rsidRPr="00DD006A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035871" w:rsidRPr="00DD006A" w:rsidRDefault="00035871" w:rsidP="00035871">
      <w:pPr>
        <w:shd w:val="clear" w:color="auto" w:fill="FFFFFF"/>
        <w:rPr>
          <w:rFonts w:ascii="Times New Roman" w:hAnsi="Times New Roman" w:cs="Times New Roman"/>
          <w:b/>
          <w:bCs/>
          <w:spacing w:val="-4"/>
          <w:w w:val="126"/>
          <w:sz w:val="24"/>
          <w:szCs w:val="24"/>
        </w:rPr>
      </w:pPr>
    </w:p>
    <w:p w:rsidR="00840CAD" w:rsidRPr="00E51D29" w:rsidRDefault="00840CAD" w:rsidP="00035871">
      <w:pPr>
        <w:shd w:val="clear" w:color="auto" w:fill="FFFFFF"/>
        <w:rPr>
          <w:rFonts w:ascii="Times New Roman" w:hAnsi="Times New Roman" w:cs="Times New Roman"/>
          <w:b/>
          <w:bCs/>
          <w:spacing w:val="-4"/>
          <w:w w:val="126"/>
          <w:sz w:val="24"/>
          <w:szCs w:val="24"/>
        </w:rPr>
      </w:pPr>
    </w:p>
    <w:p w:rsidR="00840CAD" w:rsidRPr="00E51D29" w:rsidRDefault="00840CAD" w:rsidP="00035871">
      <w:pPr>
        <w:shd w:val="clear" w:color="auto" w:fill="FFFFFF"/>
        <w:rPr>
          <w:rFonts w:ascii="Times New Roman" w:hAnsi="Times New Roman" w:cs="Times New Roman"/>
          <w:b/>
          <w:bCs/>
          <w:spacing w:val="-4"/>
          <w:w w:val="126"/>
          <w:sz w:val="24"/>
          <w:szCs w:val="24"/>
        </w:rPr>
      </w:pPr>
    </w:p>
    <w:p w:rsidR="00035871" w:rsidRPr="00E51D29" w:rsidRDefault="00035871" w:rsidP="0003587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51D29">
        <w:rPr>
          <w:rFonts w:ascii="Times New Roman" w:hAnsi="Times New Roman" w:cs="Times New Roman"/>
          <w:b/>
          <w:sz w:val="24"/>
          <w:szCs w:val="24"/>
          <w:lang w:val="ru-RU"/>
        </w:rPr>
        <w:t>Члан 1.</w:t>
      </w:r>
    </w:p>
    <w:p w:rsidR="009E58B5" w:rsidRPr="00E51D29" w:rsidRDefault="0098367E" w:rsidP="0098367E">
      <w:pPr>
        <w:pStyle w:val="NoSpacing"/>
        <w:tabs>
          <w:tab w:val="left" w:pos="9090"/>
        </w:tabs>
        <w:jc w:val="both"/>
        <w:rPr>
          <w:szCs w:val="24"/>
          <w:lang w:val="ru-RU"/>
        </w:rPr>
        <w:sectPr w:rsidR="009E58B5" w:rsidRPr="00E51D29" w:rsidSect="00840CAD">
          <w:footerReference w:type="default" r:id="rId9"/>
          <w:pgSz w:w="11906" w:h="16838"/>
          <w:pgMar w:top="0" w:right="1134" w:bottom="1134" w:left="1134" w:header="720" w:footer="720" w:gutter="0"/>
          <w:cols w:space="720"/>
          <w:docGrid w:linePitch="360"/>
        </w:sectPr>
      </w:pPr>
      <w:r w:rsidRPr="00E51D29">
        <w:rPr>
          <w:b/>
          <w:szCs w:val="24"/>
          <w:lang w:val="ru-RU"/>
        </w:rPr>
        <w:t xml:space="preserve">              </w:t>
      </w:r>
      <w:r w:rsidR="00035871" w:rsidRPr="00E51D29">
        <w:rPr>
          <w:b/>
          <w:szCs w:val="24"/>
          <w:lang w:val="ru-RU"/>
        </w:rPr>
        <w:t xml:space="preserve">ОДОБРАВАЈУ СЕ </w:t>
      </w:r>
      <w:r w:rsidR="00035871" w:rsidRPr="00E51D29">
        <w:rPr>
          <w:szCs w:val="24"/>
          <w:lang w:val="ru-RU"/>
        </w:rPr>
        <w:t xml:space="preserve">средства из буџета општине </w:t>
      </w:r>
      <w:r w:rsidR="00C51DAD" w:rsidRPr="00E51D29">
        <w:rPr>
          <w:szCs w:val="24"/>
          <w:lang w:val="ru-RU"/>
        </w:rPr>
        <w:t>Рача</w:t>
      </w:r>
      <w:r w:rsidR="00035871" w:rsidRPr="00E51D29">
        <w:rPr>
          <w:szCs w:val="24"/>
          <w:lang w:val="ru-RU"/>
        </w:rPr>
        <w:t xml:space="preserve"> по спроведеном јавном конкурсу за избор пројеката који се финансирају или суфинансирају средствима из буџета општине </w:t>
      </w:r>
      <w:r w:rsidR="00C51DAD" w:rsidRPr="00E51D29">
        <w:rPr>
          <w:szCs w:val="24"/>
          <w:lang w:val="ru-RU"/>
        </w:rPr>
        <w:t>Рача за 20</w:t>
      </w:r>
      <w:r w:rsidR="00A52EC3" w:rsidRPr="00E51D29">
        <w:rPr>
          <w:szCs w:val="24"/>
          <w:lang w:val="ru-RU"/>
        </w:rPr>
        <w:t>2</w:t>
      </w:r>
      <w:r w:rsidR="00EE10F9" w:rsidRPr="00E51D29">
        <w:rPr>
          <w:szCs w:val="24"/>
          <w:lang w:val="ru-RU"/>
        </w:rPr>
        <w:t>3</w:t>
      </w:r>
      <w:r w:rsidR="00035871" w:rsidRPr="00E51D29">
        <w:rPr>
          <w:szCs w:val="24"/>
          <w:lang w:val="ru-RU"/>
        </w:rPr>
        <w:t>. годину</w:t>
      </w:r>
      <w:r w:rsidR="00C51DAD" w:rsidRPr="00E51D29">
        <w:rPr>
          <w:szCs w:val="24"/>
          <w:lang w:val="ru-RU"/>
        </w:rPr>
        <w:t>,</w:t>
      </w:r>
      <w:r w:rsidR="00035871" w:rsidRPr="00E51D29">
        <w:rPr>
          <w:szCs w:val="24"/>
          <w:lang w:val="ru-RU"/>
        </w:rPr>
        <w:t xml:space="preserve"> расписаном дана </w:t>
      </w:r>
      <w:r w:rsidR="009E507E" w:rsidRPr="00E51D29">
        <w:rPr>
          <w:szCs w:val="24"/>
          <w:lang w:val="ru-RU"/>
        </w:rPr>
        <w:t>10.11</w:t>
      </w:r>
      <w:r w:rsidR="00EE10F9" w:rsidRPr="00E51D29">
        <w:rPr>
          <w:szCs w:val="24"/>
          <w:lang w:val="ru-RU"/>
        </w:rPr>
        <w:t>.2023</w:t>
      </w:r>
      <w:r w:rsidR="00A52EC3" w:rsidRPr="00E51D29">
        <w:rPr>
          <w:szCs w:val="24"/>
          <w:lang w:val="ru-RU"/>
        </w:rPr>
        <w:t xml:space="preserve">. </w:t>
      </w:r>
      <w:r w:rsidR="00035871" w:rsidRPr="00E51D29">
        <w:rPr>
          <w:szCs w:val="24"/>
          <w:lang w:val="ru-RU"/>
        </w:rPr>
        <w:t>године</w:t>
      </w:r>
      <w:r w:rsidR="005D1DFD" w:rsidRPr="00E51D29">
        <w:rPr>
          <w:szCs w:val="24"/>
          <w:lang w:val="ru-RU"/>
        </w:rPr>
        <w:t>,</w:t>
      </w:r>
      <w:r w:rsidR="00035871" w:rsidRPr="00E51D29">
        <w:rPr>
          <w:szCs w:val="24"/>
          <w:lang w:val="ru-RU"/>
        </w:rPr>
        <w:t xml:space="preserve"> </w:t>
      </w:r>
      <w:r w:rsidR="00C51DAD" w:rsidRPr="00E51D29">
        <w:rPr>
          <w:szCs w:val="24"/>
          <w:lang w:val="ru-RU"/>
        </w:rPr>
        <w:t>традиционалним црквама и верским заједницама</w:t>
      </w:r>
      <w:r w:rsidR="00035871" w:rsidRPr="00E51D29">
        <w:rPr>
          <w:szCs w:val="24"/>
          <w:lang w:val="ru-RU"/>
        </w:rPr>
        <w:t xml:space="preserve">-корисницима средстава, како је приказано у следећој табели: </w:t>
      </w:r>
    </w:p>
    <w:p w:rsidR="003822DA" w:rsidRPr="005D1DFD" w:rsidRDefault="003822DA" w:rsidP="003822DA">
      <w:pPr>
        <w:spacing w:after="0" w:line="240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5D1DFD">
        <w:rPr>
          <w:rFonts w:ascii="Times New Roman" w:hAnsi="Times New Roman" w:cs="Times New Roman"/>
          <w:sz w:val="24"/>
          <w:szCs w:val="24"/>
          <w:lang w:eastAsia="en-US"/>
        </w:rPr>
        <w:lastRenderedPageBreak/>
        <w:tab/>
      </w:r>
    </w:p>
    <w:tbl>
      <w:tblPr>
        <w:tblStyle w:val="TableGrid"/>
        <w:tblW w:w="10371" w:type="dxa"/>
        <w:tblLayout w:type="fixed"/>
        <w:tblLook w:val="04A0"/>
      </w:tblPr>
      <w:tblGrid>
        <w:gridCol w:w="761"/>
        <w:gridCol w:w="2069"/>
        <w:gridCol w:w="3317"/>
        <w:gridCol w:w="1207"/>
        <w:gridCol w:w="1508"/>
        <w:gridCol w:w="1509"/>
      </w:tblGrid>
      <w:tr w:rsidR="003822DA" w:rsidRPr="005D1DFD" w:rsidTr="00840CAD">
        <w:trPr>
          <w:trHeight w:val="2651"/>
        </w:trPr>
        <w:tc>
          <w:tcPr>
            <w:tcW w:w="761" w:type="dxa"/>
            <w:vAlign w:val="center"/>
          </w:tcPr>
          <w:p w:rsidR="003822DA" w:rsidRPr="005D1DFD" w:rsidRDefault="003822DA" w:rsidP="001303DE">
            <w:pPr>
              <w:jc w:val="center"/>
              <w:rPr>
                <w:sz w:val="24"/>
                <w:szCs w:val="24"/>
              </w:rPr>
            </w:pPr>
            <w:proofErr w:type="spellStart"/>
            <w:r w:rsidRPr="005D1DFD">
              <w:rPr>
                <w:sz w:val="24"/>
                <w:szCs w:val="24"/>
              </w:rPr>
              <w:t>Редниброј</w:t>
            </w:r>
            <w:proofErr w:type="spellEnd"/>
          </w:p>
        </w:tc>
        <w:tc>
          <w:tcPr>
            <w:tcW w:w="2069" w:type="dxa"/>
            <w:vAlign w:val="center"/>
          </w:tcPr>
          <w:p w:rsidR="003822DA" w:rsidRPr="005D1DFD" w:rsidRDefault="003822DA" w:rsidP="001303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1DFD">
              <w:rPr>
                <w:b/>
                <w:sz w:val="24"/>
                <w:szCs w:val="24"/>
                <w:lang w:val="ru-RU"/>
              </w:rPr>
              <w:t>Назив традиционалне цркве/ верске заједнице</w:t>
            </w:r>
          </w:p>
        </w:tc>
        <w:tc>
          <w:tcPr>
            <w:tcW w:w="3317" w:type="dxa"/>
          </w:tcPr>
          <w:p w:rsidR="003822DA" w:rsidRPr="005D1DFD" w:rsidRDefault="003822DA" w:rsidP="001303D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1DFD">
              <w:rPr>
                <w:b/>
                <w:sz w:val="24"/>
                <w:szCs w:val="24"/>
              </w:rPr>
              <w:t>Називпројекта</w:t>
            </w:r>
            <w:proofErr w:type="spellEnd"/>
          </w:p>
        </w:tc>
        <w:tc>
          <w:tcPr>
            <w:tcW w:w="1207" w:type="dxa"/>
          </w:tcPr>
          <w:p w:rsidR="003822DA" w:rsidRPr="005D1DFD" w:rsidRDefault="003822DA" w:rsidP="001303D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D1DFD">
              <w:rPr>
                <w:b/>
                <w:sz w:val="24"/>
                <w:szCs w:val="24"/>
              </w:rPr>
              <w:t>Укупанбројбодова</w:t>
            </w:r>
            <w:proofErr w:type="spellEnd"/>
          </w:p>
        </w:tc>
        <w:tc>
          <w:tcPr>
            <w:tcW w:w="1508" w:type="dxa"/>
          </w:tcPr>
          <w:p w:rsidR="003822DA" w:rsidRPr="005D1DFD" w:rsidRDefault="003822DA" w:rsidP="001303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1DFD">
              <w:rPr>
                <w:b/>
                <w:sz w:val="24"/>
                <w:szCs w:val="24"/>
                <w:lang w:val="ru-RU"/>
              </w:rPr>
              <w:t>Додељени износ средстава за фининсирање из буџета ЈЛС</w:t>
            </w:r>
          </w:p>
        </w:tc>
        <w:tc>
          <w:tcPr>
            <w:tcW w:w="1509" w:type="dxa"/>
          </w:tcPr>
          <w:p w:rsidR="003822DA" w:rsidRPr="005D1DFD" w:rsidRDefault="003822DA" w:rsidP="001303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5D1DFD">
              <w:rPr>
                <w:b/>
                <w:sz w:val="24"/>
                <w:szCs w:val="24"/>
                <w:lang w:val="ru-RU"/>
              </w:rPr>
              <w:t>Износ средстава којима ће се суфинансирати пројекат</w:t>
            </w:r>
          </w:p>
        </w:tc>
      </w:tr>
      <w:tr w:rsidR="003822DA" w:rsidRPr="005D1DFD" w:rsidTr="00840CAD">
        <w:trPr>
          <w:trHeight w:val="2045"/>
        </w:trPr>
        <w:tc>
          <w:tcPr>
            <w:tcW w:w="761" w:type="dxa"/>
          </w:tcPr>
          <w:p w:rsidR="003822DA" w:rsidRPr="005D1DFD" w:rsidRDefault="003822DA" w:rsidP="001303D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822DA" w:rsidRPr="005D1DFD" w:rsidRDefault="003822DA" w:rsidP="001303DE">
            <w:pPr>
              <w:jc w:val="center"/>
              <w:rPr>
                <w:sz w:val="24"/>
                <w:szCs w:val="24"/>
              </w:rPr>
            </w:pPr>
            <w:r w:rsidRPr="005D1DFD">
              <w:rPr>
                <w:sz w:val="24"/>
                <w:szCs w:val="24"/>
              </w:rPr>
              <w:t>1.</w:t>
            </w:r>
          </w:p>
        </w:tc>
        <w:tc>
          <w:tcPr>
            <w:tcW w:w="2069" w:type="dxa"/>
          </w:tcPr>
          <w:p w:rsidR="003822DA" w:rsidRPr="005D1DFD" w:rsidRDefault="00560003" w:rsidP="001303DE">
            <w:pPr>
              <w:jc w:val="center"/>
              <w:rPr>
                <w:sz w:val="24"/>
                <w:szCs w:val="24"/>
                <w:lang w:val="sr-Cyrl-CS"/>
              </w:rPr>
            </w:pPr>
            <w:r w:rsidRPr="005D1DFD">
              <w:rPr>
                <w:sz w:val="24"/>
                <w:szCs w:val="24"/>
                <w:lang w:val="sr-Cyrl-CS"/>
              </w:rPr>
              <w:t>Црквена општина ђурђевачка- храм Рођења Пресвете Богородице</w:t>
            </w:r>
            <w:bookmarkStart w:id="0" w:name="_GoBack"/>
            <w:bookmarkEnd w:id="0"/>
          </w:p>
        </w:tc>
        <w:tc>
          <w:tcPr>
            <w:tcW w:w="3317" w:type="dxa"/>
          </w:tcPr>
          <w:p w:rsidR="003822DA" w:rsidRPr="005D1DFD" w:rsidRDefault="003822DA" w:rsidP="001303DE">
            <w:pPr>
              <w:rPr>
                <w:sz w:val="24"/>
                <w:szCs w:val="24"/>
                <w:lang w:val="ru-RU"/>
              </w:rPr>
            </w:pPr>
          </w:p>
          <w:p w:rsidR="003822DA" w:rsidRPr="005D1DFD" w:rsidRDefault="003822DA" w:rsidP="001303DE">
            <w:pPr>
              <w:jc w:val="center"/>
              <w:rPr>
                <w:sz w:val="24"/>
                <w:szCs w:val="24"/>
              </w:rPr>
            </w:pPr>
            <w:r w:rsidRPr="005D1DFD">
              <w:rPr>
                <w:sz w:val="24"/>
                <w:szCs w:val="24"/>
              </w:rPr>
              <w:t>„Изградња црквене сале са капелом за прилагање свећа – II фаза“</w:t>
            </w:r>
          </w:p>
        </w:tc>
        <w:tc>
          <w:tcPr>
            <w:tcW w:w="1207" w:type="dxa"/>
          </w:tcPr>
          <w:p w:rsidR="003822DA" w:rsidRPr="005D1DFD" w:rsidRDefault="003822DA" w:rsidP="001303D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822DA" w:rsidRPr="005D1DFD" w:rsidRDefault="003822DA" w:rsidP="001303DE">
            <w:pPr>
              <w:jc w:val="center"/>
              <w:rPr>
                <w:sz w:val="24"/>
                <w:szCs w:val="24"/>
                <w:lang w:val="ru-RU"/>
              </w:rPr>
            </w:pPr>
            <w:r w:rsidRPr="005D1DFD">
              <w:rPr>
                <w:sz w:val="24"/>
                <w:szCs w:val="24"/>
                <w:lang w:val="ru-RU"/>
              </w:rPr>
              <w:t>100</w:t>
            </w:r>
          </w:p>
        </w:tc>
        <w:tc>
          <w:tcPr>
            <w:tcW w:w="1508" w:type="dxa"/>
          </w:tcPr>
          <w:p w:rsidR="003822DA" w:rsidRPr="005D1DFD" w:rsidRDefault="003822DA" w:rsidP="001303DE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3822DA" w:rsidRPr="005D1DFD" w:rsidRDefault="003822DA" w:rsidP="001303DE">
            <w:pPr>
              <w:jc w:val="center"/>
              <w:rPr>
                <w:sz w:val="24"/>
                <w:szCs w:val="24"/>
              </w:rPr>
            </w:pPr>
            <w:r w:rsidRPr="005D1DFD">
              <w:rPr>
                <w:sz w:val="24"/>
                <w:szCs w:val="24"/>
              </w:rPr>
              <w:t>2.000.000,00</w:t>
            </w:r>
          </w:p>
        </w:tc>
        <w:tc>
          <w:tcPr>
            <w:tcW w:w="1509" w:type="dxa"/>
          </w:tcPr>
          <w:p w:rsidR="003822DA" w:rsidRPr="005D1DFD" w:rsidRDefault="003822DA" w:rsidP="001303DE">
            <w:pPr>
              <w:jc w:val="center"/>
              <w:rPr>
                <w:sz w:val="24"/>
                <w:szCs w:val="24"/>
              </w:rPr>
            </w:pPr>
          </w:p>
          <w:p w:rsidR="003822DA" w:rsidRPr="005D1DFD" w:rsidRDefault="003822DA" w:rsidP="001303DE">
            <w:pPr>
              <w:jc w:val="center"/>
              <w:rPr>
                <w:sz w:val="24"/>
                <w:szCs w:val="24"/>
              </w:rPr>
            </w:pPr>
            <w:r w:rsidRPr="005D1DFD">
              <w:rPr>
                <w:sz w:val="24"/>
                <w:szCs w:val="24"/>
              </w:rPr>
              <w:t>/</w:t>
            </w:r>
          </w:p>
        </w:tc>
      </w:tr>
    </w:tbl>
    <w:p w:rsidR="00D901B3" w:rsidRPr="005D1DFD" w:rsidRDefault="00D901B3" w:rsidP="00D901B3">
      <w:pPr>
        <w:pStyle w:val="NoSpacing"/>
        <w:tabs>
          <w:tab w:val="left" w:pos="9090"/>
        </w:tabs>
        <w:jc w:val="center"/>
        <w:rPr>
          <w:b/>
          <w:szCs w:val="24"/>
        </w:rPr>
      </w:pPr>
    </w:p>
    <w:p w:rsidR="00D901B3" w:rsidRPr="00E51D29" w:rsidRDefault="00D901B3" w:rsidP="00D901B3">
      <w:pPr>
        <w:pStyle w:val="NoSpacing"/>
        <w:tabs>
          <w:tab w:val="left" w:pos="9090"/>
        </w:tabs>
        <w:jc w:val="center"/>
        <w:rPr>
          <w:b/>
          <w:szCs w:val="24"/>
        </w:rPr>
      </w:pPr>
      <w:proofErr w:type="spellStart"/>
      <w:proofErr w:type="gramStart"/>
      <w:r w:rsidRPr="00E51D29">
        <w:rPr>
          <w:b/>
          <w:szCs w:val="24"/>
        </w:rPr>
        <w:t>Члан</w:t>
      </w:r>
      <w:proofErr w:type="spellEnd"/>
      <w:r w:rsidRPr="00E51D29">
        <w:rPr>
          <w:b/>
          <w:szCs w:val="24"/>
        </w:rPr>
        <w:t xml:space="preserve"> 2.</w:t>
      </w:r>
      <w:proofErr w:type="gramEnd"/>
    </w:p>
    <w:p w:rsidR="00D901B3" w:rsidRPr="00E51D29" w:rsidRDefault="0098367E" w:rsidP="00D901B3">
      <w:pPr>
        <w:pStyle w:val="NoSpacing"/>
        <w:tabs>
          <w:tab w:val="left" w:pos="9090"/>
        </w:tabs>
        <w:jc w:val="both"/>
        <w:rPr>
          <w:b/>
          <w:szCs w:val="24"/>
          <w:lang w:val="ru-RU"/>
        </w:rPr>
      </w:pPr>
      <w:r w:rsidRPr="00E51D29">
        <w:rPr>
          <w:szCs w:val="24"/>
          <w:lang w:val="ru-RU"/>
        </w:rPr>
        <w:t xml:space="preserve">          </w:t>
      </w:r>
      <w:r w:rsidR="00D901B3" w:rsidRPr="00E51D29">
        <w:rPr>
          <w:szCs w:val="24"/>
          <w:lang w:val="ru-RU"/>
        </w:rPr>
        <w:t>Овлашћује се Председник Привременог органа општине Рача да потпише уговор о финансирању пројек</w:t>
      </w:r>
      <w:r w:rsidR="00D901B3" w:rsidRPr="00E51D29">
        <w:rPr>
          <w:szCs w:val="24"/>
        </w:rPr>
        <w:t>a</w:t>
      </w:r>
      <w:r w:rsidR="00D901B3" w:rsidRPr="00E51D29">
        <w:rPr>
          <w:szCs w:val="24"/>
          <w:lang w:val="ru-RU"/>
        </w:rPr>
        <w:t>та из члана 1. ове Одлуке.</w:t>
      </w:r>
    </w:p>
    <w:p w:rsidR="00D901B3" w:rsidRPr="00E51D29" w:rsidRDefault="00D901B3" w:rsidP="00D901B3">
      <w:pPr>
        <w:pStyle w:val="NoSpacing"/>
        <w:tabs>
          <w:tab w:val="left" w:pos="9090"/>
        </w:tabs>
        <w:jc w:val="both"/>
        <w:rPr>
          <w:szCs w:val="24"/>
          <w:lang w:val="ru-RU"/>
        </w:rPr>
      </w:pPr>
    </w:p>
    <w:p w:rsidR="00D901B3" w:rsidRPr="00E51D29" w:rsidRDefault="00D901B3" w:rsidP="00D901B3">
      <w:pPr>
        <w:pStyle w:val="NoSpacing"/>
        <w:tabs>
          <w:tab w:val="left" w:pos="9090"/>
        </w:tabs>
        <w:jc w:val="center"/>
        <w:rPr>
          <w:b/>
          <w:szCs w:val="24"/>
          <w:lang w:val="ru-RU"/>
        </w:rPr>
      </w:pPr>
      <w:r w:rsidRPr="00E51D29">
        <w:rPr>
          <w:b/>
          <w:szCs w:val="24"/>
          <w:lang w:val="ru-RU"/>
        </w:rPr>
        <w:t>Члан 3.</w:t>
      </w:r>
    </w:p>
    <w:p w:rsidR="00D901B3" w:rsidRPr="00E51D29" w:rsidRDefault="00D901B3" w:rsidP="009836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Позива се подносилац одобреног пројекта да у року од 7 дана од дана пријема ове Одлуке, достави усклађен финансијски план пројекта са одобреним средствима Комисији за покретање и 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>спровођење конкурсног поступка доделе средстава из буџета општине Рача у 20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>. години за подстицање пројеката/програма од јавног интереса које реализују цркве и верске заједнице</w:t>
      </w:r>
      <w:r w:rsidR="00840CAD" w:rsidRPr="00E51D29">
        <w:rPr>
          <w:rFonts w:ascii="Times New Roman" w:hAnsi="Times New Roman" w:cs="Times New Roman"/>
          <w:sz w:val="24"/>
          <w:szCs w:val="24"/>
        </w:rPr>
        <w:t xml:space="preserve"> 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у два примерка, изјаву да средства за реализацију одобреног пројекта нису на други начин већ обезбеђена, изјаву о непостојању сукоба инетереса.</w:t>
      </w:r>
    </w:p>
    <w:p w:rsidR="00D901B3" w:rsidRPr="00E51D29" w:rsidRDefault="0098367E" w:rsidP="00D901B3">
      <w:pPr>
        <w:pStyle w:val="NoSpacing"/>
        <w:tabs>
          <w:tab w:val="left" w:pos="9090"/>
        </w:tabs>
        <w:jc w:val="both"/>
        <w:rPr>
          <w:szCs w:val="24"/>
          <w:lang w:val="ru-RU"/>
        </w:rPr>
      </w:pPr>
      <w:r w:rsidRPr="00E51D29">
        <w:rPr>
          <w:szCs w:val="24"/>
          <w:lang w:val="ru-RU"/>
        </w:rPr>
        <w:t xml:space="preserve">           </w:t>
      </w:r>
      <w:r w:rsidR="00D901B3" w:rsidRPr="00E51D29">
        <w:rPr>
          <w:szCs w:val="24"/>
          <w:lang w:val="ru-RU"/>
        </w:rPr>
        <w:t>Након достављања документације из става 1. овог члана од стране</w:t>
      </w:r>
      <w:r w:rsidR="00840CAD" w:rsidRPr="00E51D29">
        <w:rPr>
          <w:szCs w:val="24"/>
          <w:lang w:val="ru-RU"/>
        </w:rPr>
        <w:t xml:space="preserve"> подносиоца одобреног пројекта,</w:t>
      </w:r>
      <w:r w:rsidR="00D901B3" w:rsidRPr="00E51D29">
        <w:rPr>
          <w:szCs w:val="24"/>
          <w:lang w:val="ru-RU"/>
        </w:rPr>
        <w:t xml:space="preserve"> закључиће се уговор о финансирању којим ће се регулисати међусобна права и обавезе уговорених страна.</w:t>
      </w:r>
    </w:p>
    <w:p w:rsidR="00D901B3" w:rsidRPr="00E51D29" w:rsidRDefault="0098367E" w:rsidP="00D901B3">
      <w:pPr>
        <w:pStyle w:val="NoSpacing"/>
        <w:tabs>
          <w:tab w:val="left" w:pos="9090"/>
        </w:tabs>
        <w:jc w:val="both"/>
        <w:rPr>
          <w:szCs w:val="24"/>
          <w:lang w:val="ru-RU"/>
        </w:rPr>
      </w:pPr>
      <w:r w:rsidRPr="00E51D29">
        <w:rPr>
          <w:szCs w:val="24"/>
          <w:lang w:val="ru-RU"/>
        </w:rPr>
        <w:t xml:space="preserve">             </w:t>
      </w:r>
      <w:r w:rsidR="00D901B3" w:rsidRPr="00E51D29">
        <w:rPr>
          <w:szCs w:val="24"/>
          <w:lang w:val="ru-RU"/>
        </w:rPr>
        <w:t>Уколико подносилац одобреног пројекта не достави докуметнацију прописану у ставу 1. овог члана сматра се да је одустао од реализациј</w:t>
      </w:r>
      <w:r w:rsidR="000463DE" w:rsidRPr="00E51D29">
        <w:rPr>
          <w:szCs w:val="24"/>
        </w:rPr>
        <w:t>e</w:t>
      </w:r>
      <w:r w:rsidR="00D901B3" w:rsidRPr="00E51D29">
        <w:rPr>
          <w:szCs w:val="24"/>
          <w:lang w:val="ru-RU"/>
        </w:rPr>
        <w:t xml:space="preserve"> програма.</w:t>
      </w:r>
    </w:p>
    <w:p w:rsidR="00D901B3" w:rsidRPr="00E51D29" w:rsidRDefault="00D901B3" w:rsidP="00D901B3">
      <w:pPr>
        <w:pStyle w:val="NoSpacing"/>
        <w:tabs>
          <w:tab w:val="left" w:pos="9090"/>
        </w:tabs>
        <w:jc w:val="both"/>
        <w:rPr>
          <w:szCs w:val="24"/>
          <w:lang w:val="ru-RU"/>
        </w:rPr>
      </w:pPr>
    </w:p>
    <w:p w:rsidR="00D901B3" w:rsidRPr="00E51D29" w:rsidRDefault="00D901B3" w:rsidP="00D901B3">
      <w:pPr>
        <w:pStyle w:val="NoSpacing"/>
        <w:tabs>
          <w:tab w:val="left" w:pos="9090"/>
        </w:tabs>
        <w:jc w:val="center"/>
        <w:rPr>
          <w:b/>
          <w:szCs w:val="24"/>
          <w:lang w:val="ru-RU"/>
        </w:rPr>
      </w:pPr>
      <w:r w:rsidRPr="00E51D29">
        <w:rPr>
          <w:b/>
          <w:szCs w:val="24"/>
          <w:lang w:val="ru-RU"/>
        </w:rPr>
        <w:t>Члан 4.</w:t>
      </w:r>
    </w:p>
    <w:p w:rsidR="00D901B3" w:rsidRPr="00E51D29" w:rsidRDefault="0098367E" w:rsidP="00D901B3">
      <w:pPr>
        <w:pStyle w:val="NoSpacing"/>
        <w:tabs>
          <w:tab w:val="left" w:pos="9090"/>
        </w:tabs>
        <w:jc w:val="both"/>
        <w:rPr>
          <w:szCs w:val="24"/>
          <w:lang w:val="ru-RU"/>
        </w:rPr>
      </w:pPr>
      <w:r w:rsidRPr="00E51D29">
        <w:rPr>
          <w:szCs w:val="24"/>
          <w:lang w:val="ru-RU"/>
        </w:rPr>
        <w:t xml:space="preserve">              </w:t>
      </w:r>
      <w:r w:rsidR="00D901B3" w:rsidRPr="00E51D29">
        <w:rPr>
          <w:szCs w:val="24"/>
          <w:lang w:val="ru-RU"/>
        </w:rPr>
        <w:t xml:space="preserve">Корисник одобрених средстава дужан је да Комисији за праћење реализације пројеката омогући праћење реализације пројекта и достави периодични и завршни наративни и финансијски извештај најкасније </w:t>
      </w:r>
      <w:r w:rsidR="000463DE" w:rsidRPr="00E51D29">
        <w:rPr>
          <w:szCs w:val="24"/>
          <w:lang w:val="ru-RU"/>
        </w:rPr>
        <w:t>до 30.01.202</w:t>
      </w:r>
      <w:r w:rsidR="000463DE" w:rsidRPr="00E51D29">
        <w:rPr>
          <w:szCs w:val="24"/>
        </w:rPr>
        <w:t>4</w:t>
      </w:r>
      <w:r w:rsidR="00D901B3" w:rsidRPr="00E51D29">
        <w:rPr>
          <w:szCs w:val="24"/>
          <w:lang w:val="ru-RU"/>
        </w:rPr>
        <w:t>. године.</w:t>
      </w:r>
    </w:p>
    <w:p w:rsidR="00D901B3" w:rsidRPr="00E51D29" w:rsidRDefault="0098367E" w:rsidP="00D901B3">
      <w:pPr>
        <w:pStyle w:val="NoSpacing"/>
        <w:tabs>
          <w:tab w:val="left" w:pos="9090"/>
        </w:tabs>
        <w:jc w:val="both"/>
        <w:rPr>
          <w:szCs w:val="24"/>
          <w:lang w:val="ru-RU"/>
        </w:rPr>
      </w:pPr>
      <w:r w:rsidRPr="00E51D29">
        <w:rPr>
          <w:szCs w:val="24"/>
          <w:lang w:val="ru-RU"/>
        </w:rPr>
        <w:t xml:space="preserve">            </w:t>
      </w:r>
      <w:r w:rsidR="00D901B3" w:rsidRPr="00E51D29">
        <w:rPr>
          <w:szCs w:val="24"/>
          <w:lang w:val="ru-RU"/>
        </w:rPr>
        <w:t>Контролу финансијских извештаја врши Одсек за буџет и финансије Општинске управе општине Рача.</w:t>
      </w:r>
    </w:p>
    <w:p w:rsidR="00D901B3" w:rsidRPr="00E51D29" w:rsidRDefault="0098367E" w:rsidP="00D901B3">
      <w:pPr>
        <w:pStyle w:val="NoSpacing"/>
        <w:tabs>
          <w:tab w:val="left" w:pos="9090"/>
        </w:tabs>
        <w:jc w:val="both"/>
        <w:rPr>
          <w:szCs w:val="24"/>
          <w:lang w:val="ru-RU"/>
        </w:rPr>
      </w:pPr>
      <w:r w:rsidRPr="00E51D29">
        <w:rPr>
          <w:szCs w:val="24"/>
          <w:lang w:val="ru-RU"/>
        </w:rPr>
        <w:t xml:space="preserve">           </w:t>
      </w:r>
      <w:r w:rsidR="00D901B3" w:rsidRPr="00E51D29">
        <w:rPr>
          <w:szCs w:val="24"/>
          <w:lang w:val="ru-RU"/>
        </w:rPr>
        <w:t>Контролу наративних извештаја врши Комисија за праћење реализације пројеката.</w:t>
      </w:r>
    </w:p>
    <w:p w:rsidR="00D901B3" w:rsidRPr="00E51D29" w:rsidRDefault="0098367E" w:rsidP="00D901B3">
      <w:pPr>
        <w:pStyle w:val="NoSpacing"/>
        <w:tabs>
          <w:tab w:val="left" w:pos="9090"/>
        </w:tabs>
        <w:jc w:val="both"/>
        <w:rPr>
          <w:szCs w:val="24"/>
          <w:lang w:val="ru-RU"/>
        </w:rPr>
      </w:pPr>
      <w:r w:rsidRPr="00E51D29">
        <w:rPr>
          <w:szCs w:val="24"/>
          <w:lang w:val="ru-RU"/>
        </w:rPr>
        <w:t xml:space="preserve">           </w:t>
      </w:r>
      <w:r w:rsidR="00D901B3" w:rsidRPr="00E51D29">
        <w:rPr>
          <w:szCs w:val="24"/>
          <w:lang w:val="ru-RU"/>
        </w:rPr>
        <w:t>Достава наведених извештаја биће прецизирана уговором о финансирању пројекта.</w:t>
      </w:r>
    </w:p>
    <w:p w:rsidR="00D901B3" w:rsidRPr="00E51D29" w:rsidRDefault="00D901B3" w:rsidP="00D90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901B3" w:rsidRPr="00E51D29" w:rsidRDefault="00D901B3" w:rsidP="00D901B3">
      <w:pPr>
        <w:pStyle w:val="NoSpacing"/>
        <w:tabs>
          <w:tab w:val="left" w:pos="9090"/>
        </w:tabs>
        <w:jc w:val="center"/>
        <w:rPr>
          <w:b/>
          <w:szCs w:val="24"/>
          <w:lang w:val="ru-RU"/>
        </w:rPr>
      </w:pPr>
    </w:p>
    <w:p w:rsidR="00D901B3" w:rsidRPr="00E51D29" w:rsidRDefault="00D901B3" w:rsidP="00D901B3">
      <w:pPr>
        <w:pStyle w:val="NoSpacing"/>
        <w:tabs>
          <w:tab w:val="left" w:pos="9090"/>
        </w:tabs>
        <w:jc w:val="center"/>
        <w:rPr>
          <w:b/>
          <w:szCs w:val="24"/>
          <w:lang w:val="ru-RU"/>
        </w:rPr>
      </w:pPr>
      <w:r w:rsidRPr="00E51D29">
        <w:rPr>
          <w:b/>
          <w:szCs w:val="24"/>
          <w:lang w:val="ru-RU"/>
        </w:rPr>
        <w:t>Члан 5.</w:t>
      </w:r>
    </w:p>
    <w:p w:rsidR="00D901B3" w:rsidRPr="00E51D29" w:rsidRDefault="0098367E" w:rsidP="00D901B3">
      <w:pPr>
        <w:pStyle w:val="NoSpacing"/>
        <w:tabs>
          <w:tab w:val="left" w:pos="9090"/>
        </w:tabs>
        <w:jc w:val="both"/>
        <w:rPr>
          <w:szCs w:val="24"/>
          <w:lang w:val="ru-RU"/>
        </w:rPr>
      </w:pPr>
      <w:r w:rsidRPr="00E51D29">
        <w:rPr>
          <w:szCs w:val="24"/>
          <w:lang w:val="ru-RU"/>
        </w:rPr>
        <w:t xml:space="preserve">          </w:t>
      </w:r>
      <w:r w:rsidR="00D901B3" w:rsidRPr="00E51D29">
        <w:rPr>
          <w:szCs w:val="24"/>
          <w:lang w:val="ru-RU"/>
        </w:rPr>
        <w:t>Одлука ступа на снагу даном доношења.</w:t>
      </w:r>
    </w:p>
    <w:p w:rsidR="00CE4B28" w:rsidRPr="00E51D29" w:rsidRDefault="00CE4B28" w:rsidP="00D901B3">
      <w:pPr>
        <w:pStyle w:val="NoSpacing"/>
        <w:rPr>
          <w:szCs w:val="24"/>
          <w:lang w:val="ru-RU"/>
        </w:rPr>
      </w:pPr>
    </w:p>
    <w:p w:rsidR="00D901B3" w:rsidRPr="00E51D29" w:rsidRDefault="00D901B3" w:rsidP="00D901B3">
      <w:pPr>
        <w:pStyle w:val="NoSpacing"/>
        <w:rPr>
          <w:szCs w:val="24"/>
        </w:rPr>
      </w:pPr>
    </w:p>
    <w:p w:rsidR="001E115A" w:rsidRPr="00E51D29" w:rsidRDefault="00D901B3" w:rsidP="00840CAD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1D29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б р а з л о ж е њ е</w:t>
      </w:r>
    </w:p>
    <w:p w:rsidR="00D901B3" w:rsidRPr="00E51D29" w:rsidRDefault="00D901B3" w:rsidP="00D901B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Чланом 46. Закона о локалној самоуправи </w:t>
      </w:r>
      <w:r w:rsidR="006F7B5E" w:rsidRPr="00E51D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(„Сл. гласник РС“, бр</w:t>
      </w:r>
      <w:r w:rsidR="00840CAD" w:rsidRPr="00E51D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F7B5E" w:rsidRPr="00E51D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129/07, 83/2014-др.закон, 101/2016-др.закон, 47/2018 и 111/2021-др.закон) </w:t>
      </w:r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 чланом 71. </w:t>
      </w:r>
      <w:proofErr w:type="spellStart"/>
      <w:r w:rsidRPr="00E51D29">
        <w:rPr>
          <w:rFonts w:ascii="Times New Roman" w:eastAsia="Calibri" w:hAnsi="Times New Roman" w:cs="Times New Roman"/>
          <w:sz w:val="24"/>
          <w:szCs w:val="24"/>
        </w:rPr>
        <w:t>Статута</w:t>
      </w:r>
      <w:proofErr w:type="spellEnd"/>
      <w:r w:rsidR="006F7B5E" w:rsidRPr="00E51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eastAsia="Calibri" w:hAnsi="Times New Roman" w:cs="Times New Roman"/>
          <w:sz w:val="24"/>
          <w:szCs w:val="24"/>
        </w:rPr>
        <w:t>општине</w:t>
      </w:r>
      <w:proofErr w:type="spellEnd"/>
      <w:r w:rsidR="006F7B5E" w:rsidRPr="00E51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7B5E" w:rsidRPr="00E51D29">
        <w:rPr>
          <w:rFonts w:ascii="Times New Roman" w:eastAsia="Calibri" w:hAnsi="Times New Roman" w:cs="Times New Roman"/>
          <w:sz w:val="24"/>
          <w:szCs w:val="24"/>
        </w:rPr>
        <w:t>Рача</w:t>
      </w:r>
      <w:proofErr w:type="spellEnd"/>
      <w:r w:rsidR="006F7B5E" w:rsidRPr="00E51D29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gramEnd"/>
      <w:r w:rsidR="006F7B5E" w:rsidRPr="00E51D29">
        <w:rPr>
          <w:rFonts w:ascii="Times New Roman" w:eastAsia="Calibri" w:hAnsi="Times New Roman" w:cs="Times New Roman"/>
          <w:sz w:val="24"/>
          <w:szCs w:val="24"/>
        </w:rPr>
        <w:t>„</w:t>
      </w:r>
      <w:proofErr w:type="spellStart"/>
      <w:r w:rsidR="006F7B5E" w:rsidRPr="00E51D29">
        <w:rPr>
          <w:rFonts w:ascii="Times New Roman" w:eastAsia="Calibri" w:hAnsi="Times New Roman" w:cs="Times New Roman"/>
          <w:sz w:val="24"/>
          <w:szCs w:val="24"/>
        </w:rPr>
        <w:t>Сл.г</w:t>
      </w:r>
      <w:proofErr w:type="spellEnd"/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>ласник општине Рача“, бр. 3/19) дефинисане су надлежности Општинског већа.</w:t>
      </w:r>
    </w:p>
    <w:p w:rsidR="00D901B3" w:rsidRPr="00E51D29" w:rsidRDefault="00D901B3" w:rsidP="00D901B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367E" w:rsidRPr="00E51D29" w:rsidRDefault="0098367E" w:rsidP="0098367E">
      <w:pPr>
        <w:pStyle w:val="BodyText"/>
        <w:ind w:left="100" w:right="119" w:firstLine="659"/>
        <w:jc w:val="both"/>
        <w:rPr>
          <w:color w:val="000000"/>
          <w:lang w:val="sr-Cyrl-CS"/>
        </w:rPr>
      </w:pPr>
      <w:r w:rsidRPr="00E51D29">
        <w:rPr>
          <w:color w:val="000000"/>
          <w:lang w:val="sr-Cyrl-CS"/>
        </w:rPr>
        <w:t>Чланом 86. став 4. Закона о локалној самоуправи („Сл. гласник РС“, бр 129/07, 83/2014-др.закон, 101/2016-др.зако</w:t>
      </w:r>
      <w:r w:rsidR="00840CAD" w:rsidRPr="00E51D29">
        <w:rPr>
          <w:color w:val="000000"/>
          <w:lang w:val="sr-Cyrl-CS"/>
        </w:rPr>
        <w:t>н, 47/2018 и 111/2021-др.закон)</w:t>
      </w:r>
      <w:r w:rsidR="00840CAD" w:rsidRPr="00E51D29">
        <w:rPr>
          <w:color w:val="000000"/>
        </w:rPr>
        <w:t xml:space="preserve"> </w:t>
      </w:r>
      <w:r w:rsidRPr="00E51D29">
        <w:rPr>
          <w:color w:val="000000"/>
          <w:lang w:val="sr-Cyrl-CS"/>
        </w:rPr>
        <w:t>прописано је да до конституисања скупштине и избора извршних органа јединице локалне самоуправе, текуће и неодложне послове из надлежности скупштине и извршних органа јединице локалне самоуправе обавља привремени орган јединице локалне самоуправе који чине председник и четири члана.</w:t>
      </w:r>
    </w:p>
    <w:p w:rsidR="0098367E" w:rsidRPr="00E51D29" w:rsidRDefault="0098367E" w:rsidP="0098367E">
      <w:pPr>
        <w:pStyle w:val="BodyText"/>
        <w:ind w:left="100" w:right="119" w:firstLine="659"/>
        <w:jc w:val="both"/>
        <w:rPr>
          <w:color w:val="000000"/>
          <w:lang w:val="sr-Cyrl-CS"/>
        </w:rPr>
      </w:pPr>
    </w:p>
    <w:p w:rsidR="0098367E" w:rsidRPr="00E51D29" w:rsidRDefault="0098367E" w:rsidP="0098367E">
      <w:pPr>
        <w:pStyle w:val="BodyText"/>
        <w:ind w:left="100" w:right="119" w:firstLine="659"/>
        <w:jc w:val="both"/>
      </w:pPr>
      <w:proofErr w:type="spellStart"/>
      <w:proofErr w:type="gramStart"/>
      <w:r w:rsidRPr="00E51D29">
        <w:t>Тачком</w:t>
      </w:r>
      <w:proofErr w:type="spellEnd"/>
      <w:r w:rsidRPr="00E51D29">
        <w:t xml:space="preserve"> 3.</w:t>
      </w:r>
      <w:proofErr w:type="gramEnd"/>
      <w:r w:rsidRPr="00E51D29">
        <w:t xml:space="preserve"> </w:t>
      </w:r>
      <w:proofErr w:type="spellStart"/>
      <w:r w:rsidRPr="00E51D29">
        <w:t>Одлуке</w:t>
      </w:r>
      <w:proofErr w:type="spellEnd"/>
      <w:r w:rsidRPr="00E51D29">
        <w:t xml:space="preserve"> о </w:t>
      </w:r>
      <w:proofErr w:type="spellStart"/>
      <w:r w:rsidRPr="00E51D29">
        <w:t>распуштању</w:t>
      </w:r>
      <w:proofErr w:type="spellEnd"/>
      <w:r w:rsidRPr="00E51D29">
        <w:t xml:space="preserve"> </w:t>
      </w:r>
      <w:proofErr w:type="spellStart"/>
      <w:r w:rsidRPr="00E51D29">
        <w:t>Скупштине</w:t>
      </w:r>
      <w:proofErr w:type="spellEnd"/>
      <w:r w:rsidRPr="00E51D29">
        <w:t xml:space="preserve"> </w:t>
      </w:r>
      <w:proofErr w:type="spellStart"/>
      <w:r w:rsidRPr="00E51D29">
        <w:t>општине</w:t>
      </w:r>
      <w:proofErr w:type="spellEnd"/>
      <w:r w:rsidRPr="00E51D29">
        <w:t xml:space="preserve"> </w:t>
      </w:r>
      <w:proofErr w:type="spellStart"/>
      <w:r w:rsidRPr="00E51D29">
        <w:t>Рача</w:t>
      </w:r>
      <w:proofErr w:type="spellEnd"/>
      <w:r w:rsidRPr="00E51D29">
        <w:t xml:space="preserve"> и </w:t>
      </w:r>
      <w:proofErr w:type="spellStart"/>
      <w:r w:rsidRPr="00E51D29">
        <w:t>образовању</w:t>
      </w:r>
      <w:proofErr w:type="spellEnd"/>
      <w:r w:rsidRPr="00E51D29">
        <w:t xml:space="preserve"> </w:t>
      </w:r>
      <w:proofErr w:type="spellStart"/>
      <w:r w:rsidRPr="00E51D29">
        <w:t>Привременог</w:t>
      </w:r>
      <w:proofErr w:type="spellEnd"/>
      <w:r w:rsidRPr="00E51D29">
        <w:t xml:space="preserve"> </w:t>
      </w:r>
      <w:proofErr w:type="spellStart"/>
      <w:r w:rsidRPr="00E51D29">
        <w:t>органа</w:t>
      </w:r>
      <w:proofErr w:type="spellEnd"/>
      <w:r w:rsidRPr="00E51D29">
        <w:t xml:space="preserve"> </w:t>
      </w:r>
      <w:proofErr w:type="spellStart"/>
      <w:proofErr w:type="gramStart"/>
      <w:r w:rsidRPr="00E51D29">
        <w:t>општине</w:t>
      </w:r>
      <w:proofErr w:type="spellEnd"/>
      <w:r w:rsidRPr="00E51D29">
        <w:t xml:space="preserve">  </w:t>
      </w:r>
      <w:proofErr w:type="spellStart"/>
      <w:r w:rsidRPr="00E51D29">
        <w:t>Рача</w:t>
      </w:r>
      <w:proofErr w:type="spellEnd"/>
      <w:proofErr w:type="gramEnd"/>
      <w:r w:rsidRPr="00E51D29">
        <w:t xml:space="preserve"> („</w:t>
      </w:r>
      <w:proofErr w:type="spellStart"/>
      <w:r w:rsidRPr="00E51D29">
        <w:t>Сл</w:t>
      </w:r>
      <w:proofErr w:type="spellEnd"/>
      <w:r w:rsidRPr="00E51D29">
        <w:t xml:space="preserve">. </w:t>
      </w:r>
      <w:proofErr w:type="spellStart"/>
      <w:r w:rsidRPr="00E51D29">
        <w:t>гласник</w:t>
      </w:r>
      <w:proofErr w:type="spellEnd"/>
      <w:r w:rsidRPr="00E51D29">
        <w:t xml:space="preserve"> РС“, </w:t>
      </w:r>
      <w:proofErr w:type="spellStart"/>
      <w:r w:rsidRPr="00E51D29">
        <w:t>бр</w:t>
      </w:r>
      <w:proofErr w:type="spellEnd"/>
      <w:r w:rsidRPr="00E51D29">
        <w:t xml:space="preserve">. 94/2023) </w:t>
      </w:r>
      <w:proofErr w:type="spellStart"/>
      <w:r w:rsidRPr="00E51D29">
        <w:t>прописано</w:t>
      </w:r>
      <w:proofErr w:type="spellEnd"/>
      <w:r w:rsidRPr="00E51D29">
        <w:t xml:space="preserve"> </w:t>
      </w:r>
      <w:proofErr w:type="spellStart"/>
      <w:r w:rsidRPr="00E51D29">
        <w:t>је</w:t>
      </w:r>
      <w:proofErr w:type="spellEnd"/>
      <w:r w:rsidRPr="00E51D29">
        <w:t xml:space="preserve"> </w:t>
      </w:r>
      <w:proofErr w:type="spellStart"/>
      <w:r w:rsidRPr="00E51D29">
        <w:t>да</w:t>
      </w:r>
      <w:proofErr w:type="spellEnd"/>
      <w:r w:rsidRPr="00E51D29">
        <w:t xml:space="preserve"> </w:t>
      </w:r>
      <w:proofErr w:type="spellStart"/>
      <w:r w:rsidRPr="00E51D29">
        <w:t>Привремени</w:t>
      </w:r>
      <w:proofErr w:type="spellEnd"/>
      <w:r w:rsidRPr="00E51D29">
        <w:t xml:space="preserve"> </w:t>
      </w:r>
      <w:proofErr w:type="spellStart"/>
      <w:r w:rsidRPr="00E51D29">
        <w:t>орган</w:t>
      </w:r>
      <w:proofErr w:type="spellEnd"/>
      <w:r w:rsidRPr="00E51D29">
        <w:t xml:space="preserve"> </w:t>
      </w:r>
      <w:proofErr w:type="spellStart"/>
      <w:r w:rsidRPr="00E51D29">
        <w:t>обавља</w:t>
      </w:r>
      <w:proofErr w:type="spellEnd"/>
      <w:r w:rsidRPr="00E51D29">
        <w:t xml:space="preserve"> </w:t>
      </w:r>
      <w:proofErr w:type="spellStart"/>
      <w:r w:rsidRPr="00E51D29">
        <w:t>текуће</w:t>
      </w:r>
      <w:proofErr w:type="spellEnd"/>
      <w:r w:rsidRPr="00E51D29">
        <w:t xml:space="preserve"> и </w:t>
      </w:r>
      <w:proofErr w:type="spellStart"/>
      <w:r w:rsidRPr="00E51D29">
        <w:t>неодложне</w:t>
      </w:r>
      <w:proofErr w:type="spellEnd"/>
      <w:r w:rsidRPr="00E51D29">
        <w:t xml:space="preserve"> </w:t>
      </w:r>
      <w:proofErr w:type="spellStart"/>
      <w:r w:rsidRPr="00E51D29">
        <w:t>послове</w:t>
      </w:r>
      <w:proofErr w:type="spellEnd"/>
      <w:r w:rsidRPr="00E51D29">
        <w:t xml:space="preserve"> </w:t>
      </w:r>
      <w:proofErr w:type="spellStart"/>
      <w:r w:rsidRPr="00E51D29">
        <w:t>из</w:t>
      </w:r>
      <w:proofErr w:type="spellEnd"/>
      <w:r w:rsidRPr="00E51D29">
        <w:t xml:space="preserve"> </w:t>
      </w:r>
      <w:proofErr w:type="spellStart"/>
      <w:r w:rsidRPr="00E51D29">
        <w:t>надлежности</w:t>
      </w:r>
      <w:proofErr w:type="spellEnd"/>
      <w:r w:rsidRPr="00E51D29">
        <w:t xml:space="preserve"> </w:t>
      </w:r>
      <w:proofErr w:type="spellStart"/>
      <w:r w:rsidRPr="00E51D29">
        <w:t>Скупштине</w:t>
      </w:r>
      <w:proofErr w:type="spellEnd"/>
      <w:r w:rsidRPr="00E51D29">
        <w:t xml:space="preserve"> </w:t>
      </w:r>
      <w:proofErr w:type="spellStart"/>
      <w:r w:rsidRPr="00E51D29">
        <w:t>општине</w:t>
      </w:r>
      <w:proofErr w:type="spellEnd"/>
      <w:r w:rsidRPr="00E51D29">
        <w:t xml:space="preserve"> </w:t>
      </w:r>
      <w:proofErr w:type="spellStart"/>
      <w:r w:rsidRPr="00E51D29">
        <w:t>Рача</w:t>
      </w:r>
      <w:proofErr w:type="spellEnd"/>
      <w:r w:rsidRPr="00E51D29">
        <w:t xml:space="preserve"> и </w:t>
      </w:r>
      <w:proofErr w:type="spellStart"/>
      <w:r w:rsidRPr="00E51D29">
        <w:t>извршних</w:t>
      </w:r>
      <w:proofErr w:type="spellEnd"/>
      <w:r w:rsidRPr="00E51D29">
        <w:t xml:space="preserve"> </w:t>
      </w:r>
      <w:proofErr w:type="spellStart"/>
      <w:r w:rsidRPr="00E51D29">
        <w:t>органа</w:t>
      </w:r>
      <w:proofErr w:type="spellEnd"/>
      <w:r w:rsidRPr="00E51D29">
        <w:t xml:space="preserve"> </w:t>
      </w:r>
      <w:proofErr w:type="spellStart"/>
      <w:r w:rsidRPr="00E51D29">
        <w:t>општине</w:t>
      </w:r>
      <w:proofErr w:type="spellEnd"/>
      <w:r w:rsidRPr="00E51D29">
        <w:t xml:space="preserve"> </w:t>
      </w:r>
      <w:proofErr w:type="spellStart"/>
      <w:r w:rsidRPr="00E51D29">
        <w:t>утврђене</w:t>
      </w:r>
      <w:proofErr w:type="spellEnd"/>
      <w:r w:rsidRPr="00E51D29">
        <w:t xml:space="preserve"> </w:t>
      </w:r>
      <w:proofErr w:type="spellStart"/>
      <w:r w:rsidRPr="00E51D29">
        <w:t>законом</w:t>
      </w:r>
      <w:proofErr w:type="spellEnd"/>
      <w:r w:rsidRPr="00E51D29">
        <w:t xml:space="preserve"> и </w:t>
      </w:r>
      <w:proofErr w:type="spellStart"/>
      <w:r w:rsidRPr="00E51D29">
        <w:t>Статутом</w:t>
      </w:r>
      <w:proofErr w:type="spellEnd"/>
      <w:r w:rsidRPr="00E51D29">
        <w:t xml:space="preserve"> </w:t>
      </w:r>
      <w:proofErr w:type="spellStart"/>
      <w:r w:rsidRPr="00E51D29">
        <w:t>општине</w:t>
      </w:r>
      <w:proofErr w:type="spellEnd"/>
      <w:r w:rsidRPr="00E51D29">
        <w:t xml:space="preserve">, </w:t>
      </w:r>
      <w:proofErr w:type="spellStart"/>
      <w:r w:rsidRPr="00E51D29">
        <w:t>до</w:t>
      </w:r>
      <w:proofErr w:type="spellEnd"/>
      <w:r w:rsidRPr="00E51D29">
        <w:t xml:space="preserve"> </w:t>
      </w:r>
      <w:proofErr w:type="spellStart"/>
      <w:r w:rsidRPr="00E51D29">
        <w:t>конституисања</w:t>
      </w:r>
      <w:proofErr w:type="spellEnd"/>
      <w:r w:rsidRPr="00E51D29">
        <w:t xml:space="preserve"> </w:t>
      </w:r>
      <w:proofErr w:type="spellStart"/>
      <w:r w:rsidRPr="00E51D29">
        <w:t>Скупштине</w:t>
      </w:r>
      <w:proofErr w:type="spellEnd"/>
      <w:r w:rsidRPr="00E51D29">
        <w:t xml:space="preserve"> и </w:t>
      </w:r>
      <w:proofErr w:type="spellStart"/>
      <w:r w:rsidRPr="00E51D29">
        <w:t>избора</w:t>
      </w:r>
      <w:proofErr w:type="spellEnd"/>
      <w:r w:rsidRPr="00E51D29">
        <w:t xml:space="preserve"> </w:t>
      </w:r>
      <w:proofErr w:type="spellStart"/>
      <w:r w:rsidRPr="00E51D29">
        <w:t>извршних</w:t>
      </w:r>
      <w:proofErr w:type="spellEnd"/>
      <w:r w:rsidRPr="00E51D29">
        <w:t xml:space="preserve"> </w:t>
      </w:r>
      <w:proofErr w:type="spellStart"/>
      <w:r w:rsidRPr="00E51D29">
        <w:t>органа</w:t>
      </w:r>
      <w:proofErr w:type="spellEnd"/>
      <w:r w:rsidRPr="00E51D29">
        <w:t xml:space="preserve"> </w:t>
      </w:r>
      <w:proofErr w:type="spellStart"/>
      <w:r w:rsidRPr="00E51D29">
        <w:t>општине</w:t>
      </w:r>
      <w:proofErr w:type="spellEnd"/>
      <w:r w:rsidRPr="00E51D29">
        <w:t xml:space="preserve"> </w:t>
      </w:r>
      <w:proofErr w:type="spellStart"/>
      <w:r w:rsidRPr="00E51D29">
        <w:t>након</w:t>
      </w:r>
      <w:proofErr w:type="spellEnd"/>
      <w:r w:rsidRPr="00E51D29">
        <w:t xml:space="preserve"> </w:t>
      </w:r>
      <w:proofErr w:type="spellStart"/>
      <w:r w:rsidRPr="00E51D29">
        <w:t>одржаних</w:t>
      </w:r>
      <w:proofErr w:type="spellEnd"/>
      <w:r w:rsidRPr="00E51D29">
        <w:t xml:space="preserve"> </w:t>
      </w:r>
      <w:proofErr w:type="spellStart"/>
      <w:r w:rsidRPr="00E51D29">
        <w:t>избора</w:t>
      </w:r>
      <w:proofErr w:type="spellEnd"/>
      <w:r w:rsidRPr="00E51D29">
        <w:t xml:space="preserve">, у </w:t>
      </w:r>
      <w:proofErr w:type="spellStart"/>
      <w:r w:rsidRPr="00E51D29">
        <w:t>складу</w:t>
      </w:r>
      <w:proofErr w:type="spellEnd"/>
      <w:r w:rsidRPr="00E51D29">
        <w:t xml:space="preserve"> </w:t>
      </w:r>
      <w:proofErr w:type="spellStart"/>
      <w:r w:rsidRPr="00E51D29">
        <w:t>са</w:t>
      </w:r>
      <w:proofErr w:type="spellEnd"/>
      <w:r w:rsidRPr="00E51D29">
        <w:t xml:space="preserve"> </w:t>
      </w:r>
      <w:proofErr w:type="spellStart"/>
      <w:r w:rsidRPr="00E51D29">
        <w:t>законом</w:t>
      </w:r>
      <w:proofErr w:type="spellEnd"/>
      <w:r w:rsidRPr="00E51D29">
        <w:t>.</w:t>
      </w:r>
    </w:p>
    <w:p w:rsidR="0098367E" w:rsidRPr="00E51D29" w:rsidRDefault="0098367E" w:rsidP="0098367E">
      <w:pPr>
        <w:pStyle w:val="BodyText"/>
        <w:ind w:left="100" w:right="119" w:firstLine="659"/>
        <w:jc w:val="both"/>
      </w:pPr>
    </w:p>
    <w:p w:rsidR="00D901B3" w:rsidRPr="00E51D29" w:rsidRDefault="006F7B5E" w:rsidP="00D901B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D29">
        <w:rPr>
          <w:rFonts w:ascii="Times New Roman" w:hAnsi="Times New Roman" w:cs="Times New Roman"/>
          <w:sz w:val="24"/>
          <w:szCs w:val="24"/>
          <w:lang w:val="ru-RU"/>
        </w:rPr>
        <w:t>Чланом 32.</w:t>
      </w:r>
      <w:r w:rsidR="00D901B3"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став 6. Закона о црква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ма и верским заједницама („Сл. гласник РС“, бр.</w:t>
      </w:r>
      <w:r w:rsidR="00D901B3"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36/2006) утврђено је 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="00D901B3" w:rsidRPr="00E51D29">
        <w:rPr>
          <w:rFonts w:ascii="Times New Roman" w:hAnsi="Times New Roman" w:cs="Times New Roman"/>
          <w:sz w:val="24"/>
          <w:szCs w:val="24"/>
          <w:lang w:val="ru-RU"/>
        </w:rPr>
        <w:t>надлежни орган локалне самоуправе може у буџету да предвиди средства за изградњу, одржавање и обнову верских објеката, у складу са потребама и могућностима.</w:t>
      </w:r>
    </w:p>
    <w:p w:rsidR="00D901B3" w:rsidRPr="00E51D29" w:rsidRDefault="00D901B3" w:rsidP="00D901B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Чланом 13. Правилника о начину и поступку доделе средстава традиционалним цркавама и верским заједницама на територији општине Рача </w:t>
      </w:r>
      <w:r w:rsidR="006F7B5E" w:rsidRPr="00E51D29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6F7B5E" w:rsidRPr="00E51D2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6F7B5E"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7B5E" w:rsidRPr="00E51D29">
        <w:rPr>
          <w:rFonts w:ascii="Times New Roman" w:hAnsi="Times New Roman" w:cs="Times New Roman"/>
          <w:sz w:val="24"/>
          <w:szCs w:val="24"/>
        </w:rPr>
        <w:t>гласни</w:t>
      </w:r>
      <w:r w:rsidR="00356B35" w:rsidRPr="00E51D29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356B35"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B35" w:rsidRPr="00E51D2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56B35"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B35" w:rsidRPr="00E51D2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="00356B35" w:rsidRPr="00E51D2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356B35" w:rsidRPr="00E51D2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356B35" w:rsidRPr="00E51D29">
        <w:rPr>
          <w:rFonts w:ascii="Times New Roman" w:hAnsi="Times New Roman" w:cs="Times New Roman"/>
          <w:sz w:val="24"/>
          <w:szCs w:val="24"/>
        </w:rPr>
        <w:t>.</w:t>
      </w:r>
      <w:r w:rsidR="006F7B5E"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7B5E" w:rsidRPr="00E51D29">
        <w:rPr>
          <w:rFonts w:ascii="Times New Roman" w:hAnsi="Times New Roman" w:cs="Times New Roman"/>
          <w:sz w:val="24"/>
          <w:szCs w:val="24"/>
        </w:rPr>
        <w:t>21/2019)</w:t>
      </w:r>
      <w:r w:rsidR="006F7B5E"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дефинисан је поступак одлучивања приликом доделе средстава црквама и верским заједницама.</w:t>
      </w:r>
      <w:proofErr w:type="gramEnd"/>
    </w:p>
    <w:p w:rsidR="0098367E" w:rsidRPr="00E51D29" w:rsidRDefault="0098367E" w:rsidP="0098367E">
      <w:pPr>
        <w:suppressAutoHyphens/>
        <w:ind w:firstLine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Чланом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 39</w:t>
      </w:r>
      <w:proofErr w:type="gram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proofErr w:type="spellStart"/>
      <w:proofErr w:type="gram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став</w:t>
      </w:r>
      <w:proofErr w:type="spellEnd"/>
      <w:proofErr w:type="gram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1. </w:t>
      </w:r>
      <w:proofErr w:type="spellStart"/>
      <w:proofErr w:type="gram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Пословника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о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раду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. 18/2023)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прописано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Привремени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орган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из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надлежности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Скупштине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општине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извршних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органа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општине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доноси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Пословник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Привременог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органа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одлуке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програме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решења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закључке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препоруке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мишљења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друга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акта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даје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аутентична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тумачења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аката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које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  <w:lang w:eastAsia="ar-SA"/>
        </w:rPr>
        <w:t>доноси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D901B3" w:rsidRPr="00E51D29" w:rsidRDefault="00D901B3" w:rsidP="00D901B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51D29">
        <w:rPr>
          <w:rFonts w:ascii="Times New Roman" w:hAnsi="Times New Roman" w:cs="Times New Roman"/>
          <w:sz w:val="24"/>
          <w:szCs w:val="24"/>
          <w:lang w:val="ru-RU"/>
        </w:rPr>
        <w:t>Уредбом о средствима за постицање програма или недостајућег дела средстава за финансирање програма од јавног интереса ко</w:t>
      </w:r>
      <w:r w:rsidR="00840CAD" w:rsidRPr="00E51D29">
        <w:rPr>
          <w:rFonts w:ascii="Times New Roman" w:hAnsi="Times New Roman" w:cs="Times New Roman"/>
          <w:sz w:val="24"/>
          <w:szCs w:val="24"/>
          <w:lang w:val="ru-RU"/>
        </w:rPr>
        <w:t>ја реализују удружења („Сл</w:t>
      </w:r>
      <w:r w:rsidR="00840CAD" w:rsidRPr="00E51D29">
        <w:rPr>
          <w:rFonts w:ascii="Times New Roman" w:hAnsi="Times New Roman" w:cs="Times New Roman"/>
          <w:sz w:val="24"/>
          <w:szCs w:val="24"/>
        </w:rPr>
        <w:t>.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РС“</w:t>
      </w:r>
      <w:r w:rsidR="00356B35" w:rsidRPr="00E51D29">
        <w:rPr>
          <w:rFonts w:ascii="Times New Roman" w:hAnsi="Times New Roman" w:cs="Times New Roman"/>
          <w:sz w:val="24"/>
          <w:szCs w:val="24"/>
          <w:lang w:val="ru-RU"/>
        </w:rPr>
        <w:t>, бр.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18/2018)</w:t>
      </w:r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утврђена су правила целокупног поступка доделе средстава.</w:t>
      </w:r>
    </w:p>
    <w:p w:rsidR="00D901B3" w:rsidRDefault="00D901B3" w:rsidP="00D901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D29">
        <w:rPr>
          <w:rFonts w:ascii="Times New Roman" w:hAnsi="Times New Roman" w:cs="Times New Roman"/>
          <w:sz w:val="24"/>
          <w:szCs w:val="24"/>
          <w:lang w:val="sr-Cyrl-CS"/>
        </w:rPr>
        <w:t>Јавни конкурс за доделу средстава традиционални</w:t>
      </w:r>
      <w:r w:rsidR="0098367E" w:rsidRPr="00E51D29">
        <w:rPr>
          <w:rFonts w:ascii="Times New Roman" w:hAnsi="Times New Roman" w:cs="Times New Roman"/>
          <w:sz w:val="24"/>
          <w:szCs w:val="24"/>
          <w:lang w:val="sr-Cyrl-CS"/>
        </w:rPr>
        <w:t>м црквама и верским заједницама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 из буџета општине Рача за 2023. годину објављен </w:t>
      </w:r>
      <w:r w:rsidR="00356B35"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у складу са чланом 9. Правилника о начину, критеријумима и поступку доделе средстава из буџета општине Рача за подстицање пројеката/програма од јавног интереса које реализују цркве и верске заједнице (Службени гласник општине Рача број 21/2019)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8367E"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>а на основу одлуке</w:t>
      </w:r>
      <w:r w:rsidR="00840CAD"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CAD" w:rsidRPr="00E51D29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51D2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40CAD" w:rsidRPr="00E51D29">
        <w:rPr>
          <w:rFonts w:ascii="Times New Roman" w:hAnsi="Times New Roman" w:cs="Times New Roman"/>
          <w:sz w:val="24"/>
          <w:szCs w:val="24"/>
        </w:rPr>
        <w:t xml:space="preserve"> 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>број:</w:t>
      </w:r>
      <w:r w:rsidR="00840CAD" w:rsidRPr="00E51D29">
        <w:rPr>
          <w:rFonts w:ascii="Times New Roman" w:hAnsi="Times New Roman" w:cs="Times New Roman"/>
          <w:sz w:val="24"/>
          <w:szCs w:val="24"/>
        </w:rPr>
        <w:t xml:space="preserve"> </w:t>
      </w:r>
      <w:r w:rsidRPr="00E51D29">
        <w:rPr>
          <w:rFonts w:ascii="Times New Roman" w:hAnsi="Times New Roman" w:cs="Times New Roman"/>
          <w:sz w:val="24"/>
          <w:szCs w:val="24"/>
        </w:rPr>
        <w:t>020-110/2023-IV-01 од 10.11.2023</w:t>
      </w:r>
      <w:r w:rsidRPr="00E51D2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године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 на огл</w:t>
      </w:r>
      <w:r w:rsidRPr="00E51D29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>сној табли Општинске управе општине Рача, као и на завничној интернет страни општине Рача</w:t>
      </w:r>
      <w:r w:rsidR="0098367E"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дана 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10.11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.године. </w:t>
      </w:r>
    </w:p>
    <w:p w:rsidR="000A11F4" w:rsidRPr="00E51D29" w:rsidRDefault="000A11F4" w:rsidP="00D901B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01B3" w:rsidRPr="00E51D29" w:rsidRDefault="00D901B3" w:rsidP="00D901B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D2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Рок за пријаву на јавни конкурс трајао је 15 дана од дана објављивања на званичној интернет страни општине Рача, закључно са 27.11.20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D901B3" w:rsidRPr="004C01F5" w:rsidRDefault="00D901B3" w:rsidP="004C01F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1D29">
        <w:rPr>
          <w:rFonts w:ascii="Times New Roman" w:hAnsi="Times New Roman" w:cs="Times New Roman"/>
          <w:sz w:val="24"/>
          <w:szCs w:val="24"/>
          <w:lang w:val="sr-Cyrl-CS"/>
        </w:rPr>
        <w:t>Комисија је константовала да се на јавни конкурс благовремено пријавила</w:t>
      </w:r>
      <w:r w:rsidR="00840CAD" w:rsidRPr="00E51D29">
        <w:rPr>
          <w:rFonts w:ascii="Times New Roman" w:hAnsi="Times New Roman" w:cs="Times New Roman"/>
          <w:sz w:val="24"/>
          <w:szCs w:val="24"/>
        </w:rPr>
        <w:t xml:space="preserve"> 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 црквена</w:t>
      </w:r>
      <w:r w:rsidR="0098367E"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>општина, и то:</w:t>
      </w:r>
    </w:p>
    <w:p w:rsidR="00D901B3" w:rsidRPr="00E51D29" w:rsidRDefault="00D901B3" w:rsidP="00D901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D29">
        <w:rPr>
          <w:rFonts w:ascii="Times New Roman" w:hAnsi="Times New Roman" w:cs="Times New Roman"/>
          <w:sz w:val="24"/>
          <w:szCs w:val="24"/>
          <w:lang w:val="sr-Cyrl-CS"/>
        </w:rPr>
        <w:t>Назив подносиоца пријаве: Црквена општина ђурђевачка- храм Рођења Пресвете Богородице</w:t>
      </w:r>
      <w:r w:rsidR="004C01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901B3" w:rsidRPr="00E51D29" w:rsidRDefault="00D901B3" w:rsidP="00D901B3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Датум предаје документације: Пријава, број: 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401-</w:t>
      </w:r>
      <w:r w:rsidRPr="00E51D29">
        <w:rPr>
          <w:rFonts w:ascii="Times New Roman" w:hAnsi="Times New Roman" w:cs="Times New Roman"/>
          <w:sz w:val="24"/>
          <w:szCs w:val="24"/>
        </w:rPr>
        <w:t>569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/2023-</w:t>
      </w:r>
      <w:r w:rsidRPr="00E51D29">
        <w:rPr>
          <w:rFonts w:ascii="Times New Roman" w:hAnsi="Times New Roman" w:cs="Times New Roman"/>
          <w:sz w:val="24"/>
          <w:szCs w:val="24"/>
        </w:rPr>
        <w:t>II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-02,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 је примљена дана 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24.11.2023</w:t>
      </w:r>
      <w:r w:rsidR="004C01F5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:rsidR="00D901B3" w:rsidRPr="004C01F5" w:rsidRDefault="00D901B3" w:rsidP="000A11F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Назив пројекта: </w:t>
      </w:r>
      <w:r w:rsidRPr="00E51D29">
        <w:rPr>
          <w:rFonts w:ascii="Times New Roman" w:hAnsi="Times New Roman" w:cs="Times New Roman"/>
          <w:sz w:val="24"/>
          <w:szCs w:val="24"/>
        </w:rPr>
        <w:t xml:space="preserve">„Изградња црквене сале са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капелом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прилагање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свећа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– II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фаза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>“</w:t>
      </w:r>
      <w:r w:rsidR="004C01F5">
        <w:rPr>
          <w:rFonts w:ascii="Times New Roman" w:hAnsi="Times New Roman" w:cs="Times New Roman"/>
          <w:sz w:val="24"/>
          <w:szCs w:val="24"/>
        </w:rPr>
        <w:t>.</w:t>
      </w:r>
    </w:p>
    <w:p w:rsidR="001E115A" w:rsidRPr="000A11F4" w:rsidRDefault="00D901B3" w:rsidP="000A11F4">
      <w:pPr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1D29">
        <w:rPr>
          <w:rFonts w:ascii="Times New Roman" w:hAnsi="Times New Roman" w:cs="Times New Roman"/>
          <w:sz w:val="24"/>
          <w:szCs w:val="24"/>
          <w:lang w:val="sr-Cyrl-CS"/>
        </w:rPr>
        <w:t>Црквена општина ђурђевачка- храм Рођења Пресвете Богородице је испунила све услове за доделу средстава.</w:t>
      </w:r>
    </w:p>
    <w:p w:rsidR="00840CAD" w:rsidRDefault="005D1DFD" w:rsidP="00A56C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складу са чланом 46. и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. 86. </w:t>
      </w:r>
      <w:proofErr w:type="spellStart"/>
      <w:proofErr w:type="gramStart"/>
      <w:r w:rsidRPr="00E51D2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E51D29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proofErr w:type="gramStart"/>
      <w:r w:rsidRPr="00E51D2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r w:rsidRPr="00E51D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(„Сл</w:t>
      </w:r>
      <w:r w:rsidRPr="00E51D2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1D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гласник РС“, бр 129/07, 83/2014-др.закон, 101/2016-др.закон, 47/2018 и 111/2021-др.закон),</w:t>
      </w:r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тачком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распуштању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>. 94/2023),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E51D29">
        <w:rPr>
          <w:rFonts w:ascii="Times New Roman" w:hAnsi="Times New Roman" w:cs="Times New Roman"/>
          <w:sz w:val="24"/>
          <w:szCs w:val="24"/>
          <w:lang w:val="ru-RU"/>
        </w:rPr>
        <w:t>чланом  32</w:t>
      </w:r>
      <w:proofErr w:type="gramEnd"/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. став 6. Закона о црквама и верским заједницама („Сл. гласник РС“, бр. 36/2006), </w:t>
      </w:r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>чланом 7</w:t>
      </w:r>
      <w:r w:rsidR="00A56C9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Статута општине Рача  („Сл. </w:t>
      </w:r>
      <w:r w:rsidR="00A56C9C">
        <w:rPr>
          <w:rFonts w:ascii="Times New Roman" w:eastAsia="Calibri" w:hAnsi="Times New Roman" w:cs="Times New Roman"/>
          <w:sz w:val="24"/>
          <w:szCs w:val="24"/>
        </w:rPr>
        <w:t>г</w:t>
      </w:r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ласник општине Рача“, бр. 3/19), 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чланом 13. Правилника о начину и поступку доделе средстава традиционалним цркавама и верским заједницама на територији општи</w:t>
      </w:r>
      <w:r w:rsidR="00A56C9C">
        <w:rPr>
          <w:rFonts w:ascii="Times New Roman" w:hAnsi="Times New Roman" w:cs="Times New Roman"/>
          <w:sz w:val="24"/>
          <w:szCs w:val="24"/>
          <w:lang w:val="ru-RU"/>
        </w:rPr>
        <w:t>не Рача (</w:t>
      </w:r>
      <w:r w:rsidR="00A56C9C">
        <w:rPr>
          <w:rFonts w:ascii="Times New Roman" w:hAnsi="Times New Roman" w:cs="Times New Roman"/>
          <w:sz w:val="24"/>
          <w:szCs w:val="24"/>
        </w:rPr>
        <w:t>„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>Службени гласник општине Рача</w:t>
      </w:r>
      <w:r w:rsidR="00A56C9C">
        <w:rPr>
          <w:rFonts w:ascii="Times New Roman" w:hAnsi="Times New Roman" w:cs="Times New Roman"/>
          <w:sz w:val="24"/>
          <w:szCs w:val="24"/>
        </w:rPr>
        <w:t>“,</w:t>
      </w:r>
      <w:r w:rsidR="00A56C9C">
        <w:rPr>
          <w:rFonts w:ascii="Times New Roman" w:hAnsi="Times New Roman" w:cs="Times New Roman"/>
          <w:sz w:val="24"/>
          <w:szCs w:val="24"/>
          <w:lang w:val="ru-RU"/>
        </w:rPr>
        <w:t xml:space="preserve"> бр</w:t>
      </w:r>
      <w:r w:rsidR="00A56C9C">
        <w:rPr>
          <w:rFonts w:ascii="Times New Roman" w:hAnsi="Times New Roman" w:cs="Times New Roman"/>
          <w:sz w:val="24"/>
          <w:szCs w:val="24"/>
        </w:rPr>
        <w:t>.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21/2019) и чланом </w:t>
      </w:r>
      <w:r w:rsidRPr="00E51D29"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proofErr w:type="gramStart"/>
      <w:r w:rsidRPr="00E51D2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E51D2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Привременог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>. 18/2023)</w:t>
      </w:r>
      <w:proofErr w:type="gramStart"/>
      <w:r w:rsidRPr="00E51D29">
        <w:rPr>
          <w:rFonts w:ascii="Times New Roman" w:hAnsi="Times New Roman" w:cs="Times New Roman"/>
          <w:sz w:val="24"/>
          <w:szCs w:val="24"/>
        </w:rPr>
        <w:t>,</w:t>
      </w:r>
      <w:r w:rsidRPr="00E51D2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у складу са Уредбом о средствима за постицање програма или недостајућег дела средстава за финансирање програма од јавног интереса ко</w:t>
      </w:r>
      <w:r w:rsidR="00840CAD" w:rsidRPr="00E51D29">
        <w:rPr>
          <w:rFonts w:ascii="Times New Roman" w:hAnsi="Times New Roman" w:cs="Times New Roman"/>
          <w:sz w:val="24"/>
          <w:szCs w:val="24"/>
          <w:lang w:val="ru-RU"/>
        </w:rPr>
        <w:t>ја реализују удружења („Сл</w:t>
      </w:r>
      <w:r w:rsidR="00840CAD" w:rsidRPr="00E51D29">
        <w:rPr>
          <w:rFonts w:ascii="Times New Roman" w:hAnsi="Times New Roman" w:cs="Times New Roman"/>
          <w:sz w:val="24"/>
          <w:szCs w:val="24"/>
        </w:rPr>
        <w:t>.</w:t>
      </w:r>
      <w:r w:rsidRPr="00E51D29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РС“ број: 16/2018)</w:t>
      </w:r>
      <w:r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D901B3" w:rsidRPr="00E51D29">
        <w:rPr>
          <w:rFonts w:ascii="Times New Roman" w:eastAsia="Calibri" w:hAnsi="Times New Roman" w:cs="Times New Roman"/>
          <w:sz w:val="24"/>
          <w:szCs w:val="24"/>
          <w:lang w:val="ru-RU"/>
        </w:rPr>
        <w:t>донета је одлука као у изреци.</w:t>
      </w:r>
    </w:p>
    <w:p w:rsidR="00E51D29" w:rsidRPr="00E51D29" w:rsidRDefault="00E51D29" w:rsidP="00A56C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40CAD" w:rsidRPr="00E51D29" w:rsidRDefault="00840CAD" w:rsidP="00840CAD">
      <w:pPr>
        <w:rPr>
          <w:rFonts w:ascii="Times New Roman" w:hAnsi="Times New Roman" w:cs="Times New Roman"/>
          <w:sz w:val="24"/>
          <w:szCs w:val="24"/>
        </w:rPr>
      </w:pPr>
      <w:r w:rsidRPr="00E51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ПРЕДСЕДНИК </w:t>
      </w:r>
    </w:p>
    <w:p w:rsidR="00840CAD" w:rsidRPr="00E51D29" w:rsidRDefault="00840CAD" w:rsidP="00840CAD">
      <w:pPr>
        <w:rPr>
          <w:rFonts w:ascii="Times New Roman" w:hAnsi="Times New Roman" w:cs="Times New Roman"/>
          <w:sz w:val="24"/>
          <w:szCs w:val="24"/>
        </w:rPr>
      </w:pPr>
      <w:r w:rsidRPr="00E51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ПРИВРЕМЕНОГ ОРГАНА ОПШТИНЕ РАЧА                   </w:t>
      </w:r>
      <w:r w:rsidR="00E51D2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840CAD" w:rsidRPr="00E51D29" w:rsidRDefault="00840CAD" w:rsidP="00840CAD">
      <w:pPr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E51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___________________________</w:t>
      </w:r>
    </w:p>
    <w:p w:rsidR="00CE4B28" w:rsidRPr="006205DC" w:rsidRDefault="00840CAD" w:rsidP="00E51D29">
      <w:pPr>
        <w:rPr>
          <w:rFonts w:ascii="Times New Roman" w:hAnsi="Times New Roman" w:cs="Times New Roman"/>
          <w:sz w:val="24"/>
          <w:szCs w:val="24"/>
          <w:lang/>
        </w:rPr>
      </w:pPr>
      <w:r w:rsidRPr="00E51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51D2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E51D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E51D29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E5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1D29">
        <w:rPr>
          <w:rFonts w:ascii="Times New Roman" w:hAnsi="Times New Roman" w:cs="Times New Roman"/>
          <w:sz w:val="24"/>
          <w:szCs w:val="24"/>
        </w:rPr>
        <w:t>Савковић</w:t>
      </w:r>
      <w:proofErr w:type="spellEnd"/>
      <w:r w:rsidR="006205DC">
        <w:rPr>
          <w:rFonts w:ascii="Times New Roman" w:hAnsi="Times New Roman" w:cs="Times New Roman"/>
          <w:sz w:val="24"/>
          <w:szCs w:val="24"/>
          <w:lang/>
        </w:rPr>
        <w:t xml:space="preserve"> с.р.</w:t>
      </w:r>
      <w:proofErr w:type="gramEnd"/>
      <w:r w:rsidR="006205DC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D901B3" w:rsidRPr="00E51D29" w:rsidRDefault="00D901B3" w:rsidP="00D901B3">
      <w:pPr>
        <w:rPr>
          <w:rFonts w:ascii="Times New Roman" w:hAnsi="Times New Roman" w:cs="Times New Roman"/>
          <w:sz w:val="24"/>
          <w:szCs w:val="24"/>
        </w:rPr>
      </w:pPr>
    </w:p>
    <w:sectPr w:rsidR="00D901B3" w:rsidRPr="00E51D29" w:rsidSect="00D901B3">
      <w:pgSz w:w="11906" w:h="16838"/>
      <w:pgMar w:top="1440" w:right="922" w:bottom="1440" w:left="113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005" w:rsidRDefault="003C4005">
      <w:pPr>
        <w:spacing w:after="0" w:line="240" w:lineRule="auto"/>
      </w:pPr>
      <w:r>
        <w:separator/>
      </w:r>
    </w:p>
  </w:endnote>
  <w:endnote w:type="continuationSeparator" w:id="0">
    <w:p w:rsidR="003C4005" w:rsidRDefault="003C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9343051"/>
    </w:sdtPr>
    <w:sdtContent>
      <w:p w:rsidR="00066705" w:rsidRDefault="003D5E40">
        <w:pPr>
          <w:pStyle w:val="Footer"/>
          <w:jc w:val="center"/>
        </w:pPr>
        <w:r>
          <w:rPr>
            <w:noProof/>
          </w:rPr>
          <w:fldChar w:fldCharType="begin"/>
        </w:r>
        <w:r w:rsidR="00F6075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205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6705" w:rsidRDefault="000667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005" w:rsidRDefault="003C4005">
      <w:pPr>
        <w:spacing w:after="0" w:line="240" w:lineRule="auto"/>
      </w:pPr>
      <w:r>
        <w:separator/>
      </w:r>
    </w:p>
  </w:footnote>
  <w:footnote w:type="continuationSeparator" w:id="0">
    <w:p w:rsidR="003C4005" w:rsidRDefault="003C40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803BE"/>
    <w:multiLevelType w:val="hybridMultilevel"/>
    <w:tmpl w:val="9F180ACA"/>
    <w:lvl w:ilvl="0" w:tplc="08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871"/>
    <w:rsid w:val="00027D49"/>
    <w:rsid w:val="00035871"/>
    <w:rsid w:val="00035904"/>
    <w:rsid w:val="000463DE"/>
    <w:rsid w:val="00055FB4"/>
    <w:rsid w:val="00066705"/>
    <w:rsid w:val="00073278"/>
    <w:rsid w:val="000802E5"/>
    <w:rsid w:val="000A11F4"/>
    <w:rsid w:val="000A7DC3"/>
    <w:rsid w:val="000B7D36"/>
    <w:rsid w:val="000D1729"/>
    <w:rsid w:val="000D5BB7"/>
    <w:rsid w:val="000E051E"/>
    <w:rsid w:val="00103E6F"/>
    <w:rsid w:val="00106468"/>
    <w:rsid w:val="00114C6E"/>
    <w:rsid w:val="00115F9E"/>
    <w:rsid w:val="0014601C"/>
    <w:rsid w:val="00167290"/>
    <w:rsid w:val="00186FA2"/>
    <w:rsid w:val="00193EF2"/>
    <w:rsid w:val="00195387"/>
    <w:rsid w:val="001A6F7A"/>
    <w:rsid w:val="001D3DF7"/>
    <w:rsid w:val="001E115A"/>
    <w:rsid w:val="00247BBB"/>
    <w:rsid w:val="00254AB8"/>
    <w:rsid w:val="00275210"/>
    <w:rsid w:val="00283664"/>
    <w:rsid w:val="002B52DC"/>
    <w:rsid w:val="002C6A7B"/>
    <w:rsid w:val="002E628E"/>
    <w:rsid w:val="0030242C"/>
    <w:rsid w:val="00356B35"/>
    <w:rsid w:val="003822DA"/>
    <w:rsid w:val="003A0416"/>
    <w:rsid w:val="003B69AF"/>
    <w:rsid w:val="003C1F3B"/>
    <w:rsid w:val="003C2FD5"/>
    <w:rsid w:val="003C4005"/>
    <w:rsid w:val="003C553E"/>
    <w:rsid w:val="003D19C8"/>
    <w:rsid w:val="003D5E40"/>
    <w:rsid w:val="003E0A3F"/>
    <w:rsid w:val="003E30D7"/>
    <w:rsid w:val="004016A2"/>
    <w:rsid w:val="00464A8F"/>
    <w:rsid w:val="00496FAA"/>
    <w:rsid w:val="004B133D"/>
    <w:rsid w:val="004C01F5"/>
    <w:rsid w:val="004D0398"/>
    <w:rsid w:val="004D15DD"/>
    <w:rsid w:val="00505BA3"/>
    <w:rsid w:val="005516A7"/>
    <w:rsid w:val="00560003"/>
    <w:rsid w:val="00584EBE"/>
    <w:rsid w:val="00591F3A"/>
    <w:rsid w:val="005D1DFD"/>
    <w:rsid w:val="005E621A"/>
    <w:rsid w:val="005F2A0F"/>
    <w:rsid w:val="006205DC"/>
    <w:rsid w:val="00622854"/>
    <w:rsid w:val="00625816"/>
    <w:rsid w:val="006337DD"/>
    <w:rsid w:val="00642DD0"/>
    <w:rsid w:val="0065375F"/>
    <w:rsid w:val="006B27CD"/>
    <w:rsid w:val="006C1318"/>
    <w:rsid w:val="006C462C"/>
    <w:rsid w:val="006F7B5E"/>
    <w:rsid w:val="0077476A"/>
    <w:rsid w:val="007A1D13"/>
    <w:rsid w:val="007A7D09"/>
    <w:rsid w:val="007B0F4F"/>
    <w:rsid w:val="007D3A81"/>
    <w:rsid w:val="007F30A6"/>
    <w:rsid w:val="00805816"/>
    <w:rsid w:val="008075C1"/>
    <w:rsid w:val="00840CAD"/>
    <w:rsid w:val="00860FFE"/>
    <w:rsid w:val="00871ABD"/>
    <w:rsid w:val="00880EB4"/>
    <w:rsid w:val="00890686"/>
    <w:rsid w:val="008B4BB5"/>
    <w:rsid w:val="008C7609"/>
    <w:rsid w:val="008D08DE"/>
    <w:rsid w:val="008D5300"/>
    <w:rsid w:val="00910B31"/>
    <w:rsid w:val="009308CE"/>
    <w:rsid w:val="0098367E"/>
    <w:rsid w:val="00983D8A"/>
    <w:rsid w:val="009C1B79"/>
    <w:rsid w:val="009E12B1"/>
    <w:rsid w:val="009E507E"/>
    <w:rsid w:val="009E58B5"/>
    <w:rsid w:val="00A10ABF"/>
    <w:rsid w:val="00A17E92"/>
    <w:rsid w:val="00A20997"/>
    <w:rsid w:val="00A52EC3"/>
    <w:rsid w:val="00A56007"/>
    <w:rsid w:val="00A56C9C"/>
    <w:rsid w:val="00A66593"/>
    <w:rsid w:val="00AA7AB2"/>
    <w:rsid w:val="00AB630D"/>
    <w:rsid w:val="00AE120E"/>
    <w:rsid w:val="00AF542B"/>
    <w:rsid w:val="00AF5F44"/>
    <w:rsid w:val="00B4057D"/>
    <w:rsid w:val="00BD72AB"/>
    <w:rsid w:val="00BE3A78"/>
    <w:rsid w:val="00C362E0"/>
    <w:rsid w:val="00C401AD"/>
    <w:rsid w:val="00C43C6D"/>
    <w:rsid w:val="00C467FB"/>
    <w:rsid w:val="00C51DAD"/>
    <w:rsid w:val="00C61E21"/>
    <w:rsid w:val="00C637DC"/>
    <w:rsid w:val="00C81B61"/>
    <w:rsid w:val="00CA1A7B"/>
    <w:rsid w:val="00CE4B28"/>
    <w:rsid w:val="00CE7DC8"/>
    <w:rsid w:val="00CF7539"/>
    <w:rsid w:val="00D0710E"/>
    <w:rsid w:val="00D77378"/>
    <w:rsid w:val="00D867F1"/>
    <w:rsid w:val="00D901B3"/>
    <w:rsid w:val="00DB49CC"/>
    <w:rsid w:val="00DD006A"/>
    <w:rsid w:val="00DE6C66"/>
    <w:rsid w:val="00DF18A2"/>
    <w:rsid w:val="00E165FF"/>
    <w:rsid w:val="00E37949"/>
    <w:rsid w:val="00E51D29"/>
    <w:rsid w:val="00EA7F9A"/>
    <w:rsid w:val="00EB1D45"/>
    <w:rsid w:val="00EB4C95"/>
    <w:rsid w:val="00EC0C2C"/>
    <w:rsid w:val="00EC3D7B"/>
    <w:rsid w:val="00EE10F9"/>
    <w:rsid w:val="00F52158"/>
    <w:rsid w:val="00F60755"/>
    <w:rsid w:val="00FF22D0"/>
    <w:rsid w:val="00FF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44" w:right="144" w:firstLine="2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71"/>
    <w:pPr>
      <w:spacing w:after="160" w:line="259" w:lineRule="auto"/>
      <w:ind w:left="0" w:right="0" w:firstLine="0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03587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rsid w:val="00035871"/>
    <w:rPr>
      <w:rFonts w:eastAsiaTheme="minorEastAsia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358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871"/>
    <w:rPr>
      <w:rFonts w:eastAsiaTheme="minorEastAsia"/>
      <w:sz w:val="20"/>
      <w:szCs w:val="20"/>
      <w:lang w:eastAsia="zh-CN"/>
    </w:rPr>
  </w:style>
  <w:style w:type="character" w:styleId="CommentReference">
    <w:name w:val="annotation reference"/>
    <w:basedOn w:val="DefaultParagraphFont"/>
    <w:qFormat/>
    <w:rsid w:val="00035871"/>
    <w:rPr>
      <w:sz w:val="16"/>
      <w:szCs w:val="16"/>
    </w:rPr>
  </w:style>
  <w:style w:type="character" w:styleId="Hyperlink">
    <w:name w:val="Hyperlink"/>
    <w:basedOn w:val="DefaultParagraphFont"/>
    <w:qFormat/>
    <w:rsid w:val="00035871"/>
    <w:rPr>
      <w:color w:val="0000FF"/>
      <w:u w:val="single"/>
    </w:rPr>
  </w:style>
  <w:style w:type="table" w:styleId="TableGrid">
    <w:name w:val="Table Grid"/>
    <w:basedOn w:val="TableNormal"/>
    <w:rsid w:val="00035871"/>
    <w:pPr>
      <w:ind w:left="0" w:right="0" w:firstLine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35871"/>
    <w:pPr>
      <w:ind w:left="0" w:right="0" w:firstLine="0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871"/>
    <w:rPr>
      <w:rFonts w:ascii="Segoe UI" w:eastAsiaTheme="minorEastAsia" w:hAnsi="Segoe UI" w:cs="Segoe UI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275210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4D0398"/>
    <w:pPr>
      <w:shd w:val="clear" w:color="auto" w:fill="F2F4F9"/>
      <w:spacing w:before="150" w:after="150" w:line="345" w:lineRule="atLeast"/>
      <w:ind w:left="720"/>
      <w:jc w:val="both"/>
    </w:pPr>
    <w:rPr>
      <w:rFonts w:ascii="Times New Roman" w:eastAsia="Times New Roman" w:hAnsi="Times New Roman" w:cs="Times New Roman"/>
      <w:color w:val="3E474C"/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4D0398"/>
    <w:pPr>
      <w:tabs>
        <w:tab w:val="center" w:pos="4680"/>
        <w:tab w:val="right" w:pos="9360"/>
      </w:tabs>
      <w:spacing w:after="0" w:line="240" w:lineRule="auto"/>
      <w:jc w:val="both"/>
    </w:pPr>
    <w:rPr>
      <w:rFonts w:eastAsiaTheme="minorHAnsi"/>
      <w:sz w:val="24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4D0398"/>
    <w:rPr>
      <w:sz w:val="24"/>
    </w:rPr>
  </w:style>
  <w:style w:type="paragraph" w:styleId="BodyText">
    <w:name w:val="Body Text"/>
    <w:basedOn w:val="Normal"/>
    <w:link w:val="BodyTextChar"/>
    <w:uiPriority w:val="1"/>
    <w:qFormat/>
    <w:rsid w:val="00983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836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6F59B-2C60-4B1E-A720-B974082E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skupstina</cp:lastModifiedBy>
  <cp:revision>3</cp:revision>
  <cp:lastPrinted>2023-12-22T13:16:00Z</cp:lastPrinted>
  <dcterms:created xsi:type="dcterms:W3CDTF">2023-12-22T13:18:00Z</dcterms:created>
  <dcterms:modified xsi:type="dcterms:W3CDTF">2023-12-22T13:19:00Z</dcterms:modified>
</cp:coreProperties>
</file>