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2AE" w:rsidRDefault="004472AE" w:rsidP="008F1556">
      <w:pPr>
        <w:spacing w:after="0" w:line="240" w:lineRule="auto"/>
        <w:jc w:val="center"/>
        <w:rPr>
          <w:b/>
          <w:sz w:val="30"/>
          <w:szCs w:val="30"/>
        </w:rPr>
      </w:pPr>
      <w:bookmarkStart w:id="0" w:name="_GoBack"/>
      <w:bookmarkEnd w:id="0"/>
      <w:r>
        <w:rPr>
          <w:b/>
          <w:sz w:val="30"/>
          <w:szCs w:val="30"/>
        </w:rPr>
        <w:t>СПЕЦИФОКАЦИЈА ПРЕДМЕТА НАБАВКЕ</w:t>
      </w:r>
    </w:p>
    <w:p w:rsidR="004472AE" w:rsidRDefault="004472AE" w:rsidP="008F1556">
      <w:pPr>
        <w:spacing w:after="0" w:line="240" w:lineRule="auto"/>
        <w:jc w:val="center"/>
        <w:rPr>
          <w:b/>
          <w:sz w:val="30"/>
          <w:szCs w:val="30"/>
        </w:rPr>
      </w:pPr>
    </w:p>
    <w:p w:rsidR="004472AE" w:rsidRDefault="004472AE" w:rsidP="008F1556">
      <w:pPr>
        <w:spacing w:after="0" w:line="240" w:lineRule="auto"/>
        <w:jc w:val="center"/>
        <w:rPr>
          <w:b/>
          <w:sz w:val="30"/>
          <w:szCs w:val="30"/>
        </w:rPr>
      </w:pPr>
    </w:p>
    <w:p w:rsidR="004472AE" w:rsidRDefault="004472AE" w:rsidP="008F1556">
      <w:pPr>
        <w:spacing w:after="0" w:line="240" w:lineRule="auto"/>
        <w:jc w:val="center"/>
        <w:rPr>
          <w:b/>
          <w:sz w:val="30"/>
          <w:szCs w:val="30"/>
        </w:rPr>
      </w:pPr>
    </w:p>
    <w:p w:rsidR="00746EFC" w:rsidRPr="00746EFC" w:rsidRDefault="00BA1F8B" w:rsidP="008F1556">
      <w:pPr>
        <w:spacing w:after="0" w:line="240" w:lineRule="auto"/>
        <w:jc w:val="center"/>
        <w:rPr>
          <w:b/>
          <w:sz w:val="30"/>
          <w:szCs w:val="30"/>
        </w:rPr>
      </w:pPr>
      <w:r w:rsidRPr="00746EFC">
        <w:rPr>
          <w:b/>
          <w:sz w:val="30"/>
          <w:szCs w:val="30"/>
        </w:rPr>
        <w:t>КРАТАК ОПИС ПРОБЛЕМА</w:t>
      </w:r>
      <w:r w:rsidR="008F1556">
        <w:rPr>
          <w:b/>
          <w:sz w:val="30"/>
          <w:szCs w:val="30"/>
        </w:rPr>
        <w:t xml:space="preserve"> И ЗАКОНСКИ ОСНОВ</w:t>
      </w:r>
    </w:p>
    <w:p w:rsidR="007C0C80" w:rsidRDefault="007C0C80">
      <w:pPr>
        <w:spacing w:after="0" w:line="240" w:lineRule="auto"/>
      </w:pPr>
    </w:p>
    <w:p w:rsidR="00746EFC" w:rsidRPr="00746EFC" w:rsidRDefault="00746EFC" w:rsidP="00746EFC">
      <w:pPr>
        <w:spacing w:after="0" w:line="240" w:lineRule="auto"/>
        <w:ind w:firstLine="720"/>
        <w:rPr>
          <w:sz w:val="24"/>
          <w:szCs w:val="24"/>
        </w:rPr>
      </w:pPr>
      <w:r w:rsidRPr="00746EFC">
        <w:rPr>
          <w:sz w:val="24"/>
          <w:szCs w:val="24"/>
        </w:rPr>
        <w:t>Како би се систем безбедности саобраћаја успоставио и одржао у некој друштвеној заједници, па тако и у локалној самоуправи (општини или граду), неопходне су институције и организације које су од значаја за безбедност саобраћаја и које својим деловањем чине систем безбедности саобраћаја.</w:t>
      </w:r>
    </w:p>
    <w:p w:rsidR="00746EFC" w:rsidRPr="00746EFC" w:rsidRDefault="00746EFC" w:rsidP="00746EFC">
      <w:pPr>
        <w:spacing w:after="0" w:line="240" w:lineRule="auto"/>
        <w:rPr>
          <w:sz w:val="24"/>
          <w:szCs w:val="24"/>
        </w:rPr>
      </w:pPr>
    </w:p>
    <w:p w:rsidR="00746EFC" w:rsidRPr="00746EFC" w:rsidRDefault="00746EFC" w:rsidP="00746EFC">
      <w:pPr>
        <w:spacing w:after="0" w:line="240" w:lineRule="auto"/>
        <w:ind w:firstLine="720"/>
        <w:rPr>
          <w:sz w:val="24"/>
          <w:szCs w:val="24"/>
        </w:rPr>
      </w:pPr>
      <w:r w:rsidRPr="00746EFC">
        <w:rPr>
          <w:sz w:val="24"/>
          <w:szCs w:val="24"/>
        </w:rPr>
        <w:t>У Републици Србији разним правним актима дат је оквир безбедности саобраћаја, како Уставом, Законима тако и подзаконским актима. Велики помак у области безбедности саобраћаја десио се усвајањем Закона о безбедности саобраћаја на путевима који је у примени од 11. децембра 2009. године. Најзначајнији акти којима је уређена област безбедности саобраћаја у Републици Србији су:</w:t>
      </w:r>
    </w:p>
    <w:p w:rsidR="00746EFC" w:rsidRPr="00746EFC" w:rsidRDefault="00746EFC" w:rsidP="00746EFC">
      <w:pPr>
        <w:spacing w:after="0" w:line="240" w:lineRule="auto"/>
        <w:rPr>
          <w:sz w:val="24"/>
          <w:szCs w:val="24"/>
        </w:rPr>
      </w:pPr>
    </w:p>
    <w:p w:rsidR="00746EFC" w:rsidRPr="00746EFC" w:rsidRDefault="00746EFC" w:rsidP="00746EFC">
      <w:pPr>
        <w:spacing w:after="0" w:line="240" w:lineRule="auto"/>
        <w:ind w:firstLine="720"/>
        <w:rPr>
          <w:sz w:val="24"/>
          <w:szCs w:val="24"/>
        </w:rPr>
      </w:pPr>
      <w:r w:rsidRPr="00746EFC">
        <w:rPr>
          <w:sz w:val="24"/>
          <w:szCs w:val="24"/>
        </w:rPr>
        <w:t>Устав Републике Србије проглашава право на живот као неприкосновено. Из тога проистиче обавеза државе и свих субјеката безбедности саобраћаја да штите то право грађана. Устав проглашава и право на физички интегритет и право на личну безбедност.</w:t>
      </w:r>
    </w:p>
    <w:p w:rsidR="00746EFC" w:rsidRPr="00746EFC" w:rsidRDefault="00746EFC" w:rsidP="00746EFC">
      <w:pPr>
        <w:spacing w:after="0" w:line="240" w:lineRule="auto"/>
        <w:rPr>
          <w:sz w:val="24"/>
          <w:szCs w:val="24"/>
        </w:rPr>
      </w:pPr>
      <w:r w:rsidRPr="00746EFC">
        <w:rPr>
          <w:sz w:val="24"/>
          <w:szCs w:val="24"/>
        </w:rPr>
        <w:t>Проглашавање тих права такође намеће обавезу Републици Србији да штити физички интегритет и безбедност учесника у саобраћају. Право детета на посебну заштиту, које проглашава Устав, намеће безбедност деце у саобраћају као приоритет, односно обавезу државе да заштиту деце у саобраћају истакне у први план.</w:t>
      </w:r>
    </w:p>
    <w:p w:rsidR="00746EFC" w:rsidRPr="00746EFC" w:rsidRDefault="00746EFC" w:rsidP="00746EFC">
      <w:pPr>
        <w:spacing w:after="0" w:line="240" w:lineRule="auto"/>
        <w:rPr>
          <w:sz w:val="24"/>
          <w:szCs w:val="24"/>
        </w:rPr>
      </w:pPr>
    </w:p>
    <w:p w:rsidR="00746EFC" w:rsidRPr="00746EFC" w:rsidRDefault="00746EFC" w:rsidP="00746EFC">
      <w:pPr>
        <w:spacing w:after="0" w:line="240" w:lineRule="auto"/>
        <w:ind w:firstLine="720"/>
        <w:rPr>
          <w:sz w:val="24"/>
          <w:szCs w:val="24"/>
        </w:rPr>
      </w:pPr>
      <w:r w:rsidRPr="008F1556">
        <w:rPr>
          <w:sz w:val="24"/>
          <w:szCs w:val="24"/>
          <w:u w:val="single"/>
        </w:rPr>
        <w:t>Закон о безбедности саобраћаја на путевима („Сл. гласник РС“, бр. 41/2009, 53/2010, 101/2011, 32/2013-одлука УС, 55/2014, 96/2015-др. закон, 9/2016-одлука УС, 24/2018, 41/2018, 41/2018-др. закон, 87/2018 и 23/2019) у чл. 13. предвиђа да Скупштине јединица територијалне аутономије, односно јединица локалне самоуправе, доносе стратегију и годишњи план безбедности саобраћаја на путевима на свом подручју у складу са Националном стратегијом и Националним планом.</w:t>
      </w:r>
      <w:r w:rsidRPr="00746EFC">
        <w:rPr>
          <w:sz w:val="24"/>
          <w:szCs w:val="24"/>
        </w:rPr>
        <w:t xml:space="preserve"> Поред правила саобраћаја уређује институционални оквир система безбедности саобраћаја, и финансирање система. Такође, у основи се овим законом уређује део система који се односи на возаче и возила, а закон садржи и одредбе које се односе на путеве. Закон о безбедности саобраћаја уређује и права и обавезе органа надлежних за контролу и регулисање саобраћаја, као и друге одредбе од значаја за систем безбедности саобраћаја.</w:t>
      </w:r>
    </w:p>
    <w:p w:rsidR="00746EFC" w:rsidRPr="00746EFC" w:rsidRDefault="00746EFC" w:rsidP="00746EFC">
      <w:pPr>
        <w:spacing w:after="0" w:line="240" w:lineRule="auto"/>
        <w:rPr>
          <w:sz w:val="24"/>
          <w:szCs w:val="24"/>
        </w:rPr>
      </w:pPr>
    </w:p>
    <w:p w:rsidR="00746EFC" w:rsidRPr="00746EFC" w:rsidRDefault="00746EFC" w:rsidP="00746EFC">
      <w:pPr>
        <w:spacing w:after="0" w:line="240" w:lineRule="auto"/>
        <w:ind w:firstLine="720"/>
        <w:rPr>
          <w:sz w:val="24"/>
          <w:szCs w:val="24"/>
        </w:rPr>
      </w:pPr>
      <w:r w:rsidRPr="00746EFC">
        <w:rPr>
          <w:sz w:val="24"/>
          <w:szCs w:val="24"/>
        </w:rPr>
        <w:t xml:space="preserve">Закон о јавним путевима („Сл. гласник РС”, број 41/2018 и 95/2018-др. закон) уређује управљање, заштиту и одржавање јавних путева. Свакако најважнија одредба која се односи на безбедност саобраћаја јесте обавеза управљача јавног пута да обезбеди несметано и безбедно одвијање саобраћаја на јавном путу. </w:t>
      </w:r>
      <w:r w:rsidRPr="00746EFC">
        <w:rPr>
          <w:sz w:val="24"/>
          <w:szCs w:val="24"/>
        </w:rPr>
        <w:lastRenderedPageBreak/>
        <w:t>Поједине одредбе односе се на све јавне путеве, а поједине само на државне путеве, док се локалним самоуправама оставља да својим актима уреде пре свега заштиту и одржавање локалних путева и улица.</w:t>
      </w:r>
    </w:p>
    <w:p w:rsidR="00746EFC" w:rsidRPr="00746EFC" w:rsidRDefault="00746EFC" w:rsidP="00746EFC">
      <w:pPr>
        <w:spacing w:after="0" w:line="240" w:lineRule="auto"/>
        <w:rPr>
          <w:sz w:val="24"/>
          <w:szCs w:val="24"/>
        </w:rPr>
      </w:pPr>
    </w:p>
    <w:p w:rsidR="00746EFC" w:rsidRPr="00746EFC" w:rsidRDefault="00746EFC" w:rsidP="00746EFC">
      <w:pPr>
        <w:spacing w:after="0" w:line="240" w:lineRule="auto"/>
        <w:ind w:firstLine="720"/>
        <w:rPr>
          <w:sz w:val="24"/>
          <w:szCs w:val="24"/>
        </w:rPr>
      </w:pPr>
      <w:r w:rsidRPr="00746EFC">
        <w:rPr>
          <w:sz w:val="24"/>
          <w:szCs w:val="24"/>
        </w:rPr>
        <w:t>Однос са Законом о безбедности саобраћаја на путевима – у делу који се односи на настанак саобраћајне незгоде са најмање једним погинулим лицем итд.). Безбедност путева је такав да се Закон о јавним путевима више бави путевима са аспекта грађевинске струке, док Закон о безбедности саобраћаја на путевима садржи одредбе које се односе на безбедност путева са аспекта саобраћајне струке (ревизија безбедности саобраћаја на путу, провера безбедности саобраћаја на путу, техничко регулисање саобраћаја, управљање црним тачкама, независну оцену доприноса пута за настанак саобраћајне незгоде са најмање једним погинулим лицем итд.).</w:t>
      </w:r>
    </w:p>
    <w:p w:rsidR="00746EFC" w:rsidRPr="00746EFC" w:rsidRDefault="00746EFC" w:rsidP="00746EFC">
      <w:pPr>
        <w:spacing w:after="0" w:line="240" w:lineRule="auto"/>
        <w:rPr>
          <w:sz w:val="24"/>
          <w:szCs w:val="24"/>
        </w:rPr>
      </w:pPr>
    </w:p>
    <w:p w:rsidR="00746EFC" w:rsidRPr="00746EFC" w:rsidRDefault="00746EFC" w:rsidP="00746EFC">
      <w:pPr>
        <w:spacing w:after="0" w:line="240" w:lineRule="auto"/>
        <w:ind w:firstLine="720"/>
        <w:rPr>
          <w:sz w:val="24"/>
          <w:szCs w:val="24"/>
        </w:rPr>
      </w:pPr>
      <w:r w:rsidRPr="00746EFC">
        <w:rPr>
          <w:sz w:val="24"/>
          <w:szCs w:val="24"/>
        </w:rPr>
        <w:t xml:space="preserve">Стратешки оквир безбедности саобраћаја на националном нивоу, који је од највеће важности за доношење Стратегије безбедности саобраћаја на путевима општине </w:t>
      </w:r>
      <w:r w:rsidR="0038407A">
        <w:rPr>
          <w:sz w:val="24"/>
          <w:szCs w:val="24"/>
        </w:rPr>
        <w:t>Рача</w:t>
      </w:r>
      <w:r w:rsidRPr="00746EFC">
        <w:rPr>
          <w:sz w:val="24"/>
          <w:szCs w:val="24"/>
        </w:rPr>
        <w:t xml:space="preserve"> за период 20</w:t>
      </w:r>
      <w:r w:rsidR="0038407A">
        <w:rPr>
          <w:sz w:val="24"/>
          <w:szCs w:val="24"/>
        </w:rPr>
        <w:t>21</w:t>
      </w:r>
      <w:r w:rsidRPr="00746EFC">
        <w:rPr>
          <w:sz w:val="24"/>
          <w:szCs w:val="24"/>
        </w:rPr>
        <w:t>-202</w:t>
      </w:r>
      <w:r w:rsidR="0038407A">
        <w:rPr>
          <w:sz w:val="24"/>
          <w:szCs w:val="24"/>
        </w:rPr>
        <w:t>6</w:t>
      </w:r>
      <w:r w:rsidRPr="00746EFC">
        <w:rPr>
          <w:sz w:val="24"/>
          <w:szCs w:val="24"/>
        </w:rPr>
        <w:t>. године, јесте Стратегија безбедности саобраћаја на путевима Републике Србије, („Службени гласник РС”, број 64/2015). Важност националне Стратегије за јединице локалне самоуправе утврђена је Законом о безбедности саобраћаја на путевима, због тога што јединице локалне самоуправе имају обавезу да усагласе своје локалне стратегије са националном и као такве да их усвоје.</w:t>
      </w:r>
    </w:p>
    <w:p w:rsidR="00746EFC" w:rsidRPr="00746EFC" w:rsidRDefault="00746EFC">
      <w:pPr>
        <w:spacing w:after="0" w:line="240" w:lineRule="auto"/>
        <w:rPr>
          <w:sz w:val="24"/>
          <w:szCs w:val="24"/>
        </w:rPr>
      </w:pPr>
    </w:p>
    <w:p w:rsidR="007C0C80" w:rsidRPr="00746EFC" w:rsidRDefault="00BA1F8B" w:rsidP="00746EFC">
      <w:pPr>
        <w:spacing w:after="0" w:line="240" w:lineRule="auto"/>
        <w:ind w:firstLine="720"/>
        <w:rPr>
          <w:sz w:val="24"/>
          <w:szCs w:val="24"/>
        </w:rPr>
      </w:pPr>
      <w:r w:rsidRPr="00746EFC">
        <w:rPr>
          <w:sz w:val="24"/>
          <w:szCs w:val="24"/>
        </w:rPr>
        <w:t>Локалне стратегије безбедности саобраћаја и акциони планови треба да обезбеде стратешко планирање, приступ безбедног система и координисани рад чији је циљ континуирано унапређење безбедности саобраћаја, праћење и ефикасно вредновање стања безбедности саобраћаја, на локалном нивоу.</w:t>
      </w:r>
    </w:p>
    <w:p w:rsidR="007C0C80" w:rsidRPr="00746EFC" w:rsidRDefault="007C0C80">
      <w:pPr>
        <w:spacing w:after="0" w:line="240" w:lineRule="auto"/>
        <w:rPr>
          <w:sz w:val="24"/>
          <w:szCs w:val="24"/>
        </w:rPr>
      </w:pPr>
    </w:p>
    <w:p w:rsidR="007C0C80" w:rsidRPr="00746EFC" w:rsidRDefault="00BA1F8B" w:rsidP="00746EFC">
      <w:pPr>
        <w:spacing w:after="0" w:line="240" w:lineRule="auto"/>
        <w:ind w:firstLine="720"/>
        <w:rPr>
          <w:sz w:val="24"/>
          <w:szCs w:val="24"/>
        </w:rPr>
      </w:pPr>
      <w:r w:rsidRPr="00746EFC">
        <w:rPr>
          <w:sz w:val="24"/>
          <w:szCs w:val="24"/>
        </w:rPr>
        <w:t>Република Србија је заузела јасан и одлучан став да је стање безбедности саобраћаја у држави потребно подићи на знатно виши ниво. Законом о безбедности саобраћаја је дефинисано да скупштине јединица територијалне аутономије, односно јединице локалне самоуправе, доносе стратегију и акциони план безбедности саобраћаја на путевима на свом подручју у складу са Националном стратегијом и Националним планом.</w:t>
      </w:r>
    </w:p>
    <w:p w:rsidR="007C0C80" w:rsidRPr="00746EFC" w:rsidRDefault="007C0C80">
      <w:pPr>
        <w:spacing w:after="0" w:line="240" w:lineRule="auto"/>
        <w:rPr>
          <w:sz w:val="24"/>
          <w:szCs w:val="24"/>
        </w:rPr>
      </w:pPr>
    </w:p>
    <w:p w:rsidR="007C0C80" w:rsidRPr="005655D7" w:rsidRDefault="00BA1F8B" w:rsidP="00746EFC">
      <w:pPr>
        <w:spacing w:after="0" w:line="240" w:lineRule="auto"/>
        <w:ind w:firstLine="720"/>
        <w:rPr>
          <w:sz w:val="24"/>
          <w:szCs w:val="24"/>
        </w:rPr>
      </w:pPr>
      <w:r w:rsidRPr="00746EFC">
        <w:rPr>
          <w:sz w:val="24"/>
          <w:szCs w:val="24"/>
        </w:rPr>
        <w:t xml:space="preserve">Основа управљања системом безбедности саобраћаја представља успостављен заштитни систем, што подразумева формирање и рад институција у области безбедности саобраћаја, али у складу са унапред дефинисаним планом акција. Ови планови акција се налазе у стратешким документима, који осим циљева, мисија и визија имају конкретно предвиђене дугорочне и краткорочне акције, дефинисане одговорности, субјекте који морају реализовати појединачне, конкретне активности итд. Искуства развијенијих земаља показују да су највећи ефекти у управљању безбедношћу саобраћаја и смањивању броја саобраћајних незгода и њихових последица постигнути у оним земљама и локалним заједницама, које су квалитетно пратиле стање безбедности саобраћаја, </w:t>
      </w:r>
      <w:r w:rsidRPr="00746EFC">
        <w:rPr>
          <w:sz w:val="24"/>
          <w:szCs w:val="24"/>
        </w:rPr>
        <w:lastRenderedPageBreak/>
        <w:t xml:space="preserve">дефинисале жељено стање и координирано спроводиле управљачке мере, а што представља основ </w:t>
      </w:r>
      <w:r w:rsidRPr="005655D7">
        <w:rPr>
          <w:sz w:val="24"/>
          <w:szCs w:val="24"/>
        </w:rPr>
        <w:t xml:space="preserve">стратешког управљања у безбедности саобраћаја. </w:t>
      </w:r>
    </w:p>
    <w:p w:rsidR="007C0C80" w:rsidRPr="005655D7" w:rsidRDefault="007C0C80">
      <w:pPr>
        <w:spacing w:after="0" w:line="240" w:lineRule="auto"/>
        <w:rPr>
          <w:sz w:val="24"/>
          <w:szCs w:val="24"/>
        </w:rPr>
      </w:pPr>
    </w:p>
    <w:p w:rsidR="007C0C80" w:rsidRPr="005655D7" w:rsidRDefault="00BA1F8B" w:rsidP="00746EFC">
      <w:pPr>
        <w:spacing w:after="0" w:line="240" w:lineRule="auto"/>
        <w:ind w:firstLine="720"/>
        <w:rPr>
          <w:sz w:val="24"/>
          <w:szCs w:val="24"/>
        </w:rPr>
      </w:pPr>
      <w:bookmarkStart w:id="1" w:name="_gjdgxs" w:colFirst="0" w:colLast="0"/>
      <w:bookmarkEnd w:id="1"/>
      <w:r w:rsidRPr="005655D7">
        <w:rPr>
          <w:sz w:val="24"/>
          <w:szCs w:val="24"/>
        </w:rPr>
        <w:t>Имајући у виду значај стратешких документа у безбедности саобраћаја као свеобухватних планских документа који дефинишу активности у области безбедности саобраћаја у дужем временском периоду, као и законски дефинисане обавезе локалне самоуправе у погледу доношења и усвајања стратеги</w:t>
      </w:r>
      <w:r w:rsidR="001964BC" w:rsidRPr="005655D7">
        <w:rPr>
          <w:sz w:val="24"/>
          <w:szCs w:val="24"/>
        </w:rPr>
        <w:t xml:space="preserve">је безбедности саобраћаја, </w:t>
      </w:r>
      <w:r w:rsidRPr="005655D7">
        <w:rPr>
          <w:sz w:val="24"/>
          <w:szCs w:val="24"/>
        </w:rPr>
        <w:t>општина</w:t>
      </w:r>
      <w:r w:rsidR="00746EFC" w:rsidRPr="005655D7">
        <w:rPr>
          <w:sz w:val="24"/>
          <w:szCs w:val="24"/>
        </w:rPr>
        <w:t xml:space="preserve"> </w:t>
      </w:r>
      <w:r w:rsidR="0038407A">
        <w:rPr>
          <w:sz w:val="24"/>
          <w:szCs w:val="24"/>
        </w:rPr>
        <w:t>Рача</w:t>
      </w:r>
      <w:r w:rsidR="00746EFC" w:rsidRPr="005655D7">
        <w:rPr>
          <w:sz w:val="24"/>
          <w:szCs w:val="24"/>
        </w:rPr>
        <w:t xml:space="preserve"> је покренула</w:t>
      </w:r>
      <w:r w:rsidRPr="005655D7">
        <w:rPr>
          <w:sz w:val="24"/>
          <w:szCs w:val="24"/>
        </w:rPr>
        <w:t xml:space="preserve"> иницијативу за израду студије „Стратеги</w:t>
      </w:r>
      <w:r w:rsidR="00746EFC" w:rsidRPr="005655D7">
        <w:rPr>
          <w:sz w:val="24"/>
          <w:szCs w:val="24"/>
        </w:rPr>
        <w:t xml:space="preserve">ја безбедности саобраћаја </w:t>
      </w:r>
      <w:r w:rsidRPr="005655D7">
        <w:rPr>
          <w:sz w:val="24"/>
          <w:szCs w:val="24"/>
        </w:rPr>
        <w:t>општине</w:t>
      </w:r>
      <w:r w:rsidR="00746EFC" w:rsidRPr="005655D7">
        <w:rPr>
          <w:sz w:val="24"/>
          <w:szCs w:val="24"/>
        </w:rPr>
        <w:t xml:space="preserve"> </w:t>
      </w:r>
      <w:r w:rsidR="00C91DDD">
        <w:rPr>
          <w:sz w:val="24"/>
          <w:szCs w:val="24"/>
        </w:rPr>
        <w:t>Рача</w:t>
      </w:r>
      <w:r w:rsidRPr="005655D7">
        <w:rPr>
          <w:sz w:val="24"/>
          <w:szCs w:val="24"/>
        </w:rPr>
        <w:t xml:space="preserve"> за период од 2021-202</w:t>
      </w:r>
      <w:r w:rsidR="0038407A">
        <w:rPr>
          <w:sz w:val="24"/>
          <w:szCs w:val="24"/>
        </w:rPr>
        <w:t>6</w:t>
      </w:r>
      <w:r w:rsidRPr="005655D7">
        <w:rPr>
          <w:sz w:val="24"/>
          <w:szCs w:val="24"/>
        </w:rPr>
        <w:t>. године и предлог акционог плана за реализацију стратегије“.</w:t>
      </w:r>
    </w:p>
    <w:p w:rsidR="007C0C80" w:rsidRPr="005655D7" w:rsidRDefault="007C0C80">
      <w:pPr>
        <w:spacing w:after="0" w:line="240" w:lineRule="auto"/>
        <w:rPr>
          <w:sz w:val="24"/>
          <w:szCs w:val="24"/>
        </w:rPr>
      </w:pPr>
    </w:p>
    <w:p w:rsidR="007C0C80" w:rsidRPr="005655D7" w:rsidRDefault="007C0C80">
      <w:pPr>
        <w:spacing w:after="0" w:line="240" w:lineRule="auto"/>
        <w:rPr>
          <w:sz w:val="24"/>
          <w:szCs w:val="24"/>
        </w:rPr>
      </w:pPr>
    </w:p>
    <w:p w:rsidR="007C0C80" w:rsidRPr="005655D7" w:rsidRDefault="00BA1F8B">
      <w:pPr>
        <w:spacing w:after="0" w:line="240" w:lineRule="auto"/>
        <w:jc w:val="center"/>
        <w:rPr>
          <w:b/>
          <w:sz w:val="24"/>
          <w:szCs w:val="24"/>
        </w:rPr>
      </w:pPr>
      <w:r w:rsidRPr="005655D7">
        <w:rPr>
          <w:b/>
          <w:sz w:val="24"/>
          <w:szCs w:val="24"/>
        </w:rPr>
        <w:t>ПРОЈЕКТНИ ЗАДАТАК</w:t>
      </w:r>
    </w:p>
    <w:p w:rsidR="007C0C80" w:rsidRPr="005655D7" w:rsidRDefault="007C0C80">
      <w:pPr>
        <w:spacing w:after="0" w:line="240" w:lineRule="auto"/>
        <w:rPr>
          <w:b/>
          <w:sz w:val="24"/>
          <w:szCs w:val="24"/>
        </w:rPr>
      </w:pPr>
    </w:p>
    <w:p w:rsidR="007C0C80" w:rsidRPr="005655D7" w:rsidRDefault="00BA1F8B">
      <w:pPr>
        <w:spacing w:after="0" w:line="240" w:lineRule="auto"/>
        <w:rPr>
          <w:sz w:val="24"/>
          <w:szCs w:val="24"/>
        </w:rPr>
      </w:pPr>
      <w:r w:rsidRPr="005655D7">
        <w:rPr>
          <w:sz w:val="24"/>
          <w:szCs w:val="24"/>
        </w:rPr>
        <w:t xml:space="preserve">Пројектни задатак се реализује кроз реализацију свих кључних пет поглавља и кроз састављање акционог плана. Реализује се кроз две фазе. </w:t>
      </w:r>
    </w:p>
    <w:p w:rsidR="007C0C80" w:rsidRPr="005655D7" w:rsidRDefault="007C0C80">
      <w:pPr>
        <w:spacing w:after="0" w:line="240" w:lineRule="auto"/>
        <w:rPr>
          <w:sz w:val="24"/>
          <w:szCs w:val="24"/>
        </w:rPr>
      </w:pPr>
    </w:p>
    <w:p w:rsidR="007C0C80" w:rsidRPr="005655D7" w:rsidRDefault="00BA1F8B">
      <w:pPr>
        <w:spacing w:after="0" w:line="240" w:lineRule="auto"/>
        <w:rPr>
          <w:sz w:val="24"/>
          <w:szCs w:val="24"/>
        </w:rPr>
      </w:pPr>
      <w:r w:rsidRPr="005655D7">
        <w:rPr>
          <w:sz w:val="24"/>
          <w:szCs w:val="24"/>
        </w:rPr>
        <w:t xml:space="preserve">Фаза 1: </w:t>
      </w:r>
    </w:p>
    <w:p w:rsidR="007C0C80" w:rsidRPr="005655D7" w:rsidRDefault="00BA1F8B">
      <w:pPr>
        <w:spacing w:after="0" w:line="240" w:lineRule="auto"/>
        <w:rPr>
          <w:sz w:val="24"/>
          <w:szCs w:val="24"/>
        </w:rPr>
      </w:pPr>
      <w:r w:rsidRPr="005655D7">
        <w:rPr>
          <w:sz w:val="24"/>
          <w:szCs w:val="24"/>
        </w:rPr>
        <w:t>Стратегија безбедности саобраћаја. Она садржи пет поглавља:</w:t>
      </w:r>
    </w:p>
    <w:p w:rsidR="007C0C80" w:rsidRPr="005655D7" w:rsidRDefault="007C0C80">
      <w:pPr>
        <w:spacing w:after="0" w:line="240" w:lineRule="auto"/>
        <w:rPr>
          <w:sz w:val="24"/>
          <w:szCs w:val="24"/>
        </w:rPr>
      </w:pPr>
    </w:p>
    <w:p w:rsidR="007C0C80" w:rsidRPr="005655D7" w:rsidRDefault="00BA1F8B">
      <w:pPr>
        <w:numPr>
          <w:ilvl w:val="0"/>
          <w:numId w:val="3"/>
        </w:numPr>
        <w:pBdr>
          <w:top w:val="nil"/>
          <w:left w:val="nil"/>
          <w:bottom w:val="nil"/>
          <w:right w:val="nil"/>
          <w:between w:val="nil"/>
        </w:pBdr>
        <w:spacing w:after="0"/>
        <w:rPr>
          <w:color w:val="000000"/>
          <w:sz w:val="24"/>
          <w:szCs w:val="24"/>
        </w:rPr>
      </w:pPr>
      <w:r w:rsidRPr="005655D7">
        <w:rPr>
          <w:color w:val="000000"/>
          <w:sz w:val="24"/>
          <w:szCs w:val="24"/>
        </w:rPr>
        <w:t>Безбедност саобраћаја – постојеће стање;</w:t>
      </w:r>
    </w:p>
    <w:p w:rsidR="007C0C80" w:rsidRPr="005655D7" w:rsidRDefault="00BA1F8B">
      <w:pPr>
        <w:numPr>
          <w:ilvl w:val="0"/>
          <w:numId w:val="3"/>
        </w:numPr>
        <w:pBdr>
          <w:top w:val="nil"/>
          <w:left w:val="nil"/>
          <w:bottom w:val="nil"/>
          <w:right w:val="nil"/>
          <w:between w:val="nil"/>
        </w:pBdr>
        <w:spacing w:after="0"/>
        <w:rPr>
          <w:color w:val="000000"/>
          <w:sz w:val="24"/>
          <w:szCs w:val="24"/>
        </w:rPr>
      </w:pPr>
      <w:r w:rsidRPr="005655D7">
        <w:rPr>
          <w:color w:val="000000"/>
          <w:sz w:val="24"/>
          <w:szCs w:val="24"/>
        </w:rPr>
        <w:t xml:space="preserve">Анализа стања безбедности саобраћаја; </w:t>
      </w:r>
    </w:p>
    <w:p w:rsidR="007C0C80" w:rsidRPr="005655D7" w:rsidRDefault="00BA1F8B">
      <w:pPr>
        <w:numPr>
          <w:ilvl w:val="0"/>
          <w:numId w:val="3"/>
        </w:numPr>
        <w:pBdr>
          <w:top w:val="nil"/>
          <w:left w:val="nil"/>
          <w:bottom w:val="nil"/>
          <w:right w:val="nil"/>
          <w:between w:val="nil"/>
        </w:pBdr>
        <w:spacing w:after="0"/>
        <w:rPr>
          <w:color w:val="000000"/>
          <w:sz w:val="24"/>
          <w:szCs w:val="24"/>
        </w:rPr>
      </w:pPr>
      <w:r w:rsidRPr="005655D7">
        <w:rPr>
          <w:color w:val="000000"/>
          <w:sz w:val="24"/>
          <w:szCs w:val="24"/>
        </w:rPr>
        <w:t>Безбедност саобраћаја – жељено стање (визија, мисија, квантитативни општи и посебни циљеви);</w:t>
      </w:r>
    </w:p>
    <w:p w:rsidR="007C0C80" w:rsidRPr="005655D7" w:rsidRDefault="00BA1F8B">
      <w:pPr>
        <w:numPr>
          <w:ilvl w:val="0"/>
          <w:numId w:val="3"/>
        </w:numPr>
        <w:pBdr>
          <w:top w:val="nil"/>
          <w:left w:val="nil"/>
          <w:bottom w:val="nil"/>
          <w:right w:val="nil"/>
          <w:between w:val="nil"/>
        </w:pBdr>
        <w:spacing w:after="0"/>
        <w:rPr>
          <w:color w:val="000000"/>
          <w:sz w:val="24"/>
          <w:szCs w:val="24"/>
        </w:rPr>
      </w:pPr>
      <w:r w:rsidRPr="005655D7">
        <w:rPr>
          <w:color w:val="000000"/>
          <w:sz w:val="24"/>
          <w:szCs w:val="24"/>
        </w:rPr>
        <w:t>Кључне области рада;</w:t>
      </w:r>
    </w:p>
    <w:p w:rsidR="007C0C80" w:rsidRPr="005655D7" w:rsidRDefault="00BA1F8B">
      <w:pPr>
        <w:numPr>
          <w:ilvl w:val="0"/>
          <w:numId w:val="3"/>
        </w:numPr>
        <w:pBdr>
          <w:top w:val="nil"/>
          <w:left w:val="nil"/>
          <w:bottom w:val="nil"/>
          <w:right w:val="nil"/>
          <w:between w:val="nil"/>
        </w:pBdr>
        <w:rPr>
          <w:color w:val="000000"/>
          <w:sz w:val="24"/>
          <w:szCs w:val="24"/>
        </w:rPr>
      </w:pPr>
      <w:r w:rsidRPr="005655D7">
        <w:rPr>
          <w:color w:val="000000"/>
          <w:sz w:val="24"/>
          <w:szCs w:val="24"/>
        </w:rPr>
        <w:t>Праћење и евалуација.</w:t>
      </w:r>
    </w:p>
    <w:p w:rsidR="007C0C80" w:rsidRPr="005655D7" w:rsidRDefault="007C0C80">
      <w:pPr>
        <w:spacing w:after="0" w:line="240" w:lineRule="auto"/>
        <w:rPr>
          <w:sz w:val="24"/>
          <w:szCs w:val="24"/>
        </w:rPr>
      </w:pPr>
    </w:p>
    <w:p w:rsidR="007C0C80" w:rsidRPr="005655D7" w:rsidRDefault="00BA1F8B">
      <w:pPr>
        <w:spacing w:after="0" w:line="240" w:lineRule="auto"/>
        <w:rPr>
          <w:sz w:val="24"/>
          <w:szCs w:val="24"/>
        </w:rPr>
      </w:pPr>
      <w:r w:rsidRPr="005655D7">
        <w:rPr>
          <w:sz w:val="24"/>
          <w:szCs w:val="24"/>
        </w:rPr>
        <w:t xml:space="preserve">Фаза 2: </w:t>
      </w:r>
    </w:p>
    <w:p w:rsidR="007C0C80" w:rsidRPr="005655D7" w:rsidRDefault="00BA1F8B" w:rsidP="005655D7">
      <w:pPr>
        <w:spacing w:after="0" w:line="240" w:lineRule="auto"/>
        <w:ind w:firstLine="720"/>
        <w:rPr>
          <w:sz w:val="24"/>
          <w:szCs w:val="24"/>
        </w:rPr>
      </w:pPr>
      <w:r w:rsidRPr="005655D7">
        <w:rPr>
          <w:sz w:val="24"/>
          <w:szCs w:val="24"/>
        </w:rPr>
        <w:t>Акциони план. Акционим планoм за имплементацију стратегије за безбедност саобраћаја дефинисане су специфичне мере и активности, њиховa динамикa, кључне институције и оквир финансирања за њихову имплементацију.</w:t>
      </w:r>
    </w:p>
    <w:p w:rsidR="007C0C80" w:rsidRPr="005655D7" w:rsidRDefault="007C0C80">
      <w:pPr>
        <w:spacing w:after="0" w:line="240" w:lineRule="auto"/>
        <w:rPr>
          <w:sz w:val="24"/>
          <w:szCs w:val="24"/>
        </w:rPr>
      </w:pPr>
    </w:p>
    <w:p w:rsidR="007C0C80" w:rsidRPr="005655D7" w:rsidRDefault="007C0C80">
      <w:pPr>
        <w:spacing w:after="0" w:line="240" w:lineRule="auto"/>
        <w:rPr>
          <w:sz w:val="24"/>
          <w:szCs w:val="24"/>
        </w:rPr>
      </w:pPr>
    </w:p>
    <w:p w:rsidR="007C0C80" w:rsidRPr="005655D7" w:rsidRDefault="00BA1F8B" w:rsidP="005655D7">
      <w:pPr>
        <w:spacing w:after="0" w:line="240" w:lineRule="auto"/>
        <w:ind w:firstLine="720"/>
        <w:rPr>
          <w:sz w:val="24"/>
          <w:szCs w:val="24"/>
        </w:rPr>
      </w:pPr>
      <w:r w:rsidRPr="005655D7">
        <w:rPr>
          <w:sz w:val="24"/>
          <w:szCs w:val="24"/>
        </w:rPr>
        <w:t xml:space="preserve">Прву фазу пројекта је потребно реализовати и предати Наручиоцу у року од три месеца од датума потписивања уговора, а другу фазу пројекта у року од два месеца од датума потписивања уговора, а након завршетка прве фазе пројекта. </w:t>
      </w:r>
    </w:p>
    <w:p w:rsidR="007C0C80" w:rsidRPr="005655D7" w:rsidRDefault="007C0C80">
      <w:pPr>
        <w:spacing w:after="0" w:line="240" w:lineRule="auto"/>
        <w:rPr>
          <w:sz w:val="24"/>
          <w:szCs w:val="24"/>
        </w:rPr>
      </w:pPr>
    </w:p>
    <w:p w:rsidR="007C0C80" w:rsidRPr="005655D7" w:rsidRDefault="00BA1F8B" w:rsidP="005655D7">
      <w:pPr>
        <w:spacing w:after="0" w:line="240" w:lineRule="auto"/>
        <w:ind w:firstLine="420"/>
        <w:rPr>
          <w:sz w:val="24"/>
          <w:szCs w:val="24"/>
        </w:rPr>
      </w:pPr>
      <w:r w:rsidRPr="005655D7">
        <w:rPr>
          <w:sz w:val="24"/>
          <w:szCs w:val="24"/>
        </w:rPr>
        <w:t>Свака од фаза пројеката има одговарајући извештај који се предаје по завршетку одговарајуће фазе пројекта у штампаној и електронској форми и то:</w:t>
      </w:r>
    </w:p>
    <w:p w:rsidR="007C0C80" w:rsidRPr="005655D7" w:rsidRDefault="00BA1F8B">
      <w:pPr>
        <w:numPr>
          <w:ilvl w:val="0"/>
          <w:numId w:val="1"/>
        </w:numPr>
        <w:pBdr>
          <w:top w:val="nil"/>
          <w:left w:val="nil"/>
          <w:bottom w:val="nil"/>
          <w:right w:val="nil"/>
          <w:between w:val="nil"/>
        </w:pBdr>
        <w:spacing w:after="0" w:line="240" w:lineRule="auto"/>
        <w:rPr>
          <w:color w:val="000000"/>
          <w:sz w:val="24"/>
          <w:szCs w:val="24"/>
        </w:rPr>
      </w:pPr>
      <w:r w:rsidRPr="005655D7">
        <w:rPr>
          <w:color w:val="000000"/>
          <w:sz w:val="24"/>
          <w:szCs w:val="24"/>
        </w:rPr>
        <w:t xml:space="preserve">прва фаза „Стратегија безбедности саобраћаја </w:t>
      </w:r>
      <w:r w:rsidR="004D0CB8" w:rsidRPr="005655D7">
        <w:rPr>
          <w:color w:val="000000"/>
          <w:sz w:val="24"/>
          <w:szCs w:val="24"/>
        </w:rPr>
        <w:t xml:space="preserve">општине </w:t>
      </w:r>
      <w:r w:rsidR="0038407A">
        <w:rPr>
          <w:color w:val="000000"/>
          <w:sz w:val="24"/>
          <w:szCs w:val="24"/>
        </w:rPr>
        <w:t>Рача</w:t>
      </w:r>
      <w:r w:rsidRPr="005655D7">
        <w:rPr>
          <w:color w:val="000000"/>
          <w:sz w:val="24"/>
          <w:szCs w:val="24"/>
        </w:rPr>
        <w:t xml:space="preserve"> за период 2021-202</w:t>
      </w:r>
      <w:r w:rsidR="0038407A">
        <w:rPr>
          <w:color w:val="000000"/>
          <w:sz w:val="24"/>
          <w:szCs w:val="24"/>
        </w:rPr>
        <w:t>6</w:t>
      </w:r>
      <w:r w:rsidRPr="005655D7">
        <w:rPr>
          <w:color w:val="000000"/>
          <w:sz w:val="24"/>
          <w:szCs w:val="24"/>
        </w:rPr>
        <w:t xml:space="preserve">.“ и </w:t>
      </w:r>
    </w:p>
    <w:p w:rsidR="007C0C80" w:rsidRPr="005655D7" w:rsidRDefault="00BA1F8B">
      <w:pPr>
        <w:numPr>
          <w:ilvl w:val="0"/>
          <w:numId w:val="1"/>
        </w:numPr>
        <w:pBdr>
          <w:top w:val="nil"/>
          <w:left w:val="nil"/>
          <w:bottom w:val="nil"/>
          <w:right w:val="nil"/>
          <w:between w:val="nil"/>
        </w:pBdr>
        <w:spacing w:after="0" w:line="240" w:lineRule="auto"/>
        <w:rPr>
          <w:color w:val="000000"/>
          <w:sz w:val="24"/>
          <w:szCs w:val="24"/>
        </w:rPr>
      </w:pPr>
      <w:r w:rsidRPr="005655D7">
        <w:rPr>
          <w:color w:val="000000"/>
          <w:sz w:val="24"/>
          <w:szCs w:val="24"/>
        </w:rPr>
        <w:t xml:space="preserve">друга фаза „Акциони план безбедности саобраћаја </w:t>
      </w:r>
      <w:r w:rsidR="004D0CB8" w:rsidRPr="005655D7">
        <w:rPr>
          <w:color w:val="000000"/>
          <w:sz w:val="24"/>
          <w:szCs w:val="24"/>
        </w:rPr>
        <w:t xml:space="preserve">општине </w:t>
      </w:r>
      <w:r w:rsidR="00C91DDD">
        <w:rPr>
          <w:color w:val="000000"/>
          <w:sz w:val="24"/>
          <w:szCs w:val="24"/>
        </w:rPr>
        <w:t xml:space="preserve">Рача </w:t>
      </w:r>
      <w:r w:rsidR="004D0CB8" w:rsidRPr="005655D7">
        <w:rPr>
          <w:color w:val="000000"/>
          <w:sz w:val="24"/>
          <w:szCs w:val="24"/>
        </w:rPr>
        <w:t xml:space="preserve"> </w:t>
      </w:r>
      <w:r w:rsidRPr="005655D7">
        <w:rPr>
          <w:color w:val="000000"/>
          <w:sz w:val="24"/>
          <w:szCs w:val="24"/>
        </w:rPr>
        <w:t>за период 2021-202</w:t>
      </w:r>
      <w:r w:rsidR="0038407A">
        <w:rPr>
          <w:color w:val="000000"/>
          <w:sz w:val="24"/>
          <w:szCs w:val="24"/>
        </w:rPr>
        <w:t>6</w:t>
      </w:r>
      <w:r w:rsidRPr="005655D7">
        <w:rPr>
          <w:color w:val="000000"/>
          <w:sz w:val="24"/>
          <w:szCs w:val="24"/>
        </w:rPr>
        <w:t>. године“.</w:t>
      </w:r>
    </w:p>
    <w:p w:rsidR="007C0C80" w:rsidRPr="005655D7" w:rsidRDefault="007C0C80">
      <w:pPr>
        <w:spacing w:after="0" w:line="240" w:lineRule="auto"/>
        <w:rPr>
          <w:sz w:val="24"/>
          <w:szCs w:val="24"/>
        </w:rPr>
      </w:pPr>
    </w:p>
    <w:p w:rsidR="007C0C80" w:rsidRPr="005655D7" w:rsidRDefault="00BA1F8B" w:rsidP="005655D7">
      <w:pPr>
        <w:spacing w:after="0" w:line="240" w:lineRule="auto"/>
        <w:ind w:firstLine="420"/>
        <w:rPr>
          <w:sz w:val="24"/>
          <w:szCs w:val="24"/>
        </w:rPr>
      </w:pPr>
      <w:r w:rsidRPr="005655D7">
        <w:rPr>
          <w:sz w:val="24"/>
          <w:szCs w:val="24"/>
        </w:rPr>
        <w:lastRenderedPageBreak/>
        <w:t xml:space="preserve">У оквиру сваке од фаза пројеката потребно је организовати најмање један састанак са представницима Наручиоца на којима би се пратио ток активности у циљу реализације пројекта и евентуални проблеми у реализацији пројекта. Такође је циљ унапређење координације рада између локалних институција, па је потребно да Извршилац услуге иницира реализацији бар једног заједничког састанка Савета за безбедност саобраћаја на коме ће присуствовати и представници Извршиоца услуге. </w:t>
      </w:r>
    </w:p>
    <w:p w:rsidR="007C0C80" w:rsidRPr="005655D7" w:rsidRDefault="007C0C80">
      <w:pPr>
        <w:rPr>
          <w:sz w:val="24"/>
          <w:szCs w:val="24"/>
        </w:rPr>
      </w:pPr>
    </w:p>
    <w:p w:rsidR="007C0C80" w:rsidRPr="005655D7" w:rsidRDefault="00BA1F8B">
      <w:pPr>
        <w:jc w:val="center"/>
        <w:rPr>
          <w:b/>
          <w:sz w:val="24"/>
          <w:szCs w:val="24"/>
        </w:rPr>
      </w:pPr>
      <w:r w:rsidRPr="005655D7">
        <w:rPr>
          <w:b/>
          <w:sz w:val="24"/>
          <w:szCs w:val="24"/>
        </w:rPr>
        <w:t>ДЕТАЉНИ ОПИСИ ФАЗА РЕАЛИЗАЦИЈЕ ПРОЈЕКТА</w:t>
      </w:r>
    </w:p>
    <w:p w:rsidR="007C0C80" w:rsidRPr="005655D7" w:rsidRDefault="007C0C80">
      <w:pPr>
        <w:spacing w:after="0" w:line="240" w:lineRule="auto"/>
        <w:rPr>
          <w:sz w:val="24"/>
          <w:szCs w:val="24"/>
        </w:rPr>
      </w:pPr>
    </w:p>
    <w:p w:rsidR="007C0C80" w:rsidRPr="005655D7" w:rsidRDefault="00BA1F8B">
      <w:pPr>
        <w:spacing w:after="0" w:line="240" w:lineRule="auto"/>
        <w:rPr>
          <w:sz w:val="24"/>
          <w:szCs w:val="24"/>
        </w:rPr>
      </w:pPr>
      <w:r w:rsidRPr="005655D7">
        <w:rPr>
          <w:sz w:val="24"/>
          <w:szCs w:val="24"/>
        </w:rPr>
        <w:t>Фаза 1, Стратегија безбедности саобраћаја.</w:t>
      </w:r>
    </w:p>
    <w:p w:rsidR="007C0C80" w:rsidRPr="005655D7" w:rsidRDefault="007C0C80">
      <w:pPr>
        <w:spacing w:after="0" w:line="240" w:lineRule="auto"/>
        <w:rPr>
          <w:sz w:val="24"/>
          <w:szCs w:val="24"/>
        </w:rPr>
      </w:pPr>
    </w:p>
    <w:p w:rsidR="007C0C80" w:rsidRPr="005655D7" w:rsidRDefault="00BA1F8B">
      <w:pPr>
        <w:numPr>
          <w:ilvl w:val="0"/>
          <w:numId w:val="2"/>
        </w:numPr>
        <w:pBdr>
          <w:top w:val="nil"/>
          <w:left w:val="nil"/>
          <w:bottom w:val="nil"/>
          <w:right w:val="nil"/>
          <w:between w:val="nil"/>
        </w:pBdr>
        <w:rPr>
          <w:color w:val="000000"/>
          <w:sz w:val="24"/>
          <w:szCs w:val="24"/>
        </w:rPr>
      </w:pPr>
      <w:r w:rsidRPr="005655D7">
        <w:rPr>
          <w:color w:val="000000"/>
          <w:sz w:val="24"/>
          <w:szCs w:val="24"/>
        </w:rPr>
        <w:t>Безбедност саобраћаја – постојеће стање</w:t>
      </w:r>
    </w:p>
    <w:p w:rsidR="007C0C80" w:rsidRPr="005655D7" w:rsidRDefault="00BA1F8B" w:rsidP="005655D7">
      <w:pPr>
        <w:ind w:firstLine="360"/>
        <w:rPr>
          <w:sz w:val="24"/>
          <w:szCs w:val="24"/>
        </w:rPr>
      </w:pPr>
      <w:r w:rsidRPr="005655D7">
        <w:rPr>
          <w:sz w:val="24"/>
          <w:szCs w:val="24"/>
        </w:rPr>
        <w:t>Потребно је пре анализирања стања беззбедности саобраћаја сагледати тренутно /постојеће стање безбедности саобраћаја. То сагледавање требало би да садржи следећа важна под-поглавља: Постојећи стратешки и правни документи (Сви стратешки документи морају да буду у складу са националним и локалним законодавством, побројати и анализирати); Капацитет постојећег система БС и главне заинтересоване стране; Прикупљање података и база података које садрже податке од значаја за БС.</w:t>
      </w:r>
    </w:p>
    <w:p w:rsidR="007C0C80" w:rsidRPr="005655D7" w:rsidRDefault="00BA1F8B">
      <w:pPr>
        <w:numPr>
          <w:ilvl w:val="0"/>
          <w:numId w:val="2"/>
        </w:numPr>
        <w:pBdr>
          <w:top w:val="nil"/>
          <w:left w:val="nil"/>
          <w:bottom w:val="nil"/>
          <w:right w:val="nil"/>
          <w:between w:val="nil"/>
        </w:pBdr>
        <w:rPr>
          <w:color w:val="000000"/>
          <w:sz w:val="24"/>
          <w:szCs w:val="24"/>
        </w:rPr>
      </w:pPr>
      <w:r w:rsidRPr="005655D7">
        <w:rPr>
          <w:color w:val="000000"/>
          <w:sz w:val="24"/>
          <w:szCs w:val="24"/>
        </w:rPr>
        <w:t>Анализа стања безбедности саобраћаја</w:t>
      </w:r>
    </w:p>
    <w:p w:rsidR="007C0C80" w:rsidRPr="005655D7" w:rsidRDefault="00BA1F8B" w:rsidP="005655D7">
      <w:pPr>
        <w:ind w:firstLine="360"/>
        <w:rPr>
          <w:sz w:val="24"/>
          <w:szCs w:val="24"/>
        </w:rPr>
      </w:pPr>
      <w:r w:rsidRPr="005655D7">
        <w:rPr>
          <w:sz w:val="24"/>
          <w:szCs w:val="24"/>
        </w:rPr>
        <w:t>Најважнији корак приликом израде Стратегије безбедности саобраћаја за посматрано подручје је анализа стања безбедности саобраћаја. У оквиру анализе стања безбедности саобраћаја потребно је анализирати коначне исходе безбедности саобраћаја (број и тежина последица, тренд броја саобраћајних незгода, безбедност саобраћаја одређених категорија учесника у саобраћајним незгодама, поређење посматране локалне самоуправе у односу на остале локалне самоуправе и у односу на Републику Србију и просторна анализа саобраћајних незгода) и индикаторе безбедности саобраћаја (постојеће стање и трендови). Поглавље анализа стања безбедности саобраћаја треба да садржи следећа важна под-поглавља: Коначни исходи БС (саобраћајне незгоде, погинула лица, повређена лица) – постојеће стање и трендови, Индикатори безбедности саобраћаја – постојеће стање и трендови; Идентификација проблема безбедности саобраћаја у локалној самоуправи.</w:t>
      </w:r>
    </w:p>
    <w:p w:rsidR="007C0C80" w:rsidRPr="005655D7" w:rsidRDefault="00BA1F8B">
      <w:pPr>
        <w:numPr>
          <w:ilvl w:val="0"/>
          <w:numId w:val="2"/>
        </w:numPr>
        <w:pBdr>
          <w:top w:val="nil"/>
          <w:left w:val="nil"/>
          <w:bottom w:val="nil"/>
          <w:right w:val="nil"/>
          <w:between w:val="nil"/>
        </w:pBdr>
        <w:rPr>
          <w:color w:val="000000"/>
          <w:sz w:val="24"/>
          <w:szCs w:val="24"/>
        </w:rPr>
      </w:pPr>
      <w:r w:rsidRPr="005655D7">
        <w:rPr>
          <w:color w:val="000000"/>
          <w:sz w:val="24"/>
          <w:szCs w:val="24"/>
        </w:rPr>
        <w:t>Безбедност саобраћаја – жељено стање</w:t>
      </w:r>
    </w:p>
    <w:p w:rsidR="007C0C80" w:rsidRPr="005655D7" w:rsidRDefault="00BA1F8B" w:rsidP="005655D7">
      <w:pPr>
        <w:ind w:firstLine="360"/>
        <w:rPr>
          <w:sz w:val="24"/>
          <w:szCs w:val="24"/>
        </w:rPr>
      </w:pPr>
      <w:r w:rsidRPr="005655D7">
        <w:rPr>
          <w:sz w:val="24"/>
          <w:szCs w:val="24"/>
        </w:rPr>
        <w:t xml:space="preserve">Када се постојеће стање безбедности саобраћаја у потпуности схвати и главни проблеми БС дефинишу и анализирају, ангажовани стручњаци треба да  </w:t>
      </w:r>
      <w:r w:rsidRPr="005655D7">
        <w:rPr>
          <w:sz w:val="24"/>
          <w:szCs w:val="24"/>
        </w:rPr>
        <w:lastRenderedPageBreak/>
        <w:t xml:space="preserve">дефинишу „жељено“ стање БС у различитим областима, као што су: Амбиција, мисија и визија БС; Циљеви БС за унапређење система БС (капацитета главних заинтересованих страна, организација, координација и сарадња); Циљеви БС за унапређење знања, свести и ставова од значаја за БС; Општи и посебни циљеви БС у погледу привремених међуизлазних резултата; Општи и посебни циљеви БС у погледу крајњих коначних исхода; Како остварити циљеве – годишњи циљеви.   </w:t>
      </w:r>
    </w:p>
    <w:p w:rsidR="007C0C80" w:rsidRPr="005655D7" w:rsidRDefault="00BA1F8B">
      <w:pPr>
        <w:numPr>
          <w:ilvl w:val="0"/>
          <w:numId w:val="2"/>
        </w:numPr>
        <w:pBdr>
          <w:top w:val="nil"/>
          <w:left w:val="nil"/>
          <w:bottom w:val="nil"/>
          <w:right w:val="nil"/>
          <w:between w:val="nil"/>
        </w:pBdr>
        <w:rPr>
          <w:color w:val="000000"/>
          <w:sz w:val="24"/>
          <w:szCs w:val="24"/>
        </w:rPr>
      </w:pPr>
      <w:r w:rsidRPr="005655D7">
        <w:rPr>
          <w:color w:val="000000"/>
          <w:sz w:val="24"/>
          <w:szCs w:val="24"/>
        </w:rPr>
        <w:t>Кључне области рада</w:t>
      </w:r>
    </w:p>
    <w:p w:rsidR="007C0C80" w:rsidRPr="005655D7" w:rsidRDefault="00BA1F8B" w:rsidP="005655D7">
      <w:pPr>
        <w:ind w:firstLine="360"/>
        <w:rPr>
          <w:sz w:val="24"/>
          <w:szCs w:val="24"/>
        </w:rPr>
      </w:pPr>
      <w:bookmarkStart w:id="2" w:name="_30j0zll" w:colFirst="0" w:colLast="0"/>
      <w:bookmarkEnd w:id="2"/>
      <w:r w:rsidRPr="005655D7">
        <w:rPr>
          <w:sz w:val="24"/>
          <w:szCs w:val="24"/>
        </w:rPr>
        <w:t xml:space="preserve">По извршеној детаљној анализи постојећег стања БС и усаглашавању ставова о главним проблемима БС које треба решити, потребно је дефинисати кључне области рада у наредном периоду, у циљу решавања идентификованих проблема БС и постизања циљева БС. Кључне области рада се класификују у складу са Националном стратегијом безбедности саобраћаја на путевима. Класификација у складу са 5 стубова из Глобалног плана УН за Деценију акције за безбедност саобраћаја, 2011-2020. Класификација мера БС према кључним проблемима у безбедности саобраћаја, Класификација мера БС према заинтересованим странама. </w:t>
      </w:r>
    </w:p>
    <w:p w:rsidR="007C0C80" w:rsidRPr="005655D7" w:rsidRDefault="00BA1F8B">
      <w:pPr>
        <w:numPr>
          <w:ilvl w:val="0"/>
          <w:numId w:val="2"/>
        </w:numPr>
        <w:pBdr>
          <w:top w:val="nil"/>
          <w:left w:val="nil"/>
          <w:bottom w:val="nil"/>
          <w:right w:val="nil"/>
          <w:between w:val="nil"/>
        </w:pBdr>
        <w:rPr>
          <w:color w:val="000000"/>
          <w:sz w:val="24"/>
          <w:szCs w:val="24"/>
        </w:rPr>
      </w:pPr>
      <w:r w:rsidRPr="005655D7">
        <w:rPr>
          <w:color w:val="000000"/>
          <w:sz w:val="24"/>
          <w:szCs w:val="24"/>
        </w:rPr>
        <w:t>Праћење и еволуација</w:t>
      </w:r>
    </w:p>
    <w:p w:rsidR="007C0C80" w:rsidRPr="005655D7" w:rsidRDefault="00BA1F8B" w:rsidP="005655D7">
      <w:pPr>
        <w:ind w:firstLine="360"/>
        <w:rPr>
          <w:sz w:val="24"/>
          <w:szCs w:val="24"/>
        </w:rPr>
      </w:pPr>
      <w:r w:rsidRPr="005655D7">
        <w:rPr>
          <w:sz w:val="24"/>
          <w:szCs w:val="24"/>
        </w:rPr>
        <w:t xml:space="preserve">Један од најважнијих предуслова за успешно управљање БС је континуирано, објективно и непристрасно праћење од стране Пројектног тима и/или локалног координатора и пружање информација институцијама и општој јавности о спроведеним мерама и постигнутим резултатима. У оквиру овог поглавља је потребно предвидети, Систем прикупљања података, Периодично извештавање (најмање два пута годишње) скупштине локалних самоуправа и главних заинтересованих страна о БС, Континуирано извештавање грађана о чињеницама везаним за безбедност саобраћаја у локалној самоуправи, Периодична анализа и евалуација реализованих мера за БС и постигнутих циљева БС. </w:t>
      </w:r>
    </w:p>
    <w:p w:rsidR="007C0C80" w:rsidRPr="005655D7" w:rsidRDefault="00BA1F8B">
      <w:pPr>
        <w:spacing w:after="0" w:line="240" w:lineRule="auto"/>
        <w:rPr>
          <w:sz w:val="24"/>
          <w:szCs w:val="24"/>
        </w:rPr>
      </w:pPr>
      <w:r w:rsidRPr="005655D7">
        <w:rPr>
          <w:sz w:val="24"/>
          <w:szCs w:val="24"/>
        </w:rPr>
        <w:t xml:space="preserve">Фаза 2, Акциони план. </w:t>
      </w:r>
    </w:p>
    <w:p w:rsidR="007C0C80" w:rsidRPr="005655D7" w:rsidRDefault="007C0C80">
      <w:pPr>
        <w:spacing w:after="0" w:line="240" w:lineRule="auto"/>
        <w:rPr>
          <w:sz w:val="24"/>
          <w:szCs w:val="24"/>
        </w:rPr>
      </w:pPr>
    </w:p>
    <w:p w:rsidR="007C0C80" w:rsidRPr="005655D7" w:rsidRDefault="00BA1F8B" w:rsidP="005655D7">
      <w:pPr>
        <w:spacing w:after="0" w:line="240" w:lineRule="auto"/>
        <w:ind w:firstLine="720"/>
        <w:rPr>
          <w:sz w:val="24"/>
          <w:szCs w:val="24"/>
        </w:rPr>
      </w:pPr>
      <w:r w:rsidRPr="005655D7">
        <w:rPr>
          <w:sz w:val="24"/>
          <w:szCs w:val="24"/>
        </w:rPr>
        <w:t xml:space="preserve">Акционим планoм за имплементацију стратегије за безбедност саобраћаја дефинисане су специфичне мере и активности, њиховa динамикa, кључне институције и оквир финансирања за њихову имплементацију. Акциони планови су суштински додатак стратегији безбедности саобраћаја, а ефикасна имплементација акционог плана је кључ за стратешко и континуирано унапређење безбедности саобраћаја на територији. Овде се даје предлог акционог плана, на основу искуства и знања чланова стручног тима, као и најбоље праксе у овој специфичној области, а све у сарадњи са Наручиоцем и њиховим специфичним захтевима. Акциони план се припрема у форми табела у којима су наведене кључне активности, као што су: главни носилац реализације активности (институција/организација), подршка, буџет, трајање активности и очекивани </w:t>
      </w:r>
      <w:r w:rsidRPr="005655D7">
        <w:rPr>
          <w:sz w:val="24"/>
          <w:szCs w:val="24"/>
        </w:rPr>
        <w:lastRenderedPageBreak/>
        <w:t xml:space="preserve">резултат за сваку годину обухваћену периодом реализације стратегије. Акциони план треба да буде у складу са тренутним стањем безбедности саобраћаја утврђеним у оквиру стратегије за безбедност саобраћаја, за нашу локалну самоуправу.  </w:t>
      </w:r>
    </w:p>
    <w:p w:rsidR="007C0C80" w:rsidRPr="005655D7" w:rsidRDefault="007C0C80">
      <w:pPr>
        <w:spacing w:after="0" w:line="240" w:lineRule="auto"/>
        <w:rPr>
          <w:sz w:val="24"/>
          <w:szCs w:val="24"/>
        </w:rPr>
      </w:pPr>
    </w:p>
    <w:p w:rsidR="007C0C80" w:rsidRPr="005655D7" w:rsidRDefault="00BA1F8B" w:rsidP="005655D7">
      <w:pPr>
        <w:ind w:firstLine="720"/>
        <w:rPr>
          <w:sz w:val="24"/>
          <w:szCs w:val="24"/>
        </w:rPr>
      </w:pPr>
      <w:r w:rsidRPr="005655D7">
        <w:rPr>
          <w:sz w:val="24"/>
          <w:szCs w:val="24"/>
        </w:rPr>
        <w:t>На основу Правилника о раду Савета за координацију послова безбедности саобраћаја на путевима, акциони план представља стратешки документ за координацију локалних активности у безбедности саобраћаја</w:t>
      </w:r>
      <w:r w:rsidRPr="005655D7">
        <w:rPr>
          <w:sz w:val="24"/>
          <w:szCs w:val="24"/>
          <w:vertAlign w:val="superscript"/>
        </w:rPr>
        <w:footnoteReference w:id="1"/>
      </w:r>
      <w:r w:rsidRPr="005655D7">
        <w:rPr>
          <w:sz w:val="24"/>
          <w:szCs w:val="24"/>
        </w:rPr>
        <w:t>. Међутим, кључни документ за координацију активности у БС је Годишњи програм безбедности саобраћаја. Локални савети за безбедност саобраћаја израђују Годишње програме безбедности саобраћаја директно из акционог плана БС, одабиром активности и израдом плана за њихову реализацију. Акциони план би требало да буде усклађен својим садржајем, организацијом и формом са једноставном формулацијом Годишњих планова безбедности саобраћаја и да обухвати све неопходне елементе.</w:t>
      </w:r>
    </w:p>
    <w:p w:rsidR="007C0C80" w:rsidRPr="005655D7" w:rsidRDefault="007C0C80">
      <w:pPr>
        <w:spacing w:after="0" w:line="240" w:lineRule="auto"/>
        <w:rPr>
          <w:sz w:val="24"/>
          <w:szCs w:val="24"/>
        </w:rPr>
      </w:pPr>
    </w:p>
    <w:p w:rsidR="007C0C80" w:rsidRPr="005655D7" w:rsidRDefault="007C0C80">
      <w:pPr>
        <w:spacing w:after="0" w:line="240" w:lineRule="auto"/>
        <w:rPr>
          <w:sz w:val="24"/>
          <w:szCs w:val="24"/>
        </w:rPr>
      </w:pPr>
    </w:p>
    <w:p w:rsidR="007C0C80" w:rsidRPr="005655D7" w:rsidRDefault="00BA1F8B">
      <w:pPr>
        <w:spacing w:after="0" w:line="240" w:lineRule="auto"/>
        <w:jc w:val="center"/>
        <w:rPr>
          <w:b/>
          <w:sz w:val="24"/>
          <w:szCs w:val="24"/>
        </w:rPr>
      </w:pPr>
      <w:r w:rsidRPr="005655D7">
        <w:rPr>
          <w:b/>
          <w:sz w:val="24"/>
          <w:szCs w:val="24"/>
        </w:rPr>
        <w:t>Напомена:</w:t>
      </w:r>
    </w:p>
    <w:p w:rsidR="007C0C80" w:rsidRPr="005655D7" w:rsidRDefault="007C0C80">
      <w:pPr>
        <w:spacing w:after="0" w:line="240" w:lineRule="auto"/>
        <w:jc w:val="center"/>
        <w:rPr>
          <w:b/>
          <w:sz w:val="24"/>
          <w:szCs w:val="24"/>
        </w:rPr>
      </w:pPr>
    </w:p>
    <w:p w:rsidR="007C0C80" w:rsidRPr="005655D7" w:rsidRDefault="00BA1F8B">
      <w:pPr>
        <w:spacing w:after="0" w:line="240" w:lineRule="auto"/>
        <w:rPr>
          <w:sz w:val="24"/>
          <w:szCs w:val="24"/>
        </w:rPr>
      </w:pPr>
      <w:r w:rsidRPr="005655D7">
        <w:rPr>
          <w:sz w:val="24"/>
          <w:szCs w:val="24"/>
        </w:rPr>
        <w:t xml:space="preserve">Наручилац даје сагласност Извршиоцу за сваку фазу појединачно пре саме испоруке. Време реализације Пројекта је 5 месеци, од чега 3 месеца за израду стратегије безбедности саобраћаја а 2 месеца за израду акционог плана. </w:t>
      </w:r>
    </w:p>
    <w:p w:rsidR="007C0C80" w:rsidRPr="005655D7" w:rsidRDefault="007C0C80">
      <w:pPr>
        <w:rPr>
          <w:sz w:val="24"/>
          <w:szCs w:val="24"/>
        </w:rPr>
      </w:pPr>
    </w:p>
    <w:p w:rsidR="007C0C80" w:rsidRPr="005655D7" w:rsidRDefault="007C0C80">
      <w:pPr>
        <w:rPr>
          <w:sz w:val="24"/>
          <w:szCs w:val="24"/>
        </w:rPr>
      </w:pPr>
    </w:p>
    <w:p w:rsidR="007C0C80" w:rsidRPr="005655D7" w:rsidRDefault="007C0C80">
      <w:pPr>
        <w:rPr>
          <w:sz w:val="24"/>
          <w:szCs w:val="24"/>
        </w:rPr>
      </w:pPr>
    </w:p>
    <w:p w:rsidR="007C0C80" w:rsidRPr="005655D7" w:rsidRDefault="007C0C80">
      <w:pPr>
        <w:rPr>
          <w:sz w:val="24"/>
          <w:szCs w:val="24"/>
        </w:rPr>
      </w:pPr>
    </w:p>
    <w:p w:rsidR="007C0C80" w:rsidRDefault="007C0C80"/>
    <w:p w:rsidR="007C0C80" w:rsidRDefault="007C0C80"/>
    <w:p w:rsidR="007C0C80" w:rsidRDefault="007C0C80"/>
    <w:sectPr w:rsidR="007C0C80" w:rsidSect="00BF27A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B0F" w:rsidRDefault="00DD4B0F">
      <w:pPr>
        <w:spacing w:after="0" w:line="240" w:lineRule="auto"/>
      </w:pPr>
      <w:r>
        <w:separator/>
      </w:r>
    </w:p>
  </w:endnote>
  <w:endnote w:type="continuationSeparator" w:id="0">
    <w:p w:rsidR="00DD4B0F" w:rsidRDefault="00DD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B0F" w:rsidRDefault="00DD4B0F">
      <w:pPr>
        <w:spacing w:after="0" w:line="240" w:lineRule="auto"/>
      </w:pPr>
      <w:r>
        <w:separator/>
      </w:r>
    </w:p>
  </w:footnote>
  <w:footnote w:type="continuationSeparator" w:id="0">
    <w:p w:rsidR="00DD4B0F" w:rsidRDefault="00DD4B0F">
      <w:pPr>
        <w:spacing w:after="0" w:line="240" w:lineRule="auto"/>
      </w:pPr>
      <w:r>
        <w:continuationSeparator/>
      </w:r>
    </w:p>
  </w:footnote>
  <w:footnote w:id="1">
    <w:p w:rsidR="007C0C80" w:rsidRDefault="00BA1F8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6"/>
          <w:szCs w:val="16"/>
        </w:rPr>
        <w:t>"</w:t>
      </w:r>
      <w:r>
        <w:rPr>
          <w:color w:val="000000"/>
          <w:sz w:val="18"/>
          <w:szCs w:val="18"/>
        </w:rPr>
        <w:t xml:space="preserve">Службени гласник Републике Србије", 8/2020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A09AD"/>
    <w:multiLevelType w:val="multilevel"/>
    <w:tmpl w:val="FFFFFFFF"/>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nsid w:val="5EF51D2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EFC181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80"/>
    <w:rsid w:val="00131CAE"/>
    <w:rsid w:val="001964BC"/>
    <w:rsid w:val="0038407A"/>
    <w:rsid w:val="003E2B40"/>
    <w:rsid w:val="004472AE"/>
    <w:rsid w:val="004D0CB8"/>
    <w:rsid w:val="005655D7"/>
    <w:rsid w:val="00746EFC"/>
    <w:rsid w:val="007C0C80"/>
    <w:rsid w:val="0084746B"/>
    <w:rsid w:val="008F1556"/>
    <w:rsid w:val="00A046D0"/>
    <w:rsid w:val="00A24197"/>
    <w:rsid w:val="00B401B3"/>
    <w:rsid w:val="00B53EFC"/>
    <w:rsid w:val="00BA16A0"/>
    <w:rsid w:val="00BA1F8B"/>
    <w:rsid w:val="00BF27A2"/>
    <w:rsid w:val="00C91DDD"/>
    <w:rsid w:val="00D07A4B"/>
    <w:rsid w:val="00DD4B0F"/>
    <w:rsid w:val="00F46B0F"/>
    <w:rsid w:val="00F652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87FEB-5CBB-4B19-8E42-B6A5CF64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7A2"/>
  </w:style>
  <w:style w:type="paragraph" w:styleId="Heading1">
    <w:name w:val="heading 1"/>
    <w:basedOn w:val="Normal"/>
    <w:next w:val="Normal"/>
    <w:uiPriority w:val="9"/>
    <w:qFormat/>
    <w:rsid w:val="00BF27A2"/>
    <w:pPr>
      <w:spacing w:after="160" w:line="259" w:lineRule="auto"/>
      <w:ind w:left="432" w:hanging="432"/>
      <w:outlineLvl w:val="0"/>
    </w:pPr>
    <w:rPr>
      <w:b/>
      <w:color w:val="004992"/>
      <w:sz w:val="26"/>
      <w:szCs w:val="26"/>
    </w:rPr>
  </w:style>
  <w:style w:type="paragraph" w:styleId="Heading2">
    <w:name w:val="heading 2"/>
    <w:basedOn w:val="Normal"/>
    <w:next w:val="Normal"/>
    <w:uiPriority w:val="9"/>
    <w:semiHidden/>
    <w:unhideWhenUsed/>
    <w:qFormat/>
    <w:rsid w:val="00BF27A2"/>
    <w:pPr>
      <w:spacing w:after="160" w:line="259" w:lineRule="auto"/>
      <w:ind w:left="576" w:hanging="576"/>
      <w:outlineLvl w:val="1"/>
    </w:pPr>
    <w:rPr>
      <w:color w:val="004992"/>
      <w:sz w:val="26"/>
      <w:szCs w:val="26"/>
    </w:rPr>
  </w:style>
  <w:style w:type="paragraph" w:styleId="Heading3">
    <w:name w:val="heading 3"/>
    <w:basedOn w:val="Normal"/>
    <w:next w:val="Normal"/>
    <w:uiPriority w:val="9"/>
    <w:semiHidden/>
    <w:unhideWhenUsed/>
    <w:qFormat/>
    <w:rsid w:val="00BF27A2"/>
    <w:pPr>
      <w:ind w:left="720" w:hanging="720"/>
      <w:outlineLvl w:val="2"/>
    </w:pPr>
    <w:rPr>
      <w:color w:val="004992"/>
    </w:rPr>
  </w:style>
  <w:style w:type="paragraph" w:styleId="Heading4">
    <w:name w:val="heading 4"/>
    <w:basedOn w:val="Normal"/>
    <w:next w:val="Normal"/>
    <w:uiPriority w:val="9"/>
    <w:semiHidden/>
    <w:unhideWhenUsed/>
    <w:qFormat/>
    <w:rsid w:val="00BF27A2"/>
    <w:pPr>
      <w:keepNext/>
      <w:spacing w:after="240" w:line="240" w:lineRule="auto"/>
      <w:ind w:left="864" w:hanging="864"/>
      <w:outlineLvl w:val="3"/>
    </w:pPr>
    <w:rPr>
      <w:i/>
      <w:color w:val="004992"/>
      <w:sz w:val="24"/>
      <w:szCs w:val="24"/>
    </w:rPr>
  </w:style>
  <w:style w:type="paragraph" w:styleId="Heading5">
    <w:name w:val="heading 5"/>
    <w:basedOn w:val="Normal"/>
    <w:next w:val="Normal"/>
    <w:uiPriority w:val="9"/>
    <w:semiHidden/>
    <w:unhideWhenUsed/>
    <w:qFormat/>
    <w:rsid w:val="00BF27A2"/>
    <w:pPr>
      <w:keepNext/>
      <w:keepLines/>
      <w:ind w:left="1008" w:hanging="1008"/>
      <w:outlineLvl w:val="4"/>
    </w:pPr>
    <w:rPr>
      <w:color w:val="004992"/>
    </w:rPr>
  </w:style>
  <w:style w:type="paragraph" w:styleId="Heading6">
    <w:name w:val="heading 6"/>
    <w:basedOn w:val="Normal"/>
    <w:next w:val="Normal"/>
    <w:uiPriority w:val="9"/>
    <w:semiHidden/>
    <w:unhideWhenUsed/>
    <w:qFormat/>
    <w:rsid w:val="00BF27A2"/>
    <w:pPr>
      <w:spacing w:after="0" w:line="240" w:lineRule="auto"/>
      <w:ind w:left="1152" w:hanging="1152"/>
      <w:outlineLvl w:val="5"/>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BF27A2"/>
    <w:tblPr>
      <w:tblCellMar>
        <w:top w:w="0" w:type="dxa"/>
        <w:left w:w="0" w:type="dxa"/>
        <w:bottom w:w="0" w:type="dxa"/>
        <w:right w:w="0" w:type="dxa"/>
      </w:tblCellMar>
    </w:tblPr>
  </w:style>
  <w:style w:type="paragraph" w:styleId="Title">
    <w:name w:val="Title"/>
    <w:basedOn w:val="Normal"/>
    <w:next w:val="Normal"/>
    <w:uiPriority w:val="10"/>
    <w:qFormat/>
    <w:rsid w:val="00BF27A2"/>
    <w:pPr>
      <w:keepNext/>
      <w:keepLines/>
      <w:spacing w:before="480" w:after="120"/>
    </w:pPr>
    <w:rPr>
      <w:b/>
      <w:sz w:val="72"/>
      <w:szCs w:val="72"/>
    </w:rPr>
  </w:style>
  <w:style w:type="paragraph" w:styleId="Subtitle">
    <w:name w:val="Subtitle"/>
    <w:basedOn w:val="Normal"/>
    <w:next w:val="Normal"/>
    <w:uiPriority w:val="11"/>
    <w:qFormat/>
    <w:rsid w:val="00BF27A2"/>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96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4BC"/>
    <w:rPr>
      <w:rFonts w:ascii="Segoe UI" w:hAnsi="Segoe UI" w:cs="Segoe UI"/>
      <w:sz w:val="18"/>
      <w:szCs w:val="18"/>
    </w:rPr>
  </w:style>
  <w:style w:type="paragraph" w:styleId="Header">
    <w:name w:val="header"/>
    <w:basedOn w:val="Normal"/>
    <w:link w:val="HeaderChar"/>
    <w:uiPriority w:val="99"/>
    <w:semiHidden/>
    <w:unhideWhenUsed/>
    <w:rsid w:val="004472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2AE"/>
  </w:style>
  <w:style w:type="paragraph" w:styleId="Footer">
    <w:name w:val="footer"/>
    <w:basedOn w:val="Normal"/>
    <w:link w:val="FooterChar"/>
    <w:uiPriority w:val="99"/>
    <w:semiHidden/>
    <w:unhideWhenUsed/>
    <w:rsid w:val="004472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7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Opština Rača Projekat SPPS</cp:lastModifiedBy>
  <cp:revision>2</cp:revision>
  <cp:lastPrinted>2021-03-09T14:42:00Z</cp:lastPrinted>
  <dcterms:created xsi:type="dcterms:W3CDTF">2021-12-02T13:14:00Z</dcterms:created>
  <dcterms:modified xsi:type="dcterms:W3CDTF">2021-12-02T13:14:00Z</dcterms:modified>
</cp:coreProperties>
</file>