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EF25" w14:textId="77777777" w:rsidR="00306911" w:rsidRPr="009773DA" w:rsidRDefault="00306911" w:rsidP="00306911">
      <w:pPr>
        <w:pStyle w:val="Title"/>
        <w:rPr>
          <w:rFonts w:cs="Tahoma"/>
          <w:sz w:val="20"/>
          <w:lang w:val="sr-Cyrl-CS"/>
        </w:rPr>
      </w:pPr>
      <w:r w:rsidRPr="009773DA">
        <w:rPr>
          <w:rFonts w:cs="Tahoma"/>
          <w:sz w:val="20"/>
        </w:rPr>
        <w:t>САДРЖАЈ</w:t>
      </w:r>
    </w:p>
    <w:p w14:paraId="352A580D" w14:textId="77777777" w:rsidR="00FF2643" w:rsidRPr="009773DA" w:rsidRDefault="00FF2643" w:rsidP="00306911">
      <w:pPr>
        <w:pStyle w:val="Title"/>
        <w:rPr>
          <w:rFonts w:cs="Tahoma"/>
          <w:sz w:val="20"/>
          <w:lang w:val="sr-Cyrl-CS"/>
        </w:rPr>
      </w:pPr>
    </w:p>
    <w:p w14:paraId="3FC217CA" w14:textId="134FCB0D" w:rsidR="00F91274" w:rsidRPr="009773DA" w:rsidRDefault="00604A53">
      <w:pPr>
        <w:pStyle w:val="TOC2"/>
        <w:tabs>
          <w:tab w:val="left" w:pos="660"/>
          <w:tab w:val="right" w:leader="dot" w:pos="9708"/>
        </w:tabs>
        <w:rPr>
          <w:rFonts w:eastAsiaTheme="minorEastAsia"/>
          <w:noProof/>
          <w:sz w:val="22"/>
        </w:rPr>
      </w:pPr>
      <w:r w:rsidRPr="009773DA">
        <w:rPr>
          <w:sz w:val="18"/>
          <w:szCs w:val="18"/>
          <w:lang w:val="sr-Cyrl-CS"/>
        </w:rPr>
        <w:fldChar w:fldCharType="begin"/>
      </w:r>
      <w:r w:rsidRPr="009773DA">
        <w:rPr>
          <w:sz w:val="18"/>
          <w:szCs w:val="18"/>
          <w:lang w:val="sr-Cyrl-CS"/>
        </w:rPr>
        <w:instrText xml:space="preserve"> TOC \o \h \z \u </w:instrText>
      </w:r>
      <w:r w:rsidRPr="009773DA">
        <w:rPr>
          <w:sz w:val="18"/>
          <w:szCs w:val="18"/>
          <w:lang w:val="sr-Cyrl-CS"/>
        </w:rPr>
        <w:fldChar w:fldCharType="separate"/>
      </w:r>
      <w:hyperlink w:anchor="_Toc79600414" w:history="1">
        <w:r w:rsidR="00F91274" w:rsidRPr="009773DA">
          <w:rPr>
            <w:rStyle w:val="Hyperlink"/>
            <w:noProof/>
          </w:rPr>
          <w:t>I</w:t>
        </w:r>
        <w:r w:rsidR="00F91274" w:rsidRPr="009773DA">
          <w:rPr>
            <w:rFonts w:eastAsiaTheme="minorEastAsia"/>
            <w:noProof/>
            <w:sz w:val="22"/>
          </w:rPr>
          <w:tab/>
        </w:r>
        <w:r w:rsidR="00F91274" w:rsidRPr="009773DA">
          <w:rPr>
            <w:rStyle w:val="Hyperlink"/>
            <w:noProof/>
          </w:rPr>
          <w:t>ОПШТИ</w:t>
        </w:r>
        <w:r w:rsidR="00F91274" w:rsidRPr="009773DA">
          <w:rPr>
            <w:rStyle w:val="Hyperlink"/>
            <w:noProof/>
            <w:lang w:val="sr-Latn-CS"/>
          </w:rPr>
          <w:t xml:space="preserve"> </w:t>
        </w:r>
        <w:r w:rsidR="00F91274" w:rsidRPr="009773DA">
          <w:rPr>
            <w:rStyle w:val="Hyperlink"/>
            <w:noProof/>
          </w:rPr>
          <w:t>ДЕО</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_Toc79600414 \h </w:instrText>
        </w:r>
        <w:r w:rsidR="00F91274" w:rsidRPr="009773DA">
          <w:rPr>
            <w:noProof/>
            <w:webHidden/>
          </w:rPr>
        </w:r>
        <w:r w:rsidR="00F91274" w:rsidRPr="009773DA">
          <w:rPr>
            <w:noProof/>
            <w:webHidden/>
          </w:rPr>
          <w:fldChar w:fldCharType="separate"/>
        </w:r>
        <w:r w:rsidR="00A75649">
          <w:rPr>
            <w:noProof/>
            <w:webHidden/>
          </w:rPr>
          <w:t>1</w:t>
        </w:r>
        <w:r w:rsidR="00F91274" w:rsidRPr="009773DA">
          <w:rPr>
            <w:noProof/>
            <w:webHidden/>
          </w:rPr>
          <w:fldChar w:fldCharType="end"/>
        </w:r>
      </w:hyperlink>
    </w:p>
    <w:p w14:paraId="14177A73" w14:textId="7B54AC64" w:rsidR="00F91274" w:rsidRPr="009773DA" w:rsidRDefault="0017408E">
      <w:pPr>
        <w:pStyle w:val="TOC3"/>
        <w:tabs>
          <w:tab w:val="left" w:pos="1100"/>
          <w:tab w:val="right" w:leader="dot" w:pos="9708"/>
        </w:tabs>
        <w:rPr>
          <w:rFonts w:eastAsiaTheme="minorEastAsia"/>
          <w:noProof/>
          <w:sz w:val="22"/>
        </w:rPr>
      </w:pPr>
      <w:hyperlink w:anchor="_Toc79600415" w:history="1">
        <w:r w:rsidR="00F91274" w:rsidRPr="009773DA">
          <w:rPr>
            <w:rStyle w:val="Hyperlink"/>
            <w:noProof/>
            <w:lang w:val="sr-Cyrl-CS"/>
          </w:rPr>
          <w:t>1.1.</w:t>
        </w:r>
        <w:r w:rsidR="00F91274" w:rsidRPr="009773DA">
          <w:rPr>
            <w:rFonts w:eastAsiaTheme="minorEastAsia"/>
            <w:noProof/>
            <w:sz w:val="22"/>
          </w:rPr>
          <w:tab/>
        </w:r>
        <w:r w:rsidR="00F91274" w:rsidRPr="009773DA">
          <w:rPr>
            <w:rStyle w:val="Hyperlink"/>
            <w:noProof/>
            <w:lang w:val="sr-Cyrl-RS"/>
          </w:rPr>
          <w:t xml:space="preserve">УВОД, </w:t>
        </w:r>
        <w:r w:rsidR="00F91274" w:rsidRPr="009773DA">
          <w:rPr>
            <w:rStyle w:val="Hyperlink"/>
            <w:noProof/>
            <w:lang w:val="sr-Cyrl-CS"/>
          </w:rPr>
          <w:t>ПОВОД И ЦИЉ ИЗРАДЕ УРБАНИСТИЧКОГ ПРОЈЕКТА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_Toc79600415 \h </w:instrText>
        </w:r>
        <w:r w:rsidR="00F91274" w:rsidRPr="009773DA">
          <w:rPr>
            <w:noProof/>
            <w:webHidden/>
          </w:rPr>
        </w:r>
        <w:r w:rsidR="00F91274" w:rsidRPr="009773DA">
          <w:rPr>
            <w:noProof/>
            <w:webHidden/>
          </w:rPr>
          <w:fldChar w:fldCharType="separate"/>
        </w:r>
        <w:r w:rsidR="00A75649">
          <w:rPr>
            <w:noProof/>
            <w:webHidden/>
          </w:rPr>
          <w:t>1</w:t>
        </w:r>
        <w:r w:rsidR="00F91274" w:rsidRPr="009773DA">
          <w:rPr>
            <w:noProof/>
            <w:webHidden/>
          </w:rPr>
          <w:fldChar w:fldCharType="end"/>
        </w:r>
      </w:hyperlink>
    </w:p>
    <w:p w14:paraId="63C14DFD" w14:textId="1CB26B37" w:rsidR="00F91274" w:rsidRPr="009773DA" w:rsidRDefault="0017408E">
      <w:pPr>
        <w:pStyle w:val="TOC4"/>
        <w:tabs>
          <w:tab w:val="right" w:leader="dot" w:pos="9708"/>
        </w:tabs>
        <w:rPr>
          <w:rFonts w:eastAsiaTheme="minorEastAsia"/>
          <w:noProof/>
          <w:sz w:val="22"/>
        </w:rPr>
      </w:pPr>
      <w:hyperlink w:anchor="_Toc79600416" w:history="1">
        <w:r w:rsidR="00F91274" w:rsidRPr="009773DA">
          <w:rPr>
            <w:rStyle w:val="Hyperlink"/>
            <w:noProof/>
          </w:rPr>
          <w:t>1.1.1.    Увод</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_Toc79600416 \h </w:instrText>
        </w:r>
        <w:r w:rsidR="00F91274" w:rsidRPr="009773DA">
          <w:rPr>
            <w:noProof/>
            <w:webHidden/>
          </w:rPr>
        </w:r>
        <w:r w:rsidR="00F91274" w:rsidRPr="009773DA">
          <w:rPr>
            <w:noProof/>
            <w:webHidden/>
          </w:rPr>
          <w:fldChar w:fldCharType="separate"/>
        </w:r>
        <w:r w:rsidR="00A75649">
          <w:rPr>
            <w:noProof/>
            <w:webHidden/>
          </w:rPr>
          <w:t>1</w:t>
        </w:r>
        <w:r w:rsidR="00F91274" w:rsidRPr="009773DA">
          <w:rPr>
            <w:noProof/>
            <w:webHidden/>
          </w:rPr>
          <w:fldChar w:fldCharType="end"/>
        </w:r>
      </w:hyperlink>
    </w:p>
    <w:p w14:paraId="09D9D64E" w14:textId="2E710F3B" w:rsidR="00F91274" w:rsidRPr="009773DA" w:rsidRDefault="0017408E">
      <w:pPr>
        <w:pStyle w:val="TOC4"/>
        <w:tabs>
          <w:tab w:val="right" w:leader="dot" w:pos="9708"/>
        </w:tabs>
        <w:rPr>
          <w:rFonts w:eastAsiaTheme="minorEastAsia"/>
          <w:noProof/>
          <w:sz w:val="22"/>
        </w:rPr>
      </w:pPr>
      <w:hyperlink w:anchor="_Toc79600417" w:history="1">
        <w:r w:rsidR="00F91274" w:rsidRPr="009773DA">
          <w:rPr>
            <w:rStyle w:val="Hyperlink"/>
            <w:noProof/>
          </w:rPr>
          <w:t xml:space="preserve">1.1.2. </w:t>
        </w:r>
        <w:r w:rsidR="00F91274" w:rsidRPr="009773DA">
          <w:rPr>
            <w:rStyle w:val="Hyperlink"/>
            <w:noProof/>
            <w:lang w:val="sr-Cyrl-RS"/>
          </w:rPr>
          <w:t>П</w:t>
        </w:r>
        <w:r w:rsidR="00F91274" w:rsidRPr="009773DA">
          <w:rPr>
            <w:rStyle w:val="Hyperlink"/>
            <w:noProof/>
          </w:rPr>
          <w:t>овод и циљ</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_Toc79600417 \h </w:instrText>
        </w:r>
        <w:r w:rsidR="00F91274" w:rsidRPr="009773DA">
          <w:rPr>
            <w:noProof/>
            <w:webHidden/>
          </w:rPr>
        </w:r>
        <w:r w:rsidR="00F91274" w:rsidRPr="009773DA">
          <w:rPr>
            <w:noProof/>
            <w:webHidden/>
          </w:rPr>
          <w:fldChar w:fldCharType="separate"/>
        </w:r>
        <w:r w:rsidR="00A75649">
          <w:rPr>
            <w:noProof/>
            <w:webHidden/>
          </w:rPr>
          <w:t>2</w:t>
        </w:r>
        <w:r w:rsidR="00F91274" w:rsidRPr="009773DA">
          <w:rPr>
            <w:noProof/>
            <w:webHidden/>
          </w:rPr>
          <w:fldChar w:fldCharType="end"/>
        </w:r>
      </w:hyperlink>
    </w:p>
    <w:p w14:paraId="04FF1753" w14:textId="33455432" w:rsidR="00F91274" w:rsidRPr="009773DA" w:rsidRDefault="0017408E">
      <w:pPr>
        <w:pStyle w:val="TOC3"/>
        <w:tabs>
          <w:tab w:val="left" w:pos="1100"/>
          <w:tab w:val="right" w:leader="dot" w:pos="9708"/>
        </w:tabs>
        <w:rPr>
          <w:rFonts w:eastAsiaTheme="minorEastAsia"/>
          <w:noProof/>
          <w:sz w:val="22"/>
        </w:rPr>
      </w:pPr>
      <w:hyperlink w:anchor="_Toc79600418" w:history="1">
        <w:r w:rsidR="00F91274" w:rsidRPr="009773DA">
          <w:rPr>
            <w:rStyle w:val="Hyperlink"/>
            <w:noProof/>
            <w:lang w:val="sr-Cyrl-CS"/>
          </w:rPr>
          <w:t>1.2</w:t>
        </w:r>
        <w:r w:rsidR="00F91274" w:rsidRPr="009773DA">
          <w:rPr>
            <w:rFonts w:eastAsiaTheme="minorEastAsia"/>
            <w:noProof/>
            <w:sz w:val="22"/>
          </w:rPr>
          <w:tab/>
        </w:r>
        <w:r w:rsidR="00F91274" w:rsidRPr="009773DA">
          <w:rPr>
            <w:rStyle w:val="Hyperlink"/>
            <w:noProof/>
            <w:lang w:val="sr-Cyrl-RS"/>
          </w:rPr>
          <w:t>ПРАВНИ И ПЛАНСКИ ОСНОВ</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_Toc79600418 \h </w:instrText>
        </w:r>
        <w:r w:rsidR="00F91274" w:rsidRPr="009773DA">
          <w:rPr>
            <w:noProof/>
            <w:webHidden/>
          </w:rPr>
        </w:r>
        <w:r w:rsidR="00F91274" w:rsidRPr="009773DA">
          <w:rPr>
            <w:noProof/>
            <w:webHidden/>
          </w:rPr>
          <w:fldChar w:fldCharType="separate"/>
        </w:r>
        <w:r w:rsidR="00A75649">
          <w:rPr>
            <w:noProof/>
            <w:webHidden/>
          </w:rPr>
          <w:t>2</w:t>
        </w:r>
        <w:r w:rsidR="00F91274" w:rsidRPr="009773DA">
          <w:rPr>
            <w:noProof/>
            <w:webHidden/>
          </w:rPr>
          <w:fldChar w:fldCharType="end"/>
        </w:r>
      </w:hyperlink>
    </w:p>
    <w:p w14:paraId="492E8C57" w14:textId="6910217A" w:rsidR="00F91274" w:rsidRPr="009773DA" w:rsidRDefault="0017408E">
      <w:pPr>
        <w:pStyle w:val="TOC4"/>
        <w:tabs>
          <w:tab w:val="right" w:leader="dot" w:pos="9708"/>
        </w:tabs>
        <w:rPr>
          <w:rFonts w:eastAsiaTheme="minorEastAsia"/>
          <w:noProof/>
          <w:sz w:val="22"/>
        </w:rPr>
      </w:pPr>
      <w:hyperlink w:anchor="_Toc79600419" w:history="1">
        <w:r w:rsidR="00F91274" w:rsidRPr="009773DA">
          <w:rPr>
            <w:rStyle w:val="Hyperlink"/>
            <w:noProof/>
          </w:rPr>
          <w:t xml:space="preserve">1.2.1. </w:t>
        </w:r>
        <w:r w:rsidR="00F91274" w:rsidRPr="009773DA">
          <w:rPr>
            <w:rStyle w:val="Hyperlink"/>
            <w:noProof/>
            <w:lang w:val="sr-Cyrl-RS"/>
          </w:rPr>
          <w:t>Извод из Плана генералне регулације градског насеља Рача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_Toc79600419 \h </w:instrText>
        </w:r>
        <w:r w:rsidR="00F91274" w:rsidRPr="009773DA">
          <w:rPr>
            <w:noProof/>
            <w:webHidden/>
          </w:rPr>
        </w:r>
        <w:r w:rsidR="00F91274" w:rsidRPr="009773DA">
          <w:rPr>
            <w:noProof/>
            <w:webHidden/>
          </w:rPr>
          <w:fldChar w:fldCharType="separate"/>
        </w:r>
        <w:r w:rsidR="00A75649">
          <w:rPr>
            <w:noProof/>
            <w:webHidden/>
          </w:rPr>
          <w:t>3</w:t>
        </w:r>
        <w:r w:rsidR="00F91274" w:rsidRPr="009773DA">
          <w:rPr>
            <w:noProof/>
            <w:webHidden/>
          </w:rPr>
          <w:fldChar w:fldCharType="end"/>
        </w:r>
      </w:hyperlink>
    </w:p>
    <w:p w14:paraId="19CAC07F" w14:textId="38D80A2B" w:rsidR="00F91274" w:rsidRPr="009773DA" w:rsidRDefault="0017408E">
      <w:pPr>
        <w:pStyle w:val="TOC3"/>
        <w:tabs>
          <w:tab w:val="left" w:pos="1100"/>
          <w:tab w:val="right" w:leader="dot" w:pos="9708"/>
        </w:tabs>
        <w:rPr>
          <w:rFonts w:eastAsiaTheme="minorEastAsia"/>
          <w:noProof/>
          <w:sz w:val="22"/>
        </w:rPr>
      </w:pPr>
      <w:hyperlink w:anchor="_Toc79600420" w:history="1">
        <w:r w:rsidR="00F91274" w:rsidRPr="009773DA">
          <w:rPr>
            <w:rStyle w:val="Hyperlink"/>
            <w:noProof/>
            <w:lang w:val="sr-Cyrl-RS"/>
          </w:rPr>
          <w:t>1.3.</w:t>
        </w:r>
        <w:r w:rsidR="00F91274" w:rsidRPr="009773DA">
          <w:rPr>
            <w:rFonts w:eastAsiaTheme="minorEastAsia"/>
            <w:noProof/>
            <w:sz w:val="22"/>
          </w:rPr>
          <w:tab/>
        </w:r>
        <w:r w:rsidR="00F91274" w:rsidRPr="009773DA">
          <w:rPr>
            <w:rStyle w:val="Hyperlink"/>
            <w:noProof/>
            <w:lang w:val="sr-Latn-CS"/>
          </w:rPr>
          <w:t xml:space="preserve"> </w:t>
        </w:r>
        <w:r w:rsidR="00F91274" w:rsidRPr="009773DA">
          <w:rPr>
            <w:rStyle w:val="Hyperlink"/>
            <w:noProof/>
            <w:lang w:val="sr-Cyrl-RS"/>
          </w:rPr>
          <w:t>ОБУХВАТ УРБАНИСТИЧКОГ ПРОЈЕКТА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_Toc79600420 \h </w:instrText>
        </w:r>
        <w:r w:rsidR="00F91274" w:rsidRPr="009773DA">
          <w:rPr>
            <w:noProof/>
            <w:webHidden/>
          </w:rPr>
        </w:r>
        <w:r w:rsidR="00F91274" w:rsidRPr="009773DA">
          <w:rPr>
            <w:noProof/>
            <w:webHidden/>
          </w:rPr>
          <w:fldChar w:fldCharType="separate"/>
        </w:r>
        <w:r w:rsidR="00A75649">
          <w:rPr>
            <w:noProof/>
            <w:webHidden/>
          </w:rPr>
          <w:t>6</w:t>
        </w:r>
        <w:r w:rsidR="00F91274" w:rsidRPr="009773DA">
          <w:rPr>
            <w:noProof/>
            <w:webHidden/>
          </w:rPr>
          <w:fldChar w:fldCharType="end"/>
        </w:r>
      </w:hyperlink>
    </w:p>
    <w:p w14:paraId="12478847" w14:textId="0BCA34F3" w:rsidR="00F91274" w:rsidRPr="009773DA" w:rsidRDefault="0017408E">
      <w:pPr>
        <w:pStyle w:val="TOC2"/>
        <w:tabs>
          <w:tab w:val="left" w:pos="660"/>
          <w:tab w:val="right" w:leader="dot" w:pos="9708"/>
        </w:tabs>
        <w:rPr>
          <w:rFonts w:eastAsiaTheme="minorEastAsia"/>
          <w:noProof/>
          <w:sz w:val="22"/>
        </w:rPr>
      </w:pPr>
      <w:hyperlink w:anchor="_Toc79600421" w:history="1">
        <w:r w:rsidR="00F91274" w:rsidRPr="009773DA">
          <w:rPr>
            <w:rStyle w:val="Hyperlink"/>
            <w:noProof/>
          </w:rPr>
          <w:t>II</w:t>
        </w:r>
        <w:r w:rsidR="00F91274" w:rsidRPr="009773DA">
          <w:rPr>
            <w:rFonts w:eastAsiaTheme="minorEastAsia"/>
            <w:noProof/>
            <w:sz w:val="22"/>
          </w:rPr>
          <w:tab/>
        </w:r>
        <w:r w:rsidR="00F91274" w:rsidRPr="009773DA">
          <w:rPr>
            <w:rStyle w:val="Hyperlink"/>
            <w:noProof/>
            <w:lang w:val="sr-Cyrl-CS"/>
          </w:rPr>
          <w:t>УСЛОВИ ИЗГРАДЊЕ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_Toc79600421 \h </w:instrText>
        </w:r>
        <w:r w:rsidR="00F91274" w:rsidRPr="009773DA">
          <w:rPr>
            <w:noProof/>
            <w:webHidden/>
          </w:rPr>
        </w:r>
        <w:r w:rsidR="00F91274" w:rsidRPr="009773DA">
          <w:rPr>
            <w:noProof/>
            <w:webHidden/>
          </w:rPr>
          <w:fldChar w:fldCharType="separate"/>
        </w:r>
        <w:r w:rsidR="00A75649">
          <w:rPr>
            <w:noProof/>
            <w:webHidden/>
          </w:rPr>
          <w:t>7</w:t>
        </w:r>
        <w:r w:rsidR="00F91274" w:rsidRPr="009773DA">
          <w:rPr>
            <w:noProof/>
            <w:webHidden/>
          </w:rPr>
          <w:fldChar w:fldCharType="end"/>
        </w:r>
      </w:hyperlink>
    </w:p>
    <w:p w14:paraId="5D43D1D9" w14:textId="0D6FC77B" w:rsidR="00F91274" w:rsidRPr="009773DA" w:rsidRDefault="0017408E">
      <w:pPr>
        <w:pStyle w:val="TOC3"/>
        <w:tabs>
          <w:tab w:val="right" w:leader="dot" w:pos="9708"/>
        </w:tabs>
        <w:rPr>
          <w:rFonts w:eastAsiaTheme="minorEastAsia"/>
          <w:noProof/>
          <w:sz w:val="22"/>
        </w:rPr>
      </w:pPr>
      <w:hyperlink w:anchor="_Toc79600422" w:history="1">
        <w:r w:rsidR="00F91274" w:rsidRPr="009773DA">
          <w:rPr>
            <w:rStyle w:val="Hyperlink"/>
            <w:noProof/>
            <w:lang w:val="sr-Cyrl-RS"/>
          </w:rPr>
          <w:t>2.1</w:t>
        </w:r>
        <w:r w:rsidR="00F91274" w:rsidRPr="009773DA">
          <w:rPr>
            <w:rStyle w:val="Hyperlink"/>
            <w:noProof/>
          </w:rPr>
          <w:t>.</w:t>
        </w:r>
        <w:r w:rsidR="00F91274" w:rsidRPr="009773DA">
          <w:rPr>
            <w:rStyle w:val="Hyperlink"/>
            <w:noProof/>
            <w:lang w:val="sr-Cyrl-RS"/>
          </w:rPr>
          <w:t xml:space="preserve"> ПОСТОЈЕЋЕ СТАЊЕ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_Toc79600422 \h </w:instrText>
        </w:r>
        <w:r w:rsidR="00F91274" w:rsidRPr="009773DA">
          <w:rPr>
            <w:noProof/>
            <w:webHidden/>
          </w:rPr>
        </w:r>
        <w:r w:rsidR="00F91274" w:rsidRPr="009773DA">
          <w:rPr>
            <w:noProof/>
            <w:webHidden/>
          </w:rPr>
          <w:fldChar w:fldCharType="separate"/>
        </w:r>
        <w:r w:rsidR="00A75649">
          <w:rPr>
            <w:noProof/>
            <w:webHidden/>
          </w:rPr>
          <w:t>7</w:t>
        </w:r>
        <w:r w:rsidR="00F91274" w:rsidRPr="009773DA">
          <w:rPr>
            <w:noProof/>
            <w:webHidden/>
          </w:rPr>
          <w:fldChar w:fldCharType="end"/>
        </w:r>
      </w:hyperlink>
    </w:p>
    <w:p w14:paraId="0DD66BAB" w14:textId="12CD7354" w:rsidR="00F91274" w:rsidRPr="009773DA" w:rsidRDefault="0017408E">
      <w:pPr>
        <w:pStyle w:val="TOC3"/>
        <w:tabs>
          <w:tab w:val="right" w:leader="dot" w:pos="9708"/>
        </w:tabs>
        <w:rPr>
          <w:rFonts w:eastAsiaTheme="minorEastAsia"/>
          <w:noProof/>
          <w:sz w:val="22"/>
        </w:rPr>
      </w:pPr>
      <w:hyperlink w:anchor="_Toc79600423" w:history="1">
        <w:r w:rsidR="00F91274" w:rsidRPr="009773DA">
          <w:rPr>
            <w:rStyle w:val="Hyperlink"/>
            <w:noProof/>
            <w:lang w:val="sr-Cyrl-RS"/>
          </w:rPr>
          <w:t xml:space="preserve">2.2. </w:t>
        </w:r>
        <w:r w:rsidR="00F91274" w:rsidRPr="009773DA">
          <w:rPr>
            <w:rStyle w:val="Hyperlink"/>
            <w:noProof/>
          </w:rPr>
          <w:t xml:space="preserve">НАМЕНА </w:t>
        </w:r>
        <w:r w:rsidR="00F91274" w:rsidRPr="009773DA">
          <w:rPr>
            <w:rStyle w:val="Hyperlink"/>
            <w:noProof/>
            <w:lang w:val="sr-Cyrl-RS"/>
          </w:rPr>
          <w:t>ОБЈЕКАТА</w:t>
        </w:r>
        <w:r w:rsidR="00F91274" w:rsidRPr="009773DA">
          <w:rPr>
            <w:rStyle w:val="Hyperlink"/>
            <w:noProof/>
          </w:rPr>
          <w:t xml:space="preserve"> И </w:t>
        </w:r>
        <w:r w:rsidR="00F91274" w:rsidRPr="009773DA">
          <w:rPr>
            <w:rStyle w:val="Hyperlink"/>
            <w:noProof/>
            <w:lang w:val="sr-Cyrl-RS"/>
          </w:rPr>
          <w:t>КОНЦЕПТ УРЕЂЕЊА ПРОСТОРА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_Toc79600423 \h </w:instrText>
        </w:r>
        <w:r w:rsidR="00F91274" w:rsidRPr="009773DA">
          <w:rPr>
            <w:noProof/>
            <w:webHidden/>
          </w:rPr>
        </w:r>
        <w:r w:rsidR="00F91274" w:rsidRPr="009773DA">
          <w:rPr>
            <w:noProof/>
            <w:webHidden/>
          </w:rPr>
          <w:fldChar w:fldCharType="separate"/>
        </w:r>
        <w:r w:rsidR="00A75649">
          <w:rPr>
            <w:noProof/>
            <w:webHidden/>
          </w:rPr>
          <w:t>18</w:t>
        </w:r>
        <w:r w:rsidR="00F91274" w:rsidRPr="009773DA">
          <w:rPr>
            <w:noProof/>
            <w:webHidden/>
          </w:rPr>
          <w:fldChar w:fldCharType="end"/>
        </w:r>
      </w:hyperlink>
    </w:p>
    <w:p w14:paraId="75ED3FEE" w14:textId="41077A96" w:rsidR="00F91274" w:rsidRPr="009773DA" w:rsidRDefault="0017408E">
      <w:pPr>
        <w:pStyle w:val="TOC4"/>
        <w:tabs>
          <w:tab w:val="right" w:leader="dot" w:pos="9708"/>
        </w:tabs>
        <w:rPr>
          <w:rFonts w:eastAsiaTheme="minorEastAsia"/>
          <w:noProof/>
          <w:sz w:val="22"/>
        </w:rPr>
      </w:pPr>
      <w:hyperlink w:anchor="_Toc79600424" w:history="1">
        <w:r w:rsidR="00F91274" w:rsidRPr="009773DA">
          <w:rPr>
            <w:rStyle w:val="Hyperlink"/>
            <w:noProof/>
            <w:lang w:val="sr-Cyrl-CS"/>
          </w:rPr>
          <w:t>Табела бр. 1-Скупни приказ површина у обухвату урбанистичког пројекта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_Toc79600424 \h </w:instrText>
        </w:r>
        <w:r w:rsidR="00F91274" w:rsidRPr="009773DA">
          <w:rPr>
            <w:noProof/>
            <w:webHidden/>
          </w:rPr>
        </w:r>
        <w:r w:rsidR="00F91274" w:rsidRPr="009773DA">
          <w:rPr>
            <w:noProof/>
            <w:webHidden/>
          </w:rPr>
          <w:fldChar w:fldCharType="separate"/>
        </w:r>
        <w:r w:rsidR="00A75649">
          <w:rPr>
            <w:noProof/>
            <w:webHidden/>
          </w:rPr>
          <w:t>20</w:t>
        </w:r>
        <w:r w:rsidR="00F91274" w:rsidRPr="009773DA">
          <w:rPr>
            <w:noProof/>
            <w:webHidden/>
          </w:rPr>
          <w:fldChar w:fldCharType="end"/>
        </w:r>
      </w:hyperlink>
    </w:p>
    <w:p w14:paraId="29BA923C" w14:textId="5D1B84DC" w:rsidR="00F91274" w:rsidRPr="009773DA" w:rsidRDefault="0017408E">
      <w:pPr>
        <w:pStyle w:val="TOC4"/>
        <w:tabs>
          <w:tab w:val="right" w:leader="dot" w:pos="9708"/>
        </w:tabs>
        <w:rPr>
          <w:rFonts w:eastAsiaTheme="minorEastAsia"/>
          <w:noProof/>
          <w:sz w:val="22"/>
        </w:rPr>
      </w:pPr>
      <w:hyperlink w:anchor="_Toc79600425" w:history="1">
        <w:r w:rsidR="00F91274" w:rsidRPr="009773DA">
          <w:rPr>
            <w:rStyle w:val="Hyperlink"/>
            <w:noProof/>
            <w:lang w:val="sr-Cyrl-CS"/>
          </w:rPr>
          <w:t>Табела бр. 2-Упоредни приказ површина дефинисаних ПГР градског насеља Рача 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_Toc79600425 \h </w:instrText>
        </w:r>
        <w:r w:rsidR="00F91274" w:rsidRPr="009773DA">
          <w:rPr>
            <w:noProof/>
            <w:webHidden/>
          </w:rPr>
        </w:r>
        <w:r w:rsidR="00F91274" w:rsidRPr="009773DA">
          <w:rPr>
            <w:noProof/>
            <w:webHidden/>
          </w:rPr>
          <w:fldChar w:fldCharType="separate"/>
        </w:r>
        <w:r w:rsidR="00A75649">
          <w:rPr>
            <w:noProof/>
            <w:webHidden/>
          </w:rPr>
          <w:t>20</w:t>
        </w:r>
        <w:r w:rsidR="00F91274" w:rsidRPr="009773DA">
          <w:rPr>
            <w:noProof/>
            <w:webHidden/>
          </w:rPr>
          <w:fldChar w:fldCharType="end"/>
        </w:r>
      </w:hyperlink>
    </w:p>
    <w:p w14:paraId="7588DC8A" w14:textId="2B048C33" w:rsidR="00F91274" w:rsidRPr="009773DA" w:rsidRDefault="0017408E">
      <w:pPr>
        <w:pStyle w:val="TOC4"/>
        <w:tabs>
          <w:tab w:val="right" w:leader="dot" w:pos="9708"/>
        </w:tabs>
        <w:rPr>
          <w:rFonts w:eastAsiaTheme="minorEastAsia"/>
          <w:noProof/>
          <w:sz w:val="22"/>
        </w:rPr>
      </w:pPr>
      <w:hyperlink w:anchor="_Toc79600426" w:history="1">
        <w:r w:rsidR="00F91274" w:rsidRPr="009773DA">
          <w:rPr>
            <w:rStyle w:val="Hyperlink"/>
            <w:noProof/>
            <w:lang w:val="sr-Cyrl-CS"/>
          </w:rPr>
          <w:t>урбанистичким пројектом за површине дефинисане обухватом</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_Toc79600426 \h </w:instrText>
        </w:r>
        <w:r w:rsidR="00F91274" w:rsidRPr="009773DA">
          <w:rPr>
            <w:noProof/>
            <w:webHidden/>
          </w:rPr>
        </w:r>
        <w:r w:rsidR="00F91274" w:rsidRPr="009773DA">
          <w:rPr>
            <w:noProof/>
            <w:webHidden/>
          </w:rPr>
          <w:fldChar w:fldCharType="separate"/>
        </w:r>
        <w:r w:rsidR="00A75649">
          <w:rPr>
            <w:noProof/>
            <w:webHidden/>
          </w:rPr>
          <w:t>20</w:t>
        </w:r>
        <w:r w:rsidR="00F91274" w:rsidRPr="009773DA">
          <w:rPr>
            <w:noProof/>
            <w:webHidden/>
          </w:rPr>
          <w:fldChar w:fldCharType="end"/>
        </w:r>
      </w:hyperlink>
    </w:p>
    <w:p w14:paraId="1E8184AF" w14:textId="5FDC74A5" w:rsidR="00F91274" w:rsidRPr="009773DA" w:rsidRDefault="0017408E">
      <w:pPr>
        <w:pStyle w:val="TOC4"/>
        <w:tabs>
          <w:tab w:val="right" w:leader="dot" w:pos="9708"/>
        </w:tabs>
        <w:rPr>
          <w:rFonts w:eastAsiaTheme="minorEastAsia"/>
          <w:noProof/>
          <w:sz w:val="22"/>
        </w:rPr>
      </w:pPr>
      <w:hyperlink w:anchor="_Toc79600427" w:history="1">
        <w:r w:rsidR="00F91274" w:rsidRPr="009773DA">
          <w:rPr>
            <w:rStyle w:val="Hyperlink"/>
            <w:noProof/>
            <w:lang w:val="sr-Cyrl-CS"/>
          </w:rPr>
          <w:t>урбанистичког пројекта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_Toc79600427 \h </w:instrText>
        </w:r>
        <w:r w:rsidR="00F91274" w:rsidRPr="009773DA">
          <w:rPr>
            <w:noProof/>
            <w:webHidden/>
          </w:rPr>
        </w:r>
        <w:r w:rsidR="00F91274" w:rsidRPr="009773DA">
          <w:rPr>
            <w:noProof/>
            <w:webHidden/>
          </w:rPr>
          <w:fldChar w:fldCharType="separate"/>
        </w:r>
        <w:r w:rsidR="00A75649">
          <w:rPr>
            <w:noProof/>
            <w:webHidden/>
          </w:rPr>
          <w:t>20</w:t>
        </w:r>
        <w:r w:rsidR="00F91274" w:rsidRPr="009773DA">
          <w:rPr>
            <w:noProof/>
            <w:webHidden/>
          </w:rPr>
          <w:fldChar w:fldCharType="end"/>
        </w:r>
      </w:hyperlink>
    </w:p>
    <w:p w14:paraId="69CBEC70" w14:textId="4806F1B6" w:rsidR="00F91274" w:rsidRPr="009773DA" w:rsidRDefault="0017408E">
      <w:pPr>
        <w:pStyle w:val="TOC3"/>
        <w:tabs>
          <w:tab w:val="left" w:pos="1100"/>
          <w:tab w:val="right" w:leader="dot" w:pos="9708"/>
        </w:tabs>
        <w:rPr>
          <w:rFonts w:eastAsiaTheme="minorEastAsia"/>
          <w:noProof/>
          <w:sz w:val="22"/>
        </w:rPr>
      </w:pPr>
      <w:hyperlink w:anchor="_Toc79600428" w:history="1">
        <w:r w:rsidR="00F91274" w:rsidRPr="009773DA">
          <w:rPr>
            <w:rStyle w:val="Hyperlink"/>
            <w:noProof/>
            <w:lang w:val="sr-Cyrl-RS"/>
          </w:rPr>
          <w:t>2.2</w:t>
        </w:r>
        <w:r w:rsidR="00F91274" w:rsidRPr="009773DA">
          <w:rPr>
            <w:rStyle w:val="Hyperlink"/>
            <w:noProof/>
          </w:rPr>
          <w:t>.</w:t>
        </w:r>
        <w:r w:rsidR="00F91274" w:rsidRPr="009773DA">
          <w:rPr>
            <w:rFonts w:eastAsiaTheme="minorEastAsia"/>
            <w:noProof/>
            <w:sz w:val="22"/>
          </w:rPr>
          <w:tab/>
        </w:r>
        <w:r w:rsidR="00F91274" w:rsidRPr="009773DA">
          <w:rPr>
            <w:rStyle w:val="Hyperlink"/>
            <w:noProof/>
            <w:lang w:val="sr-Cyrl-RS"/>
          </w:rPr>
          <w:t>РЕГУЛАЦИЈА И НИВЕЛАЦИЈА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_Toc79600428 \h </w:instrText>
        </w:r>
        <w:r w:rsidR="00F91274" w:rsidRPr="009773DA">
          <w:rPr>
            <w:noProof/>
            <w:webHidden/>
          </w:rPr>
        </w:r>
        <w:r w:rsidR="00F91274" w:rsidRPr="009773DA">
          <w:rPr>
            <w:noProof/>
            <w:webHidden/>
          </w:rPr>
          <w:fldChar w:fldCharType="separate"/>
        </w:r>
        <w:r w:rsidR="00A75649">
          <w:rPr>
            <w:noProof/>
            <w:webHidden/>
          </w:rPr>
          <w:t>20</w:t>
        </w:r>
        <w:r w:rsidR="00F91274" w:rsidRPr="009773DA">
          <w:rPr>
            <w:noProof/>
            <w:webHidden/>
          </w:rPr>
          <w:fldChar w:fldCharType="end"/>
        </w:r>
      </w:hyperlink>
    </w:p>
    <w:p w14:paraId="4F3A6DBD" w14:textId="130BC12F" w:rsidR="00F91274" w:rsidRPr="009773DA" w:rsidRDefault="0017408E">
      <w:pPr>
        <w:pStyle w:val="TOC4"/>
        <w:tabs>
          <w:tab w:val="right" w:leader="dot" w:pos="9708"/>
        </w:tabs>
        <w:rPr>
          <w:rFonts w:eastAsiaTheme="minorEastAsia"/>
          <w:noProof/>
          <w:sz w:val="22"/>
        </w:rPr>
      </w:pPr>
      <w:hyperlink w:anchor="_Toc79600429" w:history="1">
        <w:r w:rsidR="00F91274" w:rsidRPr="009773DA">
          <w:rPr>
            <w:rStyle w:val="Hyperlink"/>
            <w:noProof/>
            <w:lang w:val="sr-Cyrl-RS"/>
          </w:rPr>
          <w:t xml:space="preserve">2.2.1. </w:t>
        </w:r>
        <w:r w:rsidR="00F91274" w:rsidRPr="009773DA">
          <w:rPr>
            <w:rStyle w:val="Hyperlink"/>
            <w:noProof/>
          </w:rPr>
          <w:t>Регулациона линија и грађевинска линија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_Toc79600429 \h </w:instrText>
        </w:r>
        <w:r w:rsidR="00F91274" w:rsidRPr="009773DA">
          <w:rPr>
            <w:noProof/>
            <w:webHidden/>
          </w:rPr>
        </w:r>
        <w:r w:rsidR="00F91274" w:rsidRPr="009773DA">
          <w:rPr>
            <w:noProof/>
            <w:webHidden/>
          </w:rPr>
          <w:fldChar w:fldCharType="separate"/>
        </w:r>
        <w:r w:rsidR="00A75649">
          <w:rPr>
            <w:noProof/>
            <w:webHidden/>
          </w:rPr>
          <w:t>21</w:t>
        </w:r>
        <w:r w:rsidR="00F91274" w:rsidRPr="009773DA">
          <w:rPr>
            <w:noProof/>
            <w:webHidden/>
          </w:rPr>
          <w:fldChar w:fldCharType="end"/>
        </w:r>
      </w:hyperlink>
    </w:p>
    <w:p w14:paraId="0F90B877" w14:textId="54942F1E" w:rsidR="00F91274" w:rsidRPr="009773DA" w:rsidRDefault="0017408E">
      <w:pPr>
        <w:pStyle w:val="TOC4"/>
        <w:tabs>
          <w:tab w:val="right" w:leader="dot" w:pos="9708"/>
        </w:tabs>
        <w:rPr>
          <w:rFonts w:eastAsiaTheme="minorEastAsia"/>
          <w:noProof/>
          <w:sz w:val="22"/>
        </w:rPr>
      </w:pPr>
      <w:hyperlink w:anchor="_Toc79600430" w:history="1">
        <w:r w:rsidR="00F91274" w:rsidRPr="009773DA">
          <w:rPr>
            <w:rStyle w:val="Hyperlink"/>
            <w:rFonts w:eastAsia="SimSun"/>
            <w:noProof/>
            <w:kern w:val="1"/>
            <w:lang w:eastAsia="hi-IN" w:bidi="hi-IN"/>
          </w:rPr>
          <w:t xml:space="preserve">2.2.2. </w:t>
        </w:r>
        <w:r w:rsidR="00F91274" w:rsidRPr="009773DA">
          <w:rPr>
            <w:rStyle w:val="Hyperlink"/>
            <w:rFonts w:eastAsia="SimSun"/>
            <w:noProof/>
            <w:kern w:val="1"/>
            <w:lang w:val="sr-Cyrl-RS" w:eastAsia="hi-IN" w:bidi="hi-IN"/>
          </w:rPr>
          <w:t>п</w:t>
        </w:r>
        <w:r w:rsidR="00F91274" w:rsidRPr="009773DA">
          <w:rPr>
            <w:rStyle w:val="Hyperlink"/>
            <w:noProof/>
          </w:rPr>
          <w:t>ланирана парцелација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_Toc79600430 \h </w:instrText>
        </w:r>
        <w:r w:rsidR="00F91274" w:rsidRPr="009773DA">
          <w:rPr>
            <w:noProof/>
            <w:webHidden/>
          </w:rPr>
        </w:r>
        <w:r w:rsidR="00F91274" w:rsidRPr="009773DA">
          <w:rPr>
            <w:noProof/>
            <w:webHidden/>
          </w:rPr>
          <w:fldChar w:fldCharType="separate"/>
        </w:r>
        <w:r w:rsidR="00A75649">
          <w:rPr>
            <w:noProof/>
            <w:webHidden/>
          </w:rPr>
          <w:t>21</w:t>
        </w:r>
        <w:r w:rsidR="00F91274" w:rsidRPr="009773DA">
          <w:rPr>
            <w:noProof/>
            <w:webHidden/>
          </w:rPr>
          <w:fldChar w:fldCharType="end"/>
        </w:r>
      </w:hyperlink>
    </w:p>
    <w:p w14:paraId="3E0167AD" w14:textId="2CA05A17" w:rsidR="00F91274" w:rsidRPr="009773DA" w:rsidRDefault="0017408E">
      <w:pPr>
        <w:pStyle w:val="TOC3"/>
        <w:tabs>
          <w:tab w:val="left" w:pos="880"/>
          <w:tab w:val="right" w:leader="dot" w:pos="9708"/>
        </w:tabs>
        <w:rPr>
          <w:rFonts w:eastAsiaTheme="minorEastAsia"/>
          <w:noProof/>
          <w:sz w:val="22"/>
        </w:rPr>
      </w:pPr>
      <w:hyperlink w:anchor="_Toc79600431" w:history="1">
        <w:r w:rsidR="00F91274" w:rsidRPr="009773DA">
          <w:rPr>
            <w:rStyle w:val="Hyperlink"/>
            <w:noProof/>
            <w:lang w:val="sr-Cyrl-RS"/>
          </w:rPr>
          <w:t>3.</w:t>
        </w:r>
        <w:r w:rsidR="00F91274" w:rsidRPr="009773DA">
          <w:rPr>
            <w:rFonts w:eastAsiaTheme="minorEastAsia"/>
            <w:noProof/>
            <w:sz w:val="22"/>
          </w:rPr>
          <w:tab/>
        </w:r>
        <w:r w:rsidR="00F91274" w:rsidRPr="009773DA">
          <w:rPr>
            <w:rStyle w:val="Hyperlink"/>
            <w:noProof/>
            <w:lang w:val="sr-Cyrl-RS"/>
          </w:rPr>
          <w:t>САОБРАЋАЈНЕ ПОВРШИНЕ, ПРИСТУП ОБЈЕКТИМА И ПАРКИРАЊЕ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_Toc79600431 \h </w:instrText>
        </w:r>
        <w:r w:rsidR="00F91274" w:rsidRPr="009773DA">
          <w:rPr>
            <w:noProof/>
            <w:webHidden/>
          </w:rPr>
        </w:r>
        <w:r w:rsidR="00F91274" w:rsidRPr="009773DA">
          <w:rPr>
            <w:noProof/>
            <w:webHidden/>
          </w:rPr>
          <w:fldChar w:fldCharType="separate"/>
        </w:r>
        <w:r w:rsidR="00A75649">
          <w:rPr>
            <w:noProof/>
            <w:webHidden/>
          </w:rPr>
          <w:t>28</w:t>
        </w:r>
        <w:r w:rsidR="00F91274" w:rsidRPr="009773DA">
          <w:rPr>
            <w:noProof/>
            <w:webHidden/>
          </w:rPr>
          <w:fldChar w:fldCharType="end"/>
        </w:r>
      </w:hyperlink>
    </w:p>
    <w:p w14:paraId="56F32566" w14:textId="1215DC83" w:rsidR="00F91274" w:rsidRPr="009773DA" w:rsidRDefault="0017408E">
      <w:pPr>
        <w:pStyle w:val="TOC4"/>
        <w:tabs>
          <w:tab w:val="left" w:pos="1320"/>
          <w:tab w:val="right" w:leader="dot" w:pos="9708"/>
        </w:tabs>
        <w:rPr>
          <w:rFonts w:eastAsiaTheme="minorEastAsia"/>
          <w:noProof/>
          <w:sz w:val="22"/>
        </w:rPr>
      </w:pPr>
      <w:hyperlink w:anchor="_Toc79600432" w:history="1">
        <w:r w:rsidR="00F91274" w:rsidRPr="009773DA">
          <w:rPr>
            <w:rStyle w:val="Hyperlink"/>
            <w:noProof/>
            <w:lang w:val="sr-Cyrl-RS"/>
          </w:rPr>
          <w:t>3.1.</w:t>
        </w:r>
        <w:r w:rsidR="00F91274" w:rsidRPr="009773DA">
          <w:rPr>
            <w:rFonts w:eastAsiaTheme="minorEastAsia"/>
            <w:noProof/>
            <w:sz w:val="22"/>
          </w:rPr>
          <w:tab/>
        </w:r>
        <w:r w:rsidR="00F91274" w:rsidRPr="009773DA">
          <w:rPr>
            <w:rStyle w:val="Hyperlink"/>
            <w:noProof/>
            <w:lang w:val="sr-Cyrl-CS"/>
          </w:rPr>
          <w:t>Урбанистички услови за саобраћајне површине и објекте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_Toc79600432 \h </w:instrText>
        </w:r>
        <w:r w:rsidR="00F91274" w:rsidRPr="009773DA">
          <w:rPr>
            <w:noProof/>
            <w:webHidden/>
          </w:rPr>
        </w:r>
        <w:r w:rsidR="00F91274" w:rsidRPr="009773DA">
          <w:rPr>
            <w:noProof/>
            <w:webHidden/>
          </w:rPr>
          <w:fldChar w:fldCharType="separate"/>
        </w:r>
        <w:r w:rsidR="00A75649">
          <w:rPr>
            <w:noProof/>
            <w:webHidden/>
          </w:rPr>
          <w:t>28</w:t>
        </w:r>
        <w:r w:rsidR="00F91274" w:rsidRPr="009773DA">
          <w:rPr>
            <w:noProof/>
            <w:webHidden/>
          </w:rPr>
          <w:fldChar w:fldCharType="end"/>
        </w:r>
      </w:hyperlink>
    </w:p>
    <w:p w14:paraId="48EE93D2" w14:textId="01F64523" w:rsidR="00F91274" w:rsidRPr="009773DA" w:rsidRDefault="0017408E">
      <w:pPr>
        <w:pStyle w:val="TOC4"/>
        <w:tabs>
          <w:tab w:val="right" w:leader="dot" w:pos="9708"/>
        </w:tabs>
        <w:rPr>
          <w:rFonts w:eastAsiaTheme="minorEastAsia"/>
          <w:noProof/>
          <w:sz w:val="22"/>
        </w:rPr>
      </w:pPr>
      <w:hyperlink w:anchor="_Toc79600433" w:history="1">
        <w:r w:rsidR="00F91274" w:rsidRPr="009773DA">
          <w:rPr>
            <w:rStyle w:val="Hyperlink"/>
            <w:noProof/>
          </w:rPr>
          <w:t>3.1.1.</w:t>
        </w:r>
        <w:r w:rsidR="00F91274" w:rsidRPr="009773DA">
          <w:rPr>
            <w:rStyle w:val="Hyperlink"/>
            <w:noProof/>
            <w:lang w:val="sr-Cyrl-RS"/>
          </w:rPr>
          <w:t xml:space="preserve"> Г</w:t>
        </w:r>
        <w:r w:rsidR="00F91274" w:rsidRPr="009773DA">
          <w:rPr>
            <w:rStyle w:val="Hyperlink"/>
            <w:noProof/>
          </w:rPr>
          <w:t>раничне вредности пројектних елемената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_Toc79600433 \h </w:instrText>
        </w:r>
        <w:r w:rsidR="00F91274" w:rsidRPr="009773DA">
          <w:rPr>
            <w:noProof/>
            <w:webHidden/>
          </w:rPr>
        </w:r>
        <w:r w:rsidR="00F91274" w:rsidRPr="009773DA">
          <w:rPr>
            <w:noProof/>
            <w:webHidden/>
          </w:rPr>
          <w:fldChar w:fldCharType="separate"/>
        </w:r>
        <w:r w:rsidR="00A75649">
          <w:rPr>
            <w:noProof/>
            <w:webHidden/>
          </w:rPr>
          <w:t>28</w:t>
        </w:r>
        <w:r w:rsidR="00F91274" w:rsidRPr="009773DA">
          <w:rPr>
            <w:noProof/>
            <w:webHidden/>
          </w:rPr>
          <w:fldChar w:fldCharType="end"/>
        </w:r>
      </w:hyperlink>
    </w:p>
    <w:p w14:paraId="03A9A9FF" w14:textId="3553D5D6" w:rsidR="00F91274" w:rsidRPr="009773DA" w:rsidRDefault="0017408E">
      <w:pPr>
        <w:pStyle w:val="TOC4"/>
        <w:tabs>
          <w:tab w:val="right" w:leader="dot" w:pos="9708"/>
        </w:tabs>
        <w:rPr>
          <w:rFonts w:eastAsiaTheme="minorEastAsia"/>
          <w:noProof/>
          <w:sz w:val="22"/>
        </w:rPr>
      </w:pPr>
      <w:hyperlink w:anchor="_Toc79600434" w:history="1">
        <w:r w:rsidR="00F91274" w:rsidRPr="009773DA">
          <w:rPr>
            <w:rStyle w:val="Hyperlink"/>
            <w:noProof/>
          </w:rPr>
          <w:t>3.1.</w:t>
        </w:r>
        <w:r w:rsidR="00F91274" w:rsidRPr="009773DA">
          <w:rPr>
            <w:rStyle w:val="Hyperlink"/>
            <w:noProof/>
            <w:lang w:val="sr-Cyrl-RS"/>
          </w:rPr>
          <w:t>2</w:t>
        </w:r>
        <w:r w:rsidR="00F91274" w:rsidRPr="009773DA">
          <w:rPr>
            <w:rStyle w:val="Hyperlink"/>
            <w:noProof/>
          </w:rPr>
          <w:t>.</w:t>
        </w:r>
        <w:r w:rsidR="00F91274" w:rsidRPr="009773DA">
          <w:rPr>
            <w:rStyle w:val="Hyperlink"/>
            <w:noProof/>
            <w:lang w:val="sr-Cyrl-RS"/>
          </w:rPr>
          <w:t xml:space="preserve"> Елементи  попречног профила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_Toc79600434 \h </w:instrText>
        </w:r>
        <w:r w:rsidR="00F91274" w:rsidRPr="009773DA">
          <w:rPr>
            <w:noProof/>
            <w:webHidden/>
          </w:rPr>
        </w:r>
        <w:r w:rsidR="00F91274" w:rsidRPr="009773DA">
          <w:rPr>
            <w:noProof/>
            <w:webHidden/>
          </w:rPr>
          <w:fldChar w:fldCharType="separate"/>
        </w:r>
        <w:r w:rsidR="00A75649">
          <w:rPr>
            <w:noProof/>
            <w:webHidden/>
          </w:rPr>
          <w:t>28</w:t>
        </w:r>
        <w:r w:rsidR="00F91274" w:rsidRPr="009773DA">
          <w:rPr>
            <w:noProof/>
            <w:webHidden/>
          </w:rPr>
          <w:fldChar w:fldCharType="end"/>
        </w:r>
      </w:hyperlink>
    </w:p>
    <w:p w14:paraId="1EEB52C9" w14:textId="2F3A8082" w:rsidR="00F91274" w:rsidRPr="009773DA" w:rsidRDefault="0017408E">
      <w:pPr>
        <w:pStyle w:val="TOC4"/>
        <w:tabs>
          <w:tab w:val="right" w:leader="dot" w:pos="9708"/>
        </w:tabs>
        <w:rPr>
          <w:rFonts w:eastAsiaTheme="minorEastAsia"/>
          <w:noProof/>
          <w:sz w:val="22"/>
        </w:rPr>
      </w:pPr>
      <w:hyperlink w:anchor="_Toc79600435" w:history="1">
        <w:r w:rsidR="00F91274" w:rsidRPr="009773DA">
          <w:rPr>
            <w:rStyle w:val="Hyperlink"/>
            <w:noProof/>
          </w:rPr>
          <w:t>3.1.3. Елементи</w:t>
        </w:r>
        <w:r w:rsidR="00F91274" w:rsidRPr="009773DA">
          <w:rPr>
            <w:rStyle w:val="Hyperlink"/>
            <w:noProof/>
            <w:lang w:val="sr-Cyrl-RS"/>
          </w:rPr>
          <w:t xml:space="preserve"> ситуационог плана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_Toc79600435 \h </w:instrText>
        </w:r>
        <w:r w:rsidR="00F91274" w:rsidRPr="009773DA">
          <w:rPr>
            <w:noProof/>
            <w:webHidden/>
          </w:rPr>
        </w:r>
        <w:r w:rsidR="00F91274" w:rsidRPr="009773DA">
          <w:rPr>
            <w:noProof/>
            <w:webHidden/>
          </w:rPr>
          <w:fldChar w:fldCharType="separate"/>
        </w:r>
        <w:r w:rsidR="00A75649">
          <w:rPr>
            <w:noProof/>
            <w:webHidden/>
          </w:rPr>
          <w:t>29</w:t>
        </w:r>
        <w:r w:rsidR="00F91274" w:rsidRPr="009773DA">
          <w:rPr>
            <w:noProof/>
            <w:webHidden/>
          </w:rPr>
          <w:fldChar w:fldCharType="end"/>
        </w:r>
      </w:hyperlink>
    </w:p>
    <w:p w14:paraId="44D3B6DF" w14:textId="39281666" w:rsidR="00F91274" w:rsidRPr="009773DA" w:rsidRDefault="0017408E">
      <w:pPr>
        <w:pStyle w:val="TOC4"/>
        <w:tabs>
          <w:tab w:val="right" w:leader="dot" w:pos="9708"/>
        </w:tabs>
        <w:rPr>
          <w:rFonts w:eastAsiaTheme="minorEastAsia"/>
          <w:noProof/>
          <w:sz w:val="22"/>
        </w:rPr>
      </w:pPr>
      <w:hyperlink w:anchor="_Toc79600436" w:history="1">
        <w:r w:rsidR="00F91274" w:rsidRPr="009773DA">
          <w:rPr>
            <w:rStyle w:val="Hyperlink"/>
            <w:noProof/>
          </w:rPr>
          <w:t xml:space="preserve">3.1.4. </w:t>
        </w:r>
        <w:r w:rsidR="00F91274" w:rsidRPr="009773DA">
          <w:rPr>
            <w:rStyle w:val="Hyperlink"/>
            <w:noProof/>
            <w:lang w:val="sr-Cyrl-RS"/>
          </w:rPr>
          <w:t>Елементи п</w:t>
        </w:r>
        <w:r w:rsidR="00F91274" w:rsidRPr="009773DA">
          <w:rPr>
            <w:rStyle w:val="Hyperlink"/>
            <w:noProof/>
          </w:rPr>
          <w:t>одужн</w:t>
        </w:r>
        <w:r w:rsidR="00F91274" w:rsidRPr="009773DA">
          <w:rPr>
            <w:rStyle w:val="Hyperlink"/>
            <w:noProof/>
            <w:lang w:val="sr-Cyrl-RS"/>
          </w:rPr>
          <w:t>ог</w:t>
        </w:r>
        <w:r w:rsidR="00F91274" w:rsidRPr="009773DA">
          <w:rPr>
            <w:rStyle w:val="Hyperlink"/>
            <w:noProof/>
          </w:rPr>
          <w:t xml:space="preserve"> профил</w:t>
        </w:r>
        <w:r w:rsidR="00F91274" w:rsidRPr="009773DA">
          <w:rPr>
            <w:rStyle w:val="Hyperlink"/>
            <w:noProof/>
            <w:lang w:val="sr-Cyrl-RS"/>
          </w:rPr>
          <w:t>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_Toc79600436 \h </w:instrText>
        </w:r>
        <w:r w:rsidR="00F91274" w:rsidRPr="009773DA">
          <w:rPr>
            <w:noProof/>
            <w:webHidden/>
          </w:rPr>
        </w:r>
        <w:r w:rsidR="00F91274" w:rsidRPr="009773DA">
          <w:rPr>
            <w:noProof/>
            <w:webHidden/>
          </w:rPr>
          <w:fldChar w:fldCharType="separate"/>
        </w:r>
        <w:r w:rsidR="00A75649">
          <w:rPr>
            <w:noProof/>
            <w:webHidden/>
          </w:rPr>
          <w:t>29</w:t>
        </w:r>
        <w:r w:rsidR="00F91274" w:rsidRPr="009773DA">
          <w:rPr>
            <w:noProof/>
            <w:webHidden/>
          </w:rPr>
          <w:fldChar w:fldCharType="end"/>
        </w:r>
      </w:hyperlink>
    </w:p>
    <w:p w14:paraId="091B584A" w14:textId="54AAD6FD" w:rsidR="00F91274" w:rsidRPr="009773DA" w:rsidRDefault="0017408E">
      <w:pPr>
        <w:pStyle w:val="TOC4"/>
        <w:tabs>
          <w:tab w:val="right" w:leader="dot" w:pos="9708"/>
        </w:tabs>
        <w:rPr>
          <w:rFonts w:eastAsiaTheme="minorEastAsia"/>
          <w:noProof/>
          <w:sz w:val="22"/>
        </w:rPr>
      </w:pPr>
      <w:hyperlink w:anchor="_Toc79600437" w:history="1">
        <w:r w:rsidR="00F91274" w:rsidRPr="009773DA">
          <w:rPr>
            <w:rStyle w:val="Hyperlink"/>
            <w:noProof/>
            <w:lang w:val="sr-Cyrl-RS"/>
          </w:rPr>
          <w:t>3.1.3.</w:t>
        </w:r>
        <w:r w:rsidR="00F91274" w:rsidRPr="009773DA">
          <w:rPr>
            <w:rStyle w:val="Hyperlink"/>
            <w:noProof/>
          </w:rPr>
          <w:t xml:space="preserve"> Коловозна конструкција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_Toc79600437 \h </w:instrText>
        </w:r>
        <w:r w:rsidR="00F91274" w:rsidRPr="009773DA">
          <w:rPr>
            <w:noProof/>
            <w:webHidden/>
          </w:rPr>
        </w:r>
        <w:r w:rsidR="00F91274" w:rsidRPr="009773DA">
          <w:rPr>
            <w:noProof/>
            <w:webHidden/>
          </w:rPr>
          <w:fldChar w:fldCharType="separate"/>
        </w:r>
        <w:r w:rsidR="00A75649">
          <w:rPr>
            <w:noProof/>
            <w:webHidden/>
          </w:rPr>
          <w:t>30</w:t>
        </w:r>
        <w:r w:rsidR="00F91274" w:rsidRPr="009773DA">
          <w:rPr>
            <w:noProof/>
            <w:webHidden/>
          </w:rPr>
          <w:fldChar w:fldCharType="end"/>
        </w:r>
      </w:hyperlink>
    </w:p>
    <w:p w14:paraId="7916C919" w14:textId="3A29F671" w:rsidR="00F91274" w:rsidRPr="009773DA" w:rsidRDefault="0017408E">
      <w:pPr>
        <w:pStyle w:val="TOC4"/>
        <w:tabs>
          <w:tab w:val="right" w:leader="dot" w:pos="9708"/>
        </w:tabs>
        <w:rPr>
          <w:rFonts w:eastAsiaTheme="minorEastAsia"/>
          <w:noProof/>
          <w:sz w:val="22"/>
        </w:rPr>
      </w:pPr>
      <w:hyperlink w:anchor="_Toc79600438" w:history="1">
        <w:r w:rsidR="00F91274" w:rsidRPr="009773DA">
          <w:rPr>
            <w:rStyle w:val="Hyperlink"/>
            <w:noProof/>
          </w:rPr>
          <w:t xml:space="preserve">3.1.4. </w:t>
        </w:r>
        <w:r w:rsidR="00F91274" w:rsidRPr="009773DA">
          <w:rPr>
            <w:rStyle w:val="Hyperlink"/>
            <w:noProof/>
            <w:lang w:val="sr-Cyrl-RS"/>
          </w:rPr>
          <w:t>К</w:t>
        </w:r>
        <w:r w:rsidR="00F91274" w:rsidRPr="009773DA">
          <w:rPr>
            <w:rStyle w:val="Hyperlink"/>
            <w:noProof/>
          </w:rPr>
          <w:t xml:space="preserve">онцепт </w:t>
        </w:r>
        <w:r w:rsidR="00F91274" w:rsidRPr="009773DA">
          <w:rPr>
            <w:rStyle w:val="Hyperlink"/>
            <w:noProof/>
            <w:lang w:val="sr-Cyrl-RS"/>
          </w:rPr>
          <w:t>одводњавања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_Toc79600438 \h </w:instrText>
        </w:r>
        <w:r w:rsidR="00F91274" w:rsidRPr="009773DA">
          <w:rPr>
            <w:noProof/>
            <w:webHidden/>
          </w:rPr>
        </w:r>
        <w:r w:rsidR="00F91274" w:rsidRPr="009773DA">
          <w:rPr>
            <w:noProof/>
            <w:webHidden/>
          </w:rPr>
          <w:fldChar w:fldCharType="separate"/>
        </w:r>
        <w:r w:rsidR="00A75649">
          <w:rPr>
            <w:noProof/>
            <w:webHidden/>
          </w:rPr>
          <w:t>30</w:t>
        </w:r>
        <w:r w:rsidR="00F91274" w:rsidRPr="009773DA">
          <w:rPr>
            <w:noProof/>
            <w:webHidden/>
          </w:rPr>
          <w:fldChar w:fldCharType="end"/>
        </w:r>
      </w:hyperlink>
    </w:p>
    <w:p w14:paraId="7A2DC973" w14:textId="75587359" w:rsidR="00F91274" w:rsidRPr="009773DA" w:rsidRDefault="0017408E">
      <w:pPr>
        <w:pStyle w:val="TOC4"/>
        <w:tabs>
          <w:tab w:val="right" w:leader="dot" w:pos="9708"/>
        </w:tabs>
        <w:rPr>
          <w:rFonts w:eastAsiaTheme="minorEastAsia"/>
          <w:noProof/>
          <w:sz w:val="22"/>
        </w:rPr>
      </w:pPr>
      <w:hyperlink w:anchor="_Toc79600439" w:history="1">
        <w:r w:rsidR="00F91274" w:rsidRPr="009773DA">
          <w:rPr>
            <w:rStyle w:val="Hyperlink"/>
            <w:noProof/>
            <w:lang w:val="sr-Cyrl-RS"/>
          </w:rPr>
          <w:t>3.1.5. Јавно осветљење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_Toc79600439 \h </w:instrText>
        </w:r>
        <w:r w:rsidR="00F91274" w:rsidRPr="009773DA">
          <w:rPr>
            <w:noProof/>
            <w:webHidden/>
          </w:rPr>
        </w:r>
        <w:r w:rsidR="00F91274" w:rsidRPr="009773DA">
          <w:rPr>
            <w:noProof/>
            <w:webHidden/>
          </w:rPr>
          <w:fldChar w:fldCharType="separate"/>
        </w:r>
        <w:r w:rsidR="00A75649">
          <w:rPr>
            <w:noProof/>
            <w:webHidden/>
          </w:rPr>
          <w:t>30</w:t>
        </w:r>
        <w:r w:rsidR="00F91274" w:rsidRPr="009773DA">
          <w:rPr>
            <w:noProof/>
            <w:webHidden/>
          </w:rPr>
          <w:fldChar w:fldCharType="end"/>
        </w:r>
      </w:hyperlink>
    </w:p>
    <w:p w14:paraId="49964D45" w14:textId="7C3AA359" w:rsidR="00F91274" w:rsidRPr="009773DA" w:rsidRDefault="0017408E">
      <w:pPr>
        <w:pStyle w:val="TOC4"/>
        <w:tabs>
          <w:tab w:val="left" w:pos="1540"/>
          <w:tab w:val="right" w:leader="dot" w:pos="9708"/>
        </w:tabs>
        <w:rPr>
          <w:rFonts w:eastAsiaTheme="minorEastAsia"/>
          <w:noProof/>
          <w:sz w:val="22"/>
        </w:rPr>
      </w:pPr>
      <w:hyperlink w:anchor="_Toc79600440" w:history="1">
        <w:r w:rsidR="00F91274" w:rsidRPr="009773DA">
          <w:rPr>
            <w:rStyle w:val="Hyperlink"/>
            <w:noProof/>
            <w:lang w:val="sr-Cyrl-RS"/>
          </w:rPr>
          <w:t>3.1.6.</w:t>
        </w:r>
        <w:r w:rsidR="00F91274" w:rsidRPr="009773DA">
          <w:rPr>
            <w:rFonts w:eastAsiaTheme="minorEastAsia"/>
            <w:noProof/>
            <w:sz w:val="22"/>
          </w:rPr>
          <w:tab/>
        </w:r>
        <w:r w:rsidR="00F91274" w:rsidRPr="009773DA">
          <w:rPr>
            <w:rStyle w:val="Hyperlink"/>
            <w:noProof/>
            <w:lang w:val="sr-Cyrl-CS"/>
          </w:rPr>
          <w:t>Однос према аутобуским тајалиштима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_Toc79600440 \h </w:instrText>
        </w:r>
        <w:r w:rsidR="00F91274" w:rsidRPr="009773DA">
          <w:rPr>
            <w:noProof/>
            <w:webHidden/>
          </w:rPr>
        </w:r>
        <w:r w:rsidR="00F91274" w:rsidRPr="009773DA">
          <w:rPr>
            <w:noProof/>
            <w:webHidden/>
          </w:rPr>
          <w:fldChar w:fldCharType="separate"/>
        </w:r>
        <w:r w:rsidR="00A75649">
          <w:rPr>
            <w:noProof/>
            <w:webHidden/>
          </w:rPr>
          <w:t>30</w:t>
        </w:r>
        <w:r w:rsidR="00F91274" w:rsidRPr="009773DA">
          <w:rPr>
            <w:noProof/>
            <w:webHidden/>
          </w:rPr>
          <w:fldChar w:fldCharType="end"/>
        </w:r>
      </w:hyperlink>
    </w:p>
    <w:p w14:paraId="261F19B9" w14:textId="522AE33C" w:rsidR="00F91274" w:rsidRPr="009773DA" w:rsidRDefault="0017408E">
      <w:pPr>
        <w:pStyle w:val="TOC4"/>
        <w:tabs>
          <w:tab w:val="left" w:pos="1320"/>
          <w:tab w:val="right" w:leader="dot" w:pos="9708"/>
        </w:tabs>
        <w:rPr>
          <w:rFonts w:eastAsiaTheme="minorEastAsia"/>
          <w:noProof/>
          <w:sz w:val="22"/>
        </w:rPr>
      </w:pPr>
      <w:hyperlink w:anchor="_Toc79600441" w:history="1">
        <w:r w:rsidR="00F91274" w:rsidRPr="009773DA">
          <w:rPr>
            <w:rStyle w:val="Hyperlink"/>
            <w:noProof/>
            <w:lang w:val="sr-Cyrl-RS"/>
          </w:rPr>
          <w:t>3.2.</w:t>
        </w:r>
        <w:r w:rsidR="00F91274" w:rsidRPr="009773DA">
          <w:rPr>
            <w:rFonts w:eastAsiaTheme="minorEastAsia"/>
            <w:noProof/>
            <w:sz w:val="22"/>
          </w:rPr>
          <w:tab/>
        </w:r>
        <w:r w:rsidR="00F91274" w:rsidRPr="009773DA">
          <w:rPr>
            <w:rStyle w:val="Hyperlink"/>
            <w:noProof/>
            <w:lang w:val="sr-Cyrl-CS"/>
          </w:rPr>
          <w:t>Услови за несметано кретање лица са посебним потребама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_Toc79600441 \h </w:instrText>
        </w:r>
        <w:r w:rsidR="00F91274" w:rsidRPr="009773DA">
          <w:rPr>
            <w:noProof/>
            <w:webHidden/>
          </w:rPr>
        </w:r>
        <w:r w:rsidR="00F91274" w:rsidRPr="009773DA">
          <w:rPr>
            <w:noProof/>
            <w:webHidden/>
          </w:rPr>
          <w:fldChar w:fldCharType="separate"/>
        </w:r>
        <w:r w:rsidR="00A75649">
          <w:rPr>
            <w:noProof/>
            <w:webHidden/>
          </w:rPr>
          <w:t>30</w:t>
        </w:r>
        <w:r w:rsidR="00F91274" w:rsidRPr="009773DA">
          <w:rPr>
            <w:noProof/>
            <w:webHidden/>
          </w:rPr>
          <w:fldChar w:fldCharType="end"/>
        </w:r>
      </w:hyperlink>
    </w:p>
    <w:p w14:paraId="122A96E4" w14:textId="3E3E68DE" w:rsidR="00F91274" w:rsidRPr="009773DA" w:rsidRDefault="0017408E">
      <w:pPr>
        <w:pStyle w:val="TOC3"/>
        <w:tabs>
          <w:tab w:val="left" w:pos="880"/>
          <w:tab w:val="right" w:leader="dot" w:pos="9708"/>
        </w:tabs>
        <w:rPr>
          <w:rFonts w:eastAsiaTheme="minorEastAsia"/>
          <w:noProof/>
          <w:sz w:val="22"/>
        </w:rPr>
      </w:pPr>
      <w:hyperlink w:anchor="_Toc79600442" w:history="1">
        <w:r w:rsidR="00F91274" w:rsidRPr="009773DA">
          <w:rPr>
            <w:rStyle w:val="Hyperlink"/>
            <w:noProof/>
            <w:lang w:val="sr-Cyrl-RS"/>
          </w:rPr>
          <w:t>4.</w:t>
        </w:r>
        <w:r w:rsidR="00F91274" w:rsidRPr="009773DA">
          <w:rPr>
            <w:rFonts w:eastAsiaTheme="minorEastAsia"/>
            <w:noProof/>
            <w:sz w:val="22"/>
          </w:rPr>
          <w:tab/>
        </w:r>
        <w:r w:rsidR="00F91274" w:rsidRPr="009773DA">
          <w:rPr>
            <w:rStyle w:val="Hyperlink"/>
            <w:noProof/>
            <w:lang w:val="sr-Cyrl-CS"/>
          </w:rPr>
          <w:t>ЗЕЛЕНЕ И СЛОБОДНЕ ПОВРШИНЕ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_Toc79600442 \h </w:instrText>
        </w:r>
        <w:r w:rsidR="00F91274" w:rsidRPr="009773DA">
          <w:rPr>
            <w:noProof/>
            <w:webHidden/>
          </w:rPr>
        </w:r>
        <w:r w:rsidR="00F91274" w:rsidRPr="009773DA">
          <w:rPr>
            <w:noProof/>
            <w:webHidden/>
          </w:rPr>
          <w:fldChar w:fldCharType="separate"/>
        </w:r>
        <w:r w:rsidR="00A75649">
          <w:rPr>
            <w:noProof/>
            <w:webHidden/>
          </w:rPr>
          <w:t>31</w:t>
        </w:r>
        <w:r w:rsidR="00F91274" w:rsidRPr="009773DA">
          <w:rPr>
            <w:noProof/>
            <w:webHidden/>
          </w:rPr>
          <w:fldChar w:fldCharType="end"/>
        </w:r>
      </w:hyperlink>
    </w:p>
    <w:p w14:paraId="06EB63A7" w14:textId="14D15C0B" w:rsidR="00F91274" w:rsidRPr="009773DA" w:rsidRDefault="0017408E">
      <w:pPr>
        <w:pStyle w:val="TOC3"/>
        <w:tabs>
          <w:tab w:val="left" w:pos="880"/>
          <w:tab w:val="right" w:leader="dot" w:pos="9708"/>
        </w:tabs>
        <w:rPr>
          <w:rFonts w:eastAsiaTheme="minorEastAsia"/>
          <w:noProof/>
          <w:sz w:val="22"/>
        </w:rPr>
      </w:pPr>
      <w:hyperlink w:anchor="_Toc79600443" w:history="1">
        <w:r w:rsidR="00F91274" w:rsidRPr="009773DA">
          <w:rPr>
            <w:rStyle w:val="Hyperlink"/>
            <w:noProof/>
            <w:lang w:val="sr-Cyrl-RS"/>
          </w:rPr>
          <w:t>5.</w:t>
        </w:r>
        <w:r w:rsidR="00F91274" w:rsidRPr="009773DA">
          <w:rPr>
            <w:rFonts w:eastAsiaTheme="minorEastAsia"/>
            <w:noProof/>
            <w:sz w:val="22"/>
          </w:rPr>
          <w:tab/>
        </w:r>
        <w:r w:rsidR="00F91274" w:rsidRPr="009773DA">
          <w:rPr>
            <w:rStyle w:val="Hyperlink"/>
            <w:noProof/>
            <w:lang w:val="sr-Cyrl-CS"/>
          </w:rPr>
          <w:t>ТЕХНИЧКИ ОПИС ПРИКЉУЧЕЊА НА ИНФРАСТРУКТУРНУ МРЕЖУ</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_Toc79600443 \h </w:instrText>
        </w:r>
        <w:r w:rsidR="00F91274" w:rsidRPr="009773DA">
          <w:rPr>
            <w:noProof/>
            <w:webHidden/>
          </w:rPr>
        </w:r>
        <w:r w:rsidR="00F91274" w:rsidRPr="009773DA">
          <w:rPr>
            <w:noProof/>
            <w:webHidden/>
          </w:rPr>
          <w:fldChar w:fldCharType="separate"/>
        </w:r>
        <w:r w:rsidR="00A75649">
          <w:rPr>
            <w:noProof/>
            <w:webHidden/>
          </w:rPr>
          <w:t>31</w:t>
        </w:r>
        <w:r w:rsidR="00F91274" w:rsidRPr="009773DA">
          <w:rPr>
            <w:noProof/>
            <w:webHidden/>
          </w:rPr>
          <w:fldChar w:fldCharType="end"/>
        </w:r>
      </w:hyperlink>
    </w:p>
    <w:p w14:paraId="0F5AA156" w14:textId="5CEDEEFE" w:rsidR="00F91274" w:rsidRPr="009773DA" w:rsidRDefault="0017408E">
      <w:pPr>
        <w:pStyle w:val="TOC4"/>
        <w:tabs>
          <w:tab w:val="left" w:pos="1320"/>
          <w:tab w:val="right" w:leader="dot" w:pos="9708"/>
        </w:tabs>
        <w:rPr>
          <w:rFonts w:eastAsiaTheme="minorEastAsia"/>
          <w:noProof/>
          <w:sz w:val="22"/>
        </w:rPr>
      </w:pPr>
      <w:hyperlink w:anchor="_Toc79600444" w:history="1">
        <w:r w:rsidR="00F91274" w:rsidRPr="009773DA">
          <w:rPr>
            <w:rStyle w:val="Hyperlink"/>
            <w:noProof/>
            <w:lang w:val="sr-Cyrl-RS"/>
          </w:rPr>
          <w:t>5.1.</w:t>
        </w:r>
        <w:r w:rsidR="00F91274" w:rsidRPr="009773DA">
          <w:rPr>
            <w:rFonts w:eastAsiaTheme="minorEastAsia"/>
            <w:noProof/>
            <w:sz w:val="22"/>
          </w:rPr>
          <w:tab/>
        </w:r>
        <w:r w:rsidR="00F91274" w:rsidRPr="009773DA">
          <w:rPr>
            <w:rStyle w:val="Hyperlink"/>
            <w:noProof/>
            <w:lang w:val="sr-Cyrl-CS"/>
          </w:rPr>
          <w:t>Водовод</w:t>
        </w:r>
        <w:r w:rsidR="00F91274" w:rsidRPr="009773DA">
          <w:rPr>
            <w:rStyle w:val="Hyperlink"/>
            <w:noProof/>
            <w:lang w:val="sr-Cyrl-RS"/>
          </w:rPr>
          <w:t>на</w:t>
        </w:r>
        <w:r w:rsidR="00F91274" w:rsidRPr="009773DA">
          <w:rPr>
            <w:rStyle w:val="Hyperlink"/>
            <w:noProof/>
          </w:rPr>
          <w:t xml:space="preserve"> </w:t>
        </w:r>
        <w:r w:rsidR="00F91274" w:rsidRPr="009773DA">
          <w:rPr>
            <w:rStyle w:val="Hyperlink"/>
            <w:noProof/>
            <w:lang w:val="sr-Cyrl-CS"/>
          </w:rPr>
          <w:t>мрежа и објекти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_Toc79600444 \h </w:instrText>
        </w:r>
        <w:r w:rsidR="00F91274" w:rsidRPr="009773DA">
          <w:rPr>
            <w:noProof/>
            <w:webHidden/>
          </w:rPr>
        </w:r>
        <w:r w:rsidR="00F91274" w:rsidRPr="009773DA">
          <w:rPr>
            <w:noProof/>
            <w:webHidden/>
          </w:rPr>
          <w:fldChar w:fldCharType="separate"/>
        </w:r>
        <w:r w:rsidR="00A75649">
          <w:rPr>
            <w:noProof/>
            <w:webHidden/>
          </w:rPr>
          <w:t>31</w:t>
        </w:r>
        <w:r w:rsidR="00F91274" w:rsidRPr="009773DA">
          <w:rPr>
            <w:noProof/>
            <w:webHidden/>
          </w:rPr>
          <w:fldChar w:fldCharType="end"/>
        </w:r>
      </w:hyperlink>
    </w:p>
    <w:p w14:paraId="22EC2567" w14:textId="70158D27" w:rsidR="00F91274" w:rsidRPr="009773DA" w:rsidRDefault="0017408E">
      <w:pPr>
        <w:pStyle w:val="TOC4"/>
        <w:tabs>
          <w:tab w:val="left" w:pos="1320"/>
          <w:tab w:val="right" w:leader="dot" w:pos="9708"/>
        </w:tabs>
        <w:rPr>
          <w:rFonts w:eastAsiaTheme="minorEastAsia"/>
          <w:noProof/>
          <w:sz w:val="22"/>
        </w:rPr>
      </w:pPr>
      <w:hyperlink w:anchor="_Toc79600445" w:history="1">
        <w:r w:rsidR="00F91274" w:rsidRPr="009773DA">
          <w:rPr>
            <w:rStyle w:val="Hyperlink"/>
            <w:noProof/>
            <w:lang w:val="sr-Cyrl-RS"/>
          </w:rPr>
          <w:t>5.2.</w:t>
        </w:r>
        <w:r w:rsidR="00F91274" w:rsidRPr="009773DA">
          <w:rPr>
            <w:rFonts w:eastAsiaTheme="minorEastAsia"/>
            <w:noProof/>
            <w:sz w:val="22"/>
          </w:rPr>
          <w:tab/>
        </w:r>
        <w:r w:rsidR="00F91274" w:rsidRPr="009773DA">
          <w:rPr>
            <w:rStyle w:val="Hyperlink"/>
            <w:noProof/>
            <w:lang w:val="sr-Cyrl-CS"/>
          </w:rPr>
          <w:t>Канализациона мрежа и објекти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_Toc79600445 \h </w:instrText>
        </w:r>
        <w:r w:rsidR="00F91274" w:rsidRPr="009773DA">
          <w:rPr>
            <w:noProof/>
            <w:webHidden/>
          </w:rPr>
        </w:r>
        <w:r w:rsidR="00F91274" w:rsidRPr="009773DA">
          <w:rPr>
            <w:noProof/>
            <w:webHidden/>
          </w:rPr>
          <w:fldChar w:fldCharType="separate"/>
        </w:r>
        <w:r w:rsidR="00A75649">
          <w:rPr>
            <w:noProof/>
            <w:webHidden/>
          </w:rPr>
          <w:t>32</w:t>
        </w:r>
        <w:r w:rsidR="00F91274" w:rsidRPr="009773DA">
          <w:rPr>
            <w:noProof/>
            <w:webHidden/>
          </w:rPr>
          <w:fldChar w:fldCharType="end"/>
        </w:r>
      </w:hyperlink>
    </w:p>
    <w:p w14:paraId="5863ACFE" w14:textId="69C980E8" w:rsidR="00F91274" w:rsidRPr="009773DA" w:rsidRDefault="0017408E">
      <w:pPr>
        <w:pStyle w:val="TOC4"/>
        <w:tabs>
          <w:tab w:val="left" w:pos="1320"/>
          <w:tab w:val="right" w:leader="dot" w:pos="9708"/>
        </w:tabs>
        <w:rPr>
          <w:rFonts w:eastAsiaTheme="minorEastAsia"/>
          <w:noProof/>
          <w:sz w:val="22"/>
        </w:rPr>
      </w:pPr>
      <w:hyperlink w:anchor="_Toc79600446" w:history="1">
        <w:r w:rsidR="00F91274" w:rsidRPr="009773DA">
          <w:rPr>
            <w:rStyle w:val="Hyperlink"/>
            <w:noProof/>
            <w:lang w:val="sr-Cyrl-RS"/>
          </w:rPr>
          <w:t>5.3.</w:t>
        </w:r>
        <w:r w:rsidR="00F91274" w:rsidRPr="009773DA">
          <w:rPr>
            <w:rFonts w:eastAsiaTheme="minorEastAsia"/>
            <w:noProof/>
            <w:sz w:val="22"/>
          </w:rPr>
          <w:tab/>
        </w:r>
        <w:r w:rsidR="00F91274" w:rsidRPr="009773DA">
          <w:rPr>
            <w:rStyle w:val="Hyperlink"/>
            <w:noProof/>
            <w:lang w:val="sr-Cyrl-CS"/>
          </w:rPr>
          <w:t>Електроенергетска мрежа и објекти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_Toc79600446 \h </w:instrText>
        </w:r>
        <w:r w:rsidR="00F91274" w:rsidRPr="009773DA">
          <w:rPr>
            <w:noProof/>
            <w:webHidden/>
          </w:rPr>
        </w:r>
        <w:r w:rsidR="00F91274" w:rsidRPr="009773DA">
          <w:rPr>
            <w:noProof/>
            <w:webHidden/>
          </w:rPr>
          <w:fldChar w:fldCharType="separate"/>
        </w:r>
        <w:r w:rsidR="00A75649">
          <w:rPr>
            <w:noProof/>
            <w:webHidden/>
          </w:rPr>
          <w:t>33</w:t>
        </w:r>
        <w:r w:rsidR="00F91274" w:rsidRPr="009773DA">
          <w:rPr>
            <w:noProof/>
            <w:webHidden/>
          </w:rPr>
          <w:fldChar w:fldCharType="end"/>
        </w:r>
      </w:hyperlink>
    </w:p>
    <w:p w14:paraId="02F07E8B" w14:textId="2DAD3470" w:rsidR="00F91274" w:rsidRPr="009773DA" w:rsidRDefault="0017408E">
      <w:pPr>
        <w:pStyle w:val="TOC4"/>
        <w:tabs>
          <w:tab w:val="left" w:pos="1320"/>
          <w:tab w:val="right" w:leader="dot" w:pos="9708"/>
        </w:tabs>
        <w:rPr>
          <w:rFonts w:eastAsiaTheme="minorEastAsia"/>
          <w:noProof/>
          <w:sz w:val="22"/>
        </w:rPr>
      </w:pPr>
      <w:hyperlink w:anchor="_Toc79600447" w:history="1">
        <w:r w:rsidR="00F91274" w:rsidRPr="009773DA">
          <w:rPr>
            <w:rStyle w:val="Hyperlink"/>
            <w:noProof/>
            <w:lang w:val="sr-Cyrl-RS"/>
          </w:rPr>
          <w:t>5.4.</w:t>
        </w:r>
        <w:r w:rsidR="00F91274" w:rsidRPr="009773DA">
          <w:rPr>
            <w:rFonts w:eastAsiaTheme="minorEastAsia"/>
            <w:noProof/>
            <w:sz w:val="22"/>
          </w:rPr>
          <w:tab/>
        </w:r>
        <w:r w:rsidR="00F91274" w:rsidRPr="009773DA">
          <w:rPr>
            <w:rStyle w:val="Hyperlink"/>
            <w:noProof/>
            <w:lang w:val="sr-Cyrl-CS"/>
          </w:rPr>
          <w:t>Телекомуникациона мрежа и објекти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_Toc79600447 \h </w:instrText>
        </w:r>
        <w:r w:rsidR="00F91274" w:rsidRPr="009773DA">
          <w:rPr>
            <w:noProof/>
            <w:webHidden/>
          </w:rPr>
        </w:r>
        <w:r w:rsidR="00F91274" w:rsidRPr="009773DA">
          <w:rPr>
            <w:noProof/>
            <w:webHidden/>
          </w:rPr>
          <w:fldChar w:fldCharType="separate"/>
        </w:r>
        <w:r w:rsidR="00A75649">
          <w:rPr>
            <w:noProof/>
            <w:webHidden/>
          </w:rPr>
          <w:t>34</w:t>
        </w:r>
        <w:r w:rsidR="00F91274" w:rsidRPr="009773DA">
          <w:rPr>
            <w:noProof/>
            <w:webHidden/>
          </w:rPr>
          <w:fldChar w:fldCharType="end"/>
        </w:r>
      </w:hyperlink>
    </w:p>
    <w:p w14:paraId="5F334E0C" w14:textId="07A489EB" w:rsidR="00F91274" w:rsidRPr="009773DA" w:rsidRDefault="0017408E">
      <w:pPr>
        <w:pStyle w:val="TOC4"/>
        <w:tabs>
          <w:tab w:val="left" w:pos="1320"/>
          <w:tab w:val="right" w:leader="dot" w:pos="9708"/>
        </w:tabs>
        <w:rPr>
          <w:rFonts w:eastAsiaTheme="minorEastAsia"/>
          <w:noProof/>
          <w:sz w:val="22"/>
        </w:rPr>
      </w:pPr>
      <w:hyperlink w:anchor="_Toc79600448" w:history="1">
        <w:r w:rsidR="00F91274" w:rsidRPr="009773DA">
          <w:rPr>
            <w:rStyle w:val="Hyperlink"/>
            <w:noProof/>
            <w:lang w:val="sr-Cyrl-RS"/>
          </w:rPr>
          <w:t>5.6.</w:t>
        </w:r>
        <w:r w:rsidR="00F91274" w:rsidRPr="009773DA">
          <w:rPr>
            <w:rFonts w:eastAsiaTheme="minorEastAsia"/>
            <w:noProof/>
            <w:sz w:val="22"/>
          </w:rPr>
          <w:tab/>
        </w:r>
        <w:r w:rsidR="00F91274" w:rsidRPr="009773DA">
          <w:rPr>
            <w:rStyle w:val="Hyperlink"/>
            <w:noProof/>
            <w:lang w:val="sr-Cyrl-CS"/>
          </w:rPr>
          <w:t>Гасоводна мрежа и објекти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_Toc79600448 \h </w:instrText>
        </w:r>
        <w:r w:rsidR="00F91274" w:rsidRPr="009773DA">
          <w:rPr>
            <w:noProof/>
            <w:webHidden/>
          </w:rPr>
        </w:r>
        <w:r w:rsidR="00F91274" w:rsidRPr="009773DA">
          <w:rPr>
            <w:noProof/>
            <w:webHidden/>
          </w:rPr>
          <w:fldChar w:fldCharType="separate"/>
        </w:r>
        <w:r w:rsidR="00A75649">
          <w:rPr>
            <w:noProof/>
            <w:webHidden/>
          </w:rPr>
          <w:t>35</w:t>
        </w:r>
        <w:r w:rsidR="00F91274" w:rsidRPr="009773DA">
          <w:rPr>
            <w:noProof/>
            <w:webHidden/>
          </w:rPr>
          <w:fldChar w:fldCharType="end"/>
        </w:r>
      </w:hyperlink>
    </w:p>
    <w:p w14:paraId="4E45FB00" w14:textId="374AF873" w:rsidR="00F91274" w:rsidRPr="009773DA" w:rsidRDefault="0017408E">
      <w:pPr>
        <w:pStyle w:val="TOC3"/>
        <w:tabs>
          <w:tab w:val="left" w:pos="880"/>
          <w:tab w:val="right" w:leader="dot" w:pos="9708"/>
        </w:tabs>
        <w:rPr>
          <w:rFonts w:eastAsiaTheme="minorEastAsia"/>
          <w:noProof/>
          <w:sz w:val="22"/>
        </w:rPr>
      </w:pPr>
      <w:hyperlink w:anchor="_Toc79600449" w:history="1">
        <w:r w:rsidR="00F91274" w:rsidRPr="009773DA">
          <w:rPr>
            <w:rStyle w:val="Hyperlink"/>
            <w:noProof/>
            <w:lang w:val="sr-Cyrl-RS"/>
          </w:rPr>
          <w:t>6.</w:t>
        </w:r>
        <w:r w:rsidR="00F91274" w:rsidRPr="009773DA">
          <w:rPr>
            <w:rFonts w:eastAsiaTheme="minorEastAsia"/>
            <w:noProof/>
            <w:sz w:val="22"/>
          </w:rPr>
          <w:tab/>
        </w:r>
        <w:r w:rsidR="00F91274" w:rsidRPr="009773DA">
          <w:rPr>
            <w:rStyle w:val="Hyperlink"/>
            <w:noProof/>
            <w:lang w:val="sr-Cyrl-RS"/>
          </w:rPr>
          <w:t>И</w:t>
        </w:r>
        <w:r w:rsidR="00F91274" w:rsidRPr="009773DA">
          <w:rPr>
            <w:rStyle w:val="Hyperlink"/>
            <w:noProof/>
            <w:lang w:val="sr-Cyrl-CS"/>
          </w:rPr>
          <w:t>нжењерско-геолошки услови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_Toc79600449 \h </w:instrText>
        </w:r>
        <w:r w:rsidR="00F91274" w:rsidRPr="009773DA">
          <w:rPr>
            <w:noProof/>
            <w:webHidden/>
          </w:rPr>
        </w:r>
        <w:r w:rsidR="00F91274" w:rsidRPr="009773DA">
          <w:rPr>
            <w:noProof/>
            <w:webHidden/>
          </w:rPr>
          <w:fldChar w:fldCharType="separate"/>
        </w:r>
        <w:r w:rsidR="00A75649">
          <w:rPr>
            <w:noProof/>
            <w:webHidden/>
          </w:rPr>
          <w:t>37</w:t>
        </w:r>
        <w:r w:rsidR="00F91274" w:rsidRPr="009773DA">
          <w:rPr>
            <w:noProof/>
            <w:webHidden/>
          </w:rPr>
          <w:fldChar w:fldCharType="end"/>
        </w:r>
      </w:hyperlink>
    </w:p>
    <w:p w14:paraId="6DBB1B45" w14:textId="31C410CF" w:rsidR="00F91274" w:rsidRPr="009773DA" w:rsidRDefault="0017408E">
      <w:pPr>
        <w:pStyle w:val="TOC3"/>
        <w:tabs>
          <w:tab w:val="left" w:pos="880"/>
          <w:tab w:val="right" w:leader="dot" w:pos="9708"/>
        </w:tabs>
        <w:rPr>
          <w:rFonts w:eastAsiaTheme="minorEastAsia"/>
          <w:noProof/>
          <w:sz w:val="22"/>
        </w:rPr>
      </w:pPr>
      <w:hyperlink w:anchor="_Toc79600450" w:history="1">
        <w:r w:rsidR="00F91274" w:rsidRPr="009773DA">
          <w:rPr>
            <w:rStyle w:val="Hyperlink"/>
            <w:noProof/>
            <w:lang w:val="sr-Cyrl-RS"/>
          </w:rPr>
          <w:t>7.</w:t>
        </w:r>
        <w:r w:rsidR="00F91274" w:rsidRPr="009773DA">
          <w:rPr>
            <w:rFonts w:eastAsiaTheme="minorEastAsia"/>
            <w:noProof/>
            <w:sz w:val="22"/>
          </w:rPr>
          <w:tab/>
        </w:r>
        <w:r w:rsidR="00F91274" w:rsidRPr="009773DA">
          <w:rPr>
            <w:rStyle w:val="Hyperlink"/>
            <w:noProof/>
            <w:lang w:val="sr-Cyrl-RS"/>
          </w:rPr>
          <w:t>Мере заштите животне средине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_Toc79600450 \h </w:instrText>
        </w:r>
        <w:r w:rsidR="00F91274" w:rsidRPr="009773DA">
          <w:rPr>
            <w:noProof/>
            <w:webHidden/>
          </w:rPr>
        </w:r>
        <w:r w:rsidR="00F91274" w:rsidRPr="009773DA">
          <w:rPr>
            <w:noProof/>
            <w:webHidden/>
          </w:rPr>
          <w:fldChar w:fldCharType="separate"/>
        </w:r>
        <w:r w:rsidR="00A75649">
          <w:rPr>
            <w:noProof/>
            <w:webHidden/>
          </w:rPr>
          <w:t>37</w:t>
        </w:r>
        <w:r w:rsidR="00F91274" w:rsidRPr="009773DA">
          <w:rPr>
            <w:noProof/>
            <w:webHidden/>
          </w:rPr>
          <w:fldChar w:fldCharType="end"/>
        </w:r>
      </w:hyperlink>
    </w:p>
    <w:p w14:paraId="3E1211F7" w14:textId="4FDED91F" w:rsidR="00F91274" w:rsidRPr="009773DA" w:rsidRDefault="0017408E">
      <w:pPr>
        <w:pStyle w:val="TOC2"/>
        <w:tabs>
          <w:tab w:val="left" w:pos="880"/>
          <w:tab w:val="right" w:leader="dot" w:pos="9708"/>
        </w:tabs>
        <w:rPr>
          <w:rFonts w:eastAsiaTheme="minorEastAsia"/>
          <w:noProof/>
          <w:sz w:val="22"/>
        </w:rPr>
      </w:pPr>
      <w:hyperlink w:anchor="_Toc79600451" w:history="1">
        <w:r w:rsidR="00F91274" w:rsidRPr="009773DA">
          <w:rPr>
            <w:rStyle w:val="Hyperlink"/>
            <w:noProof/>
          </w:rPr>
          <w:t>III</w:t>
        </w:r>
        <w:r w:rsidR="00F91274" w:rsidRPr="009773DA">
          <w:rPr>
            <w:rFonts w:eastAsiaTheme="minorEastAsia"/>
            <w:noProof/>
            <w:sz w:val="22"/>
          </w:rPr>
          <w:tab/>
        </w:r>
        <w:r w:rsidR="00F91274" w:rsidRPr="009773DA">
          <w:rPr>
            <w:rStyle w:val="Hyperlink"/>
            <w:noProof/>
            <w:lang w:val="sr-Cyrl-RS"/>
          </w:rPr>
          <w:t>МЕРЕ ЗАШТИТЕ ОД ЕЛЕМЕНТАРНИХ НЕПОГОДА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_Toc79600451 \h </w:instrText>
        </w:r>
        <w:r w:rsidR="00F91274" w:rsidRPr="009773DA">
          <w:rPr>
            <w:noProof/>
            <w:webHidden/>
          </w:rPr>
        </w:r>
        <w:r w:rsidR="00F91274" w:rsidRPr="009773DA">
          <w:rPr>
            <w:noProof/>
            <w:webHidden/>
          </w:rPr>
          <w:fldChar w:fldCharType="separate"/>
        </w:r>
        <w:r w:rsidR="00A75649">
          <w:rPr>
            <w:noProof/>
            <w:webHidden/>
          </w:rPr>
          <w:t>38</w:t>
        </w:r>
        <w:r w:rsidR="00F91274" w:rsidRPr="009773DA">
          <w:rPr>
            <w:noProof/>
            <w:webHidden/>
          </w:rPr>
          <w:fldChar w:fldCharType="end"/>
        </w:r>
      </w:hyperlink>
    </w:p>
    <w:p w14:paraId="5647F9C9" w14:textId="533A6B49" w:rsidR="00F91274" w:rsidRPr="009773DA" w:rsidRDefault="0017408E">
      <w:pPr>
        <w:pStyle w:val="TOC4"/>
        <w:tabs>
          <w:tab w:val="left" w:pos="1320"/>
          <w:tab w:val="right" w:leader="dot" w:pos="9708"/>
        </w:tabs>
        <w:rPr>
          <w:rFonts w:eastAsiaTheme="minorEastAsia"/>
          <w:noProof/>
          <w:sz w:val="22"/>
        </w:rPr>
      </w:pPr>
      <w:hyperlink w:anchor="_Toc79600452" w:history="1">
        <w:r w:rsidR="00F91274" w:rsidRPr="009773DA">
          <w:rPr>
            <w:rStyle w:val="Hyperlink"/>
            <w:noProof/>
            <w:lang w:val="sr-Cyrl-RS"/>
          </w:rPr>
          <w:t>8.1.</w:t>
        </w:r>
        <w:r w:rsidR="00F91274" w:rsidRPr="009773DA">
          <w:rPr>
            <w:rFonts w:eastAsiaTheme="minorEastAsia"/>
            <w:noProof/>
            <w:sz w:val="22"/>
          </w:rPr>
          <w:tab/>
        </w:r>
        <w:r w:rsidR="00F91274" w:rsidRPr="009773DA">
          <w:rPr>
            <w:rStyle w:val="Hyperlink"/>
            <w:noProof/>
            <w:lang w:val="sr-Cyrl-CS"/>
          </w:rPr>
          <w:t>Урбанистичке мере заштите од елементарних непогода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_Toc79600452 \h </w:instrText>
        </w:r>
        <w:r w:rsidR="00F91274" w:rsidRPr="009773DA">
          <w:rPr>
            <w:noProof/>
            <w:webHidden/>
          </w:rPr>
        </w:r>
        <w:r w:rsidR="00F91274" w:rsidRPr="009773DA">
          <w:rPr>
            <w:noProof/>
            <w:webHidden/>
          </w:rPr>
          <w:fldChar w:fldCharType="separate"/>
        </w:r>
        <w:r w:rsidR="00A75649">
          <w:rPr>
            <w:noProof/>
            <w:webHidden/>
          </w:rPr>
          <w:t>38</w:t>
        </w:r>
        <w:r w:rsidR="00F91274" w:rsidRPr="009773DA">
          <w:rPr>
            <w:noProof/>
            <w:webHidden/>
          </w:rPr>
          <w:fldChar w:fldCharType="end"/>
        </w:r>
      </w:hyperlink>
    </w:p>
    <w:p w14:paraId="224671AF" w14:textId="51E030FB" w:rsidR="00F91274" w:rsidRPr="009773DA" w:rsidRDefault="0017408E">
      <w:pPr>
        <w:pStyle w:val="TOC4"/>
        <w:tabs>
          <w:tab w:val="left" w:pos="1320"/>
          <w:tab w:val="right" w:leader="dot" w:pos="9708"/>
        </w:tabs>
        <w:rPr>
          <w:rFonts w:eastAsiaTheme="minorEastAsia"/>
          <w:noProof/>
          <w:sz w:val="22"/>
        </w:rPr>
      </w:pPr>
      <w:hyperlink w:anchor="_Toc79600453" w:history="1">
        <w:r w:rsidR="00F91274" w:rsidRPr="009773DA">
          <w:rPr>
            <w:rStyle w:val="Hyperlink"/>
            <w:noProof/>
            <w:lang w:val="sr-Cyrl-RS"/>
          </w:rPr>
          <w:t>8.2.</w:t>
        </w:r>
        <w:r w:rsidR="00F91274" w:rsidRPr="009773DA">
          <w:rPr>
            <w:rFonts w:eastAsiaTheme="minorEastAsia"/>
            <w:noProof/>
            <w:sz w:val="22"/>
          </w:rPr>
          <w:tab/>
        </w:r>
        <w:r w:rsidR="00F91274" w:rsidRPr="009773DA">
          <w:rPr>
            <w:rStyle w:val="Hyperlink"/>
            <w:noProof/>
            <w:lang w:val="sr-Cyrl-CS"/>
          </w:rPr>
          <w:t>Урбанистичке мере заштите од пожара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_Toc79600453 \h </w:instrText>
        </w:r>
        <w:r w:rsidR="00F91274" w:rsidRPr="009773DA">
          <w:rPr>
            <w:noProof/>
            <w:webHidden/>
          </w:rPr>
        </w:r>
        <w:r w:rsidR="00F91274" w:rsidRPr="009773DA">
          <w:rPr>
            <w:noProof/>
            <w:webHidden/>
          </w:rPr>
          <w:fldChar w:fldCharType="separate"/>
        </w:r>
        <w:r w:rsidR="00A75649">
          <w:rPr>
            <w:noProof/>
            <w:webHidden/>
          </w:rPr>
          <w:t>39</w:t>
        </w:r>
        <w:r w:rsidR="00F91274" w:rsidRPr="009773DA">
          <w:rPr>
            <w:noProof/>
            <w:webHidden/>
          </w:rPr>
          <w:fldChar w:fldCharType="end"/>
        </w:r>
      </w:hyperlink>
    </w:p>
    <w:p w14:paraId="0383FC01" w14:textId="4847C055" w:rsidR="00F91274" w:rsidRPr="009773DA" w:rsidRDefault="0017408E">
      <w:pPr>
        <w:pStyle w:val="TOC4"/>
        <w:tabs>
          <w:tab w:val="left" w:pos="1320"/>
          <w:tab w:val="right" w:leader="dot" w:pos="9708"/>
        </w:tabs>
        <w:rPr>
          <w:rFonts w:eastAsiaTheme="minorEastAsia"/>
          <w:noProof/>
          <w:sz w:val="22"/>
        </w:rPr>
      </w:pPr>
      <w:hyperlink w:anchor="_Toc79600454" w:history="1">
        <w:r w:rsidR="00F91274" w:rsidRPr="009773DA">
          <w:rPr>
            <w:rStyle w:val="Hyperlink"/>
            <w:noProof/>
          </w:rPr>
          <w:t>8.</w:t>
        </w:r>
        <w:r w:rsidR="00F91274" w:rsidRPr="009773DA">
          <w:rPr>
            <w:rStyle w:val="Hyperlink"/>
            <w:noProof/>
            <w:lang w:val="sr-Cyrl-RS"/>
          </w:rPr>
          <w:t>3.</w:t>
        </w:r>
        <w:r w:rsidR="00F91274" w:rsidRPr="009773DA">
          <w:rPr>
            <w:rFonts w:eastAsiaTheme="minorEastAsia"/>
            <w:noProof/>
            <w:sz w:val="22"/>
          </w:rPr>
          <w:tab/>
        </w:r>
        <w:r w:rsidR="00F91274" w:rsidRPr="009773DA">
          <w:rPr>
            <w:rStyle w:val="Hyperlink"/>
            <w:noProof/>
            <w:lang w:val="sr-Cyrl-RS"/>
          </w:rPr>
          <w:t>М</w:t>
        </w:r>
        <w:r w:rsidR="00F91274" w:rsidRPr="009773DA">
          <w:rPr>
            <w:rStyle w:val="Hyperlink"/>
            <w:noProof/>
          </w:rPr>
          <w:t>ере заштите природних и непокретних културних добара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_Toc79600454 \h </w:instrText>
        </w:r>
        <w:r w:rsidR="00F91274" w:rsidRPr="009773DA">
          <w:rPr>
            <w:noProof/>
            <w:webHidden/>
          </w:rPr>
        </w:r>
        <w:r w:rsidR="00F91274" w:rsidRPr="009773DA">
          <w:rPr>
            <w:noProof/>
            <w:webHidden/>
          </w:rPr>
          <w:fldChar w:fldCharType="separate"/>
        </w:r>
        <w:r w:rsidR="00A75649">
          <w:rPr>
            <w:noProof/>
            <w:webHidden/>
          </w:rPr>
          <w:t>40</w:t>
        </w:r>
        <w:r w:rsidR="00F91274" w:rsidRPr="009773DA">
          <w:rPr>
            <w:noProof/>
            <w:webHidden/>
          </w:rPr>
          <w:fldChar w:fldCharType="end"/>
        </w:r>
      </w:hyperlink>
    </w:p>
    <w:p w14:paraId="79675307" w14:textId="16110F0F" w:rsidR="00F91274" w:rsidRPr="009773DA" w:rsidRDefault="0017408E">
      <w:pPr>
        <w:pStyle w:val="TOC2"/>
        <w:tabs>
          <w:tab w:val="left" w:pos="660"/>
          <w:tab w:val="right" w:leader="dot" w:pos="9708"/>
        </w:tabs>
        <w:rPr>
          <w:rFonts w:eastAsiaTheme="minorEastAsia"/>
          <w:noProof/>
          <w:sz w:val="22"/>
        </w:rPr>
      </w:pPr>
      <w:hyperlink w:anchor="_Toc79600455" w:history="1">
        <w:r w:rsidR="00F91274" w:rsidRPr="009773DA">
          <w:rPr>
            <w:rStyle w:val="Hyperlink"/>
            <w:noProof/>
          </w:rPr>
          <w:t>I</w:t>
        </w:r>
        <w:r w:rsidR="00F91274" w:rsidRPr="009773DA">
          <w:rPr>
            <w:rStyle w:val="Hyperlink"/>
            <w:noProof/>
            <w:lang w:val="sr-Latn-RS"/>
          </w:rPr>
          <w:t>V</w:t>
        </w:r>
        <w:r w:rsidR="00F91274" w:rsidRPr="009773DA">
          <w:rPr>
            <w:rFonts w:eastAsiaTheme="minorEastAsia"/>
            <w:noProof/>
            <w:sz w:val="22"/>
          </w:rPr>
          <w:tab/>
        </w:r>
        <w:r w:rsidR="00F91274" w:rsidRPr="009773DA">
          <w:rPr>
            <w:rStyle w:val="Hyperlink"/>
            <w:noProof/>
            <w:lang w:val="sr-Cyrl-CS"/>
          </w:rPr>
          <w:t>УСЛОВИ И МОГУЋНОСТИ ФАЗНЕ РЕАЛИЗАЦИЈЕ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_Toc79600455 \h </w:instrText>
        </w:r>
        <w:r w:rsidR="00F91274" w:rsidRPr="009773DA">
          <w:rPr>
            <w:noProof/>
            <w:webHidden/>
          </w:rPr>
        </w:r>
        <w:r w:rsidR="00F91274" w:rsidRPr="009773DA">
          <w:rPr>
            <w:noProof/>
            <w:webHidden/>
          </w:rPr>
          <w:fldChar w:fldCharType="separate"/>
        </w:r>
        <w:r w:rsidR="00A75649">
          <w:rPr>
            <w:noProof/>
            <w:webHidden/>
          </w:rPr>
          <w:t>41</w:t>
        </w:r>
        <w:r w:rsidR="00F91274" w:rsidRPr="009773DA">
          <w:rPr>
            <w:noProof/>
            <w:webHidden/>
          </w:rPr>
          <w:fldChar w:fldCharType="end"/>
        </w:r>
      </w:hyperlink>
    </w:p>
    <w:p w14:paraId="0BE93B3E" w14:textId="5973C26E" w:rsidR="00F91274" w:rsidRPr="009773DA" w:rsidRDefault="0017408E">
      <w:pPr>
        <w:pStyle w:val="TOC3"/>
        <w:tabs>
          <w:tab w:val="right" w:leader="dot" w:pos="9708"/>
        </w:tabs>
        <w:rPr>
          <w:rFonts w:eastAsiaTheme="minorEastAsia"/>
          <w:noProof/>
          <w:sz w:val="22"/>
        </w:rPr>
      </w:pPr>
      <w:hyperlink w:anchor="_Toc79600456" w:history="1">
        <w:r w:rsidR="00F91274" w:rsidRPr="009773DA">
          <w:rPr>
            <w:rStyle w:val="Hyperlink"/>
            <w:noProof/>
            <w:lang w:val="sr-Cyrl-CS"/>
          </w:rPr>
          <w:t>9. УСЛОВИ И МОГУЋНОСТИ ФАЗНЕ РЕАЛИЗАЦИЈЕ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_Toc79600456 \h </w:instrText>
        </w:r>
        <w:r w:rsidR="00F91274" w:rsidRPr="009773DA">
          <w:rPr>
            <w:noProof/>
            <w:webHidden/>
          </w:rPr>
        </w:r>
        <w:r w:rsidR="00F91274" w:rsidRPr="009773DA">
          <w:rPr>
            <w:noProof/>
            <w:webHidden/>
          </w:rPr>
          <w:fldChar w:fldCharType="separate"/>
        </w:r>
        <w:r w:rsidR="00A75649">
          <w:rPr>
            <w:noProof/>
            <w:webHidden/>
          </w:rPr>
          <w:t>41</w:t>
        </w:r>
        <w:r w:rsidR="00F91274" w:rsidRPr="009773DA">
          <w:rPr>
            <w:noProof/>
            <w:webHidden/>
          </w:rPr>
          <w:fldChar w:fldCharType="end"/>
        </w:r>
      </w:hyperlink>
    </w:p>
    <w:p w14:paraId="0D926B34" w14:textId="3FD33424" w:rsidR="00F91274" w:rsidRPr="009773DA" w:rsidRDefault="0017408E">
      <w:pPr>
        <w:pStyle w:val="TOC2"/>
        <w:tabs>
          <w:tab w:val="left" w:pos="660"/>
          <w:tab w:val="right" w:leader="dot" w:pos="9708"/>
        </w:tabs>
        <w:rPr>
          <w:rFonts w:eastAsiaTheme="minorEastAsia"/>
          <w:noProof/>
          <w:sz w:val="22"/>
        </w:rPr>
      </w:pPr>
      <w:hyperlink w:anchor="_Toc79600457" w:history="1">
        <w:r w:rsidR="00F91274" w:rsidRPr="009773DA">
          <w:rPr>
            <w:rStyle w:val="Hyperlink"/>
            <w:noProof/>
            <w:lang w:val="sr-Latn-RS"/>
          </w:rPr>
          <w:t>V</w:t>
        </w:r>
        <w:r w:rsidR="00F91274" w:rsidRPr="009773DA">
          <w:rPr>
            <w:rFonts w:eastAsiaTheme="minorEastAsia"/>
            <w:noProof/>
            <w:sz w:val="22"/>
          </w:rPr>
          <w:tab/>
        </w:r>
        <w:r w:rsidR="00F91274" w:rsidRPr="009773DA">
          <w:rPr>
            <w:rStyle w:val="Hyperlink"/>
            <w:noProof/>
            <w:lang w:val="sr-Cyrl-CS"/>
          </w:rPr>
          <w:t>СПРОВОЂЕЊЕ УРБАНИСТИЧКОГ ПРОЈЕКТА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_Toc79600457 \h </w:instrText>
        </w:r>
        <w:r w:rsidR="00F91274" w:rsidRPr="009773DA">
          <w:rPr>
            <w:noProof/>
            <w:webHidden/>
          </w:rPr>
        </w:r>
        <w:r w:rsidR="00F91274" w:rsidRPr="009773DA">
          <w:rPr>
            <w:noProof/>
            <w:webHidden/>
          </w:rPr>
          <w:fldChar w:fldCharType="separate"/>
        </w:r>
        <w:r w:rsidR="00A75649">
          <w:rPr>
            <w:noProof/>
            <w:webHidden/>
          </w:rPr>
          <w:t>41</w:t>
        </w:r>
        <w:r w:rsidR="00F91274" w:rsidRPr="009773DA">
          <w:rPr>
            <w:noProof/>
            <w:webHidden/>
          </w:rPr>
          <w:fldChar w:fldCharType="end"/>
        </w:r>
      </w:hyperlink>
    </w:p>
    <w:p w14:paraId="45276DC7" w14:textId="1DCBC0D5" w:rsidR="00F91274" w:rsidRPr="009773DA" w:rsidRDefault="0017408E">
      <w:pPr>
        <w:pStyle w:val="TOC2"/>
        <w:tabs>
          <w:tab w:val="left" w:pos="660"/>
          <w:tab w:val="right" w:leader="dot" w:pos="9708"/>
        </w:tabs>
        <w:rPr>
          <w:rFonts w:eastAsiaTheme="minorEastAsia"/>
          <w:noProof/>
          <w:sz w:val="22"/>
        </w:rPr>
      </w:pPr>
      <w:hyperlink w:anchor="_Toc79600458" w:history="1">
        <w:r w:rsidR="00F91274" w:rsidRPr="009773DA">
          <w:rPr>
            <w:rStyle w:val="Hyperlink"/>
            <w:noProof/>
          </w:rPr>
          <w:t>VI</w:t>
        </w:r>
        <w:r w:rsidR="00F91274" w:rsidRPr="009773DA">
          <w:rPr>
            <w:rFonts w:eastAsiaTheme="minorEastAsia"/>
            <w:noProof/>
            <w:sz w:val="22"/>
          </w:rPr>
          <w:tab/>
        </w:r>
        <w:r w:rsidR="00F91274" w:rsidRPr="009773DA">
          <w:rPr>
            <w:rStyle w:val="Hyperlink"/>
            <w:noProof/>
            <w:lang w:val="sr-Cyrl-CS"/>
          </w:rPr>
          <w:t>ГРАФИЧКИ ПРИЛОЗИ</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_Toc79600458 \h </w:instrText>
        </w:r>
        <w:r w:rsidR="00F91274" w:rsidRPr="009773DA">
          <w:rPr>
            <w:noProof/>
            <w:webHidden/>
          </w:rPr>
        </w:r>
        <w:r w:rsidR="00F91274" w:rsidRPr="009773DA">
          <w:rPr>
            <w:noProof/>
            <w:webHidden/>
          </w:rPr>
          <w:fldChar w:fldCharType="separate"/>
        </w:r>
        <w:r w:rsidR="00A75649">
          <w:rPr>
            <w:noProof/>
            <w:webHidden/>
          </w:rPr>
          <w:t>42</w:t>
        </w:r>
        <w:r w:rsidR="00F91274" w:rsidRPr="009773DA">
          <w:rPr>
            <w:noProof/>
            <w:webHidden/>
          </w:rPr>
          <w:fldChar w:fldCharType="end"/>
        </w:r>
      </w:hyperlink>
    </w:p>
    <w:p w14:paraId="14AB3480" w14:textId="1BDDAEDB" w:rsidR="00F91274" w:rsidRPr="009773DA" w:rsidRDefault="0017408E">
      <w:pPr>
        <w:pStyle w:val="TOC2"/>
        <w:tabs>
          <w:tab w:val="left" w:pos="880"/>
          <w:tab w:val="right" w:leader="dot" w:pos="9708"/>
        </w:tabs>
        <w:rPr>
          <w:rFonts w:eastAsiaTheme="minorEastAsia"/>
          <w:noProof/>
          <w:sz w:val="22"/>
        </w:rPr>
      </w:pPr>
      <w:hyperlink w:anchor="_Toc79600459" w:history="1">
        <w:r w:rsidR="00F91274" w:rsidRPr="009773DA">
          <w:rPr>
            <w:rStyle w:val="Hyperlink"/>
            <w:noProof/>
          </w:rPr>
          <w:t>VII</w:t>
        </w:r>
        <w:r w:rsidR="00F91274" w:rsidRPr="009773DA">
          <w:rPr>
            <w:rFonts w:eastAsiaTheme="minorEastAsia"/>
            <w:noProof/>
            <w:sz w:val="22"/>
          </w:rPr>
          <w:tab/>
        </w:r>
        <w:r w:rsidR="00F91274" w:rsidRPr="009773DA">
          <w:rPr>
            <w:rStyle w:val="Hyperlink"/>
            <w:noProof/>
            <w:lang w:val="sr-Cyrl-CS"/>
          </w:rPr>
          <w:t>ИДЕЈНО РЕШЕЊЕ</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_Toc79600459 \h </w:instrText>
        </w:r>
        <w:r w:rsidR="00F91274" w:rsidRPr="009773DA">
          <w:rPr>
            <w:noProof/>
            <w:webHidden/>
          </w:rPr>
        </w:r>
        <w:r w:rsidR="00F91274" w:rsidRPr="009773DA">
          <w:rPr>
            <w:noProof/>
            <w:webHidden/>
          </w:rPr>
          <w:fldChar w:fldCharType="separate"/>
        </w:r>
        <w:r w:rsidR="00A75649">
          <w:rPr>
            <w:noProof/>
            <w:webHidden/>
          </w:rPr>
          <w:t>42</w:t>
        </w:r>
        <w:r w:rsidR="00F91274" w:rsidRPr="009773DA">
          <w:rPr>
            <w:noProof/>
            <w:webHidden/>
          </w:rPr>
          <w:fldChar w:fldCharType="end"/>
        </w:r>
      </w:hyperlink>
    </w:p>
    <w:p w14:paraId="0709D7BD" w14:textId="10B3940F" w:rsidR="00F91274" w:rsidRPr="009773DA" w:rsidRDefault="0017408E">
      <w:pPr>
        <w:pStyle w:val="TOC2"/>
        <w:tabs>
          <w:tab w:val="left" w:pos="880"/>
          <w:tab w:val="right" w:leader="dot" w:pos="9708"/>
        </w:tabs>
        <w:rPr>
          <w:rFonts w:eastAsiaTheme="minorEastAsia"/>
          <w:noProof/>
          <w:sz w:val="22"/>
        </w:rPr>
      </w:pPr>
      <w:hyperlink w:anchor="_Toc79600460" w:history="1">
        <w:r w:rsidR="00F91274" w:rsidRPr="009773DA">
          <w:rPr>
            <w:rStyle w:val="Hyperlink"/>
            <w:noProof/>
          </w:rPr>
          <w:t>VIII</w:t>
        </w:r>
        <w:r w:rsidR="00F91274" w:rsidRPr="009773DA">
          <w:rPr>
            <w:rFonts w:eastAsiaTheme="minorEastAsia"/>
            <w:noProof/>
            <w:sz w:val="22"/>
          </w:rPr>
          <w:tab/>
        </w:r>
        <w:r w:rsidR="00F91274" w:rsidRPr="009773DA">
          <w:rPr>
            <w:rStyle w:val="Hyperlink"/>
            <w:noProof/>
            <w:lang w:val="sr-Cyrl-CS"/>
          </w:rPr>
          <w:t>ДОКУМЕНТАЦИЈА</w:t>
        </w:r>
        <w:r w:rsidR="00F91274" w:rsidRPr="009773DA">
          <w:rPr>
            <w:noProof/>
            <w:webHidden/>
          </w:rPr>
          <w:tab/>
        </w:r>
        <w:r w:rsidR="00F91274" w:rsidRPr="009773DA">
          <w:rPr>
            <w:noProof/>
            <w:webHidden/>
          </w:rPr>
          <w:fldChar w:fldCharType="begin"/>
        </w:r>
        <w:r w:rsidR="00F91274" w:rsidRPr="009773DA">
          <w:rPr>
            <w:noProof/>
            <w:webHidden/>
          </w:rPr>
          <w:instrText xml:space="preserve"> PAGEREF _Toc79600460 \h </w:instrText>
        </w:r>
        <w:r w:rsidR="00F91274" w:rsidRPr="009773DA">
          <w:rPr>
            <w:noProof/>
            <w:webHidden/>
          </w:rPr>
        </w:r>
        <w:r w:rsidR="00F91274" w:rsidRPr="009773DA">
          <w:rPr>
            <w:noProof/>
            <w:webHidden/>
          </w:rPr>
          <w:fldChar w:fldCharType="separate"/>
        </w:r>
        <w:r w:rsidR="00A75649">
          <w:rPr>
            <w:noProof/>
            <w:webHidden/>
          </w:rPr>
          <w:t>42</w:t>
        </w:r>
        <w:r w:rsidR="00F91274" w:rsidRPr="009773DA">
          <w:rPr>
            <w:noProof/>
            <w:webHidden/>
          </w:rPr>
          <w:fldChar w:fldCharType="end"/>
        </w:r>
      </w:hyperlink>
    </w:p>
    <w:p w14:paraId="14875A56" w14:textId="357780CB" w:rsidR="003041BA" w:rsidRPr="009773DA" w:rsidRDefault="00604A53" w:rsidP="00542D8F">
      <w:pPr>
        <w:rPr>
          <w:sz w:val="18"/>
          <w:szCs w:val="18"/>
          <w:lang w:val="sr-Cyrl-CS"/>
        </w:rPr>
      </w:pPr>
      <w:r w:rsidRPr="009773DA">
        <w:rPr>
          <w:sz w:val="18"/>
          <w:szCs w:val="18"/>
          <w:lang w:val="sr-Cyrl-CS"/>
        </w:rPr>
        <w:fldChar w:fldCharType="end"/>
      </w:r>
    </w:p>
    <w:p w14:paraId="27A1480C" w14:textId="77777777" w:rsidR="003041BA" w:rsidRPr="009773DA" w:rsidRDefault="003041BA" w:rsidP="00542D8F">
      <w:pPr>
        <w:rPr>
          <w:sz w:val="18"/>
          <w:szCs w:val="18"/>
        </w:rPr>
        <w:sectPr w:rsidR="003041BA" w:rsidRPr="009773DA" w:rsidSect="00A71451">
          <w:footerReference w:type="even" r:id="rId8"/>
          <w:footerReference w:type="default" r:id="rId9"/>
          <w:footerReference w:type="first" r:id="rId10"/>
          <w:type w:val="continuous"/>
          <w:pgSz w:w="11907" w:h="16839" w:code="9"/>
          <w:pgMar w:top="850" w:right="778" w:bottom="562" w:left="1411" w:header="720" w:footer="403" w:gutter="0"/>
          <w:pgNumType w:start="0" w:chapStyle="1"/>
          <w:cols w:space="720"/>
          <w:docGrid w:linePitch="360"/>
        </w:sectPr>
      </w:pPr>
    </w:p>
    <w:p w14:paraId="7155ADAD" w14:textId="77777777" w:rsidR="003041BA" w:rsidRPr="009773DA" w:rsidRDefault="003041BA" w:rsidP="00542D8F">
      <w:pPr>
        <w:rPr>
          <w:sz w:val="18"/>
          <w:szCs w:val="18"/>
        </w:rPr>
      </w:pPr>
    </w:p>
    <w:p w14:paraId="7EF4C453" w14:textId="14A9B088" w:rsidR="004E4249" w:rsidRPr="009773DA" w:rsidRDefault="003041BA" w:rsidP="004E4249">
      <w:pPr>
        <w:pStyle w:val="NormalBulleted"/>
        <w:rPr>
          <w:rFonts w:cs="Tahoma"/>
          <w:sz w:val="18"/>
          <w:szCs w:val="18"/>
          <w:lang w:val="sr-Cyrl-CS"/>
        </w:rPr>
      </w:pPr>
      <w:r w:rsidRPr="009773DA">
        <w:rPr>
          <w:rFonts w:cs="Tahoma"/>
          <w:sz w:val="18"/>
          <w:szCs w:val="18"/>
        </w:rPr>
        <w:br w:type="page"/>
      </w:r>
    </w:p>
    <w:p w14:paraId="0F1C955F" w14:textId="3ADFC13D" w:rsidR="009B2914" w:rsidRPr="009773DA" w:rsidRDefault="008439CD" w:rsidP="008439CD">
      <w:pPr>
        <w:pStyle w:val="Title"/>
        <w:rPr>
          <w:rFonts w:cs="Tahoma"/>
          <w:sz w:val="24"/>
          <w:szCs w:val="24"/>
          <w:lang w:val="en-US"/>
        </w:rPr>
      </w:pPr>
      <w:bookmarkStart w:id="0" w:name="_Hlk72225846"/>
      <w:r w:rsidRPr="009773DA">
        <w:rPr>
          <w:rFonts w:cs="Tahoma"/>
          <w:sz w:val="24"/>
          <w:szCs w:val="24"/>
        </w:rPr>
        <w:lastRenderedPageBreak/>
        <w:t>Урбанистички пројекат, за потребе разраде блока оивиченог Улицом Светог Саве, новопројектованом саобраћајницом у продужетку Улице академика Антонија Исаковића, Улицом Вука  Караџића</w:t>
      </w:r>
      <w:r w:rsidR="003A5CE0" w:rsidRPr="009773DA">
        <w:rPr>
          <w:rFonts w:cs="Tahoma"/>
          <w:sz w:val="24"/>
          <w:szCs w:val="24"/>
          <w:lang w:val="sr-Cyrl-RS"/>
        </w:rPr>
        <w:t>, општина рача</w:t>
      </w:r>
    </w:p>
    <w:bookmarkEnd w:id="0"/>
    <w:p w14:paraId="569B22AB" w14:textId="77777777" w:rsidR="004E4249" w:rsidRPr="009773DA" w:rsidRDefault="004E4249" w:rsidP="004E4249">
      <w:pPr>
        <w:pStyle w:val="Title"/>
        <w:rPr>
          <w:rFonts w:cs="Tahoma"/>
          <w:sz w:val="24"/>
          <w:szCs w:val="24"/>
          <w:lang w:val="sr-Cyrl-CS"/>
        </w:rPr>
      </w:pPr>
    </w:p>
    <w:p w14:paraId="188DED10" w14:textId="77777777" w:rsidR="004E4249" w:rsidRPr="009773DA" w:rsidRDefault="004E4249" w:rsidP="004E4249">
      <w:pPr>
        <w:rPr>
          <w:lang w:val="sr-Latn-CS"/>
        </w:rPr>
      </w:pPr>
    </w:p>
    <w:p w14:paraId="17CC4AB8" w14:textId="77777777" w:rsidR="004E4249" w:rsidRPr="009773DA" w:rsidRDefault="009A0AAD" w:rsidP="008C78F0">
      <w:pPr>
        <w:pStyle w:val="Heading2"/>
        <w:pBdr>
          <w:top w:val="none" w:sz="0" w:space="0" w:color="auto"/>
          <w:left w:val="none" w:sz="0" w:space="0" w:color="auto"/>
          <w:bottom w:val="none" w:sz="0" w:space="0" w:color="auto"/>
          <w:right w:val="none" w:sz="0" w:space="0" w:color="auto"/>
        </w:pBdr>
        <w:rPr>
          <w:rFonts w:cs="Tahoma"/>
          <w:lang w:val="sr-Latn-CS"/>
        </w:rPr>
      </w:pPr>
      <w:bookmarkStart w:id="1" w:name="_Toc279145702"/>
      <w:bookmarkStart w:id="2" w:name="_Toc290545283"/>
      <w:bookmarkStart w:id="3" w:name="_Toc292955346"/>
      <w:bookmarkStart w:id="4" w:name="_Toc292956085"/>
      <w:bookmarkStart w:id="5" w:name="_Toc293306110"/>
      <w:bookmarkStart w:id="6" w:name="_Toc293306274"/>
      <w:bookmarkStart w:id="7" w:name="_Toc293313173"/>
      <w:bookmarkStart w:id="8" w:name="_Toc293331239"/>
      <w:bookmarkStart w:id="9" w:name="_Toc293413796"/>
      <w:bookmarkStart w:id="10" w:name="_Toc293490978"/>
      <w:bookmarkStart w:id="11" w:name="_Toc293494929"/>
      <w:bookmarkStart w:id="12" w:name="_Toc327269890"/>
      <w:bookmarkStart w:id="13" w:name="_Toc327434410"/>
      <w:bookmarkStart w:id="14" w:name="_Toc332285891"/>
      <w:bookmarkStart w:id="15" w:name="_Toc353540360"/>
      <w:bookmarkStart w:id="16" w:name="_Toc455351323"/>
      <w:bookmarkStart w:id="17" w:name="_Toc79600414"/>
      <w:r w:rsidRPr="009773DA">
        <w:rPr>
          <w:rFonts w:cs="Tahoma"/>
          <w:caps w:val="0"/>
          <w:lang w:val="en-US"/>
        </w:rPr>
        <w:t>I</w:t>
      </w:r>
      <w:r w:rsidR="004E4249" w:rsidRPr="009773DA">
        <w:rPr>
          <w:rFonts w:cs="Tahoma"/>
          <w:lang w:val="sr-Latn-CS"/>
        </w:rPr>
        <w:tab/>
      </w:r>
      <w:r w:rsidR="004E4249" w:rsidRPr="009773DA">
        <w:rPr>
          <w:rFonts w:cs="Tahoma"/>
          <w:caps w:val="0"/>
        </w:rPr>
        <w:t>ОПШТИ</w:t>
      </w:r>
      <w:r w:rsidR="004E4249" w:rsidRPr="009773DA">
        <w:rPr>
          <w:rFonts w:cs="Tahoma"/>
          <w:caps w:val="0"/>
          <w:lang w:val="sr-Latn-CS"/>
        </w:rPr>
        <w:t xml:space="preserve"> </w:t>
      </w:r>
      <w:r w:rsidR="004E4249" w:rsidRPr="009773DA">
        <w:rPr>
          <w:rFonts w:cs="Tahoma"/>
          <w:caps w:val="0"/>
        </w:rPr>
        <w:t>ДЕО</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35B2866" w14:textId="77777777" w:rsidR="004E4249" w:rsidRPr="009773DA" w:rsidRDefault="004E4249" w:rsidP="004E4249">
      <w:pPr>
        <w:rPr>
          <w:lang w:val="sr-Latn-CS"/>
        </w:rPr>
      </w:pPr>
    </w:p>
    <w:p w14:paraId="2B298355" w14:textId="77777777" w:rsidR="004E4249" w:rsidRPr="009773DA" w:rsidRDefault="003B19AD" w:rsidP="00C8274F">
      <w:pPr>
        <w:pStyle w:val="Heading3"/>
        <w:numPr>
          <w:ilvl w:val="1"/>
          <w:numId w:val="27"/>
        </w:numPr>
        <w:pBdr>
          <w:top w:val="none" w:sz="0" w:space="0" w:color="auto"/>
          <w:left w:val="none" w:sz="0" w:space="0" w:color="auto"/>
          <w:bottom w:val="none" w:sz="0" w:space="0" w:color="auto"/>
          <w:right w:val="none" w:sz="0" w:space="0" w:color="auto"/>
        </w:pBdr>
        <w:rPr>
          <w:rFonts w:cs="Tahoma"/>
          <w:caps w:val="0"/>
          <w:lang w:val="sr-Cyrl-CS"/>
        </w:rPr>
      </w:pPr>
      <w:bookmarkStart w:id="18" w:name="_Toc79600415"/>
      <w:r w:rsidRPr="009773DA">
        <w:rPr>
          <w:rFonts w:cs="Tahoma"/>
          <w:lang w:val="sr-Cyrl-RS"/>
        </w:rPr>
        <w:t xml:space="preserve">УВОД, </w:t>
      </w:r>
      <w:r w:rsidR="009A0AAD" w:rsidRPr="009773DA">
        <w:rPr>
          <w:rFonts w:cs="Tahoma"/>
          <w:caps w:val="0"/>
          <w:lang w:val="sr-Cyrl-CS"/>
        </w:rPr>
        <w:t>ПОВОД И ЦИЉ ИЗРАДЕ УРБАНИСТИЧКОГ ПРОЈЕКТА</w:t>
      </w:r>
      <w:bookmarkEnd w:id="18"/>
    </w:p>
    <w:p w14:paraId="72A02925" w14:textId="77777777" w:rsidR="00C8274F" w:rsidRPr="009773DA" w:rsidRDefault="00C8274F" w:rsidP="00C8274F">
      <w:pPr>
        <w:rPr>
          <w:lang w:val="sr-Cyrl-CS" w:eastAsia="x-none"/>
        </w:rPr>
      </w:pPr>
    </w:p>
    <w:p w14:paraId="05576569" w14:textId="77777777" w:rsidR="004E4249" w:rsidRPr="009773DA" w:rsidRDefault="00C8274F" w:rsidP="00C8274F">
      <w:pPr>
        <w:pStyle w:val="Heading4"/>
        <w:rPr>
          <w:rFonts w:cs="Tahoma"/>
          <w:u w:val="none"/>
        </w:rPr>
      </w:pPr>
      <w:bookmarkStart w:id="19" w:name="_Toc79600416"/>
      <w:r w:rsidRPr="009773DA">
        <w:rPr>
          <w:rFonts w:cs="Tahoma"/>
          <w:u w:val="none"/>
        </w:rPr>
        <w:t xml:space="preserve">1.1.1.    </w:t>
      </w:r>
      <w:proofErr w:type="spellStart"/>
      <w:r w:rsidRPr="009773DA">
        <w:rPr>
          <w:rFonts w:cs="Tahoma"/>
          <w:u w:val="none"/>
        </w:rPr>
        <w:t>У</w:t>
      </w:r>
      <w:r w:rsidRPr="009773DA">
        <w:rPr>
          <w:rFonts w:cs="Tahoma"/>
          <w:caps w:val="0"/>
          <w:u w:val="none"/>
        </w:rPr>
        <w:t>вод</w:t>
      </w:r>
      <w:bookmarkEnd w:id="19"/>
      <w:proofErr w:type="spellEnd"/>
    </w:p>
    <w:p w14:paraId="79EB82BB" w14:textId="77777777" w:rsidR="00D74754" w:rsidRPr="009773DA" w:rsidRDefault="00D74754" w:rsidP="00411698">
      <w:pPr>
        <w:rPr>
          <w:lang w:val="sr-Cyrl-RS"/>
        </w:rPr>
      </w:pPr>
    </w:p>
    <w:p w14:paraId="2E30B18F" w14:textId="2F254725" w:rsidR="006801C7" w:rsidRPr="009773DA" w:rsidRDefault="00963086" w:rsidP="006801C7">
      <w:pPr>
        <w:rPr>
          <w:rFonts w:eastAsiaTheme="minorHAnsi"/>
        </w:rPr>
      </w:pPr>
      <w:bookmarkStart w:id="20" w:name="_Hlk72223839"/>
      <w:r w:rsidRPr="009773DA">
        <w:rPr>
          <w:rFonts w:eastAsiaTheme="minorHAnsi"/>
          <w:lang w:val="sr-Cyrl-RS"/>
        </w:rPr>
        <w:t>У</w:t>
      </w:r>
      <w:proofErr w:type="spellStart"/>
      <w:r w:rsidR="00BE7042" w:rsidRPr="009773DA">
        <w:rPr>
          <w:rFonts w:eastAsiaTheme="minorHAnsi"/>
        </w:rPr>
        <w:t>рбанистички</w:t>
      </w:r>
      <w:proofErr w:type="spellEnd"/>
      <w:r w:rsidR="006801C7" w:rsidRPr="009773DA">
        <w:rPr>
          <w:rFonts w:eastAsiaTheme="minorHAnsi"/>
        </w:rPr>
        <w:t xml:space="preserve"> </w:t>
      </w:r>
      <w:proofErr w:type="spellStart"/>
      <w:r w:rsidR="006801C7" w:rsidRPr="009773DA">
        <w:rPr>
          <w:rFonts w:eastAsiaTheme="minorHAnsi"/>
        </w:rPr>
        <w:t>пројек</w:t>
      </w:r>
      <w:proofErr w:type="spellEnd"/>
      <w:r w:rsidR="00DB23C6" w:rsidRPr="009773DA">
        <w:rPr>
          <w:rFonts w:eastAsiaTheme="minorHAnsi"/>
          <w:lang w:val="sr-Cyrl-RS"/>
        </w:rPr>
        <w:t>а</w:t>
      </w:r>
      <w:r w:rsidR="00DB23C6" w:rsidRPr="009773DA">
        <w:rPr>
          <w:rFonts w:eastAsiaTheme="minorHAnsi"/>
        </w:rPr>
        <w:t>т</w:t>
      </w:r>
      <w:r w:rsidR="006801C7" w:rsidRPr="009773DA">
        <w:rPr>
          <w:rFonts w:eastAsiaTheme="minorHAnsi"/>
        </w:rPr>
        <w:t xml:space="preserve"> </w:t>
      </w:r>
      <w:r w:rsidR="006A7BCC" w:rsidRPr="009773DA">
        <w:rPr>
          <w:rFonts w:eastAsiaTheme="minorHAnsi"/>
          <w:lang w:val="sr-Cyrl-RS"/>
        </w:rPr>
        <w:t>анализира</w:t>
      </w:r>
      <w:r w:rsidR="006801C7" w:rsidRPr="009773DA">
        <w:rPr>
          <w:rFonts w:eastAsiaTheme="minorHAnsi"/>
        </w:rPr>
        <w:t xml:space="preserve"> </w:t>
      </w:r>
      <w:proofErr w:type="spellStart"/>
      <w:r w:rsidR="006801C7" w:rsidRPr="009773DA">
        <w:rPr>
          <w:rFonts w:eastAsiaTheme="minorHAnsi"/>
        </w:rPr>
        <w:t>ново</w:t>
      </w:r>
      <w:proofErr w:type="spellEnd"/>
      <w:r w:rsidR="006801C7" w:rsidRPr="009773DA">
        <w:rPr>
          <w:rFonts w:eastAsiaTheme="minorHAnsi"/>
        </w:rPr>
        <w:t xml:space="preserve"> </w:t>
      </w:r>
      <w:proofErr w:type="spellStart"/>
      <w:r w:rsidR="006801C7" w:rsidRPr="009773DA">
        <w:rPr>
          <w:rFonts w:eastAsiaTheme="minorHAnsi"/>
        </w:rPr>
        <w:t>саобраћајно</w:t>
      </w:r>
      <w:proofErr w:type="spellEnd"/>
      <w:r w:rsidR="006801C7" w:rsidRPr="009773DA">
        <w:rPr>
          <w:rFonts w:eastAsiaTheme="minorHAnsi"/>
        </w:rPr>
        <w:t xml:space="preserve"> </w:t>
      </w:r>
      <w:proofErr w:type="spellStart"/>
      <w:r w:rsidR="006801C7" w:rsidRPr="009773DA">
        <w:rPr>
          <w:rFonts w:eastAsiaTheme="minorHAnsi"/>
        </w:rPr>
        <w:t>решење</w:t>
      </w:r>
      <w:proofErr w:type="spellEnd"/>
      <w:r w:rsidR="006801C7" w:rsidRPr="009773DA">
        <w:rPr>
          <w:rFonts w:eastAsiaTheme="minorHAnsi"/>
        </w:rPr>
        <w:t xml:space="preserve"> </w:t>
      </w:r>
      <w:proofErr w:type="spellStart"/>
      <w:r w:rsidR="006801C7" w:rsidRPr="009773DA">
        <w:rPr>
          <w:rFonts w:eastAsiaTheme="minorHAnsi"/>
        </w:rPr>
        <w:t>јавних</w:t>
      </w:r>
      <w:proofErr w:type="spellEnd"/>
      <w:r w:rsidR="006801C7" w:rsidRPr="009773DA">
        <w:rPr>
          <w:rFonts w:eastAsiaTheme="minorHAnsi"/>
        </w:rPr>
        <w:t xml:space="preserve"> </w:t>
      </w:r>
      <w:proofErr w:type="spellStart"/>
      <w:r w:rsidR="006801C7" w:rsidRPr="009773DA">
        <w:rPr>
          <w:rFonts w:eastAsiaTheme="minorHAnsi"/>
        </w:rPr>
        <w:t>градских</w:t>
      </w:r>
      <w:proofErr w:type="spellEnd"/>
      <w:r w:rsidR="006801C7" w:rsidRPr="009773DA">
        <w:rPr>
          <w:rFonts w:eastAsiaTheme="minorHAnsi"/>
        </w:rPr>
        <w:t xml:space="preserve"> </w:t>
      </w:r>
      <w:proofErr w:type="spellStart"/>
      <w:r w:rsidR="006801C7" w:rsidRPr="009773DA">
        <w:rPr>
          <w:rFonts w:eastAsiaTheme="minorHAnsi"/>
        </w:rPr>
        <w:t>улица</w:t>
      </w:r>
      <w:proofErr w:type="spellEnd"/>
      <w:r w:rsidR="006801C7" w:rsidRPr="009773DA">
        <w:rPr>
          <w:rFonts w:eastAsiaTheme="minorHAnsi"/>
          <w:lang w:val="sr-Cyrl-RS"/>
        </w:rPr>
        <w:t xml:space="preserve"> </w:t>
      </w:r>
      <w:r w:rsidR="006801C7" w:rsidRPr="009773DA">
        <w:rPr>
          <w:rFonts w:eastAsiaTheme="minorHAnsi"/>
        </w:rPr>
        <w:t xml:space="preserve">и </w:t>
      </w:r>
      <w:proofErr w:type="spellStart"/>
      <w:r w:rsidR="006801C7" w:rsidRPr="009773DA">
        <w:rPr>
          <w:rFonts w:eastAsiaTheme="minorHAnsi"/>
        </w:rPr>
        <w:t>површина</w:t>
      </w:r>
      <w:proofErr w:type="spellEnd"/>
      <w:r w:rsidR="006801C7" w:rsidRPr="009773DA">
        <w:rPr>
          <w:rFonts w:eastAsiaTheme="minorHAnsi"/>
        </w:rPr>
        <w:t xml:space="preserve"> </w:t>
      </w:r>
      <w:proofErr w:type="spellStart"/>
      <w:r w:rsidR="006801C7" w:rsidRPr="009773DA">
        <w:rPr>
          <w:rFonts w:eastAsiaTheme="minorHAnsi"/>
        </w:rPr>
        <w:t>јавне</w:t>
      </w:r>
      <w:proofErr w:type="spellEnd"/>
      <w:r w:rsidR="006801C7" w:rsidRPr="009773DA">
        <w:rPr>
          <w:rFonts w:eastAsiaTheme="minorHAnsi"/>
        </w:rPr>
        <w:t xml:space="preserve"> </w:t>
      </w:r>
      <w:proofErr w:type="spellStart"/>
      <w:r w:rsidR="006801C7" w:rsidRPr="009773DA">
        <w:rPr>
          <w:rFonts w:eastAsiaTheme="minorHAnsi"/>
        </w:rPr>
        <w:t>намене</w:t>
      </w:r>
      <w:proofErr w:type="spellEnd"/>
      <w:r w:rsidR="006801C7" w:rsidRPr="009773DA">
        <w:rPr>
          <w:rFonts w:eastAsiaTheme="minorHAnsi"/>
        </w:rPr>
        <w:t xml:space="preserve"> (</w:t>
      </w:r>
      <w:proofErr w:type="spellStart"/>
      <w:r w:rsidR="006801C7" w:rsidRPr="009773DA">
        <w:rPr>
          <w:rFonts w:eastAsiaTheme="minorHAnsi"/>
        </w:rPr>
        <w:t>самосталне</w:t>
      </w:r>
      <w:proofErr w:type="spellEnd"/>
      <w:r w:rsidR="006801C7" w:rsidRPr="009773DA">
        <w:rPr>
          <w:rFonts w:eastAsiaTheme="minorHAnsi"/>
        </w:rPr>
        <w:t xml:space="preserve"> и </w:t>
      </w:r>
      <w:proofErr w:type="spellStart"/>
      <w:r w:rsidR="006801C7" w:rsidRPr="009773DA">
        <w:rPr>
          <w:rFonts w:eastAsiaTheme="minorHAnsi"/>
        </w:rPr>
        <w:t>интегрисане</w:t>
      </w:r>
      <w:proofErr w:type="spellEnd"/>
      <w:r w:rsidR="006801C7" w:rsidRPr="009773DA">
        <w:rPr>
          <w:rFonts w:eastAsiaTheme="minorHAnsi"/>
        </w:rPr>
        <w:t xml:space="preserve"> </w:t>
      </w:r>
      <w:proofErr w:type="spellStart"/>
      <w:r w:rsidR="006801C7" w:rsidRPr="009773DA">
        <w:rPr>
          <w:rFonts w:eastAsiaTheme="minorHAnsi"/>
        </w:rPr>
        <w:t>зелене</w:t>
      </w:r>
      <w:proofErr w:type="spellEnd"/>
      <w:r w:rsidR="00DB23C6" w:rsidRPr="009773DA">
        <w:rPr>
          <w:rFonts w:eastAsiaTheme="minorHAnsi"/>
          <w:lang w:val="sr-Cyrl-RS"/>
        </w:rPr>
        <w:t xml:space="preserve"> </w:t>
      </w:r>
      <w:proofErr w:type="spellStart"/>
      <w:r w:rsidR="006801C7" w:rsidRPr="009773DA">
        <w:rPr>
          <w:rFonts w:eastAsiaTheme="minorHAnsi"/>
        </w:rPr>
        <w:t>површине</w:t>
      </w:r>
      <w:proofErr w:type="spellEnd"/>
      <w:r w:rsidR="006801C7" w:rsidRPr="009773DA">
        <w:rPr>
          <w:rFonts w:eastAsiaTheme="minorHAnsi"/>
        </w:rPr>
        <w:t xml:space="preserve">), </w:t>
      </w:r>
      <w:proofErr w:type="spellStart"/>
      <w:r w:rsidR="006801C7" w:rsidRPr="009773DA">
        <w:rPr>
          <w:rFonts w:eastAsiaTheme="minorHAnsi"/>
          <w:b/>
        </w:rPr>
        <w:t>унутар</w:t>
      </w:r>
      <w:proofErr w:type="spellEnd"/>
      <w:r w:rsidR="006801C7" w:rsidRPr="009773DA">
        <w:rPr>
          <w:rFonts w:eastAsiaTheme="minorHAnsi"/>
          <w:b/>
        </w:rPr>
        <w:t xml:space="preserve"> </w:t>
      </w:r>
      <w:proofErr w:type="spellStart"/>
      <w:r w:rsidR="006801C7" w:rsidRPr="009773DA">
        <w:rPr>
          <w:rFonts w:eastAsiaTheme="minorHAnsi"/>
          <w:b/>
        </w:rPr>
        <w:t>стамбеног</w:t>
      </w:r>
      <w:proofErr w:type="spellEnd"/>
      <w:r w:rsidR="006801C7" w:rsidRPr="009773DA">
        <w:rPr>
          <w:rFonts w:eastAsiaTheme="minorHAnsi"/>
          <w:b/>
        </w:rPr>
        <w:t xml:space="preserve"> </w:t>
      </w:r>
      <w:proofErr w:type="spellStart"/>
      <w:r w:rsidR="006801C7" w:rsidRPr="009773DA">
        <w:rPr>
          <w:rFonts w:eastAsiaTheme="minorHAnsi"/>
          <w:b/>
        </w:rPr>
        <w:t>блока</w:t>
      </w:r>
      <w:proofErr w:type="spellEnd"/>
      <w:r w:rsidR="006801C7" w:rsidRPr="009773DA">
        <w:rPr>
          <w:rFonts w:eastAsiaTheme="minorHAnsi"/>
        </w:rPr>
        <w:t xml:space="preserve"> </w:t>
      </w:r>
      <w:proofErr w:type="spellStart"/>
      <w:r w:rsidR="006801C7" w:rsidRPr="009773DA">
        <w:rPr>
          <w:rFonts w:eastAsiaTheme="minorHAnsi"/>
        </w:rPr>
        <w:t>на</w:t>
      </w:r>
      <w:proofErr w:type="spellEnd"/>
      <w:r w:rsidR="006801C7" w:rsidRPr="009773DA">
        <w:rPr>
          <w:rFonts w:eastAsiaTheme="minorHAnsi"/>
        </w:rPr>
        <w:t xml:space="preserve"> </w:t>
      </w:r>
      <w:proofErr w:type="spellStart"/>
      <w:r w:rsidR="006801C7" w:rsidRPr="009773DA">
        <w:rPr>
          <w:rFonts w:eastAsiaTheme="minorHAnsi"/>
        </w:rPr>
        <w:t>неизграђеним</w:t>
      </w:r>
      <w:proofErr w:type="spellEnd"/>
      <w:r w:rsidR="006801C7" w:rsidRPr="009773DA">
        <w:rPr>
          <w:rFonts w:eastAsiaTheme="minorHAnsi"/>
        </w:rPr>
        <w:t xml:space="preserve"> </w:t>
      </w:r>
      <w:proofErr w:type="spellStart"/>
      <w:r w:rsidR="006801C7" w:rsidRPr="009773DA">
        <w:rPr>
          <w:rFonts w:eastAsiaTheme="minorHAnsi"/>
        </w:rPr>
        <w:t>катастрским</w:t>
      </w:r>
      <w:proofErr w:type="spellEnd"/>
      <w:r w:rsidR="006801C7" w:rsidRPr="009773DA">
        <w:rPr>
          <w:rFonts w:eastAsiaTheme="minorHAnsi"/>
        </w:rPr>
        <w:t xml:space="preserve"> </w:t>
      </w:r>
      <w:proofErr w:type="spellStart"/>
      <w:r w:rsidR="006801C7" w:rsidRPr="009773DA">
        <w:rPr>
          <w:rFonts w:eastAsiaTheme="minorHAnsi"/>
        </w:rPr>
        <w:t>парцелама</w:t>
      </w:r>
      <w:proofErr w:type="spellEnd"/>
      <w:r w:rsidR="006801C7" w:rsidRPr="009773DA">
        <w:rPr>
          <w:rFonts w:eastAsiaTheme="minorHAnsi"/>
        </w:rPr>
        <w:t xml:space="preserve"> 138, </w:t>
      </w:r>
      <w:r w:rsidR="006801C7" w:rsidRPr="009773DA">
        <w:rPr>
          <w:rFonts w:eastAsiaTheme="minorHAnsi"/>
          <w:b/>
        </w:rPr>
        <w:t>301/56</w:t>
      </w:r>
      <w:r w:rsidR="0083374D" w:rsidRPr="009773DA">
        <w:rPr>
          <w:rFonts w:eastAsiaTheme="minorHAnsi"/>
          <w:b/>
        </w:rPr>
        <w:t>*</w:t>
      </w:r>
      <w:r w:rsidR="006801C7" w:rsidRPr="009773DA">
        <w:rPr>
          <w:rFonts w:eastAsiaTheme="minorHAnsi"/>
          <w:b/>
        </w:rPr>
        <w:t xml:space="preserve">, </w:t>
      </w:r>
      <w:r w:rsidR="006801C7" w:rsidRPr="009773DA">
        <w:rPr>
          <w:rFonts w:eastAsiaTheme="minorHAnsi"/>
          <w:bCs/>
        </w:rPr>
        <w:t>301/82, 301/84</w:t>
      </w:r>
      <w:r w:rsidR="006801C7" w:rsidRPr="009773DA">
        <w:rPr>
          <w:rFonts w:eastAsiaTheme="minorHAnsi"/>
          <w:b/>
        </w:rPr>
        <w:t xml:space="preserve"> и 301/91</w:t>
      </w:r>
      <w:r w:rsidR="0083374D" w:rsidRPr="009773DA">
        <w:rPr>
          <w:rFonts w:eastAsiaTheme="minorHAnsi"/>
          <w:b/>
        </w:rPr>
        <w:t>*</w:t>
      </w:r>
      <w:r w:rsidR="006801C7" w:rsidRPr="009773DA">
        <w:rPr>
          <w:rFonts w:eastAsiaTheme="minorHAnsi"/>
        </w:rPr>
        <w:t xml:space="preserve">, </w:t>
      </w:r>
      <w:proofErr w:type="spellStart"/>
      <w:r w:rsidR="006801C7" w:rsidRPr="009773DA">
        <w:rPr>
          <w:rFonts w:eastAsiaTheme="minorHAnsi"/>
        </w:rPr>
        <w:t>које</w:t>
      </w:r>
      <w:proofErr w:type="spellEnd"/>
      <w:r w:rsidR="006801C7" w:rsidRPr="009773DA">
        <w:rPr>
          <w:rFonts w:eastAsiaTheme="minorHAnsi"/>
        </w:rPr>
        <w:t xml:space="preserve"> </w:t>
      </w:r>
      <w:proofErr w:type="spellStart"/>
      <w:r w:rsidR="006801C7" w:rsidRPr="009773DA">
        <w:rPr>
          <w:rFonts w:eastAsiaTheme="minorHAnsi"/>
        </w:rPr>
        <w:t>се</w:t>
      </w:r>
      <w:proofErr w:type="spellEnd"/>
      <w:r w:rsidR="006801C7" w:rsidRPr="009773DA">
        <w:rPr>
          <w:rFonts w:eastAsiaTheme="minorHAnsi"/>
        </w:rPr>
        <w:t xml:space="preserve"> </w:t>
      </w:r>
      <w:proofErr w:type="spellStart"/>
      <w:r w:rsidR="006801C7" w:rsidRPr="009773DA">
        <w:rPr>
          <w:rFonts w:eastAsiaTheme="minorHAnsi"/>
        </w:rPr>
        <w:t>ослања</w:t>
      </w:r>
      <w:proofErr w:type="spellEnd"/>
      <w:r w:rsidR="006801C7" w:rsidRPr="009773DA">
        <w:rPr>
          <w:rFonts w:eastAsiaTheme="minorHAnsi"/>
        </w:rPr>
        <w:t xml:space="preserve"> и </w:t>
      </w:r>
      <w:proofErr w:type="spellStart"/>
      <w:r w:rsidR="006801C7" w:rsidRPr="009773DA">
        <w:rPr>
          <w:rFonts w:eastAsiaTheme="minorHAnsi"/>
        </w:rPr>
        <w:t>допуњује</w:t>
      </w:r>
      <w:proofErr w:type="spellEnd"/>
      <w:r w:rsidR="006801C7" w:rsidRPr="009773DA">
        <w:rPr>
          <w:rFonts w:eastAsiaTheme="minorHAnsi"/>
        </w:rPr>
        <w:t xml:space="preserve"> </w:t>
      </w:r>
      <w:proofErr w:type="spellStart"/>
      <w:r w:rsidR="006801C7" w:rsidRPr="009773DA">
        <w:rPr>
          <w:rFonts w:eastAsiaTheme="minorHAnsi"/>
        </w:rPr>
        <w:t>саобраћајно</w:t>
      </w:r>
      <w:proofErr w:type="spellEnd"/>
      <w:r w:rsidR="006801C7" w:rsidRPr="009773DA">
        <w:rPr>
          <w:rFonts w:eastAsiaTheme="minorHAnsi"/>
        </w:rPr>
        <w:t xml:space="preserve"> </w:t>
      </w:r>
      <w:proofErr w:type="spellStart"/>
      <w:r w:rsidR="006801C7" w:rsidRPr="009773DA">
        <w:rPr>
          <w:rFonts w:eastAsiaTheme="minorHAnsi"/>
        </w:rPr>
        <w:t>решење</w:t>
      </w:r>
      <w:proofErr w:type="spellEnd"/>
      <w:r w:rsidR="006801C7" w:rsidRPr="009773DA">
        <w:rPr>
          <w:rFonts w:eastAsiaTheme="minorHAnsi"/>
        </w:rPr>
        <w:t xml:space="preserve"> </w:t>
      </w:r>
      <w:proofErr w:type="spellStart"/>
      <w:r w:rsidR="006801C7" w:rsidRPr="009773DA">
        <w:rPr>
          <w:rFonts w:eastAsiaTheme="minorHAnsi"/>
        </w:rPr>
        <w:t>дефинисано</w:t>
      </w:r>
      <w:proofErr w:type="spellEnd"/>
      <w:r w:rsidR="006801C7" w:rsidRPr="009773DA">
        <w:rPr>
          <w:rFonts w:eastAsiaTheme="minorHAnsi"/>
        </w:rPr>
        <w:t xml:space="preserve"> </w:t>
      </w:r>
      <w:proofErr w:type="spellStart"/>
      <w:r w:rsidR="006801C7" w:rsidRPr="009773DA">
        <w:rPr>
          <w:rFonts w:eastAsiaTheme="minorHAnsi"/>
        </w:rPr>
        <w:t>Планом</w:t>
      </w:r>
      <w:proofErr w:type="spellEnd"/>
      <w:r w:rsidR="006801C7" w:rsidRPr="009773DA">
        <w:rPr>
          <w:rFonts w:eastAsiaTheme="minorHAnsi"/>
        </w:rPr>
        <w:t xml:space="preserve"> </w:t>
      </w:r>
      <w:proofErr w:type="spellStart"/>
      <w:r w:rsidR="006801C7" w:rsidRPr="009773DA">
        <w:rPr>
          <w:rFonts w:eastAsiaTheme="minorHAnsi"/>
        </w:rPr>
        <w:t>генералне</w:t>
      </w:r>
      <w:proofErr w:type="spellEnd"/>
      <w:r w:rsidR="006801C7" w:rsidRPr="009773DA">
        <w:rPr>
          <w:rFonts w:eastAsiaTheme="minorHAnsi"/>
        </w:rPr>
        <w:t xml:space="preserve"> </w:t>
      </w:r>
      <w:proofErr w:type="spellStart"/>
      <w:r w:rsidR="006801C7" w:rsidRPr="009773DA">
        <w:rPr>
          <w:rFonts w:eastAsiaTheme="minorHAnsi"/>
        </w:rPr>
        <w:t>регулације</w:t>
      </w:r>
      <w:proofErr w:type="spellEnd"/>
      <w:r w:rsidR="006801C7" w:rsidRPr="009773DA">
        <w:rPr>
          <w:rFonts w:eastAsiaTheme="minorHAnsi"/>
        </w:rPr>
        <w:t xml:space="preserve"> </w:t>
      </w:r>
      <w:proofErr w:type="spellStart"/>
      <w:r w:rsidR="006801C7" w:rsidRPr="009773DA">
        <w:rPr>
          <w:rFonts w:eastAsiaTheme="minorHAnsi"/>
        </w:rPr>
        <w:t>градског</w:t>
      </w:r>
      <w:proofErr w:type="spellEnd"/>
      <w:r w:rsidR="006801C7" w:rsidRPr="009773DA">
        <w:rPr>
          <w:rFonts w:eastAsiaTheme="minorHAnsi"/>
        </w:rPr>
        <w:t xml:space="preserve"> </w:t>
      </w:r>
      <w:proofErr w:type="spellStart"/>
      <w:r w:rsidR="006801C7" w:rsidRPr="009773DA">
        <w:rPr>
          <w:rFonts w:eastAsiaTheme="minorHAnsi"/>
        </w:rPr>
        <w:t>насеља</w:t>
      </w:r>
      <w:proofErr w:type="spellEnd"/>
      <w:r w:rsidR="006801C7" w:rsidRPr="009773DA">
        <w:rPr>
          <w:rFonts w:eastAsiaTheme="minorHAnsi"/>
        </w:rPr>
        <w:t xml:space="preserve"> </w:t>
      </w:r>
      <w:proofErr w:type="spellStart"/>
      <w:r w:rsidR="006801C7" w:rsidRPr="009773DA">
        <w:rPr>
          <w:rFonts w:eastAsiaTheme="minorHAnsi"/>
        </w:rPr>
        <w:t>Рача</w:t>
      </w:r>
      <w:proofErr w:type="spellEnd"/>
      <w:r w:rsidR="006801C7" w:rsidRPr="009773DA">
        <w:rPr>
          <w:rFonts w:eastAsiaTheme="minorHAnsi"/>
        </w:rPr>
        <w:t xml:space="preserve"> („</w:t>
      </w:r>
      <w:proofErr w:type="spellStart"/>
      <w:r w:rsidR="006801C7" w:rsidRPr="009773DA">
        <w:rPr>
          <w:rFonts w:eastAsiaTheme="minorHAnsi"/>
        </w:rPr>
        <w:t>Службени</w:t>
      </w:r>
      <w:proofErr w:type="spellEnd"/>
      <w:r w:rsidR="006801C7" w:rsidRPr="009773DA">
        <w:rPr>
          <w:rFonts w:eastAsiaTheme="minorHAnsi"/>
        </w:rPr>
        <w:t xml:space="preserve"> </w:t>
      </w:r>
      <w:proofErr w:type="spellStart"/>
      <w:r w:rsidR="006801C7" w:rsidRPr="009773DA">
        <w:rPr>
          <w:rFonts w:eastAsiaTheme="minorHAnsi"/>
        </w:rPr>
        <w:t>гласник</w:t>
      </w:r>
      <w:proofErr w:type="spellEnd"/>
      <w:r w:rsidR="006801C7" w:rsidRPr="009773DA">
        <w:rPr>
          <w:rFonts w:eastAsiaTheme="minorHAnsi"/>
        </w:rPr>
        <w:t xml:space="preserve"> </w:t>
      </w:r>
      <w:proofErr w:type="spellStart"/>
      <w:r w:rsidR="006801C7" w:rsidRPr="009773DA">
        <w:rPr>
          <w:rFonts w:eastAsiaTheme="minorHAnsi"/>
        </w:rPr>
        <w:t>општине</w:t>
      </w:r>
      <w:proofErr w:type="spellEnd"/>
      <w:r w:rsidR="006801C7" w:rsidRPr="009773DA">
        <w:rPr>
          <w:rFonts w:eastAsiaTheme="minorHAnsi"/>
        </w:rPr>
        <w:t xml:space="preserve"> </w:t>
      </w:r>
      <w:proofErr w:type="spellStart"/>
      <w:r w:rsidR="006801C7" w:rsidRPr="009773DA">
        <w:rPr>
          <w:rFonts w:eastAsiaTheme="minorHAnsi"/>
        </w:rPr>
        <w:t>Рача</w:t>
      </w:r>
      <w:proofErr w:type="spellEnd"/>
      <w:r w:rsidR="006801C7" w:rsidRPr="009773DA">
        <w:rPr>
          <w:rFonts w:eastAsiaTheme="minorHAnsi"/>
        </w:rPr>
        <w:t xml:space="preserve">“, </w:t>
      </w:r>
      <w:proofErr w:type="spellStart"/>
      <w:r w:rsidR="006801C7" w:rsidRPr="009773DA">
        <w:rPr>
          <w:rFonts w:eastAsiaTheme="minorHAnsi"/>
        </w:rPr>
        <w:t>бр</w:t>
      </w:r>
      <w:proofErr w:type="spellEnd"/>
      <w:r w:rsidR="006801C7" w:rsidRPr="009773DA">
        <w:rPr>
          <w:rFonts w:eastAsiaTheme="minorHAnsi"/>
        </w:rPr>
        <w:t>. 11/12 и 14/15)</w:t>
      </w:r>
      <w:r w:rsidR="006A7BCC" w:rsidRPr="009773DA">
        <w:rPr>
          <w:rFonts w:eastAsiaTheme="minorHAnsi"/>
        </w:rPr>
        <w:t xml:space="preserve">. </w:t>
      </w:r>
      <w:bookmarkStart w:id="21" w:name="_Hlk72243095"/>
      <w:proofErr w:type="spellStart"/>
      <w:r w:rsidR="006A7BCC" w:rsidRPr="009773DA">
        <w:rPr>
          <w:rFonts w:eastAsiaTheme="minorHAnsi"/>
        </w:rPr>
        <w:t>Тражене</w:t>
      </w:r>
      <w:proofErr w:type="spellEnd"/>
      <w:r w:rsidR="006A7BCC" w:rsidRPr="009773DA">
        <w:rPr>
          <w:rFonts w:eastAsiaTheme="minorHAnsi"/>
        </w:rPr>
        <w:t xml:space="preserve"> </w:t>
      </w:r>
      <w:proofErr w:type="spellStart"/>
      <w:r w:rsidR="006A7BCC" w:rsidRPr="009773DA">
        <w:rPr>
          <w:rFonts w:eastAsiaTheme="minorHAnsi"/>
        </w:rPr>
        <w:t>допуне</w:t>
      </w:r>
      <w:proofErr w:type="spellEnd"/>
      <w:r w:rsidR="006A7BCC" w:rsidRPr="009773DA">
        <w:rPr>
          <w:rFonts w:eastAsiaTheme="minorHAnsi"/>
        </w:rPr>
        <w:t xml:space="preserve"> </w:t>
      </w:r>
      <w:proofErr w:type="spellStart"/>
      <w:r w:rsidR="006A7BCC" w:rsidRPr="009773DA">
        <w:rPr>
          <w:rFonts w:eastAsiaTheme="minorHAnsi"/>
        </w:rPr>
        <w:t>спроводе</w:t>
      </w:r>
      <w:proofErr w:type="spellEnd"/>
      <w:r w:rsidR="006A7BCC" w:rsidRPr="009773DA">
        <w:rPr>
          <w:rFonts w:eastAsiaTheme="minorHAnsi"/>
        </w:rPr>
        <w:t xml:space="preserve"> </w:t>
      </w:r>
      <w:proofErr w:type="spellStart"/>
      <w:r w:rsidR="006A7BCC" w:rsidRPr="009773DA">
        <w:rPr>
          <w:rFonts w:eastAsiaTheme="minorHAnsi"/>
        </w:rPr>
        <w:t>се</w:t>
      </w:r>
      <w:proofErr w:type="spellEnd"/>
      <w:r w:rsidR="006801C7" w:rsidRPr="009773DA">
        <w:rPr>
          <w:rFonts w:eastAsiaTheme="minorHAnsi"/>
        </w:rPr>
        <w:t xml:space="preserve"> </w:t>
      </w:r>
      <w:proofErr w:type="spellStart"/>
      <w:r w:rsidR="006801C7" w:rsidRPr="009773DA">
        <w:rPr>
          <w:rFonts w:eastAsiaTheme="minorHAnsi"/>
        </w:rPr>
        <w:t>тако</w:t>
      </w:r>
      <w:proofErr w:type="spellEnd"/>
      <w:r w:rsidR="006801C7" w:rsidRPr="009773DA">
        <w:rPr>
          <w:rFonts w:eastAsiaTheme="minorHAnsi"/>
        </w:rPr>
        <w:t xml:space="preserve"> </w:t>
      </w:r>
      <w:proofErr w:type="spellStart"/>
      <w:r w:rsidR="006801C7" w:rsidRPr="009773DA">
        <w:rPr>
          <w:rFonts w:eastAsiaTheme="minorHAnsi"/>
        </w:rPr>
        <w:t>да</w:t>
      </w:r>
      <w:proofErr w:type="spellEnd"/>
      <w:r w:rsidR="006801C7" w:rsidRPr="009773DA">
        <w:rPr>
          <w:rFonts w:eastAsiaTheme="minorHAnsi"/>
        </w:rPr>
        <w:t>:</w:t>
      </w:r>
    </w:p>
    <w:p w14:paraId="1D18910B" w14:textId="0E1E9949" w:rsidR="006801C7" w:rsidRPr="009773DA" w:rsidRDefault="006801C7" w:rsidP="006801C7">
      <w:pPr>
        <w:numPr>
          <w:ilvl w:val="0"/>
          <w:numId w:val="36"/>
        </w:numPr>
        <w:spacing w:after="160" w:line="259" w:lineRule="auto"/>
        <w:jc w:val="left"/>
        <w:rPr>
          <w:rFonts w:eastAsiaTheme="minorHAnsi"/>
        </w:rPr>
      </w:pPr>
      <w:proofErr w:type="spellStart"/>
      <w:r w:rsidRPr="009773DA">
        <w:rPr>
          <w:rFonts w:eastAsiaTheme="minorHAnsi"/>
        </w:rPr>
        <w:t>Улица</w:t>
      </w:r>
      <w:proofErr w:type="spellEnd"/>
      <w:r w:rsidRPr="009773DA">
        <w:rPr>
          <w:rFonts w:eastAsiaTheme="minorHAnsi"/>
        </w:rPr>
        <w:t xml:space="preserve"> </w:t>
      </w:r>
      <w:proofErr w:type="spellStart"/>
      <w:r w:rsidRPr="009773DA">
        <w:rPr>
          <w:rFonts w:eastAsiaTheme="minorHAnsi"/>
        </w:rPr>
        <w:t>Проте</w:t>
      </w:r>
      <w:proofErr w:type="spellEnd"/>
      <w:r w:rsidRPr="009773DA">
        <w:rPr>
          <w:rFonts w:eastAsiaTheme="minorHAnsi"/>
        </w:rPr>
        <w:t xml:space="preserve"> </w:t>
      </w:r>
      <w:proofErr w:type="spellStart"/>
      <w:r w:rsidRPr="009773DA">
        <w:rPr>
          <w:rFonts w:eastAsiaTheme="minorHAnsi"/>
        </w:rPr>
        <w:t>Матеје</w:t>
      </w:r>
      <w:proofErr w:type="spellEnd"/>
      <w:r w:rsidRPr="009773DA">
        <w:rPr>
          <w:rFonts w:eastAsiaTheme="minorHAnsi"/>
        </w:rPr>
        <w:t xml:space="preserve"> </w:t>
      </w:r>
      <w:proofErr w:type="spellStart"/>
      <w:r w:rsidRPr="009773DA">
        <w:rPr>
          <w:rFonts w:eastAsiaTheme="minorHAnsi"/>
        </w:rPr>
        <w:t>од</w:t>
      </w:r>
      <w:proofErr w:type="spellEnd"/>
      <w:r w:rsidRPr="009773DA">
        <w:rPr>
          <w:rFonts w:eastAsiaTheme="minorHAnsi"/>
        </w:rPr>
        <w:t xml:space="preserve"> </w:t>
      </w:r>
      <w:proofErr w:type="spellStart"/>
      <w:r w:rsidRPr="009773DA">
        <w:rPr>
          <w:rFonts w:eastAsiaTheme="minorHAnsi"/>
        </w:rPr>
        <w:t>раскрснице</w:t>
      </w:r>
      <w:proofErr w:type="spellEnd"/>
      <w:r w:rsidRPr="009773DA">
        <w:rPr>
          <w:rFonts w:eastAsiaTheme="minorHAnsi"/>
        </w:rPr>
        <w:t xml:space="preserve"> </w:t>
      </w:r>
      <w:proofErr w:type="spellStart"/>
      <w:r w:rsidRPr="009773DA">
        <w:rPr>
          <w:rFonts w:eastAsiaTheme="minorHAnsi"/>
        </w:rPr>
        <w:t>са</w:t>
      </w:r>
      <w:proofErr w:type="spellEnd"/>
      <w:r w:rsidRPr="009773DA">
        <w:rPr>
          <w:rFonts w:eastAsiaTheme="minorHAnsi"/>
        </w:rPr>
        <w:t xml:space="preserve"> </w:t>
      </w:r>
      <w:proofErr w:type="spellStart"/>
      <w:r w:rsidRPr="009773DA">
        <w:rPr>
          <w:rFonts w:eastAsiaTheme="minorHAnsi"/>
        </w:rPr>
        <w:t>новоформираним</w:t>
      </w:r>
      <w:proofErr w:type="spellEnd"/>
      <w:r w:rsidRPr="009773DA">
        <w:rPr>
          <w:rFonts w:eastAsiaTheme="minorHAnsi"/>
        </w:rPr>
        <w:t xml:space="preserve"> </w:t>
      </w:r>
      <w:proofErr w:type="spellStart"/>
      <w:r w:rsidRPr="009773DA">
        <w:rPr>
          <w:rFonts w:eastAsiaTheme="minorHAnsi"/>
        </w:rPr>
        <w:t>наставком</w:t>
      </w:r>
      <w:proofErr w:type="spellEnd"/>
      <w:r w:rsidRPr="009773DA">
        <w:rPr>
          <w:rFonts w:eastAsiaTheme="minorHAnsi"/>
        </w:rPr>
        <w:t xml:space="preserve"> </w:t>
      </w:r>
      <w:r w:rsidR="005302C9" w:rsidRPr="009773DA">
        <w:rPr>
          <w:rFonts w:eastAsiaTheme="minorHAnsi"/>
          <w:lang w:val="sr-Cyrl-RS"/>
        </w:rPr>
        <w:t>У</w:t>
      </w:r>
      <w:proofErr w:type="spellStart"/>
      <w:r w:rsidRPr="009773DA">
        <w:rPr>
          <w:rFonts w:eastAsiaTheme="minorHAnsi"/>
        </w:rPr>
        <w:t>лице</w:t>
      </w:r>
      <w:proofErr w:type="spellEnd"/>
      <w:r w:rsidRPr="009773DA">
        <w:rPr>
          <w:rFonts w:eastAsiaTheme="minorHAnsi"/>
        </w:rPr>
        <w:t xml:space="preserve"> </w:t>
      </w:r>
      <w:r w:rsidR="005302C9" w:rsidRPr="009773DA">
        <w:rPr>
          <w:rFonts w:eastAsiaTheme="minorHAnsi"/>
          <w:lang w:val="sr-Cyrl-RS"/>
        </w:rPr>
        <w:t>а</w:t>
      </w:r>
      <w:proofErr w:type="spellStart"/>
      <w:r w:rsidRPr="009773DA">
        <w:rPr>
          <w:rFonts w:eastAsiaTheme="minorHAnsi"/>
        </w:rPr>
        <w:t>кадемика</w:t>
      </w:r>
      <w:proofErr w:type="spellEnd"/>
      <w:r w:rsidRPr="009773DA">
        <w:rPr>
          <w:rFonts w:eastAsiaTheme="minorHAnsi"/>
        </w:rPr>
        <w:t xml:space="preserve"> </w:t>
      </w:r>
      <w:proofErr w:type="spellStart"/>
      <w:r w:rsidRPr="009773DA">
        <w:rPr>
          <w:rFonts w:eastAsiaTheme="minorHAnsi"/>
        </w:rPr>
        <w:t>Антонија</w:t>
      </w:r>
      <w:proofErr w:type="spellEnd"/>
      <w:r w:rsidRPr="009773DA">
        <w:rPr>
          <w:rFonts w:eastAsiaTheme="minorHAnsi"/>
        </w:rPr>
        <w:t xml:space="preserve"> </w:t>
      </w:r>
      <w:proofErr w:type="spellStart"/>
      <w:r w:rsidRPr="009773DA">
        <w:rPr>
          <w:rFonts w:eastAsiaTheme="minorHAnsi"/>
        </w:rPr>
        <w:t>Исаковића</w:t>
      </w:r>
      <w:proofErr w:type="spellEnd"/>
      <w:r w:rsidRPr="009773DA">
        <w:rPr>
          <w:rFonts w:eastAsiaTheme="minorHAnsi"/>
        </w:rPr>
        <w:t xml:space="preserve"> (</w:t>
      </w:r>
      <w:proofErr w:type="spellStart"/>
      <w:r w:rsidRPr="009773DA">
        <w:rPr>
          <w:rFonts w:eastAsiaTheme="minorHAnsi"/>
        </w:rPr>
        <w:t>од</w:t>
      </w:r>
      <w:proofErr w:type="spellEnd"/>
      <w:r w:rsidRPr="009773DA">
        <w:rPr>
          <w:rFonts w:eastAsiaTheme="minorHAnsi"/>
        </w:rPr>
        <w:t xml:space="preserve"> </w:t>
      </w:r>
      <w:proofErr w:type="spellStart"/>
      <w:r w:rsidRPr="009773DA">
        <w:rPr>
          <w:rFonts w:eastAsiaTheme="minorHAnsi"/>
        </w:rPr>
        <w:t>катастарских</w:t>
      </w:r>
      <w:proofErr w:type="spellEnd"/>
      <w:r w:rsidRPr="009773DA">
        <w:rPr>
          <w:rFonts w:eastAsiaTheme="minorHAnsi"/>
        </w:rPr>
        <w:t xml:space="preserve"> </w:t>
      </w:r>
      <w:proofErr w:type="spellStart"/>
      <w:r w:rsidRPr="009773DA">
        <w:rPr>
          <w:rFonts w:eastAsiaTheme="minorHAnsi"/>
        </w:rPr>
        <w:t>парцела</w:t>
      </w:r>
      <w:proofErr w:type="spellEnd"/>
      <w:r w:rsidRPr="009773DA">
        <w:rPr>
          <w:rFonts w:eastAsiaTheme="minorHAnsi"/>
        </w:rPr>
        <w:t xml:space="preserve">: 114, 115, 116/1, 125/2, 125/3, 125/4, </w:t>
      </w:r>
      <w:r w:rsidRPr="009773DA">
        <w:rPr>
          <w:rFonts w:eastAsiaTheme="minorHAnsi"/>
          <w:b/>
        </w:rPr>
        <w:t>125/20, 125/21</w:t>
      </w:r>
      <w:r w:rsidR="007C7B48" w:rsidRPr="009773DA">
        <w:rPr>
          <w:rFonts w:eastAsiaTheme="minorHAnsi"/>
          <w:b/>
          <w:vertAlign w:val="superscript"/>
          <w:lang w:val="sr-Cyrl-RS"/>
        </w:rPr>
        <w:t>*</w:t>
      </w:r>
      <w:r w:rsidRPr="009773DA">
        <w:rPr>
          <w:rFonts w:eastAsiaTheme="minorHAnsi"/>
        </w:rPr>
        <w:t xml:space="preserve">, 130/1) и </w:t>
      </w:r>
      <w:proofErr w:type="spellStart"/>
      <w:r w:rsidRPr="009773DA">
        <w:rPr>
          <w:rFonts w:eastAsiaTheme="minorHAnsi"/>
        </w:rPr>
        <w:t>њој</w:t>
      </w:r>
      <w:proofErr w:type="spellEnd"/>
      <w:r w:rsidRPr="009773DA">
        <w:rPr>
          <w:rFonts w:eastAsiaTheme="minorHAnsi"/>
        </w:rPr>
        <w:t xml:space="preserve"> </w:t>
      </w:r>
      <w:proofErr w:type="spellStart"/>
      <w:r w:rsidRPr="009773DA">
        <w:rPr>
          <w:rFonts w:eastAsiaTheme="minorHAnsi"/>
        </w:rPr>
        <w:t>паралелна</w:t>
      </w:r>
      <w:proofErr w:type="spellEnd"/>
      <w:r w:rsidRPr="009773DA">
        <w:rPr>
          <w:rFonts w:eastAsiaTheme="minorHAnsi"/>
        </w:rPr>
        <w:t xml:space="preserve"> </w:t>
      </w:r>
      <w:proofErr w:type="spellStart"/>
      <w:r w:rsidRPr="009773DA">
        <w:rPr>
          <w:rFonts w:eastAsiaTheme="minorHAnsi"/>
        </w:rPr>
        <w:t>улица</w:t>
      </w:r>
      <w:proofErr w:type="spellEnd"/>
      <w:r w:rsidRPr="009773DA">
        <w:rPr>
          <w:rFonts w:eastAsiaTheme="minorHAnsi"/>
        </w:rPr>
        <w:t xml:space="preserve">, </w:t>
      </w:r>
      <w:proofErr w:type="spellStart"/>
      <w:r w:rsidRPr="009773DA">
        <w:rPr>
          <w:rFonts w:eastAsiaTheme="minorHAnsi"/>
        </w:rPr>
        <w:t>планирана</w:t>
      </w:r>
      <w:proofErr w:type="spellEnd"/>
      <w:r w:rsidRPr="009773DA">
        <w:rPr>
          <w:rFonts w:eastAsiaTheme="minorHAnsi"/>
        </w:rPr>
        <w:t xml:space="preserve"> </w:t>
      </w:r>
      <w:proofErr w:type="spellStart"/>
      <w:r w:rsidRPr="009773DA">
        <w:rPr>
          <w:rFonts w:eastAsiaTheme="minorHAnsi"/>
        </w:rPr>
        <w:t>на</w:t>
      </w:r>
      <w:proofErr w:type="spellEnd"/>
      <w:r w:rsidRPr="009773DA">
        <w:rPr>
          <w:rFonts w:eastAsiaTheme="minorHAnsi"/>
        </w:rPr>
        <w:t xml:space="preserve"> </w:t>
      </w:r>
      <w:proofErr w:type="spellStart"/>
      <w:r w:rsidRPr="009773DA">
        <w:rPr>
          <w:rFonts w:eastAsiaTheme="minorHAnsi"/>
        </w:rPr>
        <w:t>катастарским</w:t>
      </w:r>
      <w:proofErr w:type="spellEnd"/>
      <w:r w:rsidRPr="009773DA">
        <w:rPr>
          <w:rFonts w:eastAsiaTheme="minorHAnsi"/>
        </w:rPr>
        <w:t xml:space="preserve"> </w:t>
      </w:r>
      <w:proofErr w:type="spellStart"/>
      <w:r w:rsidRPr="009773DA">
        <w:rPr>
          <w:rFonts w:eastAsiaTheme="minorHAnsi"/>
        </w:rPr>
        <w:t>парцелама</w:t>
      </w:r>
      <w:proofErr w:type="spellEnd"/>
      <w:r w:rsidRPr="009773DA">
        <w:rPr>
          <w:rFonts w:eastAsiaTheme="minorHAnsi"/>
        </w:rPr>
        <w:t xml:space="preserve">: 131, 132, </w:t>
      </w:r>
      <w:r w:rsidRPr="009773DA">
        <w:rPr>
          <w:rFonts w:eastAsiaTheme="minorHAnsi"/>
          <w:b/>
        </w:rPr>
        <w:t>133</w:t>
      </w:r>
      <w:r w:rsidR="00A92590" w:rsidRPr="009773DA">
        <w:rPr>
          <w:rFonts w:eastAsiaTheme="minorHAnsi"/>
          <w:b/>
          <w:vertAlign w:val="superscript"/>
          <w:lang w:val="sr-Cyrl-RS"/>
        </w:rPr>
        <w:t>*</w:t>
      </w:r>
      <w:r w:rsidRPr="009773DA">
        <w:rPr>
          <w:rFonts w:eastAsiaTheme="minorHAnsi"/>
        </w:rPr>
        <w:t>, 136, 137/2</w:t>
      </w:r>
      <w:r w:rsidR="006A7BCC" w:rsidRPr="009773DA">
        <w:rPr>
          <w:rFonts w:eastAsiaTheme="minorHAnsi"/>
          <w:lang w:val="sr-Cyrl-RS"/>
        </w:rPr>
        <w:t xml:space="preserve"> </w:t>
      </w:r>
      <w:proofErr w:type="spellStart"/>
      <w:r w:rsidRPr="009773DA">
        <w:rPr>
          <w:rFonts w:eastAsiaTheme="minorHAnsi"/>
        </w:rPr>
        <w:t>задржавају</w:t>
      </w:r>
      <w:proofErr w:type="spellEnd"/>
      <w:r w:rsidRPr="009773DA">
        <w:rPr>
          <w:rFonts w:eastAsiaTheme="minorHAnsi"/>
        </w:rPr>
        <w:t xml:space="preserve"> </w:t>
      </w:r>
      <w:proofErr w:type="spellStart"/>
      <w:r w:rsidRPr="009773DA">
        <w:rPr>
          <w:rFonts w:eastAsiaTheme="minorHAnsi"/>
        </w:rPr>
        <w:t>правац</w:t>
      </w:r>
      <w:proofErr w:type="spellEnd"/>
      <w:r w:rsidRPr="009773DA">
        <w:rPr>
          <w:rFonts w:eastAsiaTheme="minorHAnsi"/>
        </w:rPr>
        <w:t xml:space="preserve"> </w:t>
      </w:r>
      <w:proofErr w:type="spellStart"/>
      <w:r w:rsidRPr="009773DA">
        <w:rPr>
          <w:rFonts w:eastAsiaTheme="minorHAnsi"/>
        </w:rPr>
        <w:t>дефинисан</w:t>
      </w:r>
      <w:proofErr w:type="spellEnd"/>
      <w:r w:rsidRPr="009773DA">
        <w:rPr>
          <w:rFonts w:eastAsiaTheme="minorHAnsi"/>
        </w:rPr>
        <w:t xml:space="preserve"> </w:t>
      </w:r>
      <w:r w:rsidR="006A7BCC" w:rsidRPr="009773DA">
        <w:rPr>
          <w:rFonts w:eastAsiaTheme="minorHAnsi"/>
          <w:lang w:val="sr-Cyrl-RS"/>
        </w:rPr>
        <w:t xml:space="preserve">у </w:t>
      </w:r>
      <w:r w:rsidRPr="009773DA">
        <w:rPr>
          <w:rFonts w:eastAsiaTheme="minorHAnsi"/>
        </w:rPr>
        <w:t>П</w:t>
      </w:r>
      <w:r w:rsidR="006A7BCC" w:rsidRPr="009773DA">
        <w:rPr>
          <w:rFonts w:eastAsiaTheme="minorHAnsi"/>
          <w:lang w:val="sr-Cyrl-RS"/>
        </w:rPr>
        <w:t>ГР</w:t>
      </w:r>
      <w:r w:rsidRPr="009773DA">
        <w:rPr>
          <w:rFonts w:eastAsiaTheme="minorHAnsi"/>
        </w:rPr>
        <w:t xml:space="preserve">. </w:t>
      </w:r>
      <w:proofErr w:type="spellStart"/>
      <w:r w:rsidRPr="009773DA">
        <w:rPr>
          <w:rFonts w:eastAsiaTheme="minorHAnsi"/>
        </w:rPr>
        <w:t>Свака</w:t>
      </w:r>
      <w:proofErr w:type="spellEnd"/>
      <w:r w:rsidRPr="009773DA">
        <w:rPr>
          <w:rFonts w:eastAsiaTheme="minorHAnsi"/>
        </w:rPr>
        <w:t xml:space="preserve"> </w:t>
      </w:r>
      <w:proofErr w:type="spellStart"/>
      <w:r w:rsidRPr="009773DA">
        <w:rPr>
          <w:rFonts w:eastAsiaTheme="minorHAnsi"/>
        </w:rPr>
        <w:t>од</w:t>
      </w:r>
      <w:proofErr w:type="spellEnd"/>
      <w:r w:rsidRPr="009773DA">
        <w:rPr>
          <w:rFonts w:eastAsiaTheme="minorHAnsi"/>
        </w:rPr>
        <w:t xml:space="preserve"> </w:t>
      </w:r>
      <w:proofErr w:type="spellStart"/>
      <w:r w:rsidRPr="009773DA">
        <w:rPr>
          <w:rFonts w:eastAsiaTheme="minorHAnsi"/>
        </w:rPr>
        <w:t>ове</w:t>
      </w:r>
      <w:proofErr w:type="spellEnd"/>
      <w:r w:rsidRPr="009773DA">
        <w:rPr>
          <w:rFonts w:eastAsiaTheme="minorHAnsi"/>
        </w:rPr>
        <w:t xml:space="preserve"> </w:t>
      </w:r>
      <w:proofErr w:type="spellStart"/>
      <w:r w:rsidRPr="009773DA">
        <w:rPr>
          <w:rFonts w:eastAsiaTheme="minorHAnsi"/>
        </w:rPr>
        <w:t>две</w:t>
      </w:r>
      <w:proofErr w:type="spellEnd"/>
      <w:r w:rsidRPr="009773DA">
        <w:rPr>
          <w:rFonts w:eastAsiaTheme="minorHAnsi"/>
        </w:rPr>
        <w:t xml:space="preserve"> </w:t>
      </w:r>
      <w:proofErr w:type="spellStart"/>
      <w:r w:rsidRPr="009773DA">
        <w:rPr>
          <w:rFonts w:eastAsiaTheme="minorHAnsi"/>
        </w:rPr>
        <w:t>улице</w:t>
      </w:r>
      <w:proofErr w:type="spellEnd"/>
      <w:r w:rsidRPr="009773DA">
        <w:rPr>
          <w:rFonts w:eastAsiaTheme="minorHAnsi"/>
        </w:rPr>
        <w:t xml:space="preserve"> </w:t>
      </w:r>
      <w:proofErr w:type="spellStart"/>
      <w:r w:rsidRPr="009773DA">
        <w:rPr>
          <w:rFonts w:eastAsiaTheme="minorHAnsi"/>
        </w:rPr>
        <w:t>се</w:t>
      </w:r>
      <w:proofErr w:type="spellEnd"/>
      <w:r w:rsidRPr="009773DA">
        <w:rPr>
          <w:rFonts w:eastAsiaTheme="minorHAnsi"/>
        </w:rPr>
        <w:t xml:space="preserve"> </w:t>
      </w:r>
      <w:proofErr w:type="spellStart"/>
      <w:r w:rsidRPr="009773DA">
        <w:rPr>
          <w:rFonts w:eastAsiaTheme="minorHAnsi"/>
        </w:rPr>
        <w:t>продужава</w:t>
      </w:r>
      <w:proofErr w:type="spellEnd"/>
      <w:r w:rsidRPr="009773DA">
        <w:rPr>
          <w:rFonts w:eastAsiaTheme="minorHAnsi"/>
        </w:rPr>
        <w:t xml:space="preserve"> </w:t>
      </w:r>
      <w:proofErr w:type="spellStart"/>
      <w:r w:rsidRPr="009773DA">
        <w:rPr>
          <w:rFonts w:eastAsiaTheme="minorHAnsi"/>
        </w:rPr>
        <w:t>преко</w:t>
      </w:r>
      <w:proofErr w:type="spellEnd"/>
      <w:r w:rsidRPr="009773DA">
        <w:rPr>
          <w:rFonts w:eastAsiaTheme="minorHAnsi"/>
        </w:rPr>
        <w:t xml:space="preserve"> </w:t>
      </w:r>
      <w:proofErr w:type="spellStart"/>
      <w:r w:rsidRPr="009773DA">
        <w:rPr>
          <w:rFonts w:eastAsiaTheme="minorHAnsi"/>
        </w:rPr>
        <w:t>постојећих</w:t>
      </w:r>
      <w:proofErr w:type="spellEnd"/>
      <w:r w:rsidRPr="009773DA">
        <w:rPr>
          <w:rFonts w:eastAsiaTheme="minorHAnsi"/>
        </w:rPr>
        <w:t xml:space="preserve"> </w:t>
      </w:r>
      <w:proofErr w:type="spellStart"/>
      <w:r w:rsidRPr="009773DA">
        <w:rPr>
          <w:rFonts w:eastAsiaTheme="minorHAnsi"/>
        </w:rPr>
        <w:t>парцела</w:t>
      </w:r>
      <w:proofErr w:type="spellEnd"/>
      <w:r w:rsidRPr="009773DA">
        <w:rPr>
          <w:rFonts w:eastAsiaTheme="minorHAnsi"/>
        </w:rPr>
        <w:t xml:space="preserve"> и </w:t>
      </w:r>
      <w:proofErr w:type="spellStart"/>
      <w:r w:rsidRPr="009773DA">
        <w:rPr>
          <w:rFonts w:eastAsiaTheme="minorHAnsi"/>
        </w:rPr>
        <w:t>формирају</w:t>
      </w:r>
      <w:proofErr w:type="spellEnd"/>
      <w:r w:rsidRPr="009773DA">
        <w:rPr>
          <w:rFonts w:eastAsiaTheme="minorHAnsi"/>
        </w:rPr>
        <w:t xml:space="preserve"> </w:t>
      </w:r>
      <w:proofErr w:type="spellStart"/>
      <w:r w:rsidRPr="009773DA">
        <w:rPr>
          <w:rFonts w:eastAsiaTheme="minorHAnsi"/>
          <w:b/>
        </w:rPr>
        <w:t>две</w:t>
      </w:r>
      <w:proofErr w:type="spellEnd"/>
      <w:r w:rsidRPr="009773DA">
        <w:rPr>
          <w:rFonts w:eastAsiaTheme="minorHAnsi"/>
          <w:b/>
        </w:rPr>
        <w:t xml:space="preserve"> </w:t>
      </w:r>
      <w:proofErr w:type="spellStart"/>
      <w:r w:rsidRPr="009773DA">
        <w:rPr>
          <w:rFonts w:eastAsiaTheme="minorHAnsi"/>
          <w:b/>
        </w:rPr>
        <w:t>нове</w:t>
      </w:r>
      <w:proofErr w:type="spellEnd"/>
      <w:r w:rsidRPr="009773DA">
        <w:rPr>
          <w:rFonts w:eastAsiaTheme="minorHAnsi"/>
          <w:b/>
        </w:rPr>
        <w:t xml:space="preserve"> </w:t>
      </w:r>
      <w:proofErr w:type="spellStart"/>
      <w:r w:rsidRPr="009773DA">
        <w:rPr>
          <w:rFonts w:eastAsiaTheme="minorHAnsi"/>
          <w:b/>
        </w:rPr>
        <w:t>раскрснице</w:t>
      </w:r>
      <w:proofErr w:type="spellEnd"/>
      <w:r w:rsidRPr="009773DA">
        <w:rPr>
          <w:rFonts w:eastAsiaTheme="minorHAnsi"/>
        </w:rPr>
        <w:t xml:space="preserve"> </w:t>
      </w:r>
      <w:proofErr w:type="spellStart"/>
      <w:r w:rsidRPr="009773DA">
        <w:rPr>
          <w:rFonts w:eastAsiaTheme="minorHAnsi"/>
        </w:rPr>
        <w:t>са</w:t>
      </w:r>
      <w:proofErr w:type="spellEnd"/>
      <w:r w:rsidRPr="009773DA">
        <w:rPr>
          <w:rFonts w:eastAsiaTheme="minorHAnsi"/>
        </w:rPr>
        <w:t xml:space="preserve"> </w:t>
      </w:r>
      <w:r w:rsidR="00950865" w:rsidRPr="009773DA">
        <w:rPr>
          <w:rFonts w:eastAsiaTheme="minorHAnsi"/>
          <w:lang w:val="sr-Cyrl-RS"/>
        </w:rPr>
        <w:t>у</w:t>
      </w:r>
      <w:proofErr w:type="spellStart"/>
      <w:r w:rsidRPr="009773DA">
        <w:rPr>
          <w:rFonts w:eastAsiaTheme="minorHAnsi"/>
        </w:rPr>
        <w:t>лицом</w:t>
      </w:r>
      <w:proofErr w:type="spellEnd"/>
      <w:r w:rsidRPr="009773DA">
        <w:rPr>
          <w:rFonts w:eastAsiaTheme="minorHAnsi"/>
        </w:rPr>
        <w:t xml:space="preserve"> </w:t>
      </w:r>
      <w:proofErr w:type="spellStart"/>
      <w:r w:rsidRPr="009773DA">
        <w:rPr>
          <w:rFonts w:eastAsiaTheme="minorHAnsi"/>
        </w:rPr>
        <w:t>светог</w:t>
      </w:r>
      <w:proofErr w:type="spellEnd"/>
      <w:r w:rsidRPr="009773DA">
        <w:rPr>
          <w:rFonts w:eastAsiaTheme="minorHAnsi"/>
        </w:rPr>
        <w:t xml:space="preserve"> </w:t>
      </w:r>
      <w:proofErr w:type="spellStart"/>
      <w:r w:rsidRPr="009773DA">
        <w:rPr>
          <w:rFonts w:eastAsiaTheme="minorHAnsi"/>
        </w:rPr>
        <w:t>Саве</w:t>
      </w:r>
      <w:proofErr w:type="spellEnd"/>
      <w:r w:rsidRPr="009773DA">
        <w:rPr>
          <w:rFonts w:eastAsiaTheme="minorHAnsi"/>
        </w:rPr>
        <w:t>,</w:t>
      </w:r>
    </w:p>
    <w:p w14:paraId="3EEFD2F1" w14:textId="256C8E86" w:rsidR="006801C7" w:rsidRPr="009773DA" w:rsidRDefault="007C7B48" w:rsidP="006801C7">
      <w:pPr>
        <w:numPr>
          <w:ilvl w:val="0"/>
          <w:numId w:val="36"/>
        </w:numPr>
        <w:spacing w:after="160" w:line="259" w:lineRule="auto"/>
        <w:jc w:val="left"/>
        <w:rPr>
          <w:rFonts w:eastAsiaTheme="minorHAnsi"/>
        </w:rPr>
      </w:pPr>
      <w:r w:rsidRPr="009773DA">
        <w:rPr>
          <w:rFonts w:eastAsiaTheme="minorHAnsi"/>
          <w:lang w:val="sr-Cyrl-RS"/>
        </w:rPr>
        <w:t>с</w:t>
      </w:r>
      <w:r w:rsidR="006801C7" w:rsidRPr="009773DA">
        <w:rPr>
          <w:rFonts w:eastAsiaTheme="minorHAnsi"/>
        </w:rPr>
        <w:t xml:space="preserve">е </w:t>
      </w:r>
      <w:proofErr w:type="spellStart"/>
      <w:r w:rsidR="006801C7" w:rsidRPr="009773DA">
        <w:rPr>
          <w:rFonts w:eastAsiaTheme="minorHAnsi"/>
        </w:rPr>
        <w:t>формира</w:t>
      </w:r>
      <w:proofErr w:type="spellEnd"/>
      <w:r w:rsidR="006801C7" w:rsidRPr="009773DA">
        <w:rPr>
          <w:rFonts w:eastAsiaTheme="minorHAnsi"/>
        </w:rPr>
        <w:t xml:space="preserve"> </w:t>
      </w:r>
      <w:proofErr w:type="spellStart"/>
      <w:r w:rsidR="006801C7" w:rsidRPr="009773DA">
        <w:rPr>
          <w:rFonts w:eastAsiaTheme="minorHAnsi"/>
        </w:rPr>
        <w:t>нова</w:t>
      </w:r>
      <w:proofErr w:type="spellEnd"/>
      <w:r w:rsidR="006801C7" w:rsidRPr="009773DA">
        <w:rPr>
          <w:rFonts w:eastAsiaTheme="minorHAnsi"/>
        </w:rPr>
        <w:t xml:space="preserve"> </w:t>
      </w:r>
      <w:proofErr w:type="spellStart"/>
      <w:r w:rsidR="006801C7" w:rsidRPr="009773DA">
        <w:rPr>
          <w:rFonts w:eastAsiaTheme="minorHAnsi"/>
        </w:rPr>
        <w:t>попречна</w:t>
      </w:r>
      <w:proofErr w:type="spellEnd"/>
      <w:r w:rsidR="006801C7" w:rsidRPr="009773DA">
        <w:rPr>
          <w:rFonts w:eastAsiaTheme="minorHAnsi"/>
        </w:rPr>
        <w:t xml:space="preserve"> </w:t>
      </w:r>
      <w:proofErr w:type="spellStart"/>
      <w:r w:rsidR="006801C7" w:rsidRPr="009773DA">
        <w:rPr>
          <w:rFonts w:eastAsiaTheme="minorHAnsi"/>
        </w:rPr>
        <w:t>градска</w:t>
      </w:r>
      <w:proofErr w:type="spellEnd"/>
      <w:r w:rsidR="006801C7" w:rsidRPr="009773DA">
        <w:rPr>
          <w:rFonts w:eastAsiaTheme="minorHAnsi"/>
        </w:rPr>
        <w:t xml:space="preserve"> </w:t>
      </w:r>
      <w:proofErr w:type="spellStart"/>
      <w:r w:rsidR="006801C7" w:rsidRPr="009773DA">
        <w:rPr>
          <w:rFonts w:eastAsiaTheme="minorHAnsi"/>
        </w:rPr>
        <w:t>улица</w:t>
      </w:r>
      <w:proofErr w:type="spellEnd"/>
      <w:r w:rsidR="006801C7" w:rsidRPr="009773DA">
        <w:rPr>
          <w:rFonts w:eastAsiaTheme="minorHAnsi"/>
        </w:rPr>
        <w:t xml:space="preserve">, </w:t>
      </w:r>
      <w:proofErr w:type="spellStart"/>
      <w:r w:rsidR="006801C7" w:rsidRPr="009773DA">
        <w:rPr>
          <w:rFonts w:eastAsiaTheme="minorHAnsi"/>
        </w:rPr>
        <w:t>као</w:t>
      </w:r>
      <w:proofErr w:type="spellEnd"/>
      <w:r w:rsidR="006801C7" w:rsidRPr="009773DA">
        <w:rPr>
          <w:rFonts w:eastAsiaTheme="minorHAnsi"/>
        </w:rPr>
        <w:t xml:space="preserve"> </w:t>
      </w:r>
      <w:proofErr w:type="spellStart"/>
      <w:r w:rsidR="006801C7" w:rsidRPr="009773DA">
        <w:rPr>
          <w:rFonts w:eastAsiaTheme="minorHAnsi"/>
        </w:rPr>
        <w:t>веза</w:t>
      </w:r>
      <w:proofErr w:type="spellEnd"/>
      <w:r w:rsidR="006801C7" w:rsidRPr="009773DA">
        <w:rPr>
          <w:rFonts w:eastAsiaTheme="minorHAnsi"/>
        </w:rPr>
        <w:t xml:space="preserve"> </w:t>
      </w:r>
      <w:proofErr w:type="spellStart"/>
      <w:r w:rsidR="006801C7" w:rsidRPr="009773DA">
        <w:rPr>
          <w:rFonts w:eastAsiaTheme="minorHAnsi"/>
        </w:rPr>
        <w:t>између</w:t>
      </w:r>
      <w:proofErr w:type="spellEnd"/>
      <w:r w:rsidR="006801C7" w:rsidRPr="009773DA">
        <w:rPr>
          <w:rFonts w:eastAsiaTheme="minorHAnsi"/>
        </w:rPr>
        <w:t xml:space="preserve"> </w:t>
      </w:r>
      <w:proofErr w:type="spellStart"/>
      <w:r w:rsidR="006801C7" w:rsidRPr="009773DA">
        <w:rPr>
          <w:rFonts w:eastAsiaTheme="minorHAnsi"/>
        </w:rPr>
        <w:t>Лепеничке</w:t>
      </w:r>
      <w:proofErr w:type="spellEnd"/>
      <w:r w:rsidR="006801C7" w:rsidRPr="009773DA">
        <w:rPr>
          <w:rFonts w:eastAsiaTheme="minorHAnsi"/>
        </w:rPr>
        <w:t xml:space="preserve"> </w:t>
      </w:r>
      <w:proofErr w:type="spellStart"/>
      <w:r w:rsidR="006801C7" w:rsidRPr="009773DA">
        <w:rPr>
          <w:rFonts w:eastAsiaTheme="minorHAnsi"/>
        </w:rPr>
        <w:t>улице</w:t>
      </w:r>
      <w:proofErr w:type="spellEnd"/>
      <w:r w:rsidR="006801C7" w:rsidRPr="009773DA">
        <w:rPr>
          <w:rFonts w:eastAsiaTheme="minorHAnsi"/>
        </w:rPr>
        <w:t xml:space="preserve"> и </w:t>
      </w:r>
      <w:r w:rsidR="00D5265A" w:rsidRPr="009773DA">
        <w:rPr>
          <w:rFonts w:eastAsiaTheme="minorHAnsi"/>
          <w:lang w:val="sr-Cyrl-RS"/>
        </w:rPr>
        <w:t>у</w:t>
      </w:r>
      <w:proofErr w:type="spellStart"/>
      <w:r w:rsidR="006801C7" w:rsidRPr="009773DA">
        <w:rPr>
          <w:rFonts w:eastAsiaTheme="minorHAnsi"/>
        </w:rPr>
        <w:t>лице</w:t>
      </w:r>
      <w:proofErr w:type="spellEnd"/>
      <w:r w:rsidR="006801C7" w:rsidRPr="009773DA">
        <w:rPr>
          <w:rFonts w:eastAsiaTheme="minorHAnsi"/>
        </w:rPr>
        <w:t xml:space="preserve"> </w:t>
      </w:r>
      <w:proofErr w:type="spellStart"/>
      <w:r w:rsidR="006801C7" w:rsidRPr="009773DA">
        <w:rPr>
          <w:rFonts w:eastAsiaTheme="minorHAnsi"/>
        </w:rPr>
        <w:t>Вука</w:t>
      </w:r>
      <w:proofErr w:type="spellEnd"/>
      <w:r w:rsidR="006801C7" w:rsidRPr="009773DA">
        <w:rPr>
          <w:rFonts w:eastAsiaTheme="minorHAnsi"/>
        </w:rPr>
        <w:t xml:space="preserve"> </w:t>
      </w:r>
      <w:proofErr w:type="spellStart"/>
      <w:r w:rsidR="006801C7" w:rsidRPr="009773DA">
        <w:rPr>
          <w:rFonts w:eastAsiaTheme="minorHAnsi"/>
        </w:rPr>
        <w:t>Караџића</w:t>
      </w:r>
      <w:proofErr w:type="spellEnd"/>
      <w:r w:rsidR="006801C7" w:rsidRPr="009773DA">
        <w:rPr>
          <w:rFonts w:eastAsiaTheme="minorHAnsi"/>
        </w:rPr>
        <w:t xml:space="preserve"> </w:t>
      </w:r>
      <w:proofErr w:type="spellStart"/>
      <w:r w:rsidR="006801C7" w:rsidRPr="009773DA">
        <w:rPr>
          <w:rFonts w:eastAsiaTheme="minorHAnsi"/>
        </w:rPr>
        <w:t>на</w:t>
      </w:r>
      <w:proofErr w:type="spellEnd"/>
      <w:r w:rsidR="006801C7" w:rsidRPr="009773DA">
        <w:rPr>
          <w:rFonts w:eastAsiaTheme="minorHAnsi"/>
        </w:rPr>
        <w:t xml:space="preserve"> </w:t>
      </w:r>
      <w:proofErr w:type="spellStart"/>
      <w:r w:rsidR="006801C7" w:rsidRPr="009773DA">
        <w:rPr>
          <w:rFonts w:eastAsiaTheme="minorHAnsi"/>
        </w:rPr>
        <w:t>катастарским</w:t>
      </w:r>
      <w:proofErr w:type="spellEnd"/>
      <w:r w:rsidR="006801C7" w:rsidRPr="009773DA">
        <w:rPr>
          <w:rFonts w:eastAsiaTheme="minorHAnsi"/>
        </w:rPr>
        <w:t xml:space="preserve"> </w:t>
      </w:r>
      <w:proofErr w:type="spellStart"/>
      <w:r w:rsidR="006801C7" w:rsidRPr="009773DA">
        <w:rPr>
          <w:rFonts w:eastAsiaTheme="minorHAnsi"/>
        </w:rPr>
        <w:t>парцелама</w:t>
      </w:r>
      <w:proofErr w:type="spellEnd"/>
      <w:r w:rsidR="006801C7" w:rsidRPr="009773DA">
        <w:rPr>
          <w:rFonts w:eastAsiaTheme="minorHAnsi"/>
        </w:rPr>
        <w:t xml:space="preserve"> </w:t>
      </w:r>
      <w:r w:rsidR="006801C7" w:rsidRPr="009773DA">
        <w:rPr>
          <w:rFonts w:eastAsiaTheme="minorHAnsi"/>
          <w:bCs/>
        </w:rPr>
        <w:t>301/82 и 301/84</w:t>
      </w:r>
      <w:r w:rsidR="006801C7" w:rsidRPr="009773DA">
        <w:rPr>
          <w:rFonts w:eastAsiaTheme="minorHAnsi"/>
        </w:rPr>
        <w:t>.</w:t>
      </w:r>
    </w:p>
    <w:bookmarkEnd w:id="20"/>
    <w:bookmarkEnd w:id="21"/>
    <w:p w14:paraId="117C4969" w14:textId="1EC7010F" w:rsidR="006801C7" w:rsidRPr="009773DA" w:rsidRDefault="007C7B48" w:rsidP="006801C7">
      <w:pPr>
        <w:rPr>
          <w:lang w:val="sr-Cyrl-RS"/>
        </w:rPr>
      </w:pPr>
      <w:r w:rsidRPr="009773DA">
        <w:rPr>
          <w:lang w:val="sr-Cyrl-RS"/>
        </w:rPr>
        <w:t xml:space="preserve">*катастарске парцеле које су у тексту означене на следећи начин </w:t>
      </w:r>
      <w:r w:rsidR="00076DE6" w:rsidRPr="009773DA">
        <w:rPr>
          <w:rFonts w:eastAsiaTheme="minorHAnsi"/>
          <w:b/>
        </w:rPr>
        <w:t>133</w:t>
      </w:r>
      <w:r w:rsidR="00580533" w:rsidRPr="009773DA">
        <w:rPr>
          <w:rFonts w:eastAsiaTheme="minorHAnsi"/>
          <w:b/>
          <w:vertAlign w:val="superscript"/>
          <w:lang w:val="sr-Cyrl-RS"/>
        </w:rPr>
        <w:t>*</w:t>
      </w:r>
      <w:r w:rsidRPr="009773DA">
        <w:rPr>
          <w:rFonts w:eastAsiaTheme="minorHAnsi"/>
          <w:b/>
        </w:rPr>
        <w:t xml:space="preserve"> </w:t>
      </w:r>
      <w:r w:rsidRPr="009773DA">
        <w:rPr>
          <w:lang w:val="sr-Cyrl-RS"/>
        </w:rPr>
        <w:t>су парцеле које с</w:t>
      </w:r>
      <w:r w:rsidR="001E310C" w:rsidRPr="009773DA">
        <w:rPr>
          <w:lang w:val="sr-Cyrl-RS"/>
        </w:rPr>
        <w:t>е</w:t>
      </w:r>
      <w:r w:rsidRPr="009773DA">
        <w:rPr>
          <w:lang w:val="sr-Cyrl-RS"/>
        </w:rPr>
        <w:t xml:space="preserve"> у катастр</w:t>
      </w:r>
      <w:r w:rsidR="00B461EE" w:rsidRPr="009773DA">
        <w:rPr>
          <w:lang w:val="sr-Cyrl-RS"/>
        </w:rPr>
        <w:t>у непокретности воде</w:t>
      </w:r>
      <w:r w:rsidRPr="009773DA">
        <w:rPr>
          <w:lang w:val="sr-Cyrl-RS"/>
        </w:rPr>
        <w:t xml:space="preserve"> у јавној својини.</w:t>
      </w:r>
    </w:p>
    <w:p w14:paraId="26BB09E7" w14:textId="77777777" w:rsidR="007C7B48" w:rsidRPr="009773DA" w:rsidRDefault="007C7B48" w:rsidP="006801C7">
      <w:pPr>
        <w:rPr>
          <w:rFonts w:eastAsiaTheme="minorHAnsi"/>
          <w:color w:val="385623" w:themeColor="accent6" w:themeShade="80"/>
        </w:rPr>
      </w:pPr>
    </w:p>
    <w:p w14:paraId="6818FD29" w14:textId="27F0032D" w:rsidR="006801C7" w:rsidRPr="009773DA" w:rsidRDefault="001E310C" w:rsidP="006801C7">
      <w:pPr>
        <w:rPr>
          <w:rFonts w:eastAsiaTheme="minorHAnsi"/>
        </w:rPr>
      </w:pPr>
      <w:bookmarkStart w:id="22" w:name="_Hlk72240313"/>
      <w:bookmarkStart w:id="23" w:name="_Hlk72223942"/>
      <w:proofErr w:type="spellStart"/>
      <w:r w:rsidRPr="009773DA">
        <w:rPr>
          <w:rFonts w:eastAsiaTheme="minorHAnsi"/>
        </w:rPr>
        <w:t>Ободне</w:t>
      </w:r>
      <w:proofErr w:type="spellEnd"/>
      <w:r w:rsidRPr="009773DA">
        <w:rPr>
          <w:rFonts w:eastAsiaTheme="minorHAnsi"/>
        </w:rPr>
        <w:t xml:space="preserve"> </w:t>
      </w:r>
      <w:proofErr w:type="spellStart"/>
      <w:r w:rsidRPr="009773DA">
        <w:rPr>
          <w:rFonts w:eastAsiaTheme="minorHAnsi"/>
        </w:rPr>
        <w:t>саобраћајнице</w:t>
      </w:r>
      <w:proofErr w:type="spellEnd"/>
      <w:r w:rsidRPr="009773DA">
        <w:rPr>
          <w:rFonts w:eastAsiaTheme="minorHAnsi"/>
        </w:rPr>
        <w:t xml:space="preserve"> (</w:t>
      </w:r>
      <w:proofErr w:type="spellStart"/>
      <w:r w:rsidRPr="009773DA">
        <w:rPr>
          <w:rFonts w:eastAsiaTheme="minorHAnsi"/>
        </w:rPr>
        <w:t>у</w:t>
      </w:r>
      <w:r w:rsidR="006801C7" w:rsidRPr="009773DA">
        <w:rPr>
          <w:rFonts w:eastAsiaTheme="minorHAnsi"/>
        </w:rPr>
        <w:t>лице</w:t>
      </w:r>
      <w:proofErr w:type="spellEnd"/>
      <w:r w:rsidR="006801C7" w:rsidRPr="009773DA">
        <w:rPr>
          <w:rFonts w:eastAsiaTheme="minorHAnsi"/>
        </w:rPr>
        <w:t xml:space="preserve"> </w:t>
      </w:r>
      <w:proofErr w:type="spellStart"/>
      <w:r w:rsidR="006801C7" w:rsidRPr="009773DA">
        <w:rPr>
          <w:rFonts w:eastAsiaTheme="minorHAnsi"/>
        </w:rPr>
        <w:t>Вука</w:t>
      </w:r>
      <w:proofErr w:type="spellEnd"/>
      <w:r w:rsidR="006801C7" w:rsidRPr="009773DA">
        <w:rPr>
          <w:rFonts w:eastAsiaTheme="minorHAnsi"/>
        </w:rPr>
        <w:t xml:space="preserve"> </w:t>
      </w:r>
      <w:proofErr w:type="spellStart"/>
      <w:r w:rsidR="006801C7" w:rsidRPr="009773DA">
        <w:rPr>
          <w:rFonts w:eastAsiaTheme="minorHAnsi"/>
        </w:rPr>
        <w:t>Караџића</w:t>
      </w:r>
      <w:proofErr w:type="spellEnd"/>
      <w:r w:rsidR="006801C7" w:rsidRPr="009773DA">
        <w:rPr>
          <w:rFonts w:eastAsiaTheme="minorHAnsi"/>
        </w:rPr>
        <w:t xml:space="preserve"> и </w:t>
      </w:r>
      <w:proofErr w:type="spellStart"/>
      <w:r w:rsidR="006801C7" w:rsidRPr="009773DA">
        <w:rPr>
          <w:rFonts w:eastAsiaTheme="minorHAnsi"/>
        </w:rPr>
        <w:t>Светог</w:t>
      </w:r>
      <w:proofErr w:type="spellEnd"/>
      <w:r w:rsidR="006801C7" w:rsidRPr="009773DA">
        <w:rPr>
          <w:rFonts w:eastAsiaTheme="minorHAnsi"/>
        </w:rPr>
        <w:t xml:space="preserve"> </w:t>
      </w:r>
      <w:proofErr w:type="spellStart"/>
      <w:r w:rsidR="006801C7" w:rsidRPr="009773DA">
        <w:rPr>
          <w:rFonts w:eastAsiaTheme="minorHAnsi"/>
        </w:rPr>
        <w:t>Саве</w:t>
      </w:r>
      <w:proofErr w:type="spellEnd"/>
      <w:r w:rsidR="006801C7" w:rsidRPr="009773DA">
        <w:rPr>
          <w:rFonts w:eastAsiaTheme="minorHAnsi"/>
        </w:rPr>
        <w:t xml:space="preserve">) </w:t>
      </w:r>
      <w:bookmarkEnd w:id="22"/>
      <w:proofErr w:type="spellStart"/>
      <w:r w:rsidR="006801C7" w:rsidRPr="009773DA">
        <w:rPr>
          <w:rFonts w:eastAsiaTheme="minorHAnsi"/>
        </w:rPr>
        <w:t>спроводе</w:t>
      </w:r>
      <w:proofErr w:type="spellEnd"/>
      <w:r w:rsidR="006801C7" w:rsidRPr="009773DA">
        <w:rPr>
          <w:rFonts w:eastAsiaTheme="minorHAnsi"/>
        </w:rPr>
        <w:t xml:space="preserve"> </w:t>
      </w:r>
      <w:proofErr w:type="spellStart"/>
      <w:r w:rsidR="006801C7" w:rsidRPr="009773DA">
        <w:rPr>
          <w:rFonts w:eastAsiaTheme="minorHAnsi"/>
        </w:rPr>
        <w:t>се</w:t>
      </w:r>
      <w:proofErr w:type="spellEnd"/>
      <w:r w:rsidR="006801C7" w:rsidRPr="009773DA">
        <w:rPr>
          <w:rFonts w:eastAsiaTheme="minorHAnsi"/>
        </w:rPr>
        <w:t xml:space="preserve"> </w:t>
      </w:r>
      <w:proofErr w:type="spellStart"/>
      <w:r w:rsidR="006801C7" w:rsidRPr="009773DA">
        <w:rPr>
          <w:rFonts w:eastAsiaTheme="minorHAnsi"/>
        </w:rPr>
        <w:t>на</w:t>
      </w:r>
      <w:proofErr w:type="spellEnd"/>
      <w:r w:rsidR="006801C7" w:rsidRPr="009773DA">
        <w:rPr>
          <w:rFonts w:eastAsiaTheme="minorHAnsi"/>
        </w:rPr>
        <w:t xml:space="preserve"> </w:t>
      </w:r>
      <w:proofErr w:type="spellStart"/>
      <w:r w:rsidR="006801C7" w:rsidRPr="009773DA">
        <w:rPr>
          <w:rFonts w:eastAsiaTheme="minorHAnsi"/>
        </w:rPr>
        <w:t>основу</w:t>
      </w:r>
      <w:proofErr w:type="spellEnd"/>
      <w:r w:rsidR="006801C7" w:rsidRPr="009773DA">
        <w:rPr>
          <w:rFonts w:eastAsiaTheme="minorHAnsi"/>
        </w:rPr>
        <w:t xml:space="preserve"> </w:t>
      </w:r>
      <w:proofErr w:type="spellStart"/>
      <w:r w:rsidR="006801C7" w:rsidRPr="009773DA">
        <w:rPr>
          <w:rFonts w:eastAsiaTheme="minorHAnsi"/>
        </w:rPr>
        <w:t>елемената</w:t>
      </w:r>
      <w:proofErr w:type="spellEnd"/>
      <w:r w:rsidR="006801C7" w:rsidRPr="009773DA">
        <w:rPr>
          <w:rFonts w:eastAsiaTheme="minorHAnsi"/>
        </w:rPr>
        <w:t xml:space="preserve"> </w:t>
      </w:r>
      <w:proofErr w:type="spellStart"/>
      <w:r w:rsidR="006801C7" w:rsidRPr="009773DA">
        <w:rPr>
          <w:rFonts w:eastAsiaTheme="minorHAnsi"/>
        </w:rPr>
        <w:t>регулације</w:t>
      </w:r>
      <w:proofErr w:type="spellEnd"/>
      <w:r w:rsidR="006801C7" w:rsidRPr="009773DA">
        <w:rPr>
          <w:rFonts w:eastAsiaTheme="minorHAnsi"/>
        </w:rPr>
        <w:t xml:space="preserve"> и</w:t>
      </w:r>
      <w:r w:rsidR="00A03166" w:rsidRPr="009773DA">
        <w:rPr>
          <w:rFonts w:eastAsiaTheme="minorHAnsi"/>
        </w:rPr>
        <w:t xml:space="preserve"> </w:t>
      </w:r>
      <w:proofErr w:type="spellStart"/>
      <w:r w:rsidR="006801C7" w:rsidRPr="009773DA">
        <w:rPr>
          <w:rFonts w:eastAsiaTheme="minorHAnsi"/>
        </w:rPr>
        <w:t>нивелације</w:t>
      </w:r>
      <w:proofErr w:type="spellEnd"/>
      <w:r w:rsidR="006801C7" w:rsidRPr="009773DA">
        <w:rPr>
          <w:rFonts w:eastAsiaTheme="minorHAnsi"/>
        </w:rPr>
        <w:t xml:space="preserve">, </w:t>
      </w:r>
      <w:proofErr w:type="spellStart"/>
      <w:r w:rsidR="006801C7" w:rsidRPr="009773DA">
        <w:rPr>
          <w:rFonts w:eastAsiaTheme="minorHAnsi"/>
        </w:rPr>
        <w:t>као</w:t>
      </w:r>
      <w:proofErr w:type="spellEnd"/>
      <w:r w:rsidR="006801C7" w:rsidRPr="009773DA">
        <w:rPr>
          <w:rFonts w:eastAsiaTheme="minorHAnsi"/>
        </w:rPr>
        <w:t xml:space="preserve"> и </w:t>
      </w:r>
      <w:proofErr w:type="spellStart"/>
      <w:r w:rsidR="006801C7" w:rsidRPr="009773DA">
        <w:rPr>
          <w:rFonts w:eastAsiaTheme="minorHAnsi"/>
        </w:rPr>
        <w:t>аналитичко-геодетским</w:t>
      </w:r>
      <w:proofErr w:type="spellEnd"/>
      <w:r w:rsidR="006801C7" w:rsidRPr="009773DA">
        <w:rPr>
          <w:rFonts w:eastAsiaTheme="minorHAnsi"/>
        </w:rPr>
        <w:t xml:space="preserve"> </w:t>
      </w:r>
      <w:proofErr w:type="spellStart"/>
      <w:r w:rsidR="006801C7" w:rsidRPr="009773DA">
        <w:rPr>
          <w:rFonts w:eastAsiaTheme="minorHAnsi"/>
        </w:rPr>
        <w:t>елементима</w:t>
      </w:r>
      <w:proofErr w:type="spellEnd"/>
      <w:r w:rsidR="006801C7" w:rsidRPr="009773DA">
        <w:rPr>
          <w:rFonts w:eastAsiaTheme="minorHAnsi"/>
        </w:rPr>
        <w:t xml:space="preserve"> </w:t>
      </w:r>
      <w:proofErr w:type="spellStart"/>
      <w:r w:rsidR="006801C7" w:rsidRPr="009773DA">
        <w:rPr>
          <w:rFonts w:eastAsiaTheme="minorHAnsi"/>
        </w:rPr>
        <w:t>осовинских</w:t>
      </w:r>
      <w:proofErr w:type="spellEnd"/>
      <w:r w:rsidR="006801C7" w:rsidRPr="009773DA">
        <w:rPr>
          <w:rFonts w:eastAsiaTheme="minorHAnsi"/>
        </w:rPr>
        <w:t xml:space="preserve"> и </w:t>
      </w:r>
      <w:proofErr w:type="spellStart"/>
      <w:r w:rsidR="006801C7" w:rsidRPr="009773DA">
        <w:rPr>
          <w:rFonts w:eastAsiaTheme="minorHAnsi"/>
        </w:rPr>
        <w:t>темених</w:t>
      </w:r>
      <w:proofErr w:type="spellEnd"/>
      <w:r w:rsidR="006801C7" w:rsidRPr="009773DA">
        <w:rPr>
          <w:rFonts w:eastAsiaTheme="minorHAnsi"/>
        </w:rPr>
        <w:t xml:space="preserve"> </w:t>
      </w:r>
      <w:proofErr w:type="spellStart"/>
      <w:r w:rsidR="006801C7" w:rsidRPr="009773DA">
        <w:rPr>
          <w:rFonts w:eastAsiaTheme="minorHAnsi"/>
        </w:rPr>
        <w:t>тачака</w:t>
      </w:r>
      <w:proofErr w:type="spellEnd"/>
      <w:r w:rsidR="006801C7" w:rsidRPr="009773DA">
        <w:rPr>
          <w:rFonts w:eastAsiaTheme="minorHAnsi"/>
        </w:rPr>
        <w:t xml:space="preserve"> </w:t>
      </w:r>
      <w:proofErr w:type="spellStart"/>
      <w:r w:rsidR="006801C7" w:rsidRPr="009773DA">
        <w:rPr>
          <w:rFonts w:eastAsiaTheme="minorHAnsi"/>
        </w:rPr>
        <w:t>оса</w:t>
      </w:r>
      <w:proofErr w:type="spellEnd"/>
      <w:r w:rsidR="006801C7" w:rsidRPr="009773DA">
        <w:rPr>
          <w:rFonts w:eastAsiaTheme="minorHAnsi"/>
        </w:rPr>
        <w:t xml:space="preserve"> </w:t>
      </w:r>
      <w:proofErr w:type="spellStart"/>
      <w:r w:rsidR="006801C7" w:rsidRPr="009773DA">
        <w:rPr>
          <w:rFonts w:eastAsiaTheme="minorHAnsi"/>
        </w:rPr>
        <w:t>саобраћајница</w:t>
      </w:r>
      <w:proofErr w:type="spellEnd"/>
      <w:r w:rsidR="006801C7" w:rsidRPr="009773DA">
        <w:rPr>
          <w:rFonts w:eastAsiaTheme="minorHAnsi"/>
        </w:rPr>
        <w:t xml:space="preserve">, </w:t>
      </w:r>
      <w:proofErr w:type="spellStart"/>
      <w:r w:rsidR="006801C7" w:rsidRPr="009773DA">
        <w:rPr>
          <w:rFonts w:eastAsiaTheme="minorHAnsi"/>
        </w:rPr>
        <w:t>датим</w:t>
      </w:r>
      <w:proofErr w:type="spellEnd"/>
      <w:r w:rsidR="006801C7" w:rsidRPr="009773DA">
        <w:rPr>
          <w:rFonts w:eastAsiaTheme="minorHAnsi"/>
        </w:rPr>
        <w:t xml:space="preserve"> </w:t>
      </w:r>
      <w:proofErr w:type="spellStart"/>
      <w:r w:rsidR="006801C7" w:rsidRPr="009773DA">
        <w:rPr>
          <w:rFonts w:eastAsiaTheme="minorHAnsi"/>
        </w:rPr>
        <w:t>Планом</w:t>
      </w:r>
      <w:proofErr w:type="spellEnd"/>
      <w:r w:rsidR="006801C7" w:rsidRPr="009773DA">
        <w:rPr>
          <w:rFonts w:eastAsiaTheme="minorHAnsi"/>
        </w:rPr>
        <w:t xml:space="preserve"> </w:t>
      </w:r>
      <w:proofErr w:type="spellStart"/>
      <w:r w:rsidR="006801C7" w:rsidRPr="009773DA">
        <w:rPr>
          <w:rFonts w:eastAsiaTheme="minorHAnsi"/>
        </w:rPr>
        <w:t>генералне</w:t>
      </w:r>
      <w:proofErr w:type="spellEnd"/>
      <w:r w:rsidR="006801C7" w:rsidRPr="009773DA">
        <w:rPr>
          <w:rFonts w:eastAsiaTheme="minorHAnsi"/>
        </w:rPr>
        <w:t xml:space="preserve"> </w:t>
      </w:r>
      <w:proofErr w:type="spellStart"/>
      <w:r w:rsidR="006801C7" w:rsidRPr="009773DA">
        <w:rPr>
          <w:rFonts w:eastAsiaTheme="minorHAnsi"/>
        </w:rPr>
        <w:t>регулације</w:t>
      </w:r>
      <w:proofErr w:type="spellEnd"/>
      <w:r w:rsidR="006801C7" w:rsidRPr="009773DA">
        <w:rPr>
          <w:rFonts w:eastAsiaTheme="minorHAnsi"/>
        </w:rPr>
        <w:t xml:space="preserve"> </w:t>
      </w:r>
      <w:proofErr w:type="spellStart"/>
      <w:r w:rsidR="006801C7" w:rsidRPr="009773DA">
        <w:rPr>
          <w:rFonts w:eastAsiaTheme="minorHAnsi"/>
        </w:rPr>
        <w:t>градског</w:t>
      </w:r>
      <w:proofErr w:type="spellEnd"/>
      <w:r w:rsidR="006801C7" w:rsidRPr="009773DA">
        <w:rPr>
          <w:rFonts w:eastAsiaTheme="minorHAnsi"/>
        </w:rPr>
        <w:t xml:space="preserve"> </w:t>
      </w:r>
      <w:proofErr w:type="spellStart"/>
      <w:r w:rsidR="006801C7" w:rsidRPr="009773DA">
        <w:rPr>
          <w:rFonts w:eastAsiaTheme="minorHAnsi"/>
        </w:rPr>
        <w:t>насеља</w:t>
      </w:r>
      <w:proofErr w:type="spellEnd"/>
      <w:r w:rsidR="006801C7" w:rsidRPr="009773DA">
        <w:rPr>
          <w:rFonts w:eastAsiaTheme="minorHAnsi"/>
        </w:rPr>
        <w:t xml:space="preserve"> </w:t>
      </w:r>
      <w:proofErr w:type="spellStart"/>
      <w:r w:rsidR="006801C7" w:rsidRPr="009773DA">
        <w:rPr>
          <w:rFonts w:eastAsiaTheme="minorHAnsi"/>
        </w:rPr>
        <w:t>Рача</w:t>
      </w:r>
      <w:proofErr w:type="spellEnd"/>
      <w:r w:rsidR="006801C7" w:rsidRPr="009773DA">
        <w:rPr>
          <w:rFonts w:eastAsiaTheme="minorHAnsi"/>
        </w:rPr>
        <w:t xml:space="preserve"> („</w:t>
      </w:r>
      <w:proofErr w:type="spellStart"/>
      <w:r w:rsidR="006801C7" w:rsidRPr="009773DA">
        <w:rPr>
          <w:rFonts w:eastAsiaTheme="minorHAnsi"/>
        </w:rPr>
        <w:t>Службени</w:t>
      </w:r>
      <w:proofErr w:type="spellEnd"/>
      <w:r w:rsidR="006801C7" w:rsidRPr="009773DA">
        <w:rPr>
          <w:rFonts w:eastAsiaTheme="minorHAnsi"/>
        </w:rPr>
        <w:t xml:space="preserve"> </w:t>
      </w:r>
      <w:proofErr w:type="spellStart"/>
      <w:r w:rsidR="006801C7" w:rsidRPr="009773DA">
        <w:rPr>
          <w:rFonts w:eastAsiaTheme="minorHAnsi"/>
        </w:rPr>
        <w:t>гласник</w:t>
      </w:r>
      <w:proofErr w:type="spellEnd"/>
      <w:r w:rsidR="006801C7" w:rsidRPr="009773DA">
        <w:rPr>
          <w:rFonts w:eastAsiaTheme="minorHAnsi"/>
        </w:rPr>
        <w:t xml:space="preserve"> </w:t>
      </w:r>
      <w:proofErr w:type="spellStart"/>
      <w:r w:rsidR="006801C7" w:rsidRPr="009773DA">
        <w:rPr>
          <w:rFonts w:eastAsiaTheme="minorHAnsi"/>
        </w:rPr>
        <w:t>општине</w:t>
      </w:r>
      <w:proofErr w:type="spellEnd"/>
      <w:r w:rsidR="006801C7" w:rsidRPr="009773DA">
        <w:rPr>
          <w:rFonts w:eastAsiaTheme="minorHAnsi"/>
        </w:rPr>
        <w:t xml:space="preserve"> </w:t>
      </w:r>
      <w:proofErr w:type="spellStart"/>
      <w:r w:rsidR="006801C7" w:rsidRPr="009773DA">
        <w:rPr>
          <w:rFonts w:eastAsiaTheme="minorHAnsi"/>
        </w:rPr>
        <w:t>Рача</w:t>
      </w:r>
      <w:proofErr w:type="spellEnd"/>
      <w:r w:rsidR="006801C7" w:rsidRPr="009773DA">
        <w:rPr>
          <w:rFonts w:eastAsiaTheme="minorHAnsi"/>
        </w:rPr>
        <w:t xml:space="preserve">“, </w:t>
      </w:r>
      <w:proofErr w:type="spellStart"/>
      <w:r w:rsidR="006801C7" w:rsidRPr="009773DA">
        <w:rPr>
          <w:rFonts w:eastAsiaTheme="minorHAnsi"/>
        </w:rPr>
        <w:t>бр</w:t>
      </w:r>
      <w:proofErr w:type="spellEnd"/>
      <w:r w:rsidR="006801C7" w:rsidRPr="009773DA">
        <w:rPr>
          <w:rFonts w:eastAsiaTheme="minorHAnsi"/>
        </w:rPr>
        <w:t xml:space="preserve">. 11/12 и 14/15) и </w:t>
      </w:r>
      <w:proofErr w:type="spellStart"/>
      <w:r w:rsidR="006801C7" w:rsidRPr="009773DA">
        <w:rPr>
          <w:rFonts w:eastAsiaTheme="minorHAnsi"/>
        </w:rPr>
        <w:t>нису</w:t>
      </w:r>
      <w:proofErr w:type="spellEnd"/>
      <w:r w:rsidR="006801C7" w:rsidRPr="009773DA">
        <w:rPr>
          <w:rFonts w:eastAsiaTheme="minorHAnsi"/>
        </w:rPr>
        <w:t xml:space="preserve"> </w:t>
      </w:r>
      <w:proofErr w:type="spellStart"/>
      <w:r w:rsidR="006801C7" w:rsidRPr="009773DA">
        <w:rPr>
          <w:rFonts w:eastAsiaTheme="minorHAnsi"/>
        </w:rPr>
        <w:t>предмет</w:t>
      </w:r>
      <w:proofErr w:type="spellEnd"/>
      <w:r w:rsidR="006801C7" w:rsidRPr="009773DA">
        <w:rPr>
          <w:rFonts w:eastAsiaTheme="minorHAnsi"/>
        </w:rPr>
        <w:t xml:space="preserve"> </w:t>
      </w:r>
      <w:r w:rsidR="007C7B48" w:rsidRPr="009773DA">
        <w:rPr>
          <w:rFonts w:eastAsiaTheme="minorHAnsi"/>
          <w:lang w:val="sr-Cyrl-RS"/>
        </w:rPr>
        <w:t>овог урбанистичког пројекта</w:t>
      </w:r>
      <w:r w:rsidR="006801C7" w:rsidRPr="009773DA">
        <w:rPr>
          <w:rFonts w:eastAsiaTheme="minorHAnsi"/>
        </w:rPr>
        <w:t xml:space="preserve">, </w:t>
      </w:r>
      <w:proofErr w:type="spellStart"/>
      <w:r w:rsidR="006801C7" w:rsidRPr="009773DA">
        <w:rPr>
          <w:rFonts w:eastAsiaTheme="minorHAnsi"/>
        </w:rPr>
        <w:t>осим</w:t>
      </w:r>
      <w:proofErr w:type="spellEnd"/>
      <w:r w:rsidR="006801C7" w:rsidRPr="009773DA">
        <w:rPr>
          <w:rFonts w:eastAsiaTheme="minorHAnsi"/>
        </w:rPr>
        <w:t xml:space="preserve"> у </w:t>
      </w:r>
      <w:proofErr w:type="spellStart"/>
      <w:r w:rsidR="006801C7" w:rsidRPr="009773DA">
        <w:rPr>
          <w:rFonts w:eastAsiaTheme="minorHAnsi"/>
        </w:rPr>
        <w:t>делу</w:t>
      </w:r>
      <w:proofErr w:type="spellEnd"/>
      <w:r w:rsidR="006801C7" w:rsidRPr="009773DA">
        <w:rPr>
          <w:rFonts w:eastAsiaTheme="minorHAnsi"/>
        </w:rPr>
        <w:t xml:space="preserve"> </w:t>
      </w:r>
      <w:proofErr w:type="spellStart"/>
      <w:r w:rsidR="006801C7" w:rsidRPr="009773DA">
        <w:rPr>
          <w:rFonts w:eastAsiaTheme="minorHAnsi"/>
        </w:rPr>
        <w:t>планираних</w:t>
      </w:r>
      <w:proofErr w:type="spellEnd"/>
      <w:r w:rsidR="006801C7" w:rsidRPr="009773DA">
        <w:rPr>
          <w:rFonts w:eastAsiaTheme="minorHAnsi"/>
        </w:rPr>
        <w:t xml:space="preserve"> </w:t>
      </w:r>
      <w:proofErr w:type="spellStart"/>
      <w:r w:rsidR="006801C7" w:rsidRPr="009773DA">
        <w:rPr>
          <w:rFonts w:eastAsiaTheme="minorHAnsi"/>
        </w:rPr>
        <w:t>нових</w:t>
      </w:r>
      <w:proofErr w:type="spellEnd"/>
      <w:r w:rsidR="006801C7" w:rsidRPr="009773DA">
        <w:rPr>
          <w:rFonts w:eastAsiaTheme="minorHAnsi"/>
        </w:rPr>
        <w:t xml:space="preserve"> </w:t>
      </w:r>
      <w:proofErr w:type="spellStart"/>
      <w:r w:rsidR="006801C7" w:rsidRPr="009773DA">
        <w:rPr>
          <w:rFonts w:eastAsiaTheme="minorHAnsi"/>
        </w:rPr>
        <w:t>раскрсница</w:t>
      </w:r>
      <w:proofErr w:type="spellEnd"/>
      <w:r w:rsidR="006801C7" w:rsidRPr="009773DA">
        <w:rPr>
          <w:rFonts w:eastAsiaTheme="minorHAnsi"/>
        </w:rPr>
        <w:t>.</w:t>
      </w:r>
    </w:p>
    <w:p w14:paraId="21B4FAB1" w14:textId="18391534" w:rsidR="006801C7" w:rsidRPr="009773DA" w:rsidRDefault="006801C7" w:rsidP="006801C7">
      <w:pPr>
        <w:spacing w:after="160" w:line="259" w:lineRule="auto"/>
        <w:rPr>
          <w:rFonts w:eastAsiaTheme="minorHAnsi"/>
          <w:lang w:val="sr-Cyrl-RS"/>
        </w:rPr>
      </w:pPr>
      <w:proofErr w:type="spellStart"/>
      <w:r w:rsidRPr="009773DA">
        <w:rPr>
          <w:rFonts w:eastAsiaTheme="minorHAnsi"/>
        </w:rPr>
        <w:t>Планом</w:t>
      </w:r>
      <w:proofErr w:type="spellEnd"/>
      <w:r w:rsidRPr="009773DA">
        <w:rPr>
          <w:rFonts w:eastAsiaTheme="minorHAnsi"/>
        </w:rPr>
        <w:t xml:space="preserve"> </w:t>
      </w:r>
      <w:proofErr w:type="spellStart"/>
      <w:r w:rsidRPr="009773DA">
        <w:rPr>
          <w:rFonts w:eastAsiaTheme="minorHAnsi"/>
        </w:rPr>
        <w:t>генералне</w:t>
      </w:r>
      <w:proofErr w:type="spellEnd"/>
      <w:r w:rsidRPr="009773DA">
        <w:rPr>
          <w:rFonts w:eastAsiaTheme="minorHAnsi"/>
        </w:rPr>
        <w:t xml:space="preserve"> </w:t>
      </w:r>
      <w:proofErr w:type="spellStart"/>
      <w:r w:rsidRPr="009773DA">
        <w:rPr>
          <w:rFonts w:eastAsiaTheme="minorHAnsi"/>
        </w:rPr>
        <w:t>регулације</w:t>
      </w:r>
      <w:proofErr w:type="spellEnd"/>
      <w:r w:rsidRPr="009773DA">
        <w:rPr>
          <w:rFonts w:eastAsiaTheme="minorHAnsi"/>
        </w:rPr>
        <w:t xml:space="preserve"> </w:t>
      </w:r>
      <w:proofErr w:type="spellStart"/>
      <w:r w:rsidRPr="009773DA">
        <w:rPr>
          <w:rFonts w:eastAsiaTheme="minorHAnsi"/>
        </w:rPr>
        <w:t>градског</w:t>
      </w:r>
      <w:proofErr w:type="spellEnd"/>
      <w:r w:rsidRPr="009773DA">
        <w:rPr>
          <w:rFonts w:eastAsiaTheme="minorHAnsi"/>
        </w:rPr>
        <w:t xml:space="preserve"> </w:t>
      </w:r>
      <w:proofErr w:type="spellStart"/>
      <w:r w:rsidRPr="009773DA">
        <w:rPr>
          <w:rFonts w:eastAsiaTheme="minorHAnsi"/>
        </w:rPr>
        <w:t>насеља</w:t>
      </w:r>
      <w:proofErr w:type="spellEnd"/>
      <w:r w:rsidRPr="009773DA">
        <w:rPr>
          <w:rFonts w:eastAsiaTheme="minorHAnsi"/>
        </w:rPr>
        <w:t xml:space="preserve"> </w:t>
      </w:r>
      <w:proofErr w:type="spellStart"/>
      <w:r w:rsidRPr="009773DA">
        <w:rPr>
          <w:rFonts w:eastAsiaTheme="minorHAnsi"/>
        </w:rPr>
        <w:t>Рача</w:t>
      </w:r>
      <w:proofErr w:type="spellEnd"/>
      <w:r w:rsidRPr="009773DA">
        <w:rPr>
          <w:rFonts w:eastAsiaTheme="minorHAnsi"/>
        </w:rPr>
        <w:t xml:space="preserve"> („</w:t>
      </w:r>
      <w:proofErr w:type="spellStart"/>
      <w:r w:rsidRPr="009773DA">
        <w:rPr>
          <w:rFonts w:eastAsiaTheme="minorHAnsi"/>
        </w:rPr>
        <w:t>Службени</w:t>
      </w:r>
      <w:proofErr w:type="spellEnd"/>
      <w:r w:rsidRPr="009773DA">
        <w:rPr>
          <w:rFonts w:eastAsiaTheme="minorHAnsi"/>
        </w:rPr>
        <w:t xml:space="preserve"> </w:t>
      </w:r>
      <w:proofErr w:type="spellStart"/>
      <w:r w:rsidRPr="009773DA">
        <w:rPr>
          <w:rFonts w:eastAsiaTheme="minorHAnsi"/>
        </w:rPr>
        <w:t>гласник</w:t>
      </w:r>
      <w:proofErr w:type="spellEnd"/>
      <w:r w:rsidRPr="009773DA">
        <w:rPr>
          <w:rFonts w:eastAsiaTheme="minorHAnsi"/>
        </w:rPr>
        <w:t xml:space="preserve"> </w:t>
      </w:r>
      <w:proofErr w:type="spellStart"/>
      <w:r w:rsidRPr="009773DA">
        <w:rPr>
          <w:rFonts w:eastAsiaTheme="minorHAnsi"/>
        </w:rPr>
        <w:t>општине</w:t>
      </w:r>
      <w:proofErr w:type="spellEnd"/>
      <w:r w:rsidRPr="009773DA">
        <w:rPr>
          <w:rFonts w:eastAsiaTheme="minorHAnsi"/>
        </w:rPr>
        <w:t xml:space="preserve"> </w:t>
      </w:r>
      <w:proofErr w:type="spellStart"/>
      <w:r w:rsidRPr="009773DA">
        <w:rPr>
          <w:rFonts w:eastAsiaTheme="minorHAnsi"/>
        </w:rPr>
        <w:t>Рача</w:t>
      </w:r>
      <w:proofErr w:type="spellEnd"/>
      <w:r w:rsidRPr="009773DA">
        <w:rPr>
          <w:rFonts w:eastAsiaTheme="minorHAnsi"/>
        </w:rPr>
        <w:t xml:space="preserve">“, </w:t>
      </w:r>
      <w:proofErr w:type="spellStart"/>
      <w:r w:rsidRPr="009773DA">
        <w:rPr>
          <w:rFonts w:eastAsiaTheme="minorHAnsi"/>
        </w:rPr>
        <w:t>бр</w:t>
      </w:r>
      <w:proofErr w:type="spellEnd"/>
      <w:r w:rsidRPr="009773DA">
        <w:rPr>
          <w:rFonts w:eastAsiaTheme="minorHAnsi"/>
        </w:rPr>
        <w:t>. 11/12 и 14/15)</w:t>
      </w:r>
      <w:r w:rsidR="007C7B48" w:rsidRPr="009773DA">
        <w:rPr>
          <w:rFonts w:eastAsiaTheme="minorHAnsi"/>
          <w:lang w:val="sr-Cyrl-RS"/>
        </w:rPr>
        <w:t xml:space="preserve"> </w:t>
      </w:r>
      <w:r w:rsidRPr="009773DA">
        <w:rPr>
          <w:rFonts w:eastAsiaTheme="minorHAnsi"/>
        </w:rPr>
        <w:t xml:space="preserve">у </w:t>
      </w:r>
      <w:proofErr w:type="spellStart"/>
      <w:r w:rsidRPr="009773DA">
        <w:rPr>
          <w:rFonts w:eastAsiaTheme="minorHAnsi"/>
        </w:rPr>
        <w:t>овом</w:t>
      </w:r>
      <w:proofErr w:type="spellEnd"/>
      <w:r w:rsidRPr="009773DA">
        <w:rPr>
          <w:rFonts w:eastAsiaTheme="minorHAnsi"/>
        </w:rPr>
        <w:t xml:space="preserve"> </w:t>
      </w:r>
      <w:proofErr w:type="spellStart"/>
      <w:r w:rsidRPr="009773DA">
        <w:rPr>
          <w:rFonts w:eastAsiaTheme="minorHAnsi"/>
        </w:rPr>
        <w:t>делу</w:t>
      </w:r>
      <w:proofErr w:type="spellEnd"/>
      <w:r w:rsidRPr="009773DA">
        <w:rPr>
          <w:rFonts w:eastAsiaTheme="minorHAnsi"/>
        </w:rPr>
        <w:t xml:space="preserve"> </w:t>
      </w:r>
      <w:proofErr w:type="spellStart"/>
      <w:r w:rsidRPr="009773DA">
        <w:rPr>
          <w:rFonts w:eastAsiaTheme="minorHAnsi"/>
        </w:rPr>
        <w:t>насеља</w:t>
      </w:r>
      <w:proofErr w:type="spellEnd"/>
      <w:r w:rsidRPr="009773DA">
        <w:rPr>
          <w:rFonts w:eastAsiaTheme="minorHAnsi"/>
        </w:rPr>
        <w:t xml:space="preserve">, </w:t>
      </w:r>
      <w:proofErr w:type="spellStart"/>
      <w:r w:rsidRPr="009773DA">
        <w:rPr>
          <w:rFonts w:eastAsiaTheme="minorHAnsi"/>
        </w:rPr>
        <w:t>осим</w:t>
      </w:r>
      <w:proofErr w:type="spellEnd"/>
      <w:r w:rsidRPr="009773DA">
        <w:rPr>
          <w:rFonts w:eastAsiaTheme="minorHAnsi"/>
        </w:rPr>
        <w:t xml:space="preserve"> </w:t>
      </w:r>
      <w:proofErr w:type="spellStart"/>
      <w:r w:rsidRPr="009773DA">
        <w:rPr>
          <w:rFonts w:eastAsiaTheme="minorHAnsi"/>
        </w:rPr>
        <w:t>градских</w:t>
      </w:r>
      <w:proofErr w:type="spellEnd"/>
      <w:r w:rsidRPr="009773DA">
        <w:rPr>
          <w:rFonts w:eastAsiaTheme="minorHAnsi"/>
        </w:rPr>
        <w:t xml:space="preserve"> </w:t>
      </w:r>
      <w:proofErr w:type="spellStart"/>
      <w:r w:rsidRPr="009773DA">
        <w:rPr>
          <w:rFonts w:eastAsiaTheme="minorHAnsi"/>
        </w:rPr>
        <w:t>улица</w:t>
      </w:r>
      <w:proofErr w:type="spellEnd"/>
      <w:r w:rsidRPr="009773DA">
        <w:rPr>
          <w:rFonts w:eastAsiaTheme="minorHAnsi"/>
        </w:rPr>
        <w:t xml:space="preserve"> </w:t>
      </w:r>
      <w:proofErr w:type="spellStart"/>
      <w:r w:rsidRPr="009773DA">
        <w:rPr>
          <w:rFonts w:eastAsiaTheme="minorHAnsi"/>
        </w:rPr>
        <w:t>друге</w:t>
      </w:r>
      <w:proofErr w:type="spellEnd"/>
      <w:r w:rsidRPr="009773DA">
        <w:rPr>
          <w:rFonts w:eastAsiaTheme="minorHAnsi"/>
        </w:rPr>
        <w:t xml:space="preserve"> </w:t>
      </w:r>
      <w:proofErr w:type="spellStart"/>
      <w:r w:rsidRPr="009773DA">
        <w:rPr>
          <w:rFonts w:eastAsiaTheme="minorHAnsi"/>
        </w:rPr>
        <w:t>површине</w:t>
      </w:r>
      <w:proofErr w:type="spellEnd"/>
      <w:r w:rsidRPr="009773DA">
        <w:rPr>
          <w:rFonts w:eastAsiaTheme="minorHAnsi"/>
        </w:rPr>
        <w:t xml:space="preserve"> </w:t>
      </w:r>
      <w:proofErr w:type="spellStart"/>
      <w:r w:rsidRPr="009773DA">
        <w:rPr>
          <w:rFonts w:eastAsiaTheme="minorHAnsi"/>
        </w:rPr>
        <w:t>јавне</w:t>
      </w:r>
      <w:proofErr w:type="spellEnd"/>
      <w:r w:rsidRPr="009773DA">
        <w:rPr>
          <w:rFonts w:eastAsiaTheme="minorHAnsi"/>
        </w:rPr>
        <w:t xml:space="preserve"> </w:t>
      </w:r>
      <w:proofErr w:type="spellStart"/>
      <w:r w:rsidRPr="009773DA">
        <w:rPr>
          <w:rFonts w:eastAsiaTheme="minorHAnsi"/>
        </w:rPr>
        <w:t>намене</w:t>
      </w:r>
      <w:proofErr w:type="spellEnd"/>
      <w:r w:rsidRPr="009773DA">
        <w:rPr>
          <w:rFonts w:eastAsiaTheme="minorHAnsi"/>
        </w:rPr>
        <w:t xml:space="preserve"> </w:t>
      </w:r>
      <w:proofErr w:type="spellStart"/>
      <w:r w:rsidRPr="009773DA">
        <w:rPr>
          <w:rFonts w:eastAsiaTheme="minorHAnsi"/>
        </w:rPr>
        <w:t>нису</w:t>
      </w:r>
      <w:proofErr w:type="spellEnd"/>
      <w:r w:rsidRPr="009773DA">
        <w:rPr>
          <w:rFonts w:eastAsiaTheme="minorHAnsi"/>
        </w:rPr>
        <w:t xml:space="preserve"> </w:t>
      </w:r>
      <w:proofErr w:type="spellStart"/>
      <w:r w:rsidRPr="009773DA">
        <w:rPr>
          <w:rFonts w:eastAsiaTheme="minorHAnsi"/>
        </w:rPr>
        <w:t>дефинисане</w:t>
      </w:r>
      <w:proofErr w:type="spellEnd"/>
      <w:r w:rsidRPr="009773DA">
        <w:rPr>
          <w:rFonts w:eastAsiaTheme="minorHAnsi"/>
        </w:rPr>
        <w:t xml:space="preserve">. </w:t>
      </w:r>
      <w:r w:rsidR="00D5265A" w:rsidRPr="009773DA">
        <w:rPr>
          <w:rFonts w:eastAsiaTheme="minorHAnsi"/>
          <w:lang w:val="sr-Cyrl-RS"/>
        </w:rPr>
        <w:t>У</w:t>
      </w:r>
      <w:proofErr w:type="spellStart"/>
      <w:r w:rsidRPr="009773DA">
        <w:rPr>
          <w:rFonts w:eastAsiaTheme="minorHAnsi"/>
        </w:rPr>
        <w:t>рбанистичк</w:t>
      </w:r>
      <w:proofErr w:type="spellEnd"/>
      <w:r w:rsidR="00D5265A" w:rsidRPr="009773DA">
        <w:rPr>
          <w:rFonts w:eastAsiaTheme="minorHAnsi"/>
          <w:lang w:val="sr-Cyrl-RS"/>
        </w:rPr>
        <w:t>и</w:t>
      </w:r>
      <w:r w:rsidRPr="009773DA">
        <w:rPr>
          <w:rFonts w:eastAsiaTheme="minorHAnsi"/>
        </w:rPr>
        <w:t xml:space="preserve"> </w:t>
      </w:r>
      <w:proofErr w:type="spellStart"/>
      <w:r w:rsidRPr="009773DA">
        <w:rPr>
          <w:rFonts w:eastAsiaTheme="minorHAnsi"/>
        </w:rPr>
        <w:t>пројек</w:t>
      </w:r>
      <w:proofErr w:type="spellEnd"/>
      <w:r w:rsidR="00D5265A" w:rsidRPr="009773DA">
        <w:rPr>
          <w:rFonts w:eastAsiaTheme="minorHAnsi"/>
          <w:lang w:val="sr-Cyrl-RS"/>
        </w:rPr>
        <w:t>а</w:t>
      </w:r>
      <w:r w:rsidRPr="009773DA">
        <w:rPr>
          <w:rFonts w:eastAsiaTheme="minorHAnsi"/>
        </w:rPr>
        <w:t xml:space="preserve">т </w:t>
      </w:r>
      <w:proofErr w:type="spellStart"/>
      <w:r w:rsidR="00D5265A" w:rsidRPr="009773DA">
        <w:rPr>
          <w:rFonts w:eastAsiaTheme="minorHAnsi"/>
        </w:rPr>
        <w:t>се</w:t>
      </w:r>
      <w:proofErr w:type="spellEnd"/>
      <w:r w:rsidR="00D5265A" w:rsidRPr="009773DA">
        <w:rPr>
          <w:rFonts w:eastAsiaTheme="minorHAnsi"/>
        </w:rPr>
        <w:t xml:space="preserve"> </w:t>
      </w:r>
      <w:proofErr w:type="spellStart"/>
      <w:r w:rsidRPr="009773DA">
        <w:rPr>
          <w:rFonts w:eastAsiaTheme="minorHAnsi"/>
        </w:rPr>
        <w:t>ради</w:t>
      </w:r>
      <w:proofErr w:type="spellEnd"/>
      <w:r w:rsidRPr="009773DA">
        <w:rPr>
          <w:rFonts w:eastAsiaTheme="minorHAnsi"/>
        </w:rPr>
        <w:t xml:space="preserve"> </w:t>
      </w:r>
      <w:proofErr w:type="spellStart"/>
      <w:r w:rsidRPr="009773DA">
        <w:rPr>
          <w:rFonts w:eastAsiaTheme="minorHAnsi"/>
        </w:rPr>
        <w:t>за</w:t>
      </w:r>
      <w:proofErr w:type="spellEnd"/>
      <w:r w:rsidRPr="009773DA">
        <w:rPr>
          <w:rFonts w:eastAsiaTheme="minorHAnsi"/>
        </w:rPr>
        <w:t xml:space="preserve"> </w:t>
      </w:r>
      <w:proofErr w:type="spellStart"/>
      <w:r w:rsidRPr="009773DA">
        <w:rPr>
          <w:rFonts w:eastAsiaTheme="minorHAnsi"/>
        </w:rPr>
        <w:t>потребе</w:t>
      </w:r>
      <w:proofErr w:type="spellEnd"/>
      <w:r w:rsidRPr="009773DA">
        <w:rPr>
          <w:rFonts w:eastAsiaTheme="minorHAnsi"/>
        </w:rPr>
        <w:t xml:space="preserve"> </w:t>
      </w:r>
      <w:proofErr w:type="spellStart"/>
      <w:r w:rsidRPr="009773DA">
        <w:rPr>
          <w:rFonts w:eastAsiaTheme="minorHAnsi"/>
        </w:rPr>
        <w:t>урбанстичко</w:t>
      </w:r>
      <w:proofErr w:type="spellEnd"/>
      <w:r w:rsidR="001E310C" w:rsidRPr="009773DA">
        <w:rPr>
          <w:rFonts w:eastAsiaTheme="minorHAnsi"/>
          <w:lang w:val="sr-Cyrl-RS"/>
        </w:rPr>
        <w:t>г</w:t>
      </w:r>
      <w:r w:rsidRPr="009773DA">
        <w:rPr>
          <w:rFonts w:eastAsiaTheme="minorHAnsi"/>
        </w:rPr>
        <w:t xml:space="preserve"> </w:t>
      </w:r>
      <w:proofErr w:type="spellStart"/>
      <w:r w:rsidRPr="009773DA">
        <w:rPr>
          <w:rFonts w:eastAsiaTheme="minorHAnsi"/>
        </w:rPr>
        <w:t>обликовања</w:t>
      </w:r>
      <w:proofErr w:type="spellEnd"/>
      <w:r w:rsidRPr="009773DA">
        <w:rPr>
          <w:rFonts w:eastAsiaTheme="minorHAnsi"/>
        </w:rPr>
        <w:t xml:space="preserve"> </w:t>
      </w:r>
      <w:proofErr w:type="spellStart"/>
      <w:r w:rsidRPr="009773DA">
        <w:rPr>
          <w:rFonts w:eastAsiaTheme="minorHAnsi"/>
        </w:rPr>
        <w:t>локације</w:t>
      </w:r>
      <w:proofErr w:type="spellEnd"/>
      <w:r w:rsidRPr="009773DA">
        <w:rPr>
          <w:rFonts w:eastAsiaTheme="minorHAnsi"/>
        </w:rPr>
        <w:t xml:space="preserve"> </w:t>
      </w:r>
      <w:r w:rsidR="00D5265A" w:rsidRPr="009773DA">
        <w:rPr>
          <w:rFonts w:eastAsiaTheme="minorHAnsi"/>
          <w:lang w:val="sr-Cyrl-RS"/>
        </w:rPr>
        <w:t>на начин</w:t>
      </w:r>
      <w:r w:rsidRPr="009773DA">
        <w:rPr>
          <w:rFonts w:eastAsiaTheme="minorHAnsi"/>
        </w:rPr>
        <w:t xml:space="preserve"> </w:t>
      </w:r>
      <w:proofErr w:type="spellStart"/>
      <w:r w:rsidRPr="009773DA">
        <w:rPr>
          <w:rFonts w:eastAsiaTheme="minorHAnsi"/>
        </w:rPr>
        <w:t>да</w:t>
      </w:r>
      <w:proofErr w:type="spellEnd"/>
      <w:r w:rsidRPr="009773DA">
        <w:rPr>
          <w:rFonts w:eastAsiaTheme="minorHAnsi"/>
        </w:rPr>
        <w:t xml:space="preserve"> </w:t>
      </w:r>
      <w:proofErr w:type="spellStart"/>
      <w:r w:rsidRPr="009773DA">
        <w:rPr>
          <w:rFonts w:eastAsiaTheme="minorHAnsi"/>
        </w:rPr>
        <w:t>се</w:t>
      </w:r>
      <w:proofErr w:type="spellEnd"/>
      <w:r w:rsidRPr="009773DA">
        <w:rPr>
          <w:rFonts w:eastAsiaTheme="minorHAnsi"/>
        </w:rPr>
        <w:t xml:space="preserve"> </w:t>
      </w:r>
      <w:proofErr w:type="spellStart"/>
      <w:r w:rsidRPr="009773DA">
        <w:rPr>
          <w:rFonts w:eastAsiaTheme="minorHAnsi"/>
        </w:rPr>
        <w:t>поред</w:t>
      </w:r>
      <w:proofErr w:type="spellEnd"/>
      <w:r w:rsidRPr="009773DA">
        <w:rPr>
          <w:rFonts w:eastAsiaTheme="minorHAnsi"/>
        </w:rPr>
        <w:t xml:space="preserve"> </w:t>
      </w:r>
      <w:proofErr w:type="spellStart"/>
      <w:r w:rsidRPr="009773DA">
        <w:rPr>
          <w:rFonts w:eastAsiaTheme="minorHAnsi"/>
        </w:rPr>
        <w:t>грађевинских</w:t>
      </w:r>
      <w:proofErr w:type="spellEnd"/>
      <w:r w:rsidRPr="009773DA">
        <w:rPr>
          <w:rFonts w:eastAsiaTheme="minorHAnsi"/>
        </w:rPr>
        <w:t xml:space="preserve"> </w:t>
      </w:r>
      <w:proofErr w:type="spellStart"/>
      <w:r w:rsidRPr="009773DA">
        <w:rPr>
          <w:rFonts w:eastAsiaTheme="minorHAnsi"/>
        </w:rPr>
        <w:t>парцела</w:t>
      </w:r>
      <w:proofErr w:type="spellEnd"/>
      <w:r w:rsidRPr="009773DA">
        <w:rPr>
          <w:rFonts w:eastAsiaTheme="minorHAnsi"/>
        </w:rPr>
        <w:t xml:space="preserve"> </w:t>
      </w:r>
      <w:proofErr w:type="spellStart"/>
      <w:r w:rsidRPr="009773DA">
        <w:rPr>
          <w:rFonts w:eastAsiaTheme="minorHAnsi"/>
        </w:rPr>
        <w:t>за</w:t>
      </w:r>
      <w:proofErr w:type="spellEnd"/>
      <w:r w:rsidRPr="009773DA">
        <w:rPr>
          <w:rFonts w:eastAsiaTheme="minorHAnsi"/>
        </w:rPr>
        <w:t xml:space="preserve"> </w:t>
      </w:r>
      <w:proofErr w:type="spellStart"/>
      <w:r w:rsidRPr="009773DA">
        <w:rPr>
          <w:rFonts w:eastAsiaTheme="minorHAnsi"/>
        </w:rPr>
        <w:t>становање</w:t>
      </w:r>
      <w:proofErr w:type="spellEnd"/>
      <w:r w:rsidRPr="009773DA">
        <w:rPr>
          <w:rFonts w:eastAsiaTheme="minorHAnsi"/>
        </w:rPr>
        <w:t xml:space="preserve">, </w:t>
      </w:r>
      <w:proofErr w:type="spellStart"/>
      <w:r w:rsidRPr="009773DA">
        <w:rPr>
          <w:rFonts w:eastAsiaTheme="minorHAnsi"/>
        </w:rPr>
        <w:t>дефинишу</w:t>
      </w:r>
      <w:proofErr w:type="spellEnd"/>
      <w:r w:rsidRPr="009773DA">
        <w:rPr>
          <w:rFonts w:eastAsiaTheme="minorHAnsi"/>
        </w:rPr>
        <w:t xml:space="preserve"> </w:t>
      </w:r>
      <w:r w:rsidR="00BE7042" w:rsidRPr="009773DA">
        <w:rPr>
          <w:rFonts w:eastAsiaTheme="minorHAnsi"/>
          <w:lang w:val="sr-Cyrl-RS"/>
        </w:rPr>
        <w:t xml:space="preserve">нове парцеле за </w:t>
      </w:r>
      <w:proofErr w:type="spellStart"/>
      <w:r w:rsidRPr="009773DA">
        <w:rPr>
          <w:rFonts w:eastAsiaTheme="minorHAnsi"/>
        </w:rPr>
        <w:t>садржај</w:t>
      </w:r>
      <w:proofErr w:type="spellEnd"/>
      <w:r w:rsidR="00BE7042" w:rsidRPr="009773DA">
        <w:rPr>
          <w:rFonts w:eastAsiaTheme="minorHAnsi"/>
          <w:lang w:val="sr-Cyrl-RS"/>
        </w:rPr>
        <w:t>е</w:t>
      </w:r>
      <w:r w:rsidRPr="009773DA">
        <w:rPr>
          <w:rFonts w:eastAsiaTheme="minorHAnsi"/>
        </w:rPr>
        <w:t xml:space="preserve"> </w:t>
      </w:r>
      <w:proofErr w:type="spellStart"/>
      <w:r w:rsidRPr="009773DA">
        <w:rPr>
          <w:rFonts w:eastAsiaTheme="minorHAnsi"/>
        </w:rPr>
        <w:t>јавне</w:t>
      </w:r>
      <w:proofErr w:type="spellEnd"/>
      <w:r w:rsidRPr="009773DA">
        <w:rPr>
          <w:rFonts w:eastAsiaTheme="minorHAnsi"/>
        </w:rPr>
        <w:t xml:space="preserve"> </w:t>
      </w:r>
      <w:proofErr w:type="spellStart"/>
      <w:r w:rsidRPr="009773DA">
        <w:rPr>
          <w:rFonts w:eastAsiaTheme="minorHAnsi"/>
        </w:rPr>
        <w:t>намене</w:t>
      </w:r>
      <w:proofErr w:type="spellEnd"/>
      <w:r w:rsidRPr="009773DA">
        <w:rPr>
          <w:rFonts w:eastAsiaTheme="minorHAnsi"/>
        </w:rPr>
        <w:t xml:space="preserve"> и </w:t>
      </w:r>
      <w:proofErr w:type="spellStart"/>
      <w:r w:rsidRPr="009773DA">
        <w:rPr>
          <w:rFonts w:eastAsiaTheme="minorHAnsi"/>
        </w:rPr>
        <w:t>нове</w:t>
      </w:r>
      <w:proofErr w:type="spellEnd"/>
      <w:r w:rsidRPr="009773DA">
        <w:rPr>
          <w:rFonts w:eastAsiaTheme="minorHAnsi"/>
        </w:rPr>
        <w:t xml:space="preserve"> </w:t>
      </w:r>
      <w:proofErr w:type="spellStart"/>
      <w:r w:rsidRPr="009773DA">
        <w:rPr>
          <w:rFonts w:eastAsiaTheme="minorHAnsi"/>
        </w:rPr>
        <w:t>градске</w:t>
      </w:r>
      <w:proofErr w:type="spellEnd"/>
      <w:r w:rsidRPr="009773DA">
        <w:rPr>
          <w:rFonts w:eastAsiaTheme="minorHAnsi"/>
        </w:rPr>
        <w:t xml:space="preserve"> </w:t>
      </w:r>
      <w:proofErr w:type="spellStart"/>
      <w:r w:rsidRPr="009773DA">
        <w:rPr>
          <w:rFonts w:eastAsiaTheme="minorHAnsi"/>
        </w:rPr>
        <w:t>саобраћајнице</w:t>
      </w:r>
      <w:proofErr w:type="spellEnd"/>
      <w:r w:rsidRPr="009773DA">
        <w:rPr>
          <w:rFonts w:eastAsiaTheme="minorHAnsi"/>
        </w:rPr>
        <w:t xml:space="preserve">, </w:t>
      </w:r>
      <w:proofErr w:type="spellStart"/>
      <w:r w:rsidRPr="009773DA">
        <w:rPr>
          <w:rFonts w:eastAsiaTheme="minorHAnsi"/>
        </w:rPr>
        <w:t>усклађене</w:t>
      </w:r>
      <w:proofErr w:type="spellEnd"/>
      <w:r w:rsidRPr="009773DA">
        <w:rPr>
          <w:rFonts w:eastAsiaTheme="minorHAnsi"/>
        </w:rPr>
        <w:t xml:space="preserve"> </w:t>
      </w:r>
      <w:proofErr w:type="spellStart"/>
      <w:r w:rsidRPr="009773DA">
        <w:rPr>
          <w:rFonts w:eastAsiaTheme="minorHAnsi"/>
        </w:rPr>
        <w:t>са</w:t>
      </w:r>
      <w:proofErr w:type="spellEnd"/>
      <w:r w:rsidRPr="009773DA">
        <w:rPr>
          <w:rFonts w:eastAsiaTheme="minorHAnsi"/>
        </w:rPr>
        <w:t xml:space="preserve"> </w:t>
      </w:r>
      <w:r w:rsidR="007C7B48" w:rsidRPr="009773DA">
        <w:rPr>
          <w:rFonts w:eastAsiaTheme="minorHAnsi"/>
          <w:lang w:val="sr-Cyrl-RS"/>
        </w:rPr>
        <w:t>постојећим катастарским стањем на терену</w:t>
      </w:r>
      <w:r w:rsidRPr="009773DA">
        <w:rPr>
          <w:rFonts w:eastAsiaTheme="minorHAnsi"/>
        </w:rPr>
        <w:t>.</w:t>
      </w:r>
      <w:r w:rsidR="007C7B48" w:rsidRPr="009773DA">
        <w:rPr>
          <w:rFonts w:eastAsiaTheme="minorHAnsi"/>
          <w:lang w:val="sr-Cyrl-RS"/>
        </w:rPr>
        <w:t xml:space="preserve"> На тај начин би се катастарским парцелама које су у јавној својини, доделила јавна намена.</w:t>
      </w:r>
    </w:p>
    <w:p w14:paraId="5CFD077C" w14:textId="4891856E" w:rsidR="00004DC5" w:rsidRPr="009773DA" w:rsidRDefault="00590EF2" w:rsidP="00004DC5">
      <w:pPr>
        <w:rPr>
          <w:rFonts w:eastAsia="ArialMT"/>
        </w:rPr>
      </w:pPr>
      <w:bookmarkStart w:id="24" w:name="_Hlk72224209"/>
      <w:bookmarkEnd w:id="23"/>
      <w:r w:rsidRPr="009773DA">
        <w:rPr>
          <w:lang w:val="sr-Cyrl-RS"/>
        </w:rPr>
        <w:t xml:space="preserve">У просторној подели Плана генералне регулације градског насеља </w:t>
      </w:r>
      <w:proofErr w:type="spellStart"/>
      <w:r w:rsidRPr="009773DA">
        <w:t>Рача</w:t>
      </w:r>
      <w:proofErr w:type="spellEnd"/>
      <w:r w:rsidRPr="009773DA">
        <w:t xml:space="preserve"> („</w:t>
      </w:r>
      <w:proofErr w:type="spellStart"/>
      <w:r w:rsidRPr="009773DA">
        <w:t>Службени</w:t>
      </w:r>
      <w:proofErr w:type="spellEnd"/>
      <w:r w:rsidRPr="009773DA">
        <w:t xml:space="preserve"> </w:t>
      </w:r>
      <w:proofErr w:type="spellStart"/>
      <w:r w:rsidRPr="009773DA">
        <w:t>гласник</w:t>
      </w:r>
      <w:proofErr w:type="spellEnd"/>
      <w:r w:rsidRPr="009773DA">
        <w:t xml:space="preserve"> </w:t>
      </w:r>
      <w:proofErr w:type="spellStart"/>
      <w:r w:rsidRPr="009773DA">
        <w:t>општине</w:t>
      </w:r>
      <w:proofErr w:type="spellEnd"/>
      <w:r w:rsidRPr="009773DA">
        <w:t xml:space="preserve"> </w:t>
      </w:r>
      <w:proofErr w:type="spellStart"/>
      <w:r w:rsidRPr="009773DA">
        <w:t>Рача</w:t>
      </w:r>
      <w:proofErr w:type="spellEnd"/>
      <w:r w:rsidRPr="009773DA">
        <w:t xml:space="preserve">“, </w:t>
      </w:r>
      <w:proofErr w:type="spellStart"/>
      <w:r w:rsidRPr="009773DA">
        <w:t>бр</w:t>
      </w:r>
      <w:proofErr w:type="spellEnd"/>
      <w:r w:rsidRPr="009773DA">
        <w:t xml:space="preserve">. 11/12 и 14/15) </w:t>
      </w:r>
      <w:bookmarkStart w:id="25" w:name="_Hlk74903402"/>
      <w:r w:rsidR="00D74754" w:rsidRPr="009773DA">
        <w:rPr>
          <w:lang w:val="sr-Cyrl-RS"/>
        </w:rPr>
        <w:t xml:space="preserve">простор који се обрађује Урбанистичким пројектом, </w:t>
      </w:r>
      <w:r w:rsidRPr="009773DA">
        <w:rPr>
          <w:lang w:val="sr-Cyrl-RS"/>
        </w:rPr>
        <w:t>п</w:t>
      </w:r>
      <w:r w:rsidR="001373A6" w:rsidRPr="009773DA">
        <w:rPr>
          <w:lang w:val="sr-Latn-RS"/>
        </w:rPr>
        <w:t xml:space="preserve">рипада </w:t>
      </w:r>
      <w:proofErr w:type="spellStart"/>
      <w:r w:rsidR="00016D2C" w:rsidRPr="009773DA">
        <w:rPr>
          <w:bCs/>
        </w:rPr>
        <w:t>п</w:t>
      </w:r>
      <w:r w:rsidR="001373A6" w:rsidRPr="009773DA">
        <w:rPr>
          <w:bCs/>
        </w:rPr>
        <w:t>росторн</w:t>
      </w:r>
      <w:proofErr w:type="spellEnd"/>
      <w:r w:rsidR="001373A6" w:rsidRPr="009773DA">
        <w:rPr>
          <w:bCs/>
          <w:lang w:val="sr-Cyrl-RS"/>
        </w:rPr>
        <w:t>ој</w:t>
      </w:r>
      <w:r w:rsidR="001373A6" w:rsidRPr="009773DA">
        <w:rPr>
          <w:bCs/>
        </w:rPr>
        <w:t xml:space="preserve"> </w:t>
      </w:r>
      <w:proofErr w:type="spellStart"/>
      <w:r w:rsidR="001373A6" w:rsidRPr="009773DA">
        <w:rPr>
          <w:bCs/>
        </w:rPr>
        <w:t>целин</w:t>
      </w:r>
      <w:proofErr w:type="spellEnd"/>
      <w:r w:rsidR="001373A6" w:rsidRPr="009773DA">
        <w:rPr>
          <w:bCs/>
          <w:lang w:val="sr-Cyrl-RS"/>
        </w:rPr>
        <w:t>и</w:t>
      </w:r>
      <w:r w:rsidR="00004DC5" w:rsidRPr="009773DA">
        <w:rPr>
          <w:bCs/>
        </w:rPr>
        <w:t xml:space="preserve"> </w:t>
      </w:r>
      <w:r w:rsidR="00004DC5" w:rsidRPr="009773DA">
        <w:rPr>
          <w:b/>
          <w:bCs/>
          <w:lang w:val="sr-Cyrl-RS"/>
        </w:rPr>
        <w:t>„</w:t>
      </w:r>
      <w:proofErr w:type="spellStart"/>
      <w:r w:rsidR="00004DC5" w:rsidRPr="009773DA">
        <w:rPr>
          <w:b/>
          <w:bCs/>
        </w:rPr>
        <w:t>Виноградско</w:t>
      </w:r>
      <w:proofErr w:type="spellEnd"/>
      <w:r w:rsidR="00004DC5" w:rsidRPr="009773DA">
        <w:rPr>
          <w:b/>
          <w:bCs/>
        </w:rPr>
        <w:t xml:space="preserve"> </w:t>
      </w:r>
      <w:proofErr w:type="spellStart"/>
      <w:r w:rsidR="00004DC5" w:rsidRPr="009773DA">
        <w:rPr>
          <w:b/>
          <w:bCs/>
        </w:rPr>
        <w:t>брдо</w:t>
      </w:r>
      <w:proofErr w:type="spellEnd"/>
      <w:r w:rsidR="00004DC5" w:rsidRPr="009773DA">
        <w:rPr>
          <w:b/>
          <w:bCs/>
        </w:rPr>
        <w:t>”</w:t>
      </w:r>
      <w:r w:rsidR="00004DC5" w:rsidRPr="009773DA">
        <w:rPr>
          <w:bCs/>
        </w:rPr>
        <w:t>.</w:t>
      </w:r>
      <w:r w:rsidR="00BE7042" w:rsidRPr="009773DA">
        <w:rPr>
          <w:bCs/>
          <w:lang w:val="sr-Cyrl-RS"/>
        </w:rPr>
        <w:t xml:space="preserve"> </w:t>
      </w:r>
      <w:proofErr w:type="spellStart"/>
      <w:r w:rsidR="00004DC5" w:rsidRPr="009773DA">
        <w:rPr>
          <w:rFonts w:eastAsia="ArialMT"/>
        </w:rPr>
        <w:t>Ова</w:t>
      </w:r>
      <w:proofErr w:type="spellEnd"/>
      <w:r w:rsidR="00004DC5" w:rsidRPr="009773DA">
        <w:rPr>
          <w:rFonts w:eastAsia="ArialMT"/>
        </w:rPr>
        <w:t xml:space="preserve"> </w:t>
      </w:r>
      <w:proofErr w:type="spellStart"/>
      <w:r w:rsidR="00004DC5" w:rsidRPr="009773DA">
        <w:rPr>
          <w:rFonts w:eastAsia="ArialMT"/>
        </w:rPr>
        <w:t>целина</w:t>
      </w:r>
      <w:proofErr w:type="spellEnd"/>
      <w:r w:rsidR="00004DC5" w:rsidRPr="009773DA">
        <w:rPr>
          <w:rFonts w:eastAsia="ArialMT"/>
        </w:rPr>
        <w:t xml:space="preserve"> </w:t>
      </w:r>
      <w:proofErr w:type="spellStart"/>
      <w:r w:rsidR="00004DC5" w:rsidRPr="009773DA">
        <w:rPr>
          <w:rFonts w:eastAsia="ArialMT"/>
        </w:rPr>
        <w:t>обухвата</w:t>
      </w:r>
      <w:proofErr w:type="spellEnd"/>
      <w:r w:rsidR="00004DC5" w:rsidRPr="009773DA">
        <w:rPr>
          <w:rFonts w:eastAsia="ArialMT"/>
        </w:rPr>
        <w:t xml:space="preserve"> </w:t>
      </w:r>
      <w:proofErr w:type="spellStart"/>
      <w:r w:rsidR="00004DC5" w:rsidRPr="009773DA">
        <w:rPr>
          <w:rFonts w:eastAsia="ArialMT"/>
        </w:rPr>
        <w:t>северни</w:t>
      </w:r>
      <w:proofErr w:type="spellEnd"/>
      <w:r w:rsidR="00004DC5" w:rsidRPr="009773DA">
        <w:rPr>
          <w:rFonts w:eastAsia="ArialMT"/>
        </w:rPr>
        <w:t xml:space="preserve"> </w:t>
      </w:r>
      <w:proofErr w:type="spellStart"/>
      <w:r w:rsidR="00004DC5" w:rsidRPr="009773DA">
        <w:rPr>
          <w:rFonts w:eastAsia="ArialMT"/>
        </w:rPr>
        <w:t>део</w:t>
      </w:r>
      <w:proofErr w:type="spellEnd"/>
      <w:r w:rsidR="00004DC5" w:rsidRPr="009773DA">
        <w:rPr>
          <w:rFonts w:eastAsia="ArialMT"/>
        </w:rPr>
        <w:t xml:space="preserve"> </w:t>
      </w:r>
      <w:proofErr w:type="spellStart"/>
      <w:r w:rsidR="00004DC5" w:rsidRPr="009773DA">
        <w:rPr>
          <w:rFonts w:eastAsia="ArialMT"/>
        </w:rPr>
        <w:t>насеља</w:t>
      </w:r>
      <w:proofErr w:type="spellEnd"/>
      <w:r w:rsidR="00004DC5" w:rsidRPr="009773DA">
        <w:rPr>
          <w:rFonts w:eastAsia="ArialMT"/>
        </w:rPr>
        <w:t xml:space="preserve">, </w:t>
      </w:r>
      <w:proofErr w:type="spellStart"/>
      <w:r w:rsidR="00004DC5" w:rsidRPr="009773DA">
        <w:rPr>
          <w:rFonts w:eastAsia="ArialMT"/>
        </w:rPr>
        <w:t>на</w:t>
      </w:r>
      <w:proofErr w:type="spellEnd"/>
      <w:r w:rsidR="00004DC5" w:rsidRPr="009773DA">
        <w:rPr>
          <w:rFonts w:eastAsia="ArialMT"/>
        </w:rPr>
        <w:t xml:space="preserve"> </w:t>
      </w:r>
      <w:proofErr w:type="spellStart"/>
      <w:r w:rsidR="00004DC5" w:rsidRPr="009773DA">
        <w:rPr>
          <w:rFonts w:eastAsia="ArialMT"/>
        </w:rPr>
        <w:t>падинама</w:t>
      </w:r>
      <w:proofErr w:type="spellEnd"/>
      <w:r w:rsidR="00004DC5" w:rsidRPr="009773DA">
        <w:rPr>
          <w:rFonts w:eastAsia="ArialMT"/>
        </w:rPr>
        <w:t xml:space="preserve"> </w:t>
      </w:r>
      <w:proofErr w:type="spellStart"/>
      <w:r w:rsidR="00004DC5" w:rsidRPr="009773DA">
        <w:rPr>
          <w:rFonts w:eastAsia="ArialMT"/>
        </w:rPr>
        <w:t>Виноградског</w:t>
      </w:r>
      <w:proofErr w:type="spellEnd"/>
      <w:r w:rsidR="00004DC5" w:rsidRPr="009773DA">
        <w:rPr>
          <w:rFonts w:eastAsia="ArialMT"/>
        </w:rPr>
        <w:t xml:space="preserve"> </w:t>
      </w:r>
      <w:proofErr w:type="spellStart"/>
      <w:r w:rsidR="00004DC5" w:rsidRPr="009773DA">
        <w:rPr>
          <w:rFonts w:eastAsia="ArialMT"/>
        </w:rPr>
        <w:t>брда</w:t>
      </w:r>
      <w:proofErr w:type="spellEnd"/>
      <w:r w:rsidR="00004DC5" w:rsidRPr="009773DA">
        <w:rPr>
          <w:rFonts w:eastAsia="ArialMT"/>
        </w:rPr>
        <w:t xml:space="preserve">, </w:t>
      </w:r>
      <w:proofErr w:type="spellStart"/>
      <w:r w:rsidR="00004DC5" w:rsidRPr="009773DA">
        <w:rPr>
          <w:rFonts w:eastAsia="ArialMT"/>
        </w:rPr>
        <w:t>односно</w:t>
      </w:r>
      <w:proofErr w:type="spellEnd"/>
      <w:r w:rsidR="00004DC5" w:rsidRPr="009773DA">
        <w:rPr>
          <w:rFonts w:eastAsia="ArialMT"/>
          <w:lang w:val="sr-Cyrl-RS"/>
        </w:rPr>
        <w:t xml:space="preserve"> </w:t>
      </w:r>
      <w:proofErr w:type="spellStart"/>
      <w:r w:rsidR="00004DC5" w:rsidRPr="009773DA">
        <w:rPr>
          <w:rFonts w:eastAsia="ArialMT"/>
        </w:rPr>
        <w:t>подручје</w:t>
      </w:r>
      <w:proofErr w:type="spellEnd"/>
      <w:r w:rsidR="00004DC5" w:rsidRPr="009773DA">
        <w:rPr>
          <w:rFonts w:eastAsia="ArialMT"/>
        </w:rPr>
        <w:t xml:space="preserve"> </w:t>
      </w:r>
      <w:proofErr w:type="spellStart"/>
      <w:r w:rsidR="00004DC5" w:rsidRPr="009773DA">
        <w:rPr>
          <w:rFonts w:eastAsia="ArialMT"/>
        </w:rPr>
        <w:t>северозападно</w:t>
      </w:r>
      <w:proofErr w:type="spellEnd"/>
      <w:r w:rsidR="00004DC5" w:rsidRPr="009773DA">
        <w:rPr>
          <w:rFonts w:eastAsia="ArialMT"/>
        </w:rPr>
        <w:t xml:space="preserve">, </w:t>
      </w:r>
      <w:proofErr w:type="spellStart"/>
      <w:r w:rsidR="00004DC5" w:rsidRPr="009773DA">
        <w:rPr>
          <w:rFonts w:eastAsia="ArialMT"/>
        </w:rPr>
        <w:t>северно</w:t>
      </w:r>
      <w:proofErr w:type="spellEnd"/>
      <w:r w:rsidR="00004DC5" w:rsidRPr="009773DA">
        <w:rPr>
          <w:rFonts w:eastAsia="ArialMT"/>
        </w:rPr>
        <w:t xml:space="preserve"> и </w:t>
      </w:r>
      <w:proofErr w:type="spellStart"/>
      <w:r w:rsidR="00004DC5" w:rsidRPr="009773DA">
        <w:rPr>
          <w:rFonts w:eastAsia="ArialMT"/>
        </w:rPr>
        <w:t>североисточно</w:t>
      </w:r>
      <w:proofErr w:type="spellEnd"/>
      <w:r w:rsidR="00004DC5" w:rsidRPr="009773DA">
        <w:rPr>
          <w:rFonts w:eastAsia="ArialMT"/>
        </w:rPr>
        <w:t xml:space="preserve"> </w:t>
      </w:r>
      <w:proofErr w:type="spellStart"/>
      <w:r w:rsidR="00004DC5" w:rsidRPr="009773DA">
        <w:rPr>
          <w:rFonts w:eastAsia="ArialMT"/>
        </w:rPr>
        <w:t>од</w:t>
      </w:r>
      <w:proofErr w:type="spellEnd"/>
      <w:r w:rsidR="00004DC5" w:rsidRPr="009773DA">
        <w:rPr>
          <w:rFonts w:eastAsia="ArialMT"/>
        </w:rPr>
        <w:t xml:space="preserve"> </w:t>
      </w:r>
      <w:proofErr w:type="spellStart"/>
      <w:r w:rsidR="00004DC5" w:rsidRPr="009773DA">
        <w:rPr>
          <w:rFonts w:eastAsia="ArialMT"/>
        </w:rPr>
        <w:t>центра</w:t>
      </w:r>
      <w:proofErr w:type="spellEnd"/>
      <w:r w:rsidR="00004DC5" w:rsidRPr="009773DA">
        <w:rPr>
          <w:rFonts w:eastAsia="ArialMT"/>
        </w:rPr>
        <w:t xml:space="preserve"> </w:t>
      </w:r>
      <w:proofErr w:type="spellStart"/>
      <w:r w:rsidR="00004DC5" w:rsidRPr="009773DA">
        <w:rPr>
          <w:rFonts w:eastAsia="ArialMT"/>
        </w:rPr>
        <w:t>градског</w:t>
      </w:r>
      <w:proofErr w:type="spellEnd"/>
      <w:r w:rsidR="00004DC5" w:rsidRPr="009773DA">
        <w:rPr>
          <w:rFonts w:eastAsia="ArialMT"/>
        </w:rPr>
        <w:t xml:space="preserve"> </w:t>
      </w:r>
      <w:proofErr w:type="spellStart"/>
      <w:r w:rsidR="00004DC5" w:rsidRPr="009773DA">
        <w:rPr>
          <w:rFonts w:eastAsia="ArialMT"/>
        </w:rPr>
        <w:t>насеља</w:t>
      </w:r>
      <w:proofErr w:type="spellEnd"/>
      <w:r w:rsidR="00004DC5" w:rsidRPr="009773DA">
        <w:rPr>
          <w:rFonts w:eastAsia="ArialMT"/>
        </w:rPr>
        <w:t>. У</w:t>
      </w:r>
      <w:r w:rsidR="00004DC5" w:rsidRPr="009773DA">
        <w:rPr>
          <w:rFonts w:eastAsia="ArialMT"/>
          <w:lang w:val="sr-Cyrl-RS"/>
        </w:rPr>
        <w:t xml:space="preserve"> </w:t>
      </w:r>
      <w:proofErr w:type="spellStart"/>
      <w:r w:rsidR="00004DC5" w:rsidRPr="009773DA">
        <w:rPr>
          <w:rFonts w:eastAsia="ArialMT"/>
        </w:rPr>
        <w:t>оквиру</w:t>
      </w:r>
      <w:proofErr w:type="spellEnd"/>
      <w:r w:rsidR="00004DC5" w:rsidRPr="009773DA">
        <w:rPr>
          <w:rFonts w:eastAsia="ArialMT"/>
        </w:rPr>
        <w:t xml:space="preserve"> </w:t>
      </w:r>
      <w:proofErr w:type="spellStart"/>
      <w:r w:rsidR="00004DC5" w:rsidRPr="009773DA">
        <w:rPr>
          <w:rFonts w:eastAsia="ArialMT"/>
        </w:rPr>
        <w:t>ове</w:t>
      </w:r>
      <w:proofErr w:type="spellEnd"/>
      <w:r w:rsidR="00004DC5" w:rsidRPr="009773DA">
        <w:rPr>
          <w:rFonts w:eastAsia="ArialMT"/>
        </w:rPr>
        <w:t xml:space="preserve"> </w:t>
      </w:r>
      <w:proofErr w:type="spellStart"/>
      <w:r w:rsidR="00004DC5" w:rsidRPr="009773DA">
        <w:rPr>
          <w:rFonts w:eastAsia="ArialMT"/>
        </w:rPr>
        <w:t>целине</w:t>
      </w:r>
      <w:proofErr w:type="spellEnd"/>
      <w:r w:rsidR="00004DC5" w:rsidRPr="009773DA">
        <w:rPr>
          <w:rFonts w:eastAsia="ArialMT"/>
        </w:rPr>
        <w:t xml:space="preserve">, </w:t>
      </w:r>
      <w:proofErr w:type="spellStart"/>
      <w:r w:rsidR="00004DC5" w:rsidRPr="009773DA">
        <w:rPr>
          <w:rFonts w:eastAsia="ArialMT"/>
        </w:rPr>
        <w:t>налази</w:t>
      </w:r>
      <w:proofErr w:type="spellEnd"/>
      <w:r w:rsidR="00004DC5" w:rsidRPr="009773DA">
        <w:rPr>
          <w:rFonts w:eastAsia="ArialMT"/>
        </w:rPr>
        <w:t xml:space="preserve"> </w:t>
      </w:r>
      <w:proofErr w:type="spellStart"/>
      <w:r w:rsidR="00004DC5" w:rsidRPr="009773DA">
        <w:rPr>
          <w:rFonts w:eastAsia="ArialMT"/>
        </w:rPr>
        <w:t>се</w:t>
      </w:r>
      <w:proofErr w:type="spellEnd"/>
      <w:r w:rsidR="00004DC5" w:rsidRPr="009773DA">
        <w:rPr>
          <w:rFonts w:eastAsia="ArialMT"/>
        </w:rPr>
        <w:t xml:space="preserve">, </w:t>
      </w:r>
      <w:proofErr w:type="spellStart"/>
      <w:r w:rsidR="00004DC5" w:rsidRPr="009773DA">
        <w:rPr>
          <w:rFonts w:eastAsia="ArialMT"/>
        </w:rPr>
        <w:t>претежно</w:t>
      </w:r>
      <w:proofErr w:type="spellEnd"/>
      <w:r w:rsidR="00004DC5" w:rsidRPr="009773DA">
        <w:rPr>
          <w:rFonts w:eastAsia="ArialMT"/>
        </w:rPr>
        <w:t xml:space="preserve"> </w:t>
      </w:r>
      <w:proofErr w:type="spellStart"/>
      <w:r w:rsidR="00004DC5" w:rsidRPr="009773DA">
        <w:rPr>
          <w:rFonts w:eastAsia="ArialMT"/>
        </w:rPr>
        <w:t>плански</w:t>
      </w:r>
      <w:proofErr w:type="spellEnd"/>
      <w:r w:rsidR="00004DC5" w:rsidRPr="009773DA">
        <w:rPr>
          <w:rFonts w:eastAsia="ArialMT"/>
        </w:rPr>
        <w:t xml:space="preserve"> </w:t>
      </w:r>
      <w:proofErr w:type="spellStart"/>
      <w:r w:rsidR="00004DC5" w:rsidRPr="009773DA">
        <w:rPr>
          <w:rFonts w:eastAsia="ArialMT"/>
        </w:rPr>
        <w:t>регулисана</w:t>
      </w:r>
      <w:proofErr w:type="spellEnd"/>
      <w:r w:rsidR="00004DC5" w:rsidRPr="009773DA">
        <w:rPr>
          <w:rFonts w:eastAsia="ArialMT"/>
        </w:rPr>
        <w:t xml:space="preserve">, </w:t>
      </w:r>
      <w:proofErr w:type="spellStart"/>
      <w:r w:rsidR="00004DC5" w:rsidRPr="009773DA">
        <w:rPr>
          <w:rFonts w:eastAsia="ArialMT"/>
        </w:rPr>
        <w:t>породична</w:t>
      </w:r>
      <w:proofErr w:type="spellEnd"/>
      <w:r w:rsidR="00004DC5" w:rsidRPr="009773DA">
        <w:rPr>
          <w:rFonts w:eastAsia="ArialMT"/>
        </w:rPr>
        <w:t xml:space="preserve"> </w:t>
      </w:r>
      <w:proofErr w:type="spellStart"/>
      <w:r w:rsidR="00004DC5" w:rsidRPr="009773DA">
        <w:rPr>
          <w:rFonts w:eastAsia="ArialMT"/>
        </w:rPr>
        <w:t>стамбена</w:t>
      </w:r>
      <w:proofErr w:type="spellEnd"/>
      <w:r w:rsidR="00004DC5" w:rsidRPr="009773DA">
        <w:rPr>
          <w:rFonts w:eastAsia="ArialMT"/>
          <w:lang w:val="sr-Cyrl-RS"/>
        </w:rPr>
        <w:t xml:space="preserve"> </w:t>
      </w:r>
      <w:proofErr w:type="spellStart"/>
      <w:r w:rsidR="00004DC5" w:rsidRPr="009773DA">
        <w:rPr>
          <w:rFonts w:eastAsia="ArialMT"/>
        </w:rPr>
        <w:t>изградња</w:t>
      </w:r>
      <w:proofErr w:type="spellEnd"/>
      <w:r w:rsidR="00004DC5" w:rsidRPr="009773DA">
        <w:rPr>
          <w:rFonts w:eastAsia="ArialMT"/>
        </w:rPr>
        <w:t xml:space="preserve">, а </w:t>
      </w:r>
      <w:proofErr w:type="spellStart"/>
      <w:r w:rsidR="00004DC5" w:rsidRPr="009773DA">
        <w:rPr>
          <w:rFonts w:eastAsia="ArialMT"/>
        </w:rPr>
        <w:t>по</w:t>
      </w:r>
      <w:proofErr w:type="spellEnd"/>
      <w:r w:rsidR="00004DC5" w:rsidRPr="009773DA">
        <w:rPr>
          <w:rFonts w:eastAsia="ArialMT"/>
        </w:rPr>
        <w:t xml:space="preserve"> </w:t>
      </w:r>
      <w:proofErr w:type="spellStart"/>
      <w:r w:rsidR="00004DC5" w:rsidRPr="009773DA">
        <w:rPr>
          <w:rFonts w:eastAsia="ArialMT"/>
        </w:rPr>
        <w:t>рубовима</w:t>
      </w:r>
      <w:proofErr w:type="spellEnd"/>
      <w:r w:rsidR="00004DC5" w:rsidRPr="009773DA">
        <w:rPr>
          <w:rFonts w:eastAsia="ArialMT"/>
        </w:rPr>
        <w:t xml:space="preserve"> </w:t>
      </w:r>
      <w:proofErr w:type="spellStart"/>
      <w:r w:rsidR="00004DC5" w:rsidRPr="009773DA">
        <w:rPr>
          <w:rFonts w:eastAsia="ArialMT"/>
        </w:rPr>
        <w:t>целине</w:t>
      </w:r>
      <w:proofErr w:type="spellEnd"/>
      <w:r w:rsidR="00004DC5" w:rsidRPr="009773DA">
        <w:rPr>
          <w:rFonts w:eastAsia="ArialMT"/>
        </w:rPr>
        <w:t xml:space="preserve"> </w:t>
      </w:r>
      <w:proofErr w:type="spellStart"/>
      <w:r w:rsidR="00004DC5" w:rsidRPr="009773DA">
        <w:rPr>
          <w:rFonts w:eastAsia="ArialMT"/>
        </w:rPr>
        <w:t>је</w:t>
      </w:r>
      <w:proofErr w:type="spellEnd"/>
      <w:r w:rsidR="00004DC5" w:rsidRPr="009773DA">
        <w:rPr>
          <w:rFonts w:eastAsia="ArialMT"/>
        </w:rPr>
        <w:t xml:space="preserve"> </w:t>
      </w:r>
      <w:proofErr w:type="spellStart"/>
      <w:r w:rsidR="00004DC5" w:rsidRPr="009773DA">
        <w:rPr>
          <w:rFonts w:eastAsia="ArialMT"/>
        </w:rPr>
        <w:t>земљиште</w:t>
      </w:r>
      <w:proofErr w:type="spellEnd"/>
      <w:r w:rsidR="00004DC5" w:rsidRPr="009773DA">
        <w:rPr>
          <w:rFonts w:eastAsia="ArialMT"/>
        </w:rPr>
        <w:t xml:space="preserve"> </w:t>
      </w:r>
      <w:proofErr w:type="spellStart"/>
      <w:r w:rsidR="00004DC5" w:rsidRPr="009773DA">
        <w:rPr>
          <w:rFonts w:eastAsia="ArialMT"/>
        </w:rPr>
        <w:t>намењено</w:t>
      </w:r>
      <w:proofErr w:type="spellEnd"/>
      <w:r w:rsidR="00004DC5" w:rsidRPr="009773DA">
        <w:rPr>
          <w:rFonts w:eastAsia="ArialMT"/>
        </w:rPr>
        <w:t xml:space="preserve"> </w:t>
      </w:r>
      <w:proofErr w:type="spellStart"/>
      <w:r w:rsidR="00004DC5" w:rsidRPr="009773DA">
        <w:rPr>
          <w:rFonts w:eastAsia="ArialMT"/>
        </w:rPr>
        <w:t>за</w:t>
      </w:r>
      <w:proofErr w:type="spellEnd"/>
      <w:r w:rsidR="00004DC5" w:rsidRPr="009773DA">
        <w:rPr>
          <w:rFonts w:eastAsia="ArialMT"/>
        </w:rPr>
        <w:t xml:space="preserve"> </w:t>
      </w:r>
      <w:proofErr w:type="spellStart"/>
      <w:r w:rsidR="00004DC5" w:rsidRPr="009773DA">
        <w:rPr>
          <w:rFonts w:eastAsia="ArialMT"/>
        </w:rPr>
        <w:t>изградњу</w:t>
      </w:r>
      <w:proofErr w:type="spellEnd"/>
      <w:r w:rsidR="00004DC5" w:rsidRPr="009773DA">
        <w:rPr>
          <w:rFonts w:eastAsia="ArialMT"/>
        </w:rPr>
        <w:t xml:space="preserve"> </w:t>
      </w:r>
      <w:proofErr w:type="spellStart"/>
      <w:r w:rsidR="00004DC5" w:rsidRPr="009773DA">
        <w:rPr>
          <w:rFonts w:eastAsia="ArialMT"/>
        </w:rPr>
        <w:t>нових</w:t>
      </w:r>
      <w:proofErr w:type="spellEnd"/>
      <w:r w:rsidR="00004DC5" w:rsidRPr="009773DA">
        <w:rPr>
          <w:rFonts w:eastAsia="ArialMT"/>
        </w:rPr>
        <w:t xml:space="preserve"> </w:t>
      </w:r>
      <w:proofErr w:type="spellStart"/>
      <w:r w:rsidR="00004DC5" w:rsidRPr="009773DA">
        <w:rPr>
          <w:rFonts w:eastAsia="ArialMT"/>
        </w:rPr>
        <w:t>стамбених</w:t>
      </w:r>
      <w:proofErr w:type="spellEnd"/>
      <w:r w:rsidR="00004DC5" w:rsidRPr="009773DA">
        <w:rPr>
          <w:rFonts w:eastAsia="ArialMT"/>
          <w:lang w:val="sr-Cyrl-RS"/>
        </w:rPr>
        <w:t xml:space="preserve"> </w:t>
      </w:r>
      <w:proofErr w:type="spellStart"/>
      <w:r w:rsidR="00004DC5" w:rsidRPr="009773DA">
        <w:rPr>
          <w:rFonts w:eastAsia="ArialMT"/>
        </w:rPr>
        <w:t>објеката</w:t>
      </w:r>
      <w:proofErr w:type="spellEnd"/>
      <w:r w:rsidR="00004DC5" w:rsidRPr="009773DA">
        <w:rPr>
          <w:rFonts w:eastAsia="ArialMT"/>
        </w:rPr>
        <w:t xml:space="preserve">. </w:t>
      </w:r>
    </w:p>
    <w:bookmarkEnd w:id="24"/>
    <w:bookmarkEnd w:id="25"/>
    <w:p w14:paraId="676A9317" w14:textId="01BCC6BE" w:rsidR="00162ECD" w:rsidRPr="009773DA" w:rsidRDefault="00C96DB5" w:rsidP="00004DC5">
      <w:pPr>
        <w:rPr>
          <w:lang w:val="sr-Cyrl-RS"/>
        </w:rPr>
      </w:pPr>
      <w:r w:rsidRPr="009773DA">
        <w:rPr>
          <w:lang w:val="sr-Cyrl-RS"/>
        </w:rPr>
        <w:lastRenderedPageBreak/>
        <w:t xml:space="preserve">У смерницама за примену и спровођење Плана генералне регулације градског насеља </w:t>
      </w:r>
      <w:proofErr w:type="spellStart"/>
      <w:r w:rsidRPr="009773DA">
        <w:t>Рача</w:t>
      </w:r>
      <w:proofErr w:type="spellEnd"/>
      <w:r w:rsidRPr="009773DA">
        <w:t xml:space="preserve"> („</w:t>
      </w:r>
      <w:proofErr w:type="spellStart"/>
      <w:r w:rsidRPr="009773DA">
        <w:t>Службени</w:t>
      </w:r>
      <w:proofErr w:type="spellEnd"/>
      <w:r w:rsidRPr="009773DA">
        <w:t xml:space="preserve"> </w:t>
      </w:r>
      <w:proofErr w:type="spellStart"/>
      <w:r w:rsidRPr="009773DA">
        <w:t>гласник</w:t>
      </w:r>
      <w:proofErr w:type="spellEnd"/>
      <w:r w:rsidRPr="009773DA">
        <w:t xml:space="preserve"> </w:t>
      </w:r>
      <w:proofErr w:type="spellStart"/>
      <w:r w:rsidRPr="009773DA">
        <w:t>општине</w:t>
      </w:r>
      <w:proofErr w:type="spellEnd"/>
      <w:r w:rsidRPr="009773DA">
        <w:t xml:space="preserve"> </w:t>
      </w:r>
      <w:proofErr w:type="spellStart"/>
      <w:r w:rsidRPr="009773DA">
        <w:t>Рача</w:t>
      </w:r>
      <w:proofErr w:type="spellEnd"/>
      <w:r w:rsidRPr="009773DA">
        <w:t xml:space="preserve">“, </w:t>
      </w:r>
      <w:proofErr w:type="spellStart"/>
      <w:r w:rsidRPr="009773DA">
        <w:t>бр</w:t>
      </w:r>
      <w:proofErr w:type="spellEnd"/>
      <w:r w:rsidRPr="009773DA">
        <w:t xml:space="preserve">. 11/12 и 14/15) </w:t>
      </w:r>
      <w:r w:rsidRPr="009773DA">
        <w:rPr>
          <w:lang w:val="sr-Cyrl-RS"/>
        </w:rPr>
        <w:t>ов</w:t>
      </w:r>
      <w:r w:rsidR="00892670" w:rsidRPr="009773DA">
        <w:t>a</w:t>
      </w:r>
      <w:r w:rsidR="00892670" w:rsidRPr="009773DA">
        <w:rPr>
          <w:lang w:val="sr-Latn-RS"/>
        </w:rPr>
        <w:t xml:space="preserve"> </w:t>
      </w:r>
      <w:r w:rsidR="00892670" w:rsidRPr="009773DA">
        <w:rPr>
          <w:lang w:val="sr-Cyrl-RS"/>
        </w:rPr>
        <w:t>целин</w:t>
      </w:r>
      <w:r w:rsidR="00892670" w:rsidRPr="009773DA">
        <w:t>a</w:t>
      </w:r>
      <w:r w:rsidR="00892670" w:rsidRPr="009773DA">
        <w:rPr>
          <w:lang w:val="sr-Cyrl-RS"/>
        </w:rPr>
        <w:t xml:space="preserve"> </w:t>
      </w:r>
      <w:r w:rsidR="00892670" w:rsidRPr="009773DA">
        <w:rPr>
          <w:lang w:val="sr-Latn-RS"/>
        </w:rPr>
        <w:t>III</w:t>
      </w:r>
      <w:r w:rsidR="008917D5" w:rsidRPr="009773DA">
        <w:rPr>
          <w:lang w:val="sr-Cyrl-RS"/>
        </w:rPr>
        <w:t>.1</w:t>
      </w:r>
      <w:r w:rsidR="00892670" w:rsidRPr="009773DA">
        <w:rPr>
          <w:lang w:val="sr-Latn-RS"/>
        </w:rPr>
        <w:t xml:space="preserve"> спада у подручје директног спровођења плана, на основу правила уређења и грађења из ПГР</w:t>
      </w:r>
      <w:r w:rsidR="00EA16AE" w:rsidRPr="009773DA">
        <w:rPr>
          <w:lang w:val="sr-Cyrl-RS"/>
        </w:rPr>
        <w:t>, међутим у поглављу</w:t>
      </w:r>
      <w:r w:rsidR="008917D5" w:rsidRPr="009773DA">
        <w:rPr>
          <w:lang w:val="sr-Cyrl-RS"/>
        </w:rPr>
        <w:t xml:space="preserve"> </w:t>
      </w:r>
      <w:r w:rsidR="00EA16AE" w:rsidRPr="009773DA">
        <w:rPr>
          <w:lang w:val="sr-Cyrl-RS"/>
        </w:rPr>
        <w:t>4.3. Смернице за примену и спровођење плана, дефинисана су подручја за обавезну израду урбанистичког пројекта у која спадају и објекти и површине јавне намене (осим за радове на санацији, адаптацији, текућем и инвестиционом одржава</w:t>
      </w:r>
      <w:r w:rsidR="005302C9" w:rsidRPr="009773DA">
        <w:rPr>
          <w:lang w:val="sr-Cyrl-RS"/>
        </w:rPr>
        <w:t>њ</w:t>
      </w:r>
      <w:r w:rsidR="00EA16AE" w:rsidRPr="009773DA">
        <w:rPr>
          <w:lang w:val="sr-Cyrl-RS"/>
        </w:rPr>
        <w:t>у).</w:t>
      </w:r>
      <w:r w:rsidR="009550C8" w:rsidRPr="009773DA">
        <w:rPr>
          <w:lang w:val="sr-Cyrl-RS"/>
        </w:rPr>
        <w:t xml:space="preserve"> </w:t>
      </w:r>
    </w:p>
    <w:p w14:paraId="5DB4EC09" w14:textId="77777777" w:rsidR="000905B6" w:rsidRPr="009773DA" w:rsidRDefault="000905B6" w:rsidP="00587A9C">
      <w:pPr>
        <w:rPr>
          <w:lang w:val="sr-Cyrl-RS"/>
        </w:rPr>
      </w:pPr>
    </w:p>
    <w:p w14:paraId="7D167693" w14:textId="02B51845" w:rsidR="00587A9C" w:rsidRPr="009773DA" w:rsidRDefault="009550C8" w:rsidP="00587A9C">
      <w:pPr>
        <w:rPr>
          <w:lang w:val="sr-Latn-RS"/>
        </w:rPr>
      </w:pPr>
      <w:r w:rsidRPr="009773DA">
        <w:rPr>
          <w:lang w:val="sr-Cyrl-RS"/>
        </w:rPr>
        <w:t xml:space="preserve">Урбанистичким пројектом је </w:t>
      </w:r>
      <w:r w:rsidR="00AB3003" w:rsidRPr="009773DA">
        <w:rPr>
          <w:lang w:val="sr-Cyrl-RS"/>
        </w:rPr>
        <w:t xml:space="preserve">детаљније </w:t>
      </w:r>
      <w:r w:rsidRPr="009773DA">
        <w:rPr>
          <w:lang w:val="sr-Cyrl-RS"/>
        </w:rPr>
        <w:t xml:space="preserve">разрађено и преиспитано </w:t>
      </w:r>
      <w:r w:rsidR="00C610A1" w:rsidRPr="009773DA">
        <w:rPr>
          <w:lang w:val="sr-Cyrl-RS"/>
        </w:rPr>
        <w:t>саобраћајно решење</w:t>
      </w:r>
      <w:r w:rsidR="00AB3003" w:rsidRPr="009773DA">
        <w:rPr>
          <w:lang w:val="sr-Cyrl-RS"/>
        </w:rPr>
        <w:t xml:space="preserve"> </w:t>
      </w:r>
      <w:r w:rsidR="00DB23C6" w:rsidRPr="009773DA">
        <w:rPr>
          <w:lang w:val="sr-Cyrl-RS"/>
        </w:rPr>
        <w:t xml:space="preserve">матрица </w:t>
      </w:r>
      <w:r w:rsidR="00C8638C" w:rsidRPr="009773DA">
        <w:rPr>
          <w:lang w:val="sr-Cyrl-CS"/>
        </w:rPr>
        <w:t xml:space="preserve">градске </w:t>
      </w:r>
      <w:r w:rsidR="00892670" w:rsidRPr="009773DA">
        <w:rPr>
          <w:lang w:val="sr-Cyrl-CS"/>
        </w:rPr>
        <w:t xml:space="preserve">уличне </w:t>
      </w:r>
      <w:r w:rsidR="00C8638C" w:rsidRPr="009773DA">
        <w:rPr>
          <w:lang w:val="sr-Cyrl-CS"/>
        </w:rPr>
        <w:t>саобраћајнице</w:t>
      </w:r>
      <w:r w:rsidR="00C8638C" w:rsidRPr="009773DA">
        <w:rPr>
          <w:lang w:val="sr-Cyrl-RS"/>
        </w:rPr>
        <w:t xml:space="preserve">, </w:t>
      </w:r>
      <w:r w:rsidR="00AB3003" w:rsidRPr="009773DA">
        <w:rPr>
          <w:lang w:val="sr-Cyrl-RS"/>
        </w:rPr>
        <w:t>са аспекта безбедности</w:t>
      </w:r>
      <w:r w:rsidR="00AA5A7D" w:rsidRPr="009773DA">
        <w:rPr>
          <w:lang w:val="sr-Cyrl-RS"/>
        </w:rPr>
        <w:t xml:space="preserve"> и у односу на стечене обавезе </w:t>
      </w:r>
      <w:r w:rsidR="00EA16AE" w:rsidRPr="009773DA">
        <w:rPr>
          <w:lang w:val="sr-Cyrl-RS"/>
        </w:rPr>
        <w:t xml:space="preserve">на терену, као што су постојећи </w:t>
      </w:r>
      <w:r w:rsidR="00AA5A7D" w:rsidRPr="009773DA">
        <w:rPr>
          <w:lang w:val="sr-Cyrl-RS"/>
        </w:rPr>
        <w:t xml:space="preserve">елементи ивичне изградње, постојеће </w:t>
      </w:r>
      <w:r w:rsidR="00587A9C" w:rsidRPr="009773DA">
        <w:rPr>
          <w:lang w:val="sr-Cyrl-RS"/>
        </w:rPr>
        <w:t xml:space="preserve">и планиране </w:t>
      </w:r>
      <w:r w:rsidR="00AA5A7D" w:rsidRPr="009773DA">
        <w:rPr>
          <w:lang w:val="sr-Cyrl-RS"/>
        </w:rPr>
        <w:t>инсталације</w:t>
      </w:r>
      <w:r w:rsidR="00EA16AE" w:rsidRPr="009773DA">
        <w:rPr>
          <w:lang w:val="sr-Cyrl-RS"/>
        </w:rPr>
        <w:t xml:space="preserve">, спровођење постојећег катастарског стања, тј. </w:t>
      </w:r>
      <w:r w:rsidR="00DB23C6" w:rsidRPr="009773DA">
        <w:rPr>
          <w:lang w:val="sr-Cyrl-RS"/>
        </w:rPr>
        <w:t>п</w:t>
      </w:r>
      <w:r w:rsidR="00EA16AE" w:rsidRPr="009773DA">
        <w:rPr>
          <w:lang w:val="sr-Cyrl-RS"/>
        </w:rPr>
        <w:t xml:space="preserve">родужавање градских улица на катастарским парцелама које су у </w:t>
      </w:r>
      <w:r w:rsidR="006801C7" w:rsidRPr="009773DA">
        <w:rPr>
          <w:lang w:val="sr-Cyrl-RS"/>
        </w:rPr>
        <w:t>јавној својини и воде се као градско грађевинско земљиште,</w:t>
      </w:r>
      <w:r w:rsidR="00EA16AE" w:rsidRPr="009773DA">
        <w:rPr>
          <w:lang w:val="sr-Cyrl-RS"/>
        </w:rPr>
        <w:t xml:space="preserve"> </w:t>
      </w:r>
      <w:r w:rsidR="00AA5A7D" w:rsidRPr="009773DA">
        <w:rPr>
          <w:lang w:val="sr-Cyrl-RS"/>
        </w:rPr>
        <w:t xml:space="preserve"> итд.</w:t>
      </w:r>
      <w:r w:rsidR="00162ECD" w:rsidRPr="009773DA">
        <w:rPr>
          <w:lang w:val="sr-Cyrl-RS"/>
        </w:rPr>
        <w:t xml:space="preserve"> </w:t>
      </w:r>
      <w:r w:rsidR="00F2719D" w:rsidRPr="009773DA">
        <w:rPr>
          <w:lang w:val="sr-Cyrl-RS"/>
        </w:rPr>
        <w:t xml:space="preserve">Извршена је и провера аналитичко-геодетских тачака, које дефинишу регулацију и осовине саобраћајница и показало се да је већина обележених тачака дата са нетачним координатама, тј. листе координата не одговарају позицији на којој су уцртане. </w:t>
      </w:r>
      <w:r w:rsidR="00162ECD" w:rsidRPr="009773DA">
        <w:rPr>
          <w:lang w:val="sr-Cyrl-RS"/>
        </w:rPr>
        <w:t xml:space="preserve">Пројектована траса </w:t>
      </w:r>
      <w:r w:rsidR="00892670" w:rsidRPr="009773DA">
        <w:rPr>
          <w:lang w:val="sr-Cyrl-RS"/>
        </w:rPr>
        <w:t>саобраћајница</w:t>
      </w:r>
      <w:r w:rsidR="00AB3003" w:rsidRPr="009773DA">
        <w:rPr>
          <w:lang w:val="sr-Cyrl-RS"/>
        </w:rPr>
        <w:t xml:space="preserve"> </w:t>
      </w:r>
      <w:r w:rsidR="00C610A1" w:rsidRPr="009773DA">
        <w:rPr>
          <w:lang w:val="sr-Cyrl-RS"/>
        </w:rPr>
        <w:t xml:space="preserve"> </w:t>
      </w:r>
      <w:r w:rsidR="00AA5A7D" w:rsidRPr="009773DA">
        <w:rPr>
          <w:lang w:val="sr-Cyrl-RS"/>
        </w:rPr>
        <w:t xml:space="preserve">због свих тих елемената одступа од трасе задате </w:t>
      </w:r>
      <w:r w:rsidR="00C8638C" w:rsidRPr="009773DA">
        <w:rPr>
          <w:lang w:val="sr-Cyrl-RS"/>
        </w:rPr>
        <w:t xml:space="preserve">у </w:t>
      </w:r>
      <w:r w:rsidR="00AA5A7D" w:rsidRPr="009773DA">
        <w:rPr>
          <w:lang w:val="sr-Cyrl-RS"/>
        </w:rPr>
        <w:t xml:space="preserve">ПГР, али је у оквиру задате регулације. </w:t>
      </w:r>
    </w:p>
    <w:p w14:paraId="504375EA" w14:textId="068331FD" w:rsidR="00411698" w:rsidRPr="009773DA" w:rsidRDefault="00411698" w:rsidP="002C5DDD">
      <w:pPr>
        <w:rPr>
          <w:lang w:val="sr-Cyrl-RS"/>
        </w:rPr>
      </w:pPr>
    </w:p>
    <w:p w14:paraId="470F78F6" w14:textId="77777777" w:rsidR="00143394" w:rsidRPr="009773DA" w:rsidRDefault="00C8274F" w:rsidP="00C8274F">
      <w:pPr>
        <w:pStyle w:val="Heading4"/>
        <w:rPr>
          <w:rFonts w:cs="Tahoma"/>
          <w:caps w:val="0"/>
          <w:u w:val="none"/>
        </w:rPr>
      </w:pPr>
      <w:bookmarkStart w:id="26" w:name="_Toc79600417"/>
      <w:r w:rsidRPr="009773DA">
        <w:rPr>
          <w:rFonts w:cs="Tahoma"/>
          <w:u w:val="none"/>
        </w:rPr>
        <w:t xml:space="preserve">1.1.2. </w:t>
      </w:r>
      <w:r w:rsidRPr="009773DA">
        <w:rPr>
          <w:rFonts w:cs="Tahoma"/>
          <w:u w:val="none"/>
          <w:lang w:val="sr-Cyrl-RS"/>
        </w:rPr>
        <w:t>П</w:t>
      </w:r>
      <w:proofErr w:type="spellStart"/>
      <w:r w:rsidRPr="009773DA">
        <w:rPr>
          <w:rFonts w:cs="Tahoma"/>
          <w:caps w:val="0"/>
          <w:u w:val="none"/>
        </w:rPr>
        <w:t>овод</w:t>
      </w:r>
      <w:proofErr w:type="spellEnd"/>
      <w:r w:rsidRPr="009773DA">
        <w:rPr>
          <w:rFonts w:cs="Tahoma"/>
          <w:caps w:val="0"/>
          <w:u w:val="none"/>
        </w:rPr>
        <w:t xml:space="preserve"> и </w:t>
      </w:r>
      <w:proofErr w:type="spellStart"/>
      <w:r w:rsidRPr="009773DA">
        <w:rPr>
          <w:rFonts w:cs="Tahoma"/>
          <w:caps w:val="0"/>
          <w:u w:val="none"/>
        </w:rPr>
        <w:t>циљ</w:t>
      </w:r>
      <w:bookmarkEnd w:id="26"/>
      <w:proofErr w:type="spellEnd"/>
      <w:r w:rsidRPr="009773DA">
        <w:rPr>
          <w:rFonts w:cs="Tahoma"/>
          <w:caps w:val="0"/>
          <w:u w:val="none"/>
        </w:rPr>
        <w:t xml:space="preserve"> </w:t>
      </w:r>
    </w:p>
    <w:p w14:paraId="37A03EDF" w14:textId="77777777" w:rsidR="00C8274F" w:rsidRPr="009773DA" w:rsidRDefault="00C8274F" w:rsidP="00C8274F">
      <w:pPr>
        <w:rPr>
          <w:lang w:val="x-none" w:eastAsia="x-none"/>
        </w:rPr>
      </w:pPr>
    </w:p>
    <w:p w14:paraId="1998D21F" w14:textId="5CF5B328" w:rsidR="00002DD0" w:rsidRPr="009773DA" w:rsidRDefault="00864825" w:rsidP="00143394">
      <w:pPr>
        <w:pStyle w:val="NoSpacing"/>
        <w:rPr>
          <w:lang w:val="sr-Cyrl-RS"/>
        </w:rPr>
      </w:pPr>
      <w:r w:rsidRPr="009773DA">
        <w:rPr>
          <w:lang w:val="ru-RU"/>
        </w:rPr>
        <w:t xml:space="preserve">Повод за израду </w:t>
      </w:r>
      <w:proofErr w:type="spellStart"/>
      <w:r w:rsidR="009B2914" w:rsidRPr="009773DA">
        <w:t>Урбанистичког</w:t>
      </w:r>
      <w:proofErr w:type="spellEnd"/>
      <w:r w:rsidR="009B2914" w:rsidRPr="009773DA">
        <w:t xml:space="preserve"> </w:t>
      </w:r>
      <w:proofErr w:type="spellStart"/>
      <w:r w:rsidR="009B2914" w:rsidRPr="009773DA">
        <w:t>пројекта</w:t>
      </w:r>
      <w:proofErr w:type="spellEnd"/>
      <w:r w:rsidR="009B2914" w:rsidRPr="009773DA">
        <w:t xml:space="preserve"> </w:t>
      </w:r>
      <w:r w:rsidR="00002DD0" w:rsidRPr="009773DA">
        <w:rPr>
          <w:lang w:val="sr-Cyrl-RS"/>
        </w:rPr>
        <w:t>је иницијатива о</w:t>
      </w:r>
      <w:proofErr w:type="spellStart"/>
      <w:r w:rsidR="00002DD0" w:rsidRPr="009773DA">
        <w:t>пштине</w:t>
      </w:r>
      <w:proofErr w:type="spellEnd"/>
      <w:r w:rsidR="00002DD0" w:rsidRPr="009773DA">
        <w:t xml:space="preserve"> </w:t>
      </w:r>
      <w:proofErr w:type="spellStart"/>
      <w:r w:rsidR="00002DD0" w:rsidRPr="009773DA">
        <w:t>Рача</w:t>
      </w:r>
      <w:proofErr w:type="spellEnd"/>
      <w:r w:rsidR="003C7FC1" w:rsidRPr="009773DA">
        <w:rPr>
          <w:lang w:val="sr-Cyrl-RS"/>
        </w:rPr>
        <w:t xml:space="preserve">, </w:t>
      </w:r>
      <w:r w:rsidR="0094290C" w:rsidRPr="009773DA">
        <w:rPr>
          <w:lang w:val="sr-Cyrl-RS"/>
        </w:rPr>
        <w:t xml:space="preserve">да се омогући законска процедура, у складу са Планом генералне регулације градског насеља </w:t>
      </w:r>
      <w:proofErr w:type="spellStart"/>
      <w:r w:rsidR="0094290C" w:rsidRPr="009773DA">
        <w:t>Рача</w:t>
      </w:r>
      <w:proofErr w:type="spellEnd"/>
      <w:r w:rsidR="0094290C" w:rsidRPr="009773DA">
        <w:t xml:space="preserve"> („</w:t>
      </w:r>
      <w:proofErr w:type="spellStart"/>
      <w:r w:rsidR="0094290C" w:rsidRPr="009773DA">
        <w:t>Службени</w:t>
      </w:r>
      <w:proofErr w:type="spellEnd"/>
      <w:r w:rsidR="0094290C" w:rsidRPr="009773DA">
        <w:t xml:space="preserve"> </w:t>
      </w:r>
      <w:proofErr w:type="spellStart"/>
      <w:r w:rsidR="0094290C" w:rsidRPr="009773DA">
        <w:t>гласник</w:t>
      </w:r>
      <w:proofErr w:type="spellEnd"/>
      <w:r w:rsidR="0094290C" w:rsidRPr="009773DA">
        <w:t xml:space="preserve"> </w:t>
      </w:r>
      <w:proofErr w:type="spellStart"/>
      <w:r w:rsidR="0094290C" w:rsidRPr="009773DA">
        <w:t>општине</w:t>
      </w:r>
      <w:proofErr w:type="spellEnd"/>
      <w:r w:rsidR="0094290C" w:rsidRPr="009773DA">
        <w:t xml:space="preserve"> </w:t>
      </w:r>
      <w:proofErr w:type="spellStart"/>
      <w:r w:rsidR="0094290C" w:rsidRPr="009773DA">
        <w:t>Рача</w:t>
      </w:r>
      <w:proofErr w:type="spellEnd"/>
      <w:r w:rsidR="0094290C" w:rsidRPr="009773DA">
        <w:t xml:space="preserve">“, </w:t>
      </w:r>
      <w:proofErr w:type="spellStart"/>
      <w:r w:rsidR="0094290C" w:rsidRPr="009773DA">
        <w:t>бр</w:t>
      </w:r>
      <w:proofErr w:type="spellEnd"/>
      <w:r w:rsidR="0094290C" w:rsidRPr="009773DA">
        <w:t>. 11/12 и 14/15)</w:t>
      </w:r>
      <w:r w:rsidR="0094290C" w:rsidRPr="009773DA">
        <w:rPr>
          <w:lang w:val="sr-Cyrl-RS"/>
        </w:rPr>
        <w:t xml:space="preserve"> </w:t>
      </w:r>
      <w:r w:rsidR="003C7FC1" w:rsidRPr="009773DA">
        <w:rPr>
          <w:lang w:val="sr-Cyrl-RS"/>
        </w:rPr>
        <w:t>за</w:t>
      </w:r>
      <w:r w:rsidR="0094290C" w:rsidRPr="009773DA">
        <w:rPr>
          <w:lang w:val="sr-Cyrl-RS"/>
        </w:rPr>
        <w:t xml:space="preserve"> добијање потребне документације ради формирања саобраћајних површина и могућност експропријације земљишта у правцу</w:t>
      </w:r>
      <w:r w:rsidR="003C7FC1" w:rsidRPr="009773DA">
        <w:rPr>
          <w:lang w:val="sr-Cyrl-RS"/>
        </w:rPr>
        <w:t xml:space="preserve"> реализацију изградње градск</w:t>
      </w:r>
      <w:r w:rsidR="00BE7042" w:rsidRPr="009773DA">
        <w:rPr>
          <w:lang w:val="sr-Cyrl-RS"/>
        </w:rPr>
        <w:t>их</w:t>
      </w:r>
      <w:r w:rsidR="003C7FC1" w:rsidRPr="009773DA">
        <w:rPr>
          <w:lang w:val="sr-Cyrl-RS"/>
        </w:rPr>
        <w:t xml:space="preserve"> саобраћајниц</w:t>
      </w:r>
      <w:r w:rsidR="00BE7042" w:rsidRPr="009773DA">
        <w:rPr>
          <w:lang w:val="sr-Cyrl-RS"/>
        </w:rPr>
        <w:t>а</w:t>
      </w:r>
      <w:r w:rsidR="00587A9C" w:rsidRPr="009773DA">
        <w:t>,</w:t>
      </w:r>
      <w:r w:rsidR="0094290C" w:rsidRPr="009773DA">
        <w:t xml:space="preserve"> </w:t>
      </w:r>
      <w:r w:rsidR="00587A9C" w:rsidRPr="009773DA">
        <w:t xml:space="preserve"> </w:t>
      </w:r>
      <w:proofErr w:type="spellStart"/>
      <w:r w:rsidR="00587A9C" w:rsidRPr="009773DA">
        <w:t>кој</w:t>
      </w:r>
      <w:proofErr w:type="spellEnd"/>
      <w:r w:rsidR="00BE7042" w:rsidRPr="009773DA">
        <w:rPr>
          <w:lang w:val="sr-Cyrl-RS"/>
        </w:rPr>
        <w:t xml:space="preserve">е су </w:t>
      </w:r>
      <w:proofErr w:type="spellStart"/>
      <w:r w:rsidR="00BE7042" w:rsidRPr="009773DA">
        <w:t>планиране</w:t>
      </w:r>
      <w:proofErr w:type="spellEnd"/>
      <w:r w:rsidR="00587A9C" w:rsidRPr="009773DA">
        <w:rPr>
          <w:lang w:val="sr-Cyrl-RS"/>
        </w:rPr>
        <w:t>.</w:t>
      </w:r>
    </w:p>
    <w:p w14:paraId="5BF2CCE0" w14:textId="77777777" w:rsidR="00587A9C" w:rsidRPr="009773DA" w:rsidRDefault="00587A9C" w:rsidP="00AC406D">
      <w:pPr>
        <w:widowControl w:val="0"/>
        <w:suppressAutoHyphens/>
        <w:rPr>
          <w:rFonts w:eastAsia="SimSun"/>
          <w:kern w:val="1"/>
          <w:lang w:val="sr-Cyrl-RS" w:eastAsia="hi-IN" w:bidi="hi-IN"/>
        </w:rPr>
      </w:pPr>
    </w:p>
    <w:p w14:paraId="16C1B253" w14:textId="7BA2FAD3" w:rsidR="00AC406D" w:rsidRPr="009773DA" w:rsidRDefault="00AC406D" w:rsidP="00AC406D">
      <w:pPr>
        <w:widowControl w:val="0"/>
        <w:suppressAutoHyphens/>
        <w:rPr>
          <w:rFonts w:eastAsia="SimSun"/>
          <w:kern w:val="1"/>
          <w:lang w:val="sr-Cyrl-RS" w:eastAsia="hi-IN" w:bidi="hi-IN"/>
        </w:rPr>
      </w:pPr>
      <w:r w:rsidRPr="009773DA">
        <w:rPr>
          <w:rFonts w:eastAsia="SimSun"/>
          <w:kern w:val="1"/>
          <w:lang w:val="sr-Cyrl-RS" w:eastAsia="hi-IN" w:bidi="hi-IN"/>
        </w:rPr>
        <w:t>Урбанистички пројекат се, у складу са чланом 60. Закона о планирању и изградњи</w:t>
      </w:r>
      <w:r w:rsidRPr="009773DA">
        <w:rPr>
          <w:rFonts w:eastAsia="SimSun"/>
          <w:kern w:val="1"/>
          <w:lang w:val="sr-Cyrl-CS" w:eastAsia="hi-IN" w:bidi="hi-IN"/>
        </w:rPr>
        <w:t xml:space="preserve"> („Службени гласник РС“, број 72/2009, 81/2009-исправка, 64/2010-</w:t>
      </w:r>
      <w:r w:rsidRPr="009773DA">
        <w:rPr>
          <w:rFonts w:eastAsia="SimSun"/>
          <w:kern w:val="1"/>
          <w:lang w:val="sr-Cyrl-RS" w:eastAsia="hi-IN" w:bidi="hi-IN"/>
        </w:rPr>
        <w:t xml:space="preserve">одлука </w:t>
      </w:r>
      <w:r w:rsidRPr="009773DA">
        <w:rPr>
          <w:rFonts w:eastAsia="SimSun"/>
          <w:kern w:val="1"/>
          <w:lang w:val="sr-Cyrl-CS" w:eastAsia="hi-IN" w:bidi="hi-IN"/>
        </w:rPr>
        <w:t>УС, 24/2011,</w:t>
      </w:r>
      <w:r w:rsidRPr="009773DA">
        <w:rPr>
          <w:rFonts w:eastAsia="SimSun"/>
          <w:kern w:val="1"/>
          <w:lang w:val="sr-Cyrl-RS" w:eastAsia="hi-IN" w:bidi="hi-IN"/>
        </w:rPr>
        <w:t xml:space="preserve"> 121/2012, 42/2013-одлука УС, 50/2013-одлука УС, 98/2013 – одлука УС, 132/2014</w:t>
      </w:r>
      <w:r w:rsidRPr="009773DA">
        <w:rPr>
          <w:rFonts w:eastAsia="SimSun"/>
          <w:kern w:val="1"/>
          <w:lang w:val="sr-Cyrl-CS" w:eastAsia="hi-IN" w:bidi="hi-IN"/>
        </w:rPr>
        <w:t>,</w:t>
      </w:r>
      <w:r w:rsidRPr="009773DA">
        <w:rPr>
          <w:rFonts w:eastAsia="SimSun"/>
          <w:kern w:val="1"/>
          <w:lang w:val="sr-Cyrl-RS" w:eastAsia="hi-IN" w:bidi="hi-IN"/>
        </w:rPr>
        <w:t xml:space="preserve"> 145/2014</w:t>
      </w:r>
      <w:r w:rsidRPr="009773DA">
        <w:rPr>
          <w:rFonts w:eastAsia="SimSun"/>
          <w:kern w:val="1"/>
          <w:lang w:val="sr-Cyrl-CS" w:eastAsia="hi-IN" w:bidi="hi-IN"/>
        </w:rPr>
        <w:t xml:space="preserve">, </w:t>
      </w:r>
      <w:r w:rsidRPr="009773DA">
        <w:rPr>
          <w:rFonts w:eastAsia="SimSun"/>
          <w:kern w:val="1"/>
          <w:lang w:val="sr-Cyrl-RS" w:eastAsia="hi-IN" w:bidi="hi-IN"/>
        </w:rPr>
        <w:t>83/201</w:t>
      </w:r>
      <w:r w:rsidR="005D5CED" w:rsidRPr="009773DA">
        <w:rPr>
          <w:rFonts w:eastAsia="SimSun"/>
          <w:kern w:val="1"/>
          <w:lang w:val="sr-Cyrl-RS" w:eastAsia="hi-IN" w:bidi="hi-IN"/>
        </w:rPr>
        <w:t>8, 31/2019, 37/2019-др. Закон,</w:t>
      </w:r>
      <w:r w:rsidR="005D5CED" w:rsidRPr="009773DA">
        <w:rPr>
          <w:rFonts w:eastAsia="SimSun"/>
          <w:kern w:val="1"/>
          <w:lang w:eastAsia="hi-IN" w:bidi="hi-IN"/>
        </w:rPr>
        <w:t xml:space="preserve"> </w:t>
      </w:r>
      <w:r w:rsidRPr="009773DA">
        <w:rPr>
          <w:rFonts w:eastAsia="SimSun"/>
          <w:kern w:val="1"/>
          <w:lang w:val="sr-Cyrl-RS" w:eastAsia="hi-IN" w:bidi="hi-IN"/>
        </w:rPr>
        <w:t>9/2020</w:t>
      </w:r>
      <w:r w:rsidR="005D5CED" w:rsidRPr="009773DA">
        <w:rPr>
          <w:rFonts w:eastAsia="SimSun"/>
          <w:kern w:val="1"/>
          <w:lang w:eastAsia="hi-IN" w:bidi="hi-IN"/>
        </w:rPr>
        <w:t xml:space="preserve"> </w:t>
      </w:r>
      <w:r w:rsidR="005D5CED" w:rsidRPr="009773DA">
        <w:rPr>
          <w:rFonts w:eastAsia="SimSun"/>
          <w:kern w:val="1"/>
          <w:lang w:val="sr-Cyrl-RS" w:eastAsia="hi-IN" w:bidi="hi-IN"/>
        </w:rPr>
        <w:t>и 52/2021</w:t>
      </w:r>
      <w:r w:rsidRPr="009773DA">
        <w:rPr>
          <w:rFonts w:eastAsia="SimSun"/>
          <w:kern w:val="1"/>
          <w:lang w:val="sr-Cyrl-CS" w:eastAsia="hi-IN" w:bidi="hi-IN"/>
        </w:rPr>
        <w:t xml:space="preserve">), израђује за потребе изградње објекта јавне намене за потребе утврђивања јавног интереса, без измене планског документа. </w:t>
      </w:r>
    </w:p>
    <w:p w14:paraId="502861FA" w14:textId="77777777" w:rsidR="006801C7" w:rsidRPr="009773DA" w:rsidRDefault="006801C7" w:rsidP="00143394">
      <w:pPr>
        <w:pStyle w:val="NoSpacing"/>
      </w:pPr>
    </w:p>
    <w:p w14:paraId="2DF2BF18" w14:textId="170CB562" w:rsidR="008701C2" w:rsidRPr="009773DA" w:rsidRDefault="008701C2" w:rsidP="008701C2">
      <w:pPr>
        <w:rPr>
          <w:rFonts w:eastAsiaTheme="minorHAnsi"/>
        </w:rPr>
      </w:pPr>
      <w:proofErr w:type="spellStart"/>
      <w:r w:rsidRPr="009773DA">
        <w:rPr>
          <w:rFonts w:eastAsiaTheme="minorHAnsi"/>
        </w:rPr>
        <w:t>Циљ</w:t>
      </w:r>
      <w:proofErr w:type="spellEnd"/>
      <w:r w:rsidRPr="009773DA">
        <w:rPr>
          <w:rFonts w:eastAsiaTheme="minorHAnsi"/>
        </w:rPr>
        <w:t xml:space="preserve"> </w:t>
      </w:r>
      <w:proofErr w:type="spellStart"/>
      <w:r w:rsidRPr="009773DA">
        <w:rPr>
          <w:rFonts w:eastAsiaTheme="minorHAnsi"/>
        </w:rPr>
        <w:t>израде</w:t>
      </w:r>
      <w:proofErr w:type="spellEnd"/>
      <w:r w:rsidRPr="009773DA">
        <w:rPr>
          <w:rFonts w:eastAsiaTheme="minorHAnsi"/>
        </w:rPr>
        <w:t xml:space="preserve"> </w:t>
      </w:r>
      <w:proofErr w:type="spellStart"/>
      <w:r w:rsidRPr="009773DA">
        <w:rPr>
          <w:rFonts w:eastAsiaTheme="minorHAnsi"/>
        </w:rPr>
        <w:t>урбанистичког</w:t>
      </w:r>
      <w:proofErr w:type="spellEnd"/>
      <w:r w:rsidRPr="009773DA">
        <w:rPr>
          <w:rFonts w:eastAsiaTheme="minorHAnsi"/>
        </w:rPr>
        <w:t xml:space="preserve"> </w:t>
      </w:r>
      <w:proofErr w:type="spellStart"/>
      <w:r w:rsidRPr="009773DA">
        <w:rPr>
          <w:rFonts w:eastAsiaTheme="minorHAnsi"/>
        </w:rPr>
        <w:t>пројекта</w:t>
      </w:r>
      <w:proofErr w:type="spellEnd"/>
      <w:r w:rsidRPr="009773DA">
        <w:rPr>
          <w:rFonts w:eastAsiaTheme="minorHAnsi"/>
        </w:rPr>
        <w:t xml:space="preserve"> </w:t>
      </w:r>
      <w:proofErr w:type="spellStart"/>
      <w:r w:rsidRPr="009773DA">
        <w:rPr>
          <w:rFonts w:eastAsiaTheme="minorHAnsi"/>
        </w:rPr>
        <w:t>је</w:t>
      </w:r>
      <w:proofErr w:type="spellEnd"/>
      <w:r w:rsidRPr="009773DA">
        <w:rPr>
          <w:rFonts w:eastAsiaTheme="minorHAnsi"/>
        </w:rPr>
        <w:t xml:space="preserve"> </w:t>
      </w:r>
      <w:r w:rsidR="007B6392" w:rsidRPr="009773DA">
        <w:rPr>
          <w:rFonts w:eastAsiaTheme="minorHAnsi"/>
          <w:lang w:val="sr-Cyrl-RS"/>
        </w:rPr>
        <w:t>да се катастарск</w:t>
      </w:r>
      <w:r w:rsidR="002B5CF4" w:rsidRPr="009773DA">
        <w:rPr>
          <w:rFonts w:eastAsiaTheme="minorHAnsi"/>
          <w:lang w:val="sr-Latn-RS"/>
        </w:rPr>
        <w:t>e</w:t>
      </w:r>
      <w:r w:rsidR="007B6392" w:rsidRPr="009773DA">
        <w:rPr>
          <w:rFonts w:eastAsiaTheme="minorHAnsi"/>
          <w:lang w:val="sr-Cyrl-RS"/>
        </w:rPr>
        <w:t xml:space="preserve"> парцел</w:t>
      </w:r>
      <w:r w:rsidR="002B5CF4" w:rsidRPr="009773DA">
        <w:rPr>
          <w:rFonts w:eastAsiaTheme="minorHAnsi"/>
          <w:lang w:val="sr-Latn-RS"/>
        </w:rPr>
        <w:t>e,</w:t>
      </w:r>
      <w:r w:rsidR="007B6392" w:rsidRPr="009773DA">
        <w:rPr>
          <w:rFonts w:eastAsiaTheme="minorHAnsi"/>
          <w:lang w:val="sr-Cyrl-RS"/>
        </w:rPr>
        <w:t xml:space="preserve"> које су у јавној својини искористе за јавне намене и самим тим подигне квалитет и функционална организација грађевинских парцела намењених за изградњу породичних стамбених објеката; </w:t>
      </w:r>
      <w:proofErr w:type="spellStart"/>
      <w:r w:rsidRPr="009773DA">
        <w:rPr>
          <w:rFonts w:eastAsiaTheme="minorHAnsi"/>
        </w:rPr>
        <w:t>дефинисање</w:t>
      </w:r>
      <w:proofErr w:type="spellEnd"/>
      <w:r w:rsidRPr="009773DA">
        <w:rPr>
          <w:rFonts w:eastAsiaTheme="minorHAnsi"/>
        </w:rPr>
        <w:t xml:space="preserve"> </w:t>
      </w:r>
      <w:proofErr w:type="spellStart"/>
      <w:r w:rsidRPr="009773DA">
        <w:rPr>
          <w:rFonts w:eastAsiaTheme="minorHAnsi"/>
        </w:rPr>
        <w:t>урбанистичких</w:t>
      </w:r>
      <w:proofErr w:type="spellEnd"/>
      <w:r w:rsidRPr="009773DA">
        <w:rPr>
          <w:rFonts w:eastAsiaTheme="minorHAnsi"/>
        </w:rPr>
        <w:t xml:space="preserve"> </w:t>
      </w:r>
      <w:proofErr w:type="spellStart"/>
      <w:r w:rsidRPr="009773DA">
        <w:rPr>
          <w:rFonts w:eastAsiaTheme="minorHAnsi"/>
        </w:rPr>
        <w:t>услова</w:t>
      </w:r>
      <w:proofErr w:type="spellEnd"/>
      <w:r w:rsidRPr="009773DA">
        <w:rPr>
          <w:rFonts w:eastAsiaTheme="minorHAnsi"/>
        </w:rPr>
        <w:t xml:space="preserve"> и </w:t>
      </w:r>
      <w:proofErr w:type="spellStart"/>
      <w:r w:rsidRPr="009773DA">
        <w:rPr>
          <w:rFonts w:eastAsiaTheme="minorHAnsi"/>
        </w:rPr>
        <w:t>капацитета</w:t>
      </w:r>
      <w:proofErr w:type="spellEnd"/>
      <w:r w:rsidRPr="009773DA">
        <w:rPr>
          <w:rFonts w:eastAsiaTheme="minorHAnsi"/>
        </w:rPr>
        <w:t xml:space="preserve"> </w:t>
      </w:r>
      <w:proofErr w:type="spellStart"/>
      <w:r w:rsidRPr="009773DA">
        <w:rPr>
          <w:rFonts w:eastAsiaTheme="minorHAnsi"/>
        </w:rPr>
        <w:t>изградње</w:t>
      </w:r>
      <w:proofErr w:type="spellEnd"/>
      <w:r w:rsidRPr="009773DA">
        <w:rPr>
          <w:rFonts w:eastAsiaTheme="minorHAnsi"/>
        </w:rPr>
        <w:t xml:space="preserve"> у  </w:t>
      </w:r>
      <w:proofErr w:type="spellStart"/>
      <w:r w:rsidRPr="009773DA">
        <w:rPr>
          <w:rFonts w:eastAsiaTheme="minorHAnsi"/>
        </w:rPr>
        <w:t>складу</w:t>
      </w:r>
      <w:proofErr w:type="spellEnd"/>
      <w:r w:rsidRPr="009773DA">
        <w:rPr>
          <w:rFonts w:eastAsiaTheme="minorHAnsi"/>
        </w:rPr>
        <w:t xml:space="preserve"> </w:t>
      </w:r>
      <w:proofErr w:type="spellStart"/>
      <w:r w:rsidRPr="009773DA">
        <w:rPr>
          <w:rFonts w:eastAsiaTheme="minorHAnsi"/>
        </w:rPr>
        <w:t>са</w:t>
      </w:r>
      <w:proofErr w:type="spellEnd"/>
      <w:r w:rsidRPr="009773DA">
        <w:rPr>
          <w:rFonts w:eastAsiaTheme="minorHAnsi"/>
        </w:rPr>
        <w:t xml:space="preserve"> </w:t>
      </w:r>
      <w:proofErr w:type="spellStart"/>
      <w:r w:rsidRPr="009773DA">
        <w:rPr>
          <w:rFonts w:eastAsiaTheme="minorHAnsi"/>
        </w:rPr>
        <w:t>планском</w:t>
      </w:r>
      <w:proofErr w:type="spellEnd"/>
      <w:r w:rsidRPr="009773DA">
        <w:rPr>
          <w:rFonts w:eastAsiaTheme="minorHAnsi"/>
        </w:rPr>
        <w:t xml:space="preserve"> </w:t>
      </w:r>
      <w:proofErr w:type="spellStart"/>
      <w:r w:rsidRPr="009773DA">
        <w:rPr>
          <w:rFonts w:eastAsiaTheme="minorHAnsi"/>
        </w:rPr>
        <w:t>документацијом</w:t>
      </w:r>
      <w:proofErr w:type="spellEnd"/>
      <w:r w:rsidRPr="009773DA">
        <w:rPr>
          <w:rFonts w:eastAsiaTheme="minorHAnsi"/>
        </w:rPr>
        <w:t xml:space="preserve"> и </w:t>
      </w:r>
      <w:proofErr w:type="spellStart"/>
      <w:r w:rsidRPr="009773DA">
        <w:rPr>
          <w:rFonts w:eastAsiaTheme="minorHAnsi"/>
        </w:rPr>
        <w:t>урбанистичким</w:t>
      </w:r>
      <w:proofErr w:type="spellEnd"/>
      <w:r w:rsidRPr="009773DA">
        <w:rPr>
          <w:rFonts w:eastAsiaTheme="minorHAnsi"/>
        </w:rPr>
        <w:t xml:space="preserve"> </w:t>
      </w:r>
      <w:proofErr w:type="spellStart"/>
      <w:r w:rsidRPr="009773DA">
        <w:rPr>
          <w:rFonts w:eastAsiaTheme="minorHAnsi"/>
        </w:rPr>
        <w:t>нормативима</w:t>
      </w:r>
      <w:proofErr w:type="spellEnd"/>
      <w:r w:rsidRPr="009773DA">
        <w:rPr>
          <w:rFonts w:eastAsiaTheme="minorHAnsi"/>
        </w:rPr>
        <w:t xml:space="preserve"> и </w:t>
      </w:r>
      <w:proofErr w:type="spellStart"/>
      <w:r w:rsidRPr="009773DA">
        <w:rPr>
          <w:rFonts w:eastAsiaTheme="minorHAnsi"/>
        </w:rPr>
        <w:t>прописима</w:t>
      </w:r>
      <w:proofErr w:type="spellEnd"/>
      <w:r w:rsidRPr="009773DA">
        <w:rPr>
          <w:rFonts w:eastAsiaTheme="minorHAnsi"/>
        </w:rPr>
        <w:t xml:space="preserve">, </w:t>
      </w:r>
      <w:proofErr w:type="spellStart"/>
      <w:r w:rsidRPr="009773DA">
        <w:rPr>
          <w:rFonts w:eastAsiaTheme="minorHAnsi"/>
        </w:rPr>
        <w:t>као</w:t>
      </w:r>
      <w:proofErr w:type="spellEnd"/>
      <w:r w:rsidRPr="009773DA">
        <w:rPr>
          <w:rFonts w:eastAsiaTheme="minorHAnsi"/>
        </w:rPr>
        <w:t xml:space="preserve"> и </w:t>
      </w:r>
      <w:proofErr w:type="spellStart"/>
      <w:r w:rsidRPr="009773DA">
        <w:rPr>
          <w:rFonts w:eastAsiaTheme="minorHAnsi"/>
        </w:rPr>
        <w:t>да</w:t>
      </w:r>
      <w:proofErr w:type="spellEnd"/>
      <w:r w:rsidRPr="009773DA">
        <w:rPr>
          <w:rFonts w:eastAsiaTheme="minorHAnsi"/>
        </w:rPr>
        <w:t xml:space="preserve"> </w:t>
      </w:r>
      <w:proofErr w:type="spellStart"/>
      <w:r w:rsidRPr="009773DA">
        <w:rPr>
          <w:rFonts w:eastAsiaTheme="minorHAnsi"/>
        </w:rPr>
        <w:t>се</w:t>
      </w:r>
      <w:proofErr w:type="spellEnd"/>
      <w:r w:rsidRPr="009773DA">
        <w:rPr>
          <w:rFonts w:eastAsiaTheme="minorHAnsi"/>
        </w:rPr>
        <w:t xml:space="preserve"> </w:t>
      </w:r>
      <w:proofErr w:type="spellStart"/>
      <w:r w:rsidRPr="009773DA">
        <w:rPr>
          <w:rFonts w:eastAsiaTheme="minorHAnsi"/>
        </w:rPr>
        <w:t>дефинишу</w:t>
      </w:r>
      <w:proofErr w:type="spellEnd"/>
      <w:r w:rsidRPr="009773DA">
        <w:rPr>
          <w:rFonts w:eastAsiaTheme="minorHAnsi"/>
        </w:rPr>
        <w:t>:</w:t>
      </w:r>
    </w:p>
    <w:p w14:paraId="5499D99B" w14:textId="77777777" w:rsidR="008701C2" w:rsidRPr="009773DA" w:rsidRDefault="008701C2" w:rsidP="0020563C">
      <w:pPr>
        <w:numPr>
          <w:ilvl w:val="0"/>
          <w:numId w:val="37"/>
        </w:numPr>
        <w:spacing w:line="259" w:lineRule="auto"/>
        <w:jc w:val="left"/>
        <w:rPr>
          <w:rFonts w:eastAsiaTheme="minorHAnsi"/>
        </w:rPr>
      </w:pPr>
      <w:r w:rsidRPr="009773DA">
        <w:rPr>
          <w:rFonts w:eastAsiaTheme="minorHAnsi"/>
        </w:rPr>
        <w:t xml:space="preserve">и </w:t>
      </w:r>
      <w:proofErr w:type="spellStart"/>
      <w:r w:rsidRPr="009773DA">
        <w:rPr>
          <w:rFonts w:eastAsiaTheme="minorHAnsi"/>
        </w:rPr>
        <w:t>испуне</w:t>
      </w:r>
      <w:proofErr w:type="spellEnd"/>
      <w:r w:rsidRPr="009773DA">
        <w:rPr>
          <w:rFonts w:eastAsiaTheme="minorHAnsi"/>
        </w:rPr>
        <w:t xml:space="preserve"> </w:t>
      </w:r>
      <w:proofErr w:type="spellStart"/>
      <w:r w:rsidRPr="009773DA">
        <w:rPr>
          <w:rFonts w:eastAsiaTheme="minorHAnsi"/>
        </w:rPr>
        <w:t>оптимални</w:t>
      </w:r>
      <w:proofErr w:type="spellEnd"/>
      <w:r w:rsidRPr="009773DA">
        <w:rPr>
          <w:rFonts w:eastAsiaTheme="minorHAnsi"/>
        </w:rPr>
        <w:t xml:space="preserve"> </w:t>
      </w:r>
      <w:proofErr w:type="spellStart"/>
      <w:r w:rsidRPr="009773DA">
        <w:rPr>
          <w:rFonts w:eastAsiaTheme="minorHAnsi"/>
        </w:rPr>
        <w:t>капацитети</w:t>
      </w:r>
      <w:proofErr w:type="spellEnd"/>
      <w:r w:rsidRPr="009773DA">
        <w:rPr>
          <w:rFonts w:eastAsiaTheme="minorHAnsi"/>
        </w:rPr>
        <w:t xml:space="preserve"> </w:t>
      </w:r>
      <w:proofErr w:type="spellStart"/>
      <w:r w:rsidRPr="009773DA">
        <w:rPr>
          <w:rFonts w:eastAsiaTheme="minorHAnsi"/>
        </w:rPr>
        <w:t>локације</w:t>
      </w:r>
      <w:proofErr w:type="spellEnd"/>
      <w:r w:rsidRPr="009773DA">
        <w:rPr>
          <w:rFonts w:eastAsiaTheme="minorHAnsi"/>
        </w:rPr>
        <w:t xml:space="preserve"> </w:t>
      </w:r>
      <w:proofErr w:type="spellStart"/>
      <w:r w:rsidRPr="009773DA">
        <w:rPr>
          <w:rFonts w:eastAsiaTheme="minorHAnsi"/>
        </w:rPr>
        <w:t>на</w:t>
      </w:r>
      <w:proofErr w:type="spellEnd"/>
      <w:r w:rsidRPr="009773DA">
        <w:rPr>
          <w:rFonts w:eastAsiaTheme="minorHAnsi"/>
        </w:rPr>
        <w:t xml:space="preserve"> </w:t>
      </w:r>
      <w:proofErr w:type="spellStart"/>
      <w:r w:rsidRPr="009773DA">
        <w:rPr>
          <w:rFonts w:eastAsiaTheme="minorHAnsi"/>
        </w:rPr>
        <w:t>основу</w:t>
      </w:r>
      <w:proofErr w:type="spellEnd"/>
      <w:r w:rsidRPr="009773DA">
        <w:rPr>
          <w:rFonts w:eastAsiaTheme="minorHAnsi"/>
        </w:rPr>
        <w:t xml:space="preserve"> </w:t>
      </w:r>
      <w:proofErr w:type="spellStart"/>
      <w:r w:rsidRPr="009773DA">
        <w:rPr>
          <w:rFonts w:eastAsiaTheme="minorHAnsi"/>
        </w:rPr>
        <w:t>прибављених</w:t>
      </w:r>
      <w:proofErr w:type="spellEnd"/>
      <w:r w:rsidRPr="009773DA">
        <w:rPr>
          <w:rFonts w:eastAsiaTheme="minorHAnsi"/>
        </w:rPr>
        <w:t xml:space="preserve"> </w:t>
      </w:r>
      <w:proofErr w:type="spellStart"/>
      <w:r w:rsidRPr="009773DA">
        <w:rPr>
          <w:rFonts w:eastAsiaTheme="minorHAnsi"/>
        </w:rPr>
        <w:t>услова</w:t>
      </w:r>
      <w:proofErr w:type="spellEnd"/>
      <w:r w:rsidRPr="009773DA">
        <w:rPr>
          <w:rFonts w:eastAsiaTheme="minorHAnsi"/>
        </w:rPr>
        <w:t xml:space="preserve"> </w:t>
      </w:r>
      <w:proofErr w:type="spellStart"/>
      <w:r w:rsidRPr="009773DA">
        <w:rPr>
          <w:rFonts w:eastAsiaTheme="minorHAnsi"/>
        </w:rPr>
        <w:t>Јавних</w:t>
      </w:r>
      <w:proofErr w:type="spellEnd"/>
      <w:r w:rsidRPr="009773DA">
        <w:rPr>
          <w:rFonts w:eastAsiaTheme="minorHAnsi"/>
        </w:rPr>
        <w:t xml:space="preserve"> </w:t>
      </w:r>
      <w:proofErr w:type="spellStart"/>
      <w:r w:rsidRPr="009773DA">
        <w:rPr>
          <w:rFonts w:eastAsiaTheme="minorHAnsi"/>
        </w:rPr>
        <w:t>комуналних</w:t>
      </w:r>
      <w:proofErr w:type="spellEnd"/>
      <w:r w:rsidRPr="009773DA">
        <w:rPr>
          <w:rFonts w:eastAsiaTheme="minorHAnsi"/>
        </w:rPr>
        <w:t xml:space="preserve"> </w:t>
      </w:r>
      <w:proofErr w:type="spellStart"/>
      <w:r w:rsidRPr="009773DA">
        <w:rPr>
          <w:rFonts w:eastAsiaTheme="minorHAnsi"/>
        </w:rPr>
        <w:t>предузећа</w:t>
      </w:r>
      <w:proofErr w:type="spellEnd"/>
      <w:r w:rsidRPr="009773DA">
        <w:rPr>
          <w:rFonts w:eastAsiaTheme="minorHAnsi"/>
        </w:rPr>
        <w:t xml:space="preserve"> и </w:t>
      </w:r>
      <w:proofErr w:type="spellStart"/>
      <w:r w:rsidRPr="009773DA">
        <w:rPr>
          <w:rFonts w:eastAsiaTheme="minorHAnsi"/>
        </w:rPr>
        <w:t>надлежних</w:t>
      </w:r>
      <w:proofErr w:type="spellEnd"/>
      <w:r w:rsidRPr="009773DA">
        <w:rPr>
          <w:rFonts w:eastAsiaTheme="minorHAnsi"/>
        </w:rPr>
        <w:t xml:space="preserve"> </w:t>
      </w:r>
      <w:proofErr w:type="spellStart"/>
      <w:r w:rsidRPr="009773DA">
        <w:rPr>
          <w:rFonts w:eastAsiaTheme="minorHAnsi"/>
        </w:rPr>
        <w:t>институција</w:t>
      </w:r>
      <w:proofErr w:type="spellEnd"/>
    </w:p>
    <w:p w14:paraId="3C459B8B" w14:textId="0DD4C86F" w:rsidR="008701C2" w:rsidRPr="009773DA" w:rsidRDefault="008701C2" w:rsidP="0020563C">
      <w:pPr>
        <w:numPr>
          <w:ilvl w:val="0"/>
          <w:numId w:val="37"/>
        </w:numPr>
        <w:spacing w:line="259" w:lineRule="auto"/>
        <w:jc w:val="left"/>
        <w:rPr>
          <w:rFonts w:eastAsiaTheme="minorHAnsi"/>
        </w:rPr>
      </w:pPr>
      <w:proofErr w:type="spellStart"/>
      <w:r w:rsidRPr="009773DA">
        <w:rPr>
          <w:rFonts w:eastAsiaTheme="minorHAnsi"/>
        </w:rPr>
        <w:t>сви</w:t>
      </w:r>
      <w:proofErr w:type="spellEnd"/>
      <w:r w:rsidRPr="009773DA">
        <w:rPr>
          <w:rFonts w:eastAsiaTheme="minorHAnsi"/>
        </w:rPr>
        <w:t xml:space="preserve"> </w:t>
      </w:r>
      <w:proofErr w:type="spellStart"/>
      <w:r w:rsidRPr="009773DA">
        <w:rPr>
          <w:rFonts w:eastAsiaTheme="minorHAnsi"/>
        </w:rPr>
        <w:t>урбанистички</w:t>
      </w:r>
      <w:proofErr w:type="spellEnd"/>
      <w:r w:rsidRPr="009773DA">
        <w:rPr>
          <w:rFonts w:eastAsiaTheme="minorHAnsi"/>
        </w:rPr>
        <w:t xml:space="preserve"> </w:t>
      </w:r>
      <w:proofErr w:type="spellStart"/>
      <w:r w:rsidRPr="009773DA">
        <w:rPr>
          <w:rFonts w:eastAsiaTheme="minorHAnsi"/>
        </w:rPr>
        <w:t>елементи</w:t>
      </w:r>
      <w:proofErr w:type="spellEnd"/>
      <w:r w:rsidRPr="009773DA">
        <w:rPr>
          <w:rFonts w:eastAsiaTheme="minorHAnsi"/>
        </w:rPr>
        <w:t xml:space="preserve"> </w:t>
      </w:r>
      <w:proofErr w:type="spellStart"/>
      <w:r w:rsidRPr="009773DA">
        <w:rPr>
          <w:rFonts w:eastAsiaTheme="minorHAnsi"/>
        </w:rPr>
        <w:t>градског</w:t>
      </w:r>
      <w:proofErr w:type="spellEnd"/>
      <w:r w:rsidRPr="009773DA">
        <w:rPr>
          <w:rFonts w:eastAsiaTheme="minorHAnsi"/>
        </w:rPr>
        <w:t xml:space="preserve"> </w:t>
      </w:r>
      <w:proofErr w:type="spellStart"/>
      <w:r w:rsidRPr="009773DA">
        <w:rPr>
          <w:rFonts w:eastAsiaTheme="minorHAnsi"/>
        </w:rPr>
        <w:t>блока</w:t>
      </w:r>
      <w:proofErr w:type="spellEnd"/>
      <w:r w:rsidRPr="009773DA">
        <w:rPr>
          <w:rFonts w:eastAsiaTheme="minorHAnsi"/>
        </w:rPr>
        <w:t xml:space="preserve"> </w:t>
      </w:r>
      <w:proofErr w:type="spellStart"/>
      <w:r w:rsidRPr="009773DA">
        <w:rPr>
          <w:rFonts w:eastAsiaTheme="minorHAnsi"/>
        </w:rPr>
        <w:t>уз</w:t>
      </w:r>
      <w:proofErr w:type="spellEnd"/>
      <w:r w:rsidRPr="009773DA">
        <w:rPr>
          <w:rFonts w:eastAsiaTheme="minorHAnsi"/>
        </w:rPr>
        <w:t xml:space="preserve"> </w:t>
      </w:r>
      <w:proofErr w:type="spellStart"/>
      <w:r w:rsidRPr="009773DA">
        <w:rPr>
          <w:rFonts w:eastAsiaTheme="minorHAnsi"/>
        </w:rPr>
        <w:t>поштовање</w:t>
      </w:r>
      <w:proofErr w:type="spellEnd"/>
      <w:r w:rsidRPr="009773DA">
        <w:rPr>
          <w:rFonts w:eastAsiaTheme="minorHAnsi"/>
        </w:rPr>
        <w:t xml:space="preserve"> </w:t>
      </w:r>
      <w:proofErr w:type="spellStart"/>
      <w:r w:rsidRPr="009773DA">
        <w:rPr>
          <w:rFonts w:eastAsiaTheme="minorHAnsi"/>
        </w:rPr>
        <w:t>параметара</w:t>
      </w:r>
      <w:proofErr w:type="spellEnd"/>
      <w:r w:rsidRPr="009773DA">
        <w:rPr>
          <w:rFonts w:eastAsiaTheme="minorHAnsi"/>
        </w:rPr>
        <w:t xml:space="preserve"> и </w:t>
      </w:r>
      <w:proofErr w:type="spellStart"/>
      <w:r w:rsidRPr="009773DA">
        <w:rPr>
          <w:rFonts w:eastAsiaTheme="minorHAnsi"/>
        </w:rPr>
        <w:t>правила</w:t>
      </w:r>
      <w:proofErr w:type="spellEnd"/>
      <w:r w:rsidRPr="009773DA">
        <w:rPr>
          <w:rFonts w:eastAsiaTheme="minorHAnsi"/>
        </w:rPr>
        <w:t xml:space="preserve"> </w:t>
      </w:r>
      <w:proofErr w:type="spellStart"/>
      <w:r w:rsidRPr="009773DA">
        <w:rPr>
          <w:rFonts w:eastAsiaTheme="minorHAnsi"/>
        </w:rPr>
        <w:t>грађења</w:t>
      </w:r>
      <w:proofErr w:type="spellEnd"/>
      <w:r w:rsidRPr="009773DA">
        <w:rPr>
          <w:rFonts w:eastAsiaTheme="minorHAnsi"/>
        </w:rPr>
        <w:t xml:space="preserve"> </w:t>
      </w:r>
      <w:proofErr w:type="spellStart"/>
      <w:r w:rsidRPr="009773DA">
        <w:rPr>
          <w:rFonts w:eastAsiaTheme="minorHAnsi"/>
        </w:rPr>
        <w:t>за</w:t>
      </w:r>
      <w:proofErr w:type="spellEnd"/>
      <w:r w:rsidRPr="009773DA">
        <w:rPr>
          <w:rFonts w:eastAsiaTheme="minorHAnsi"/>
          <w:lang w:val="sr-Cyrl-RS"/>
        </w:rPr>
        <w:t xml:space="preserve"> </w:t>
      </w:r>
      <w:proofErr w:type="spellStart"/>
      <w:r w:rsidRPr="009773DA">
        <w:rPr>
          <w:rFonts w:eastAsiaTheme="minorHAnsi"/>
        </w:rPr>
        <w:t>грађевинско</w:t>
      </w:r>
      <w:proofErr w:type="spellEnd"/>
      <w:r w:rsidRPr="009773DA">
        <w:rPr>
          <w:rFonts w:eastAsiaTheme="minorHAnsi"/>
        </w:rPr>
        <w:t xml:space="preserve"> </w:t>
      </w:r>
      <w:proofErr w:type="spellStart"/>
      <w:r w:rsidRPr="009773DA">
        <w:rPr>
          <w:rFonts w:eastAsiaTheme="minorHAnsi"/>
        </w:rPr>
        <w:t>земљиште</w:t>
      </w:r>
      <w:proofErr w:type="spellEnd"/>
      <w:r w:rsidRPr="009773DA">
        <w:rPr>
          <w:rFonts w:eastAsiaTheme="minorHAnsi"/>
        </w:rPr>
        <w:t xml:space="preserve"> </w:t>
      </w:r>
      <w:proofErr w:type="spellStart"/>
      <w:r w:rsidRPr="009773DA">
        <w:rPr>
          <w:rFonts w:eastAsiaTheme="minorHAnsi"/>
        </w:rPr>
        <w:t>осталих</w:t>
      </w:r>
      <w:proofErr w:type="spellEnd"/>
      <w:r w:rsidRPr="009773DA">
        <w:rPr>
          <w:rFonts w:eastAsiaTheme="minorHAnsi"/>
        </w:rPr>
        <w:t xml:space="preserve"> </w:t>
      </w:r>
      <w:proofErr w:type="spellStart"/>
      <w:r w:rsidRPr="009773DA">
        <w:rPr>
          <w:rFonts w:eastAsiaTheme="minorHAnsi"/>
        </w:rPr>
        <w:t>намена</w:t>
      </w:r>
      <w:proofErr w:type="spellEnd"/>
      <w:r w:rsidRPr="009773DA">
        <w:rPr>
          <w:rFonts w:eastAsiaTheme="minorHAnsi"/>
        </w:rPr>
        <w:t xml:space="preserve">, </w:t>
      </w:r>
      <w:proofErr w:type="spellStart"/>
      <w:r w:rsidRPr="009773DA">
        <w:rPr>
          <w:rFonts w:eastAsiaTheme="minorHAnsi"/>
        </w:rPr>
        <w:t>који</w:t>
      </w:r>
      <w:proofErr w:type="spellEnd"/>
      <w:r w:rsidRPr="009773DA">
        <w:rPr>
          <w:rFonts w:eastAsiaTheme="minorHAnsi"/>
        </w:rPr>
        <w:t xml:space="preserve"> </w:t>
      </w:r>
      <w:proofErr w:type="spellStart"/>
      <w:r w:rsidRPr="009773DA">
        <w:rPr>
          <w:rFonts w:eastAsiaTheme="minorHAnsi"/>
        </w:rPr>
        <w:t>су</w:t>
      </w:r>
      <w:proofErr w:type="spellEnd"/>
      <w:r w:rsidRPr="009773DA">
        <w:rPr>
          <w:rFonts w:eastAsiaTheme="minorHAnsi"/>
        </w:rPr>
        <w:t xml:space="preserve">  </w:t>
      </w:r>
      <w:proofErr w:type="spellStart"/>
      <w:r w:rsidRPr="009773DA">
        <w:rPr>
          <w:rFonts w:eastAsiaTheme="minorHAnsi"/>
        </w:rPr>
        <w:t>дефинисани</w:t>
      </w:r>
      <w:proofErr w:type="spellEnd"/>
      <w:r w:rsidRPr="009773DA">
        <w:rPr>
          <w:rFonts w:eastAsiaTheme="minorHAnsi"/>
        </w:rPr>
        <w:t xml:space="preserve"> </w:t>
      </w:r>
      <w:proofErr w:type="spellStart"/>
      <w:r w:rsidRPr="009773DA">
        <w:rPr>
          <w:rFonts w:eastAsiaTheme="minorHAnsi"/>
        </w:rPr>
        <w:t>унутар</w:t>
      </w:r>
      <w:proofErr w:type="spellEnd"/>
      <w:r w:rsidRPr="009773DA">
        <w:rPr>
          <w:rFonts w:eastAsiaTheme="minorHAnsi"/>
        </w:rPr>
        <w:t xml:space="preserve"> </w:t>
      </w:r>
      <w:proofErr w:type="spellStart"/>
      <w:r w:rsidRPr="009773DA">
        <w:rPr>
          <w:rFonts w:eastAsiaTheme="minorHAnsi"/>
        </w:rPr>
        <w:t>зоне</w:t>
      </w:r>
      <w:proofErr w:type="spellEnd"/>
      <w:r w:rsidRPr="009773DA">
        <w:rPr>
          <w:rFonts w:eastAsiaTheme="minorHAnsi"/>
        </w:rPr>
        <w:t xml:space="preserve"> III.1-виноградско  </w:t>
      </w:r>
      <w:r w:rsidR="00220936" w:rsidRPr="009773DA">
        <w:rPr>
          <w:rFonts w:eastAsiaTheme="minorHAnsi"/>
          <w:lang w:val="sr-Cyrl-RS"/>
        </w:rPr>
        <w:t>брдо</w:t>
      </w:r>
      <w:r w:rsidRPr="009773DA">
        <w:rPr>
          <w:rFonts w:eastAsiaTheme="minorHAnsi"/>
        </w:rPr>
        <w:t xml:space="preserve">, </w:t>
      </w:r>
      <w:proofErr w:type="spellStart"/>
      <w:r w:rsidRPr="009773DA">
        <w:rPr>
          <w:rFonts w:eastAsiaTheme="minorHAnsi"/>
        </w:rPr>
        <w:t>зона</w:t>
      </w:r>
      <w:proofErr w:type="spellEnd"/>
      <w:r w:rsidRPr="009773DA">
        <w:rPr>
          <w:rFonts w:eastAsiaTheme="minorHAnsi"/>
        </w:rPr>
        <w:t xml:space="preserve"> </w:t>
      </w:r>
      <w:proofErr w:type="spellStart"/>
      <w:r w:rsidRPr="009773DA">
        <w:rPr>
          <w:rFonts w:eastAsiaTheme="minorHAnsi"/>
        </w:rPr>
        <w:t>породичног</w:t>
      </w:r>
      <w:proofErr w:type="spellEnd"/>
      <w:r w:rsidRPr="009773DA">
        <w:rPr>
          <w:rFonts w:eastAsiaTheme="minorHAnsi"/>
        </w:rPr>
        <w:t xml:space="preserve"> </w:t>
      </w:r>
      <w:proofErr w:type="spellStart"/>
      <w:r w:rsidRPr="009773DA">
        <w:rPr>
          <w:rFonts w:eastAsiaTheme="minorHAnsi"/>
        </w:rPr>
        <w:t>урбанистичког</w:t>
      </w:r>
      <w:proofErr w:type="spellEnd"/>
      <w:r w:rsidRPr="009773DA">
        <w:rPr>
          <w:rFonts w:eastAsiaTheme="minorHAnsi"/>
        </w:rPr>
        <w:t xml:space="preserve"> </w:t>
      </w:r>
      <w:proofErr w:type="spellStart"/>
      <w:r w:rsidRPr="009773DA">
        <w:rPr>
          <w:rFonts w:eastAsiaTheme="minorHAnsi"/>
        </w:rPr>
        <w:t>становања</w:t>
      </w:r>
      <w:proofErr w:type="spellEnd"/>
      <w:r w:rsidRPr="009773DA">
        <w:rPr>
          <w:rFonts w:eastAsiaTheme="minorHAnsi"/>
        </w:rPr>
        <w:t>.</w:t>
      </w:r>
    </w:p>
    <w:p w14:paraId="0EAEC685" w14:textId="1AB82DAB" w:rsidR="0092427B" w:rsidRPr="009773DA" w:rsidRDefault="0092427B" w:rsidP="0020563C">
      <w:pPr>
        <w:pStyle w:val="ListParagraph"/>
        <w:numPr>
          <w:ilvl w:val="0"/>
          <w:numId w:val="37"/>
        </w:numPr>
        <w:rPr>
          <w:rFonts w:cs="Tahoma"/>
          <w:lang w:val="sr-Cyrl-RS"/>
        </w:rPr>
      </w:pPr>
      <w:r w:rsidRPr="009773DA">
        <w:rPr>
          <w:rFonts w:cs="Tahoma"/>
          <w:lang w:val="sr-Cyrl-RS"/>
        </w:rPr>
        <w:t>д</w:t>
      </w:r>
      <w:r w:rsidR="00002DD0" w:rsidRPr="009773DA">
        <w:rPr>
          <w:rFonts w:cs="Tahoma"/>
          <w:lang w:val="sr-Cyrl-RS"/>
        </w:rPr>
        <w:t xml:space="preserve">ефинишу услови за парцеле </w:t>
      </w:r>
      <w:r w:rsidR="008701C2" w:rsidRPr="009773DA">
        <w:rPr>
          <w:rFonts w:cs="Tahoma"/>
          <w:lang w:val="sr-Cyrl-RS"/>
        </w:rPr>
        <w:t>градских саобраћајница</w:t>
      </w:r>
      <w:r w:rsidR="00002DD0" w:rsidRPr="009773DA">
        <w:rPr>
          <w:rFonts w:cs="Tahoma"/>
          <w:lang w:val="sr-Cyrl-RS"/>
        </w:rPr>
        <w:t xml:space="preserve"> и обезбеде услови прикључења свих објеката на комуналну инфраструктуру</w:t>
      </w:r>
    </w:p>
    <w:p w14:paraId="62029CFA" w14:textId="5F71F00A" w:rsidR="00002DD0" w:rsidRPr="009773DA" w:rsidRDefault="0092427B" w:rsidP="0020563C">
      <w:pPr>
        <w:pStyle w:val="ListParagraph"/>
        <w:numPr>
          <w:ilvl w:val="0"/>
          <w:numId w:val="37"/>
        </w:numPr>
        <w:rPr>
          <w:rFonts w:cs="Tahoma"/>
          <w:lang w:val="sr-Cyrl-RS"/>
        </w:rPr>
      </w:pPr>
      <w:r w:rsidRPr="009773DA">
        <w:rPr>
          <w:rFonts w:cs="Tahoma"/>
          <w:lang w:val="sr-Cyrl-RS"/>
        </w:rPr>
        <w:t>дефинише јавни интерес планирањем парцела за површине јавне намене.</w:t>
      </w:r>
      <w:r w:rsidR="00002DD0" w:rsidRPr="009773DA">
        <w:rPr>
          <w:rFonts w:cs="Tahoma"/>
          <w:lang w:val="sr-Cyrl-RS"/>
        </w:rPr>
        <w:t xml:space="preserve"> </w:t>
      </w:r>
    </w:p>
    <w:p w14:paraId="194D19A9" w14:textId="77777777" w:rsidR="00C73314" w:rsidRPr="009773DA" w:rsidRDefault="00C73314" w:rsidP="00002DD0">
      <w:pPr>
        <w:rPr>
          <w:lang w:val="sr-Cyrl-CS"/>
        </w:rPr>
      </w:pPr>
    </w:p>
    <w:p w14:paraId="3DDE1F05" w14:textId="77777777" w:rsidR="004E4249" w:rsidRPr="009773DA" w:rsidRDefault="009A0AAD" w:rsidP="000971AD">
      <w:pPr>
        <w:pStyle w:val="Heading3"/>
        <w:pBdr>
          <w:top w:val="none" w:sz="0" w:space="0" w:color="auto"/>
          <w:left w:val="none" w:sz="0" w:space="0" w:color="auto"/>
          <w:bottom w:val="none" w:sz="0" w:space="0" w:color="auto"/>
          <w:right w:val="none" w:sz="0" w:space="0" w:color="auto"/>
        </w:pBdr>
        <w:rPr>
          <w:rFonts w:cs="Tahoma"/>
          <w:lang w:val="sr-Cyrl-RS"/>
        </w:rPr>
      </w:pPr>
      <w:bookmarkStart w:id="27" w:name="_Toc279145704"/>
      <w:bookmarkStart w:id="28" w:name="_Toc290545285"/>
      <w:bookmarkStart w:id="29" w:name="_Toc292955347"/>
      <w:bookmarkStart w:id="30" w:name="_Toc292956086"/>
      <w:bookmarkStart w:id="31" w:name="_Toc293306111"/>
      <w:bookmarkStart w:id="32" w:name="_Toc293306275"/>
      <w:bookmarkStart w:id="33" w:name="_Toc293313174"/>
      <w:bookmarkStart w:id="34" w:name="_Toc293331240"/>
      <w:bookmarkStart w:id="35" w:name="_Toc293413797"/>
      <w:bookmarkStart w:id="36" w:name="_Toc293490979"/>
      <w:bookmarkStart w:id="37" w:name="_Toc293494930"/>
      <w:bookmarkStart w:id="38" w:name="_Toc327269892"/>
      <w:bookmarkStart w:id="39" w:name="_Toc327434412"/>
      <w:bookmarkStart w:id="40" w:name="_Toc332285893"/>
      <w:bookmarkStart w:id="41" w:name="_Toc353540362"/>
      <w:bookmarkStart w:id="42" w:name="_Toc455351325"/>
      <w:bookmarkStart w:id="43" w:name="_Toc79600418"/>
      <w:r w:rsidRPr="009773DA">
        <w:rPr>
          <w:rFonts w:cs="Tahoma"/>
          <w:lang w:val="sr-Cyrl-CS"/>
        </w:rPr>
        <w:t>1.2</w:t>
      </w:r>
      <w:r w:rsidR="004E4249" w:rsidRPr="009773DA">
        <w:rPr>
          <w:rFonts w:cs="Tahoma"/>
          <w:lang w:val="sr-Latn-CS"/>
        </w:rPr>
        <w:tab/>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773DA">
        <w:rPr>
          <w:rFonts w:cs="Tahoma"/>
          <w:caps w:val="0"/>
          <w:lang w:val="sr-Cyrl-RS"/>
        </w:rPr>
        <w:t>ПРАВНИ И ПЛАНСКИ ОСНОВ</w:t>
      </w:r>
      <w:bookmarkEnd w:id="43"/>
    </w:p>
    <w:p w14:paraId="0D58C641" w14:textId="77777777" w:rsidR="004E4249" w:rsidRPr="009773DA" w:rsidRDefault="004E4249" w:rsidP="00EB0A60">
      <w:pPr>
        <w:pStyle w:val="NoSpacing"/>
        <w:rPr>
          <w:lang w:val="sr-Cyrl-CS"/>
        </w:rPr>
      </w:pPr>
      <w:bookmarkStart w:id="44" w:name="_Toc279145706"/>
      <w:bookmarkStart w:id="45" w:name="_Toc290545287"/>
      <w:bookmarkStart w:id="46" w:name="_Toc292955349"/>
      <w:bookmarkStart w:id="47" w:name="_Toc292956088"/>
    </w:p>
    <w:p w14:paraId="21BA7160" w14:textId="77777777" w:rsidR="00EB0A60" w:rsidRPr="009773DA" w:rsidRDefault="00EB0A60" w:rsidP="00EB0A60">
      <w:pPr>
        <w:pStyle w:val="NoSpacing"/>
        <w:rPr>
          <w:rFonts w:eastAsia="SimSun"/>
          <w:kern w:val="1"/>
          <w:lang w:val="sr-Cyrl-RS" w:eastAsia="hi-IN" w:bidi="hi-IN"/>
        </w:rPr>
      </w:pPr>
      <w:proofErr w:type="spellStart"/>
      <w:r w:rsidRPr="009773DA">
        <w:rPr>
          <w:rFonts w:eastAsia="SimSun"/>
          <w:b/>
          <w:kern w:val="1"/>
          <w:lang w:eastAsia="hi-IN" w:bidi="hi-IN"/>
        </w:rPr>
        <w:t>Правни</w:t>
      </w:r>
      <w:proofErr w:type="spellEnd"/>
      <w:r w:rsidRPr="009773DA">
        <w:rPr>
          <w:rFonts w:eastAsia="SimSun"/>
          <w:b/>
          <w:kern w:val="1"/>
          <w:lang w:eastAsia="hi-IN" w:bidi="hi-IN"/>
        </w:rPr>
        <w:t xml:space="preserve"> </w:t>
      </w:r>
      <w:proofErr w:type="spellStart"/>
      <w:r w:rsidRPr="009773DA">
        <w:rPr>
          <w:rFonts w:eastAsia="SimSun"/>
          <w:b/>
          <w:kern w:val="1"/>
          <w:lang w:eastAsia="hi-IN" w:bidi="hi-IN"/>
        </w:rPr>
        <w:t>основ</w:t>
      </w:r>
      <w:proofErr w:type="spellEnd"/>
      <w:r w:rsidRPr="009773DA">
        <w:rPr>
          <w:rFonts w:eastAsia="SimSun"/>
          <w:kern w:val="1"/>
          <w:lang w:eastAsia="hi-IN" w:bidi="hi-IN"/>
        </w:rPr>
        <w:t xml:space="preserve"> </w:t>
      </w:r>
      <w:proofErr w:type="spellStart"/>
      <w:r w:rsidRPr="009773DA">
        <w:rPr>
          <w:rFonts w:eastAsia="SimSun"/>
          <w:kern w:val="1"/>
          <w:lang w:eastAsia="hi-IN" w:bidi="hi-IN"/>
        </w:rPr>
        <w:t>за</w:t>
      </w:r>
      <w:proofErr w:type="spellEnd"/>
      <w:r w:rsidRPr="009773DA">
        <w:rPr>
          <w:rFonts w:eastAsia="SimSun"/>
          <w:kern w:val="1"/>
          <w:lang w:eastAsia="hi-IN" w:bidi="hi-IN"/>
        </w:rPr>
        <w:t xml:space="preserve"> </w:t>
      </w:r>
      <w:proofErr w:type="spellStart"/>
      <w:r w:rsidRPr="009773DA">
        <w:rPr>
          <w:rFonts w:eastAsia="SimSun"/>
          <w:kern w:val="1"/>
          <w:lang w:eastAsia="hi-IN" w:bidi="hi-IN"/>
        </w:rPr>
        <w:t>израду</w:t>
      </w:r>
      <w:proofErr w:type="spellEnd"/>
      <w:r w:rsidRPr="009773DA">
        <w:rPr>
          <w:rFonts w:eastAsia="SimSun"/>
          <w:kern w:val="1"/>
          <w:lang w:eastAsia="hi-IN" w:bidi="hi-IN"/>
        </w:rPr>
        <w:t xml:space="preserve"> </w:t>
      </w:r>
      <w:proofErr w:type="spellStart"/>
      <w:r w:rsidRPr="009773DA">
        <w:rPr>
          <w:rFonts w:eastAsia="SimSun"/>
          <w:kern w:val="1"/>
          <w:lang w:eastAsia="hi-IN" w:bidi="hi-IN"/>
        </w:rPr>
        <w:t>Урбанистичког</w:t>
      </w:r>
      <w:proofErr w:type="spellEnd"/>
      <w:r w:rsidRPr="009773DA">
        <w:rPr>
          <w:rFonts w:eastAsia="SimSun"/>
          <w:kern w:val="1"/>
          <w:lang w:eastAsia="hi-IN" w:bidi="hi-IN"/>
        </w:rPr>
        <w:t xml:space="preserve"> </w:t>
      </w:r>
      <w:proofErr w:type="spellStart"/>
      <w:r w:rsidRPr="009773DA">
        <w:rPr>
          <w:rFonts w:eastAsia="SimSun"/>
          <w:kern w:val="1"/>
          <w:lang w:eastAsia="hi-IN" w:bidi="hi-IN"/>
        </w:rPr>
        <w:t>пројекта</w:t>
      </w:r>
      <w:proofErr w:type="spellEnd"/>
      <w:r w:rsidRPr="009773DA">
        <w:rPr>
          <w:rFonts w:eastAsia="SimSun"/>
          <w:kern w:val="1"/>
          <w:lang w:eastAsia="hi-IN" w:bidi="hi-IN"/>
        </w:rPr>
        <w:t xml:space="preserve"> </w:t>
      </w:r>
      <w:proofErr w:type="spellStart"/>
      <w:r w:rsidRPr="009773DA">
        <w:rPr>
          <w:rFonts w:eastAsia="SimSun"/>
          <w:kern w:val="1"/>
          <w:lang w:eastAsia="hi-IN" w:bidi="hi-IN"/>
        </w:rPr>
        <w:t>је</w:t>
      </w:r>
      <w:proofErr w:type="spellEnd"/>
      <w:r w:rsidRPr="009773DA">
        <w:rPr>
          <w:rFonts w:eastAsia="SimSun"/>
          <w:kern w:val="1"/>
          <w:lang w:eastAsia="hi-IN" w:bidi="hi-IN"/>
        </w:rPr>
        <w:t>:</w:t>
      </w:r>
    </w:p>
    <w:p w14:paraId="089C277A" w14:textId="77777777" w:rsidR="00EB0A60" w:rsidRPr="009773DA" w:rsidRDefault="00EB0A60" w:rsidP="00EB0A60">
      <w:pPr>
        <w:pStyle w:val="NoSpacing"/>
        <w:rPr>
          <w:rFonts w:eastAsia="SimSun"/>
          <w:b/>
          <w:bCs/>
          <w:kern w:val="1"/>
          <w:lang w:val="sr-Cyrl-RS" w:eastAsia="hi-IN" w:bidi="hi-IN"/>
        </w:rPr>
      </w:pPr>
    </w:p>
    <w:p w14:paraId="69A31E41" w14:textId="08FFE9A2" w:rsidR="00EB0A60" w:rsidRPr="009773DA" w:rsidRDefault="00EB0A60" w:rsidP="00EC1939">
      <w:pPr>
        <w:pStyle w:val="NoSpacing"/>
        <w:numPr>
          <w:ilvl w:val="0"/>
          <w:numId w:val="15"/>
        </w:numPr>
        <w:rPr>
          <w:rFonts w:eastAsia="SimSun"/>
          <w:b/>
          <w:bCs/>
          <w:kern w:val="1"/>
          <w:lang w:val="sr-Cyrl-RS" w:eastAsia="hi-IN" w:bidi="hi-IN"/>
        </w:rPr>
      </w:pPr>
      <w:r w:rsidRPr="009773DA">
        <w:rPr>
          <w:rFonts w:eastAsia="SimSun"/>
          <w:b/>
          <w:bCs/>
          <w:kern w:val="1"/>
          <w:lang w:val="sr-Cyrl-CS" w:eastAsia="hi-IN" w:bidi="hi-IN"/>
        </w:rPr>
        <w:t>Закон о планирању и изградњи</w:t>
      </w:r>
      <w:r w:rsidRPr="009773DA">
        <w:rPr>
          <w:rFonts w:eastAsia="SimSun"/>
          <w:kern w:val="1"/>
          <w:lang w:val="sr-Cyrl-CS" w:eastAsia="hi-IN" w:bidi="hi-IN"/>
        </w:rPr>
        <w:t xml:space="preserve"> („Службени гласник РС“, број 72/2009, 81/2009-исправка, 64/2010-</w:t>
      </w:r>
      <w:r w:rsidRPr="009773DA">
        <w:rPr>
          <w:rFonts w:eastAsia="SimSun"/>
          <w:kern w:val="1"/>
          <w:lang w:val="sr-Cyrl-RS" w:eastAsia="hi-IN" w:bidi="hi-IN"/>
        </w:rPr>
        <w:t xml:space="preserve">одлука </w:t>
      </w:r>
      <w:r w:rsidRPr="009773DA">
        <w:rPr>
          <w:rFonts w:eastAsia="SimSun"/>
          <w:kern w:val="1"/>
          <w:lang w:val="sr-Cyrl-CS" w:eastAsia="hi-IN" w:bidi="hi-IN"/>
        </w:rPr>
        <w:t>УС, 24/2011,</w:t>
      </w:r>
      <w:r w:rsidRPr="009773DA">
        <w:rPr>
          <w:rFonts w:eastAsia="SimSun"/>
          <w:kern w:val="1"/>
          <w:lang w:val="sr-Cyrl-RS" w:eastAsia="hi-IN" w:bidi="hi-IN"/>
        </w:rPr>
        <w:t xml:space="preserve"> 121/2012, 42/2013-одлука УС, 50/2013-одлука УС, </w:t>
      </w:r>
      <w:r w:rsidRPr="009773DA">
        <w:rPr>
          <w:rFonts w:eastAsia="SimSun"/>
          <w:kern w:val="1"/>
          <w:lang w:val="sr-Cyrl-RS" w:eastAsia="hi-IN" w:bidi="hi-IN"/>
        </w:rPr>
        <w:lastRenderedPageBreak/>
        <w:t>98/2013 – одлука УС, 132/2014</w:t>
      </w:r>
      <w:r w:rsidRPr="009773DA">
        <w:rPr>
          <w:rFonts w:eastAsia="SimSun"/>
          <w:kern w:val="1"/>
          <w:lang w:val="sr-Cyrl-CS" w:eastAsia="hi-IN" w:bidi="hi-IN"/>
        </w:rPr>
        <w:t>,</w:t>
      </w:r>
      <w:r w:rsidRPr="009773DA">
        <w:rPr>
          <w:rFonts w:eastAsia="SimSun"/>
          <w:kern w:val="1"/>
          <w:lang w:val="sr-Cyrl-RS" w:eastAsia="hi-IN" w:bidi="hi-IN"/>
        </w:rPr>
        <w:t xml:space="preserve"> 145/2014</w:t>
      </w:r>
      <w:r w:rsidRPr="009773DA">
        <w:rPr>
          <w:rFonts w:eastAsia="SimSun"/>
          <w:kern w:val="1"/>
          <w:lang w:val="sr-Cyrl-CS" w:eastAsia="hi-IN" w:bidi="hi-IN"/>
        </w:rPr>
        <w:t xml:space="preserve">, </w:t>
      </w:r>
      <w:r w:rsidRPr="009773DA">
        <w:rPr>
          <w:rFonts w:eastAsia="SimSun"/>
          <w:kern w:val="1"/>
          <w:lang w:val="sr-Cyrl-RS" w:eastAsia="hi-IN" w:bidi="hi-IN"/>
        </w:rPr>
        <w:t xml:space="preserve">83/2018, 31/2019, 37/2019-др. </w:t>
      </w:r>
      <w:r w:rsidR="00536A17" w:rsidRPr="009773DA">
        <w:rPr>
          <w:rFonts w:eastAsia="SimSun"/>
          <w:kern w:val="1"/>
          <w:lang w:val="sr-Cyrl-RS" w:eastAsia="hi-IN" w:bidi="hi-IN"/>
        </w:rPr>
        <w:t>З</w:t>
      </w:r>
      <w:r w:rsidRPr="009773DA">
        <w:rPr>
          <w:rFonts w:eastAsia="SimSun"/>
          <w:kern w:val="1"/>
          <w:lang w:val="sr-Cyrl-RS" w:eastAsia="hi-IN" w:bidi="hi-IN"/>
        </w:rPr>
        <w:t>акон</w:t>
      </w:r>
      <w:r w:rsidR="00536A17" w:rsidRPr="009773DA">
        <w:rPr>
          <w:rFonts w:eastAsia="SimSun"/>
          <w:kern w:val="1"/>
          <w:lang w:val="sr-Latn-RS" w:eastAsia="hi-IN" w:bidi="hi-IN"/>
        </w:rPr>
        <w:t xml:space="preserve">, </w:t>
      </w:r>
      <w:r w:rsidRPr="009773DA">
        <w:rPr>
          <w:rFonts w:eastAsia="SimSun"/>
          <w:kern w:val="1"/>
          <w:lang w:val="sr-Cyrl-RS" w:eastAsia="hi-IN" w:bidi="hi-IN"/>
        </w:rPr>
        <w:t>9/2020</w:t>
      </w:r>
      <w:r w:rsidR="00536A17" w:rsidRPr="009773DA">
        <w:rPr>
          <w:rFonts w:eastAsia="SimSun"/>
          <w:kern w:val="1"/>
          <w:lang w:val="sr-Latn-RS" w:eastAsia="hi-IN" w:bidi="hi-IN"/>
        </w:rPr>
        <w:t xml:space="preserve"> </w:t>
      </w:r>
      <w:r w:rsidR="00536A17" w:rsidRPr="009773DA">
        <w:rPr>
          <w:rFonts w:eastAsia="SimSun"/>
          <w:kern w:val="1"/>
          <w:lang w:val="sr-Cyrl-RS" w:eastAsia="hi-IN" w:bidi="hi-IN"/>
        </w:rPr>
        <w:t>и 52/2021</w:t>
      </w:r>
      <w:r w:rsidRPr="009773DA">
        <w:rPr>
          <w:rFonts w:eastAsia="SimSun"/>
          <w:kern w:val="1"/>
          <w:lang w:val="sr-Cyrl-CS" w:eastAsia="hi-IN" w:bidi="hi-IN"/>
        </w:rPr>
        <w:t>);</w:t>
      </w:r>
    </w:p>
    <w:p w14:paraId="31CC8087" w14:textId="77777777" w:rsidR="00EB0A60" w:rsidRPr="009773DA" w:rsidRDefault="00EB0A60" w:rsidP="00EC1939">
      <w:pPr>
        <w:pStyle w:val="NoSpacing"/>
        <w:numPr>
          <w:ilvl w:val="0"/>
          <w:numId w:val="15"/>
        </w:numPr>
        <w:rPr>
          <w:rFonts w:eastAsia="SimSun"/>
          <w:b/>
          <w:kern w:val="1"/>
          <w:lang w:val="sr-Cyrl-RS" w:eastAsia="hi-IN" w:bidi="hi-IN"/>
        </w:rPr>
      </w:pPr>
      <w:r w:rsidRPr="009773DA">
        <w:rPr>
          <w:rFonts w:eastAsia="SimSun"/>
          <w:b/>
          <w:bCs/>
          <w:kern w:val="1"/>
          <w:lang w:val="sr-Cyrl-RS" w:eastAsia="hi-IN" w:bidi="hi-IN"/>
        </w:rPr>
        <w:t>Правилник о садржини, начину и поступку израде докумената просторног и урбанистичког планирања</w:t>
      </w:r>
      <w:r w:rsidRPr="009773DA">
        <w:rPr>
          <w:rFonts w:eastAsia="SimSun"/>
          <w:kern w:val="1"/>
          <w:lang w:val="sr-Cyrl-RS" w:eastAsia="hi-IN" w:bidi="hi-IN"/>
        </w:rPr>
        <w:t xml:space="preserve"> </w:t>
      </w:r>
      <w:r w:rsidRPr="009773DA">
        <w:rPr>
          <w:rFonts w:eastAsia="SimSun"/>
          <w:kern w:val="1"/>
          <w:lang w:val="sr-Cyrl-CS" w:eastAsia="hi-IN" w:bidi="hi-IN"/>
        </w:rPr>
        <w:t>(„Службени гласник РС“, број</w:t>
      </w:r>
      <w:r w:rsidRPr="009773DA">
        <w:rPr>
          <w:rFonts w:eastAsia="SimSun"/>
          <w:kern w:val="1"/>
          <w:lang w:val="sr-Cyrl-RS" w:eastAsia="hi-IN" w:bidi="hi-IN"/>
        </w:rPr>
        <w:t xml:space="preserve"> 32/2019).</w:t>
      </w:r>
    </w:p>
    <w:p w14:paraId="0D6B7783" w14:textId="77777777" w:rsidR="00EB0A60" w:rsidRPr="009773DA" w:rsidRDefault="00EB0A60" w:rsidP="00EB0A60">
      <w:pPr>
        <w:pStyle w:val="NoSpacing"/>
        <w:rPr>
          <w:rFonts w:eastAsia="SimSun"/>
          <w:b/>
          <w:kern w:val="1"/>
          <w:lang w:val="sr-Cyrl-RS" w:eastAsia="hi-IN" w:bidi="hi-IN"/>
        </w:rPr>
      </w:pPr>
    </w:p>
    <w:p w14:paraId="6ED4A677" w14:textId="77777777" w:rsidR="00EB0A60" w:rsidRPr="009773DA" w:rsidRDefault="00EB0A60" w:rsidP="00EB0A60">
      <w:pPr>
        <w:pStyle w:val="NoSpacing"/>
        <w:rPr>
          <w:rFonts w:eastAsia="SimSun"/>
          <w:kern w:val="1"/>
          <w:lang w:val="sr-Cyrl-RS" w:eastAsia="hi-IN" w:bidi="hi-IN"/>
        </w:rPr>
      </w:pPr>
      <w:r w:rsidRPr="009773DA">
        <w:rPr>
          <w:rFonts w:eastAsia="SimSun"/>
          <w:b/>
          <w:kern w:val="1"/>
          <w:lang w:val="sr-Cyrl-CS" w:eastAsia="hi-IN" w:bidi="hi-IN"/>
        </w:rPr>
        <w:t>Плански основ</w:t>
      </w:r>
      <w:r w:rsidRPr="009773DA">
        <w:rPr>
          <w:rFonts w:eastAsia="SimSun"/>
          <w:kern w:val="1"/>
          <w:lang w:val="sr-Cyrl-CS" w:eastAsia="hi-IN" w:bidi="hi-IN"/>
        </w:rPr>
        <w:t xml:space="preserve"> за израду Урбанистичког пројекта је:</w:t>
      </w:r>
    </w:p>
    <w:p w14:paraId="6F03272D" w14:textId="77777777" w:rsidR="009A0AAD" w:rsidRPr="009773DA" w:rsidRDefault="009A0AAD" w:rsidP="00EB0A60">
      <w:pPr>
        <w:pStyle w:val="Title"/>
        <w:jc w:val="both"/>
        <w:rPr>
          <w:rFonts w:cs="Tahoma"/>
          <w:b w:val="0"/>
          <w:caps w:val="0"/>
          <w:sz w:val="22"/>
          <w:szCs w:val="22"/>
          <w:lang w:val="en-US"/>
        </w:rPr>
      </w:pPr>
    </w:p>
    <w:p w14:paraId="6702E49A" w14:textId="77777777" w:rsidR="000971AD" w:rsidRPr="009773DA" w:rsidRDefault="003B19AD" w:rsidP="00EC1939">
      <w:pPr>
        <w:pStyle w:val="NoSpacing"/>
        <w:numPr>
          <w:ilvl w:val="0"/>
          <w:numId w:val="14"/>
        </w:numPr>
      </w:pPr>
      <w:r w:rsidRPr="009773DA">
        <w:rPr>
          <w:b/>
          <w:lang w:val="sr-Cyrl-RS"/>
        </w:rPr>
        <w:t xml:space="preserve">План генералне регулације градског насеља </w:t>
      </w:r>
      <w:proofErr w:type="spellStart"/>
      <w:r w:rsidRPr="009773DA">
        <w:rPr>
          <w:b/>
        </w:rPr>
        <w:t>Рача</w:t>
      </w:r>
      <w:proofErr w:type="spellEnd"/>
      <w:r w:rsidRPr="009773DA">
        <w:t xml:space="preserve"> („</w:t>
      </w:r>
      <w:proofErr w:type="spellStart"/>
      <w:r w:rsidRPr="009773DA">
        <w:t>Службени</w:t>
      </w:r>
      <w:proofErr w:type="spellEnd"/>
      <w:r w:rsidRPr="009773DA">
        <w:t xml:space="preserve"> </w:t>
      </w:r>
      <w:proofErr w:type="spellStart"/>
      <w:r w:rsidRPr="009773DA">
        <w:t>гласник</w:t>
      </w:r>
      <w:proofErr w:type="spellEnd"/>
      <w:r w:rsidRPr="009773DA">
        <w:t xml:space="preserve"> </w:t>
      </w:r>
      <w:proofErr w:type="spellStart"/>
      <w:r w:rsidRPr="009773DA">
        <w:t>општине</w:t>
      </w:r>
      <w:proofErr w:type="spellEnd"/>
      <w:r w:rsidRPr="009773DA">
        <w:t xml:space="preserve"> </w:t>
      </w:r>
      <w:proofErr w:type="spellStart"/>
      <w:r w:rsidRPr="009773DA">
        <w:t>Рача</w:t>
      </w:r>
      <w:proofErr w:type="spellEnd"/>
      <w:r w:rsidRPr="009773DA">
        <w:t xml:space="preserve">“, </w:t>
      </w:r>
      <w:proofErr w:type="spellStart"/>
      <w:r w:rsidRPr="009773DA">
        <w:t>бр</w:t>
      </w:r>
      <w:proofErr w:type="spellEnd"/>
      <w:r w:rsidRPr="009773DA">
        <w:t xml:space="preserve">. 11/12 и 14/15) </w:t>
      </w:r>
      <w:r w:rsidR="00BE1A38" w:rsidRPr="009773DA">
        <w:t xml:space="preserve">(у </w:t>
      </w:r>
      <w:proofErr w:type="spellStart"/>
      <w:r w:rsidR="00BE1A38" w:rsidRPr="009773DA">
        <w:t>даљем</w:t>
      </w:r>
      <w:proofErr w:type="spellEnd"/>
      <w:r w:rsidR="00BE1A38" w:rsidRPr="009773DA">
        <w:t xml:space="preserve"> </w:t>
      </w:r>
      <w:proofErr w:type="spellStart"/>
      <w:r w:rsidR="00BE1A38" w:rsidRPr="009773DA">
        <w:t>тексту</w:t>
      </w:r>
      <w:proofErr w:type="spellEnd"/>
      <w:r w:rsidR="00BE1A38" w:rsidRPr="009773DA">
        <w:t>: П</w:t>
      </w:r>
      <w:r w:rsidR="0079193D" w:rsidRPr="009773DA">
        <w:rPr>
          <w:lang w:val="sr-Cyrl-RS"/>
        </w:rPr>
        <w:t>ГР</w:t>
      </w:r>
      <w:r w:rsidR="00BE1A38" w:rsidRPr="009773DA">
        <w:t xml:space="preserve">). </w:t>
      </w:r>
    </w:p>
    <w:bookmarkEnd w:id="44"/>
    <w:bookmarkEnd w:id="45"/>
    <w:bookmarkEnd w:id="46"/>
    <w:bookmarkEnd w:id="47"/>
    <w:p w14:paraId="7508E081" w14:textId="77777777" w:rsidR="00C8274F" w:rsidRPr="009773DA" w:rsidRDefault="00C8274F" w:rsidP="00E228A6">
      <w:pPr>
        <w:pStyle w:val="NoSpacing"/>
      </w:pPr>
    </w:p>
    <w:p w14:paraId="709998AA" w14:textId="3B350B6A" w:rsidR="00DF4B0F" w:rsidRPr="009773DA" w:rsidRDefault="00DF4B0F" w:rsidP="00E228A6">
      <w:pPr>
        <w:pStyle w:val="NoSpacing"/>
        <w:rPr>
          <w:lang w:val="ru-RU"/>
        </w:rPr>
      </w:pPr>
      <w:proofErr w:type="spellStart"/>
      <w:r w:rsidRPr="009773DA">
        <w:t>Према</w:t>
      </w:r>
      <w:proofErr w:type="spellEnd"/>
      <w:r w:rsidRPr="009773DA">
        <w:t xml:space="preserve"> П</w:t>
      </w:r>
      <w:r w:rsidR="008439CD" w:rsidRPr="009773DA">
        <w:rPr>
          <w:lang w:val="sr-Cyrl-RS"/>
        </w:rPr>
        <w:t>ГР</w:t>
      </w:r>
      <w:r w:rsidRPr="009773DA">
        <w:t xml:space="preserve"> </w:t>
      </w:r>
      <w:proofErr w:type="spellStart"/>
      <w:r w:rsidRPr="009773DA">
        <w:t>локација</w:t>
      </w:r>
      <w:proofErr w:type="spellEnd"/>
      <w:r w:rsidRPr="009773DA">
        <w:t xml:space="preserve"> </w:t>
      </w:r>
      <w:proofErr w:type="spellStart"/>
      <w:r w:rsidRPr="009773DA">
        <w:t>се</w:t>
      </w:r>
      <w:proofErr w:type="spellEnd"/>
      <w:r w:rsidRPr="009773DA">
        <w:t xml:space="preserve"> </w:t>
      </w:r>
      <w:proofErr w:type="spellStart"/>
      <w:r w:rsidRPr="009773DA">
        <w:t>налази</w:t>
      </w:r>
      <w:proofErr w:type="spellEnd"/>
      <w:r w:rsidRPr="009773DA">
        <w:t xml:space="preserve"> у </w:t>
      </w:r>
      <w:proofErr w:type="spellStart"/>
      <w:r w:rsidRPr="009773DA">
        <w:t>планираним</w:t>
      </w:r>
      <w:proofErr w:type="spellEnd"/>
      <w:r w:rsidRPr="009773DA">
        <w:t xml:space="preserve"> </w:t>
      </w:r>
      <w:proofErr w:type="spellStart"/>
      <w:r w:rsidRPr="009773DA">
        <w:t>површинама</w:t>
      </w:r>
      <w:proofErr w:type="spellEnd"/>
      <w:r w:rsidRPr="009773DA">
        <w:rPr>
          <w:lang w:val="ru-RU"/>
        </w:rPr>
        <w:t>:</w:t>
      </w:r>
    </w:p>
    <w:p w14:paraId="4F82AFDD" w14:textId="77777777" w:rsidR="00DF4B0F" w:rsidRPr="009773DA" w:rsidRDefault="00DF4B0F" w:rsidP="00DF4B0F">
      <w:pPr>
        <w:rPr>
          <w:lang w:val="sr-Cyrl-CS"/>
        </w:rPr>
      </w:pPr>
      <w:bookmarkStart w:id="48" w:name="_Hlk51666809"/>
      <w:r w:rsidRPr="009773DA">
        <w:rPr>
          <w:lang w:val="sr-Cyrl-CS"/>
        </w:rPr>
        <w:t>Планиране површине јавне намене:</w:t>
      </w:r>
    </w:p>
    <w:p w14:paraId="099EF04F" w14:textId="33F7A6C3" w:rsidR="007B6392" w:rsidRPr="009773DA" w:rsidRDefault="00EC6C1C" w:rsidP="00DF4B0F">
      <w:pPr>
        <w:numPr>
          <w:ilvl w:val="0"/>
          <w:numId w:val="5"/>
        </w:numPr>
        <w:rPr>
          <w:lang w:val="sr-Cyrl-CS"/>
        </w:rPr>
      </w:pPr>
      <w:r w:rsidRPr="009773DA">
        <w:rPr>
          <w:lang w:val="sr-Cyrl-CS"/>
        </w:rPr>
        <w:t>г</w:t>
      </w:r>
      <w:r w:rsidR="00D80C2D" w:rsidRPr="009773DA">
        <w:rPr>
          <w:lang w:val="sr-Cyrl-CS"/>
        </w:rPr>
        <w:t xml:space="preserve">радска </w:t>
      </w:r>
      <w:r w:rsidR="00DF4B0F" w:rsidRPr="009773DA">
        <w:rPr>
          <w:lang w:val="sr-Cyrl-CS"/>
        </w:rPr>
        <w:t xml:space="preserve">саобраћајница </w:t>
      </w:r>
      <w:r w:rsidR="00D80C2D" w:rsidRPr="009773DA">
        <w:rPr>
          <w:lang w:val="sr-Latn-RS"/>
        </w:rPr>
        <w:t>I</w:t>
      </w:r>
      <w:r w:rsidR="007B6392" w:rsidRPr="009773DA">
        <w:rPr>
          <w:lang w:val="sr-Latn-RS"/>
        </w:rPr>
        <w:t>I</w:t>
      </w:r>
      <w:r w:rsidR="00D80C2D" w:rsidRPr="009773DA">
        <w:rPr>
          <w:lang w:val="sr-Latn-RS"/>
        </w:rPr>
        <w:t xml:space="preserve"> </w:t>
      </w:r>
      <w:r w:rsidR="00D80C2D" w:rsidRPr="009773DA">
        <w:rPr>
          <w:lang w:val="sr-Cyrl-CS"/>
        </w:rPr>
        <w:t>реда</w:t>
      </w:r>
    </w:p>
    <w:p w14:paraId="63A17FBC" w14:textId="2D10DF33" w:rsidR="00DF4B0F" w:rsidRPr="009773DA" w:rsidRDefault="00EC6C1C" w:rsidP="00DF4B0F">
      <w:pPr>
        <w:numPr>
          <w:ilvl w:val="0"/>
          <w:numId w:val="5"/>
        </w:numPr>
        <w:rPr>
          <w:lang w:val="sr-Cyrl-CS"/>
        </w:rPr>
      </w:pPr>
      <w:r w:rsidRPr="009773DA">
        <w:rPr>
          <w:lang w:val="sr-Cyrl-CS"/>
        </w:rPr>
        <w:t>о</w:t>
      </w:r>
      <w:r w:rsidR="00CB2F55" w:rsidRPr="009773DA">
        <w:rPr>
          <w:lang w:val="sr-Cyrl-CS"/>
        </w:rPr>
        <w:t>стале улице</w:t>
      </w:r>
      <w:r w:rsidR="00DF4B0F" w:rsidRPr="009773DA">
        <w:t xml:space="preserve"> </w:t>
      </w:r>
    </w:p>
    <w:p w14:paraId="45AE2FF4" w14:textId="42BE4289" w:rsidR="00DF4B0F" w:rsidRPr="009773DA" w:rsidRDefault="00DF4B0F" w:rsidP="00DF4B0F">
      <w:pPr>
        <w:rPr>
          <w:lang w:val="sr-Cyrl-CS"/>
        </w:rPr>
      </w:pPr>
      <w:r w:rsidRPr="009773DA">
        <w:rPr>
          <w:lang w:val="sr-Cyrl-CS"/>
        </w:rPr>
        <w:t>Планиране површине осталих намена</w:t>
      </w:r>
      <w:r w:rsidRPr="009773DA">
        <w:rPr>
          <w:b/>
          <w:lang w:val="sr-Cyrl-CS"/>
        </w:rPr>
        <w:t xml:space="preserve"> </w:t>
      </w:r>
      <w:r w:rsidRPr="009773DA">
        <w:rPr>
          <w:lang w:val="sr-Cyrl-CS"/>
        </w:rPr>
        <w:t>су</w:t>
      </w:r>
      <w:r w:rsidR="00CB2F55" w:rsidRPr="009773DA">
        <w:rPr>
          <w:lang w:val="sr-Cyrl-CS"/>
        </w:rPr>
        <w:t xml:space="preserve"> предвиђене за</w:t>
      </w:r>
      <w:r w:rsidRPr="009773DA">
        <w:rPr>
          <w:lang w:val="sr-Cyrl-CS"/>
        </w:rPr>
        <w:t xml:space="preserve">: </w:t>
      </w:r>
    </w:p>
    <w:bookmarkEnd w:id="48"/>
    <w:p w14:paraId="7AB0E3BB" w14:textId="32D05F44" w:rsidR="00DF4B0F" w:rsidRPr="009773DA" w:rsidRDefault="00EC6C1C" w:rsidP="00DF4B0F">
      <w:pPr>
        <w:numPr>
          <w:ilvl w:val="0"/>
          <w:numId w:val="6"/>
        </w:numPr>
        <w:ind w:left="426" w:firstLine="0"/>
        <w:rPr>
          <w:lang w:val="sr-Cyrl-CS"/>
        </w:rPr>
      </w:pPr>
      <w:r w:rsidRPr="009773DA">
        <w:rPr>
          <w:lang w:val="sr-Cyrl-CS"/>
        </w:rPr>
        <w:t>м</w:t>
      </w:r>
      <w:r w:rsidR="00CB2F55" w:rsidRPr="009773DA">
        <w:rPr>
          <w:lang w:val="sr-Cyrl-CS"/>
        </w:rPr>
        <w:t>ешовито становање (породично и вишепородично)</w:t>
      </w:r>
      <w:r w:rsidR="00DF4B0F" w:rsidRPr="009773DA">
        <w:rPr>
          <w:lang w:val="sr-Cyrl-CS"/>
        </w:rPr>
        <w:t xml:space="preserve">    </w:t>
      </w:r>
    </w:p>
    <w:p w14:paraId="6F1D87D9" w14:textId="529EED43" w:rsidR="00BC7465" w:rsidRPr="009773DA" w:rsidRDefault="00DF4B0F" w:rsidP="00DF4B0F">
      <w:pPr>
        <w:ind w:left="426"/>
        <w:rPr>
          <w:lang w:val="sr-Cyrl-CS"/>
        </w:rPr>
      </w:pPr>
      <w:r w:rsidRPr="009773DA">
        <w:rPr>
          <w:color w:val="FF0000"/>
          <w:lang w:val="sr-Cyrl-CS"/>
        </w:rPr>
        <w:t xml:space="preserve">    </w:t>
      </w:r>
    </w:p>
    <w:p w14:paraId="29B12544" w14:textId="77777777" w:rsidR="00DF282B" w:rsidRPr="009773DA" w:rsidRDefault="00DF282B" w:rsidP="00BC7465">
      <w:pPr>
        <w:ind w:left="426" w:firstLine="294"/>
        <w:rPr>
          <w:lang w:val="sr-Cyrl-CS"/>
        </w:rPr>
      </w:pPr>
    </w:p>
    <w:p w14:paraId="7B3B6DFF" w14:textId="50F36EC8" w:rsidR="00BC7465" w:rsidRPr="009773DA" w:rsidRDefault="00DF282B" w:rsidP="00DF282B">
      <w:pPr>
        <w:pStyle w:val="Heading4"/>
        <w:rPr>
          <w:rFonts w:cs="Tahoma"/>
          <w:sz w:val="24"/>
          <w:szCs w:val="24"/>
          <w:u w:val="none"/>
          <w:lang w:val="sr-Cyrl-RS"/>
        </w:rPr>
      </w:pPr>
      <w:bookmarkStart w:id="49" w:name="_Toc79600419"/>
      <w:r w:rsidRPr="009773DA">
        <w:rPr>
          <w:rFonts w:cs="Tahoma"/>
          <w:sz w:val="24"/>
          <w:szCs w:val="24"/>
          <w:u w:val="none"/>
          <w:lang w:val="en-US"/>
        </w:rPr>
        <w:t xml:space="preserve">1.2.1. </w:t>
      </w:r>
      <w:r w:rsidR="00C8638C" w:rsidRPr="009773DA">
        <w:rPr>
          <w:rFonts w:cs="Tahoma"/>
          <w:caps w:val="0"/>
          <w:sz w:val="24"/>
          <w:szCs w:val="24"/>
          <w:u w:val="none"/>
          <w:lang w:val="sr-Cyrl-RS"/>
        </w:rPr>
        <w:t>Извод из Плана генералне регулације градског насеља</w:t>
      </w:r>
      <w:r w:rsidR="004F22CF" w:rsidRPr="009773DA">
        <w:rPr>
          <w:rFonts w:cs="Tahoma"/>
          <w:caps w:val="0"/>
          <w:sz w:val="24"/>
          <w:szCs w:val="24"/>
          <w:u w:val="none"/>
          <w:lang w:val="sr-Cyrl-RS"/>
        </w:rPr>
        <w:t xml:space="preserve"> </w:t>
      </w:r>
      <w:r w:rsidR="00C8638C" w:rsidRPr="009773DA">
        <w:rPr>
          <w:rFonts w:cs="Tahoma"/>
          <w:caps w:val="0"/>
          <w:sz w:val="24"/>
          <w:szCs w:val="24"/>
          <w:u w:val="none"/>
          <w:lang w:val="sr-Cyrl-RS"/>
        </w:rPr>
        <w:t>Рача</w:t>
      </w:r>
      <w:bookmarkEnd w:id="49"/>
    </w:p>
    <w:p w14:paraId="31F7C101" w14:textId="77777777" w:rsidR="00DF282B" w:rsidRPr="009773DA" w:rsidRDefault="00DF282B" w:rsidP="00DF282B">
      <w:pPr>
        <w:rPr>
          <w:lang w:val="sr-Cyrl-RS" w:eastAsia="x-none"/>
        </w:rPr>
      </w:pPr>
    </w:p>
    <w:p w14:paraId="08B41676" w14:textId="4AC3D56B" w:rsidR="00DF282B" w:rsidRPr="009773DA" w:rsidRDefault="00DF282B" w:rsidP="00C8274F">
      <w:pPr>
        <w:pStyle w:val="NoSpacing"/>
        <w:rPr>
          <w:lang w:val="sr-Cyrl-RS"/>
        </w:rPr>
      </w:pPr>
      <w:r w:rsidRPr="009773DA">
        <w:rPr>
          <w:lang w:val="sr-Cyrl-RS"/>
        </w:rPr>
        <w:t xml:space="preserve">Простор у обухвату урбанистичког пројекта је намењен за </w:t>
      </w:r>
      <w:r w:rsidRPr="009773DA">
        <w:rPr>
          <w:b/>
          <w:bCs/>
          <w:lang w:val="sr-Cyrl-RS"/>
        </w:rPr>
        <w:t>грађевинско земљиште површина јавне намене</w:t>
      </w:r>
      <w:r w:rsidRPr="009773DA">
        <w:rPr>
          <w:lang w:val="sr-Cyrl-RS"/>
        </w:rPr>
        <w:t xml:space="preserve"> – </w:t>
      </w:r>
      <w:r w:rsidRPr="009773DA">
        <w:rPr>
          <w:b/>
          <w:bCs/>
          <w:lang w:val="sr-Cyrl-RS"/>
        </w:rPr>
        <w:t>саобраћајну инфраструктуру,</w:t>
      </w:r>
      <w:r w:rsidRPr="009773DA">
        <w:rPr>
          <w:lang w:val="sr-Cyrl-RS"/>
        </w:rPr>
        <w:t xml:space="preserve"> односно за изградњу</w:t>
      </w:r>
      <w:r w:rsidR="00C4138E" w:rsidRPr="009773DA">
        <w:rPr>
          <w:lang w:val="sr-Cyrl-RS"/>
        </w:rPr>
        <w:t xml:space="preserve"> осталих улица</w:t>
      </w:r>
      <w:r w:rsidRPr="009773DA">
        <w:rPr>
          <w:lang w:val="sr-Cyrl-RS"/>
        </w:rPr>
        <w:t xml:space="preserve"> </w:t>
      </w:r>
      <w:r w:rsidR="00C4138E" w:rsidRPr="009773DA">
        <w:rPr>
          <w:b/>
          <w:bCs/>
          <w:lang w:val="sr-Cyrl-RS"/>
        </w:rPr>
        <w:t xml:space="preserve">основне уличне мреже </w:t>
      </w:r>
      <w:r w:rsidR="00C4138E" w:rsidRPr="009773DA">
        <w:rPr>
          <w:bCs/>
          <w:lang w:val="sr-Cyrl-RS"/>
        </w:rPr>
        <w:t>и</w:t>
      </w:r>
      <w:r w:rsidRPr="009773DA">
        <w:rPr>
          <w:lang w:val="sr-Cyrl-RS"/>
        </w:rPr>
        <w:t xml:space="preserve"> </w:t>
      </w:r>
      <w:r w:rsidR="00C4138E" w:rsidRPr="009773DA">
        <w:rPr>
          <w:b/>
          <w:bCs/>
          <w:lang w:val="sr-Cyrl-RS"/>
        </w:rPr>
        <w:t>грађевинско земљиште површина остале намене</w:t>
      </w:r>
      <w:r w:rsidR="00C4138E" w:rsidRPr="009773DA">
        <w:rPr>
          <w:lang w:val="sr-Cyrl-RS"/>
        </w:rPr>
        <w:t xml:space="preserve"> – </w:t>
      </w:r>
      <w:r w:rsidR="00C4138E" w:rsidRPr="009773DA">
        <w:rPr>
          <w:b/>
          <w:bCs/>
          <w:lang w:val="sr-Cyrl-RS"/>
        </w:rPr>
        <w:t>мешовито становање (породично и вишепородично).</w:t>
      </w:r>
      <w:r w:rsidR="00C4138E" w:rsidRPr="009773DA">
        <w:rPr>
          <w:lang w:val="sr-Cyrl-RS"/>
        </w:rPr>
        <w:t xml:space="preserve"> </w:t>
      </w:r>
    </w:p>
    <w:p w14:paraId="55DF443C" w14:textId="77777777" w:rsidR="00C4138E" w:rsidRPr="009773DA" w:rsidRDefault="00C4138E" w:rsidP="00C8274F">
      <w:pPr>
        <w:pStyle w:val="NoSpacing"/>
        <w:rPr>
          <w:b/>
          <w:bCs/>
          <w:i/>
          <w:iCs/>
          <w:lang w:val="sr-Cyrl-RS"/>
        </w:rPr>
      </w:pPr>
    </w:p>
    <w:p w14:paraId="7FCE7133" w14:textId="7D594999" w:rsidR="00DF282B" w:rsidRPr="009773DA" w:rsidRDefault="00916977" w:rsidP="00C8274F">
      <w:pPr>
        <w:pStyle w:val="NoSpacing"/>
        <w:rPr>
          <w:b/>
          <w:bCs/>
          <w:i/>
          <w:iCs/>
          <w:u w:val="single"/>
          <w:lang w:val="sr-Cyrl-RS"/>
        </w:rPr>
      </w:pPr>
      <w:r w:rsidRPr="009773DA">
        <w:rPr>
          <w:b/>
          <w:bCs/>
          <w:i/>
          <w:iCs/>
          <w:u w:val="single"/>
          <w:lang w:val="sr-Cyrl-RS"/>
        </w:rPr>
        <w:t>Планирана концепција уличне мреже</w:t>
      </w:r>
    </w:p>
    <w:p w14:paraId="2DD9A48B" w14:textId="6A63C2E1" w:rsidR="00DF282B" w:rsidRPr="009773DA" w:rsidRDefault="00CB2F55" w:rsidP="00C8274F">
      <w:pPr>
        <w:pStyle w:val="NoSpacing"/>
        <w:rPr>
          <w:lang w:val="sr-Cyrl-RS"/>
        </w:rPr>
      </w:pPr>
      <w:r w:rsidRPr="009773DA">
        <w:rPr>
          <w:lang w:val="sr-Cyrl-RS"/>
        </w:rPr>
        <w:t>Према</w:t>
      </w:r>
      <w:r w:rsidR="00DF282B" w:rsidRPr="009773DA">
        <w:rPr>
          <w:lang w:val="sr-Cyrl-RS"/>
        </w:rPr>
        <w:t xml:space="preserve"> Плану генералне регулац</w:t>
      </w:r>
      <w:r w:rsidR="00C4138E" w:rsidRPr="009773DA">
        <w:rPr>
          <w:lang w:val="sr-Cyrl-RS"/>
        </w:rPr>
        <w:t xml:space="preserve">ије за предметни </w:t>
      </w:r>
      <w:r w:rsidR="00D6338C" w:rsidRPr="009773DA">
        <w:rPr>
          <w:lang w:val="sr-Cyrl-RS"/>
        </w:rPr>
        <w:t xml:space="preserve">целину </w:t>
      </w:r>
      <w:r w:rsidR="00D6338C" w:rsidRPr="009773DA">
        <w:rPr>
          <w:b/>
          <w:bCs/>
        </w:rPr>
        <w:t>III</w:t>
      </w:r>
      <w:r w:rsidR="00D6338C" w:rsidRPr="009773DA">
        <w:rPr>
          <w:b/>
          <w:bCs/>
          <w:lang w:val="sr-Cyrl-RS"/>
        </w:rPr>
        <w:t>.1</w:t>
      </w:r>
      <w:r w:rsidR="00D6338C" w:rsidRPr="009773DA">
        <w:rPr>
          <w:b/>
          <w:bCs/>
        </w:rPr>
        <w:t xml:space="preserve"> - </w:t>
      </w:r>
      <w:proofErr w:type="spellStart"/>
      <w:r w:rsidR="00D6338C" w:rsidRPr="009773DA">
        <w:rPr>
          <w:b/>
          <w:bCs/>
        </w:rPr>
        <w:t>Просторна</w:t>
      </w:r>
      <w:proofErr w:type="spellEnd"/>
      <w:r w:rsidR="00D6338C" w:rsidRPr="009773DA">
        <w:rPr>
          <w:b/>
          <w:bCs/>
        </w:rPr>
        <w:t xml:space="preserve"> </w:t>
      </w:r>
      <w:proofErr w:type="spellStart"/>
      <w:r w:rsidR="00D6338C" w:rsidRPr="009773DA">
        <w:rPr>
          <w:b/>
          <w:bCs/>
        </w:rPr>
        <w:t>целина</w:t>
      </w:r>
      <w:proofErr w:type="spellEnd"/>
      <w:r w:rsidR="00D6338C" w:rsidRPr="009773DA">
        <w:rPr>
          <w:b/>
          <w:bCs/>
        </w:rPr>
        <w:t xml:space="preserve"> “</w:t>
      </w:r>
      <w:proofErr w:type="spellStart"/>
      <w:r w:rsidR="00D6338C" w:rsidRPr="009773DA">
        <w:rPr>
          <w:b/>
          <w:bCs/>
        </w:rPr>
        <w:t>Виноградско</w:t>
      </w:r>
      <w:proofErr w:type="spellEnd"/>
      <w:r w:rsidR="00D6338C" w:rsidRPr="009773DA">
        <w:rPr>
          <w:b/>
          <w:bCs/>
        </w:rPr>
        <w:t xml:space="preserve"> </w:t>
      </w:r>
      <w:proofErr w:type="spellStart"/>
      <w:r w:rsidR="00D6338C" w:rsidRPr="009773DA">
        <w:rPr>
          <w:b/>
          <w:bCs/>
        </w:rPr>
        <w:t>брдо</w:t>
      </w:r>
      <w:proofErr w:type="spellEnd"/>
      <w:r w:rsidR="00D6338C" w:rsidRPr="009773DA">
        <w:rPr>
          <w:b/>
          <w:bCs/>
        </w:rPr>
        <w:t>”</w:t>
      </w:r>
      <w:r w:rsidR="00C4138E" w:rsidRPr="009773DA">
        <w:rPr>
          <w:lang w:val="sr-Cyrl-RS"/>
        </w:rPr>
        <w:t xml:space="preserve"> </w:t>
      </w:r>
      <w:r w:rsidR="00DF282B" w:rsidRPr="009773DA">
        <w:rPr>
          <w:lang w:val="sr-Cyrl-RS"/>
        </w:rPr>
        <w:t>саобраћајно</w:t>
      </w:r>
      <w:r w:rsidR="00D2115B" w:rsidRPr="009773DA">
        <w:rPr>
          <w:lang w:val="sr-Cyrl-RS"/>
        </w:rPr>
        <w:t xml:space="preserve"> решење</w:t>
      </w:r>
      <w:r w:rsidR="00DF282B" w:rsidRPr="009773DA">
        <w:rPr>
          <w:lang w:val="sr-Cyrl-RS"/>
        </w:rPr>
        <w:t xml:space="preserve"> </w:t>
      </w:r>
      <w:r w:rsidR="00D2115B" w:rsidRPr="009773DA">
        <w:rPr>
          <w:lang w:val="sr-Cyrl-RS"/>
        </w:rPr>
        <w:t xml:space="preserve">се </w:t>
      </w:r>
      <w:r w:rsidR="00DF282B" w:rsidRPr="009773DA">
        <w:rPr>
          <w:lang w:val="sr-Cyrl-RS"/>
        </w:rPr>
        <w:t>заснива на планираној конц</w:t>
      </w:r>
      <w:r w:rsidR="00D6338C" w:rsidRPr="009773DA">
        <w:rPr>
          <w:lang w:val="sr-Cyrl-RS"/>
        </w:rPr>
        <w:t>епцији уличне мреже и планираном</w:t>
      </w:r>
      <w:r w:rsidR="00DF282B" w:rsidRPr="009773DA">
        <w:rPr>
          <w:lang w:val="sr-Cyrl-RS"/>
        </w:rPr>
        <w:t xml:space="preserve"> функционалном рангу саобраћајница. </w:t>
      </w:r>
    </w:p>
    <w:p w14:paraId="36DA8AD5" w14:textId="122F92C0" w:rsidR="00DF282B" w:rsidRPr="009773DA" w:rsidRDefault="00DF282B" w:rsidP="00C8274F">
      <w:pPr>
        <w:pStyle w:val="NoSpacing"/>
        <w:rPr>
          <w:lang w:val="sr-Cyrl-RS"/>
        </w:rPr>
      </w:pPr>
      <w:r w:rsidRPr="009773DA">
        <w:rPr>
          <w:i/>
          <w:iCs/>
          <w:lang w:val="sr-Cyrl-RS"/>
        </w:rPr>
        <w:t>Планирана концепција уличне мреже</w:t>
      </w:r>
      <w:r w:rsidR="00D2115B" w:rsidRPr="009773DA">
        <w:rPr>
          <w:lang w:val="sr-Cyrl-RS"/>
        </w:rPr>
        <w:t>, у</w:t>
      </w:r>
      <w:r w:rsidRPr="009773DA">
        <w:rPr>
          <w:lang w:val="sr-Cyrl-RS"/>
        </w:rPr>
        <w:t xml:space="preserve"> складу са Уредбом о категоризацији државних путева (“Службени глас</w:t>
      </w:r>
      <w:r w:rsidR="00D6338C" w:rsidRPr="009773DA">
        <w:rPr>
          <w:lang w:val="sr-Cyrl-RS"/>
        </w:rPr>
        <w:t>ник РС”, број 105/13 и 119/13),</w:t>
      </w:r>
      <w:r w:rsidR="00D2115B" w:rsidRPr="009773DA">
        <w:rPr>
          <w:lang w:val="sr-Cyrl-RS"/>
        </w:rPr>
        <w:t xml:space="preserve"> </w:t>
      </w:r>
      <w:bookmarkStart w:id="50" w:name="_Hlk73532319"/>
      <w:r w:rsidR="00D2115B" w:rsidRPr="009773DA">
        <w:rPr>
          <w:lang w:val="sr-Cyrl-RS"/>
        </w:rPr>
        <w:t>подразумева градске саобраћајнице II реда (Улица Светог Саве</w:t>
      </w:r>
      <w:r w:rsidR="00D6338C" w:rsidRPr="009773DA">
        <w:rPr>
          <w:lang w:val="sr-Cyrl-RS"/>
        </w:rPr>
        <w:t xml:space="preserve"> и Карађорђева улица) на које се уклапа саобраћајна матрица осталих улица и чиме је омогућено функционисање целине у простору.</w:t>
      </w:r>
      <w:bookmarkEnd w:id="50"/>
    </w:p>
    <w:p w14:paraId="31AC7A9E" w14:textId="5EAB0BDF" w:rsidR="00DF282B" w:rsidRPr="009773DA" w:rsidRDefault="00DF282B" w:rsidP="00C8274F">
      <w:pPr>
        <w:pStyle w:val="NoSpacing"/>
        <w:rPr>
          <w:bCs/>
          <w:lang w:val="sr-Cyrl-RS"/>
        </w:rPr>
      </w:pPr>
      <w:r w:rsidRPr="009773DA">
        <w:rPr>
          <w:lang w:val="sr-Cyrl-RS"/>
        </w:rPr>
        <w:t xml:space="preserve">Планираном концепцијом саобраћајница, </w:t>
      </w:r>
      <w:r w:rsidRPr="009773DA">
        <w:rPr>
          <w:bCs/>
          <w:lang w:val="sr-Cyrl-RS"/>
        </w:rPr>
        <w:t>у примарној мрежи, углавном нису предвиђене велике промене у генералној регулацији насеља, осим у јужном делу насеља, где је п</w:t>
      </w:r>
      <w:r w:rsidR="00C4138E" w:rsidRPr="009773DA">
        <w:rPr>
          <w:bCs/>
          <w:lang w:val="sr-Cyrl-RS"/>
        </w:rPr>
        <w:t>редвиђена изградња “обилазнице”</w:t>
      </w:r>
      <w:r w:rsidRPr="009773DA">
        <w:rPr>
          <w:bCs/>
          <w:lang w:val="sr-Cyrl-RS"/>
        </w:rPr>
        <w:t xml:space="preserve">. </w:t>
      </w:r>
    </w:p>
    <w:p w14:paraId="73D28CCA" w14:textId="77777777" w:rsidR="00C4138E" w:rsidRPr="009773DA" w:rsidRDefault="00DF282B" w:rsidP="00C4138E">
      <w:pPr>
        <w:autoSpaceDE w:val="0"/>
        <w:autoSpaceDN w:val="0"/>
        <w:adjustRightInd w:val="0"/>
        <w:rPr>
          <w:rFonts w:eastAsia="ArialMT"/>
          <w:color w:val="000000"/>
        </w:rPr>
      </w:pPr>
      <w:r w:rsidRPr="009773DA">
        <w:rPr>
          <w:lang w:val="sr-Cyrl-RS"/>
        </w:rPr>
        <w:t>Мрежа секундарних саобраћајница се надовезује на мрежу примарних саобраћајниц</w:t>
      </w:r>
      <w:r w:rsidR="005271EF" w:rsidRPr="009773DA">
        <w:rPr>
          <w:lang w:val="sr-Cyrl-RS"/>
        </w:rPr>
        <w:t>а</w:t>
      </w:r>
      <w:r w:rsidRPr="009773DA">
        <w:rPr>
          <w:lang w:val="sr-Cyrl-RS"/>
        </w:rPr>
        <w:t xml:space="preserve"> и углавном прати т</w:t>
      </w:r>
      <w:r w:rsidR="00C4138E" w:rsidRPr="009773DA">
        <w:rPr>
          <w:lang w:val="sr-Cyrl-RS"/>
        </w:rPr>
        <w:t xml:space="preserve">расе постојећих градских улица. </w:t>
      </w:r>
      <w:r w:rsidRPr="009773DA">
        <w:rPr>
          <w:lang w:val="sr-Cyrl-RS"/>
        </w:rPr>
        <w:t xml:space="preserve">На мрежу примарних и секундарних саобраћајница, ослоњена је мрежа осталих градских улица. </w:t>
      </w:r>
      <w:proofErr w:type="spellStart"/>
      <w:r w:rsidR="00C4138E" w:rsidRPr="009773DA">
        <w:rPr>
          <w:rFonts w:eastAsia="ArialMT"/>
          <w:color w:val="000000"/>
        </w:rPr>
        <w:t>Предвиђено</w:t>
      </w:r>
      <w:proofErr w:type="spellEnd"/>
      <w:r w:rsidR="00C4138E" w:rsidRPr="009773DA">
        <w:rPr>
          <w:rFonts w:eastAsia="ArialMT"/>
          <w:color w:val="000000"/>
        </w:rPr>
        <w:t xml:space="preserve"> </w:t>
      </w:r>
      <w:proofErr w:type="spellStart"/>
      <w:r w:rsidR="00C4138E" w:rsidRPr="009773DA">
        <w:rPr>
          <w:rFonts w:eastAsia="ArialMT"/>
          <w:color w:val="000000"/>
        </w:rPr>
        <w:t>је</w:t>
      </w:r>
      <w:proofErr w:type="spellEnd"/>
      <w:r w:rsidR="00C4138E" w:rsidRPr="009773DA">
        <w:rPr>
          <w:rFonts w:eastAsia="ArialMT"/>
          <w:color w:val="000000"/>
        </w:rPr>
        <w:t>:</w:t>
      </w:r>
    </w:p>
    <w:p w14:paraId="6F702361" w14:textId="77777777" w:rsidR="00C4138E" w:rsidRPr="009773DA" w:rsidRDefault="00C4138E" w:rsidP="00C4138E">
      <w:pPr>
        <w:autoSpaceDE w:val="0"/>
        <w:autoSpaceDN w:val="0"/>
        <w:adjustRightInd w:val="0"/>
        <w:rPr>
          <w:rFonts w:eastAsia="ArialMT"/>
          <w:color w:val="000000"/>
        </w:rPr>
      </w:pPr>
      <w:r w:rsidRPr="009773DA">
        <w:rPr>
          <w:rFonts w:eastAsia="ArialMT"/>
          <w:color w:val="000000"/>
        </w:rPr>
        <w:t xml:space="preserve">· </w:t>
      </w:r>
      <w:proofErr w:type="spellStart"/>
      <w:r w:rsidRPr="009773DA">
        <w:rPr>
          <w:rFonts w:eastAsia="ArialMT"/>
          <w:color w:val="000000"/>
        </w:rPr>
        <w:t>побољшање</w:t>
      </w:r>
      <w:proofErr w:type="spellEnd"/>
      <w:r w:rsidRPr="009773DA">
        <w:rPr>
          <w:rFonts w:eastAsia="ArialMT"/>
          <w:color w:val="000000"/>
        </w:rPr>
        <w:t xml:space="preserve"> </w:t>
      </w:r>
      <w:proofErr w:type="spellStart"/>
      <w:r w:rsidRPr="009773DA">
        <w:rPr>
          <w:rFonts w:eastAsia="ArialMT"/>
          <w:color w:val="000000"/>
        </w:rPr>
        <w:t>веза</w:t>
      </w:r>
      <w:proofErr w:type="spellEnd"/>
      <w:r w:rsidRPr="009773DA">
        <w:rPr>
          <w:rFonts w:eastAsia="ArialMT"/>
          <w:color w:val="000000"/>
        </w:rPr>
        <w:t xml:space="preserve"> у </w:t>
      </w:r>
      <w:proofErr w:type="spellStart"/>
      <w:r w:rsidRPr="009773DA">
        <w:rPr>
          <w:rFonts w:eastAsia="ArialMT"/>
          <w:color w:val="000000"/>
        </w:rPr>
        <w:t>зонама</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w:t>
      </w:r>
      <w:proofErr w:type="spellStart"/>
      <w:r w:rsidRPr="009773DA">
        <w:rPr>
          <w:rFonts w:eastAsia="ArialMT"/>
          <w:color w:val="000000"/>
        </w:rPr>
        <w:t>уз</w:t>
      </w:r>
      <w:proofErr w:type="spellEnd"/>
      <w:r w:rsidRPr="009773DA">
        <w:rPr>
          <w:rFonts w:eastAsia="ArialMT"/>
          <w:color w:val="000000"/>
        </w:rPr>
        <w:t xml:space="preserve"> </w:t>
      </w:r>
      <w:proofErr w:type="spellStart"/>
      <w:r w:rsidRPr="009773DA">
        <w:rPr>
          <w:rFonts w:eastAsia="ArialMT"/>
          <w:color w:val="000000"/>
        </w:rPr>
        <w:t>поштовање</w:t>
      </w:r>
      <w:proofErr w:type="spellEnd"/>
      <w:r w:rsidRPr="009773DA">
        <w:rPr>
          <w:rFonts w:eastAsia="ArialMT"/>
          <w:color w:val="000000"/>
        </w:rPr>
        <w:t xml:space="preserve"> </w:t>
      </w:r>
      <w:proofErr w:type="spellStart"/>
      <w:r w:rsidRPr="009773DA">
        <w:rPr>
          <w:rFonts w:eastAsia="ArialMT"/>
          <w:color w:val="000000"/>
        </w:rPr>
        <w:t>стечених</w:t>
      </w:r>
      <w:proofErr w:type="spellEnd"/>
      <w:r w:rsidRPr="009773DA">
        <w:rPr>
          <w:rFonts w:eastAsia="ArialMT"/>
          <w:color w:val="000000"/>
        </w:rPr>
        <w:t xml:space="preserve"> </w:t>
      </w:r>
      <w:proofErr w:type="spellStart"/>
      <w:r w:rsidRPr="009773DA">
        <w:rPr>
          <w:rFonts w:eastAsia="ArialMT"/>
          <w:color w:val="000000"/>
        </w:rPr>
        <w:t>обавеза</w:t>
      </w:r>
      <w:proofErr w:type="spellEnd"/>
      <w:r w:rsidRPr="009773DA">
        <w:rPr>
          <w:rFonts w:eastAsia="ArialMT"/>
          <w:color w:val="000000"/>
        </w:rPr>
        <w:t xml:space="preserve"> и </w:t>
      </w:r>
      <w:proofErr w:type="spellStart"/>
      <w:r w:rsidRPr="009773DA">
        <w:rPr>
          <w:rFonts w:eastAsia="ArialMT"/>
          <w:color w:val="000000"/>
        </w:rPr>
        <w:t>уз</w:t>
      </w:r>
      <w:proofErr w:type="spellEnd"/>
      <w:r w:rsidRPr="009773DA">
        <w:rPr>
          <w:rFonts w:eastAsia="ArialMT"/>
          <w:color w:val="000000"/>
          <w:lang w:val="sr-Cyrl-RS"/>
        </w:rPr>
        <w:t xml:space="preserve"> </w:t>
      </w:r>
      <w:proofErr w:type="spellStart"/>
      <w:r w:rsidRPr="009773DA">
        <w:rPr>
          <w:rFonts w:eastAsia="ArialMT"/>
          <w:color w:val="000000"/>
        </w:rPr>
        <w:t>прихватање</w:t>
      </w:r>
      <w:proofErr w:type="spellEnd"/>
      <w:r w:rsidRPr="009773DA">
        <w:rPr>
          <w:rFonts w:eastAsia="ArialMT"/>
          <w:color w:val="000000"/>
        </w:rPr>
        <w:t xml:space="preserve"> </w:t>
      </w:r>
      <w:proofErr w:type="spellStart"/>
      <w:r w:rsidRPr="009773DA">
        <w:rPr>
          <w:rFonts w:eastAsia="ArialMT"/>
          <w:color w:val="000000"/>
        </w:rPr>
        <w:t>компромисних</w:t>
      </w:r>
      <w:proofErr w:type="spellEnd"/>
      <w:r w:rsidRPr="009773DA">
        <w:rPr>
          <w:rFonts w:eastAsia="ArialMT"/>
          <w:color w:val="000000"/>
        </w:rPr>
        <w:t xml:space="preserve"> </w:t>
      </w:r>
      <w:proofErr w:type="spellStart"/>
      <w:proofErr w:type="gramStart"/>
      <w:r w:rsidRPr="009773DA">
        <w:rPr>
          <w:rFonts w:eastAsia="ArialMT"/>
          <w:color w:val="000000"/>
        </w:rPr>
        <w:t>решења</w:t>
      </w:r>
      <w:proofErr w:type="spellEnd"/>
      <w:r w:rsidRPr="009773DA">
        <w:rPr>
          <w:rFonts w:eastAsia="ArialMT"/>
          <w:color w:val="000000"/>
        </w:rPr>
        <w:t>;</w:t>
      </w:r>
      <w:proofErr w:type="gramEnd"/>
    </w:p>
    <w:p w14:paraId="3C0A4623" w14:textId="77777777" w:rsidR="00C4138E" w:rsidRPr="009773DA" w:rsidRDefault="00C4138E" w:rsidP="00C4138E">
      <w:pPr>
        <w:autoSpaceDE w:val="0"/>
        <w:autoSpaceDN w:val="0"/>
        <w:adjustRightInd w:val="0"/>
        <w:rPr>
          <w:rFonts w:eastAsia="ArialMT"/>
          <w:color w:val="000000"/>
        </w:rPr>
      </w:pPr>
      <w:r w:rsidRPr="009773DA">
        <w:rPr>
          <w:rFonts w:eastAsia="ArialMT"/>
          <w:color w:val="000000"/>
        </w:rPr>
        <w:t xml:space="preserve">· </w:t>
      </w:r>
      <w:proofErr w:type="spellStart"/>
      <w:r w:rsidRPr="009773DA">
        <w:rPr>
          <w:rFonts w:eastAsia="ArialMT"/>
          <w:color w:val="000000"/>
        </w:rPr>
        <w:t>корекција</w:t>
      </w:r>
      <w:proofErr w:type="spellEnd"/>
      <w:r w:rsidRPr="009773DA">
        <w:rPr>
          <w:rFonts w:eastAsia="ArialMT"/>
          <w:color w:val="000000"/>
        </w:rPr>
        <w:t xml:space="preserve"> </w:t>
      </w:r>
      <w:proofErr w:type="spellStart"/>
      <w:r w:rsidRPr="009773DA">
        <w:rPr>
          <w:rFonts w:eastAsia="ArialMT"/>
          <w:color w:val="000000"/>
        </w:rPr>
        <w:t>постојећих</w:t>
      </w:r>
      <w:proofErr w:type="spellEnd"/>
      <w:r w:rsidRPr="009773DA">
        <w:rPr>
          <w:rFonts w:eastAsia="ArialMT"/>
          <w:color w:val="000000"/>
        </w:rPr>
        <w:t xml:space="preserve"> </w:t>
      </w:r>
      <w:proofErr w:type="spellStart"/>
      <w:r w:rsidRPr="009773DA">
        <w:rPr>
          <w:rFonts w:eastAsia="ArialMT"/>
          <w:color w:val="000000"/>
        </w:rPr>
        <w:t>попречних</w:t>
      </w:r>
      <w:proofErr w:type="spellEnd"/>
      <w:r w:rsidRPr="009773DA">
        <w:rPr>
          <w:rFonts w:eastAsia="ArialMT"/>
          <w:color w:val="000000"/>
        </w:rPr>
        <w:t xml:space="preserve"> </w:t>
      </w:r>
      <w:proofErr w:type="spellStart"/>
      <w:r w:rsidRPr="009773DA">
        <w:rPr>
          <w:rFonts w:eastAsia="ArialMT"/>
          <w:color w:val="000000"/>
        </w:rPr>
        <w:t>профила</w:t>
      </w:r>
      <w:proofErr w:type="spellEnd"/>
      <w:r w:rsidRPr="009773DA">
        <w:rPr>
          <w:rFonts w:eastAsia="ArialMT"/>
          <w:color w:val="000000"/>
        </w:rPr>
        <w:t xml:space="preserve"> </w:t>
      </w:r>
      <w:proofErr w:type="spellStart"/>
      <w:r w:rsidRPr="009773DA">
        <w:rPr>
          <w:rFonts w:eastAsia="ArialMT"/>
          <w:color w:val="000000"/>
        </w:rPr>
        <w:t>саобраћајница</w:t>
      </w:r>
      <w:proofErr w:type="spellEnd"/>
      <w:r w:rsidRPr="009773DA">
        <w:rPr>
          <w:rFonts w:eastAsia="ArialMT"/>
          <w:color w:val="000000"/>
        </w:rPr>
        <w:t xml:space="preserve"> (</w:t>
      </w:r>
      <w:proofErr w:type="spellStart"/>
      <w:r w:rsidRPr="009773DA">
        <w:rPr>
          <w:rFonts w:eastAsia="ArialMT"/>
          <w:color w:val="000000"/>
        </w:rPr>
        <w:t>где</w:t>
      </w:r>
      <w:proofErr w:type="spellEnd"/>
      <w:r w:rsidRPr="009773DA">
        <w:rPr>
          <w:rFonts w:eastAsia="ArialMT"/>
          <w:color w:val="000000"/>
        </w:rPr>
        <w:t xml:space="preserve"> </w:t>
      </w:r>
      <w:proofErr w:type="spellStart"/>
      <w:r w:rsidRPr="009773DA">
        <w:rPr>
          <w:rFonts w:eastAsia="ArialMT"/>
          <w:color w:val="000000"/>
        </w:rPr>
        <w:t>год</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color w:val="000000"/>
        </w:rPr>
        <w:t>то</w:t>
      </w:r>
      <w:proofErr w:type="spellEnd"/>
      <w:r w:rsidRPr="009773DA">
        <w:rPr>
          <w:rFonts w:eastAsia="ArialMT"/>
          <w:color w:val="000000"/>
        </w:rPr>
        <w:t xml:space="preserve"> </w:t>
      </w:r>
      <w:proofErr w:type="spellStart"/>
      <w:r w:rsidRPr="009773DA">
        <w:rPr>
          <w:rFonts w:eastAsia="ArialMT"/>
          <w:color w:val="000000"/>
        </w:rPr>
        <w:t>било</w:t>
      </w:r>
      <w:proofErr w:type="spellEnd"/>
      <w:r w:rsidRPr="009773DA">
        <w:rPr>
          <w:rFonts w:eastAsia="ArialMT"/>
          <w:color w:val="000000"/>
          <w:lang w:val="sr-Cyrl-RS"/>
        </w:rPr>
        <w:t xml:space="preserve"> </w:t>
      </w:r>
      <w:proofErr w:type="spellStart"/>
      <w:r w:rsidRPr="009773DA">
        <w:rPr>
          <w:rFonts w:eastAsia="ArialMT"/>
          <w:color w:val="000000"/>
        </w:rPr>
        <w:t>могуће</w:t>
      </w:r>
      <w:proofErr w:type="spellEnd"/>
      <w:r w:rsidRPr="009773DA">
        <w:rPr>
          <w:rFonts w:eastAsia="ArialMT"/>
          <w:color w:val="000000"/>
        </w:rPr>
        <w:t xml:space="preserve">, </w:t>
      </w:r>
      <w:proofErr w:type="spellStart"/>
      <w:r w:rsidRPr="009773DA">
        <w:rPr>
          <w:rFonts w:eastAsia="ArialMT"/>
          <w:color w:val="000000"/>
        </w:rPr>
        <w:t>имајући</w:t>
      </w:r>
      <w:proofErr w:type="spellEnd"/>
      <w:r w:rsidRPr="009773DA">
        <w:rPr>
          <w:rFonts w:eastAsia="ArialMT"/>
          <w:color w:val="000000"/>
        </w:rPr>
        <w:t xml:space="preserve"> у </w:t>
      </w:r>
      <w:proofErr w:type="spellStart"/>
      <w:r w:rsidRPr="009773DA">
        <w:rPr>
          <w:rFonts w:eastAsia="ArialMT"/>
          <w:color w:val="000000"/>
        </w:rPr>
        <w:t>виду</w:t>
      </w:r>
      <w:proofErr w:type="spellEnd"/>
      <w:r w:rsidRPr="009773DA">
        <w:rPr>
          <w:rFonts w:eastAsia="ArialMT"/>
          <w:color w:val="000000"/>
        </w:rPr>
        <w:t xml:space="preserve"> </w:t>
      </w:r>
      <w:proofErr w:type="spellStart"/>
      <w:r w:rsidRPr="009773DA">
        <w:rPr>
          <w:rFonts w:eastAsia="ArialMT"/>
          <w:color w:val="000000"/>
        </w:rPr>
        <w:t>постојећу</w:t>
      </w:r>
      <w:proofErr w:type="spellEnd"/>
      <w:r w:rsidRPr="009773DA">
        <w:rPr>
          <w:rFonts w:eastAsia="ArialMT"/>
          <w:color w:val="000000"/>
        </w:rPr>
        <w:t xml:space="preserve"> </w:t>
      </w:r>
      <w:proofErr w:type="spellStart"/>
      <w:r w:rsidRPr="009773DA">
        <w:rPr>
          <w:rFonts w:eastAsia="ArialMT"/>
          <w:color w:val="000000"/>
        </w:rPr>
        <w:t>изграђеност</w:t>
      </w:r>
      <w:proofErr w:type="spellEnd"/>
      <w:r w:rsidRPr="009773DA">
        <w:rPr>
          <w:rFonts w:eastAsia="ArialMT"/>
          <w:color w:val="000000"/>
        </w:rPr>
        <w:t xml:space="preserve">), </w:t>
      </w:r>
      <w:proofErr w:type="spellStart"/>
      <w:r w:rsidRPr="009773DA">
        <w:rPr>
          <w:rFonts w:eastAsia="ArialMT"/>
          <w:color w:val="000000"/>
        </w:rPr>
        <w:t>планирана</w:t>
      </w:r>
      <w:proofErr w:type="spellEnd"/>
      <w:r w:rsidRPr="009773DA">
        <w:rPr>
          <w:rFonts w:eastAsia="ArialMT"/>
          <w:color w:val="000000"/>
        </w:rPr>
        <w:t xml:space="preserve"> </w:t>
      </w:r>
      <w:proofErr w:type="spellStart"/>
      <w:r w:rsidRPr="009773DA">
        <w:rPr>
          <w:rFonts w:eastAsia="ArialMT"/>
          <w:color w:val="000000"/>
        </w:rPr>
        <w:t>њихова</w:t>
      </w:r>
      <w:proofErr w:type="spellEnd"/>
      <w:r w:rsidRPr="009773DA">
        <w:rPr>
          <w:rFonts w:eastAsia="ArialMT"/>
          <w:color w:val="000000"/>
          <w:lang w:val="sr-Cyrl-RS"/>
        </w:rPr>
        <w:t xml:space="preserve"> </w:t>
      </w:r>
      <w:proofErr w:type="spellStart"/>
      <w:r w:rsidRPr="009773DA">
        <w:rPr>
          <w:rFonts w:eastAsia="ArialMT"/>
          <w:color w:val="000000"/>
        </w:rPr>
        <w:t>реконструкција</w:t>
      </w:r>
      <w:proofErr w:type="spellEnd"/>
      <w:r w:rsidRPr="009773DA">
        <w:rPr>
          <w:rFonts w:eastAsia="ArialMT"/>
          <w:color w:val="000000"/>
        </w:rPr>
        <w:t xml:space="preserve">, у </w:t>
      </w:r>
      <w:proofErr w:type="spellStart"/>
      <w:r w:rsidRPr="009773DA">
        <w:rPr>
          <w:rFonts w:eastAsia="ArialMT"/>
          <w:color w:val="000000"/>
        </w:rPr>
        <w:t>циљу</w:t>
      </w:r>
      <w:proofErr w:type="spellEnd"/>
      <w:r w:rsidRPr="009773DA">
        <w:rPr>
          <w:rFonts w:eastAsia="ArialMT"/>
          <w:color w:val="000000"/>
        </w:rPr>
        <w:t xml:space="preserve"> </w:t>
      </w:r>
      <w:proofErr w:type="spellStart"/>
      <w:r w:rsidRPr="009773DA">
        <w:rPr>
          <w:rFonts w:eastAsia="ArialMT"/>
          <w:color w:val="000000"/>
        </w:rPr>
        <w:t>санације</w:t>
      </w:r>
      <w:proofErr w:type="spellEnd"/>
      <w:r w:rsidRPr="009773DA">
        <w:rPr>
          <w:rFonts w:eastAsia="ArialMT"/>
          <w:color w:val="000000"/>
        </w:rPr>
        <w:t xml:space="preserve"> </w:t>
      </w:r>
      <w:proofErr w:type="spellStart"/>
      <w:r w:rsidRPr="009773DA">
        <w:rPr>
          <w:rFonts w:eastAsia="ArialMT"/>
          <w:color w:val="000000"/>
        </w:rPr>
        <w:t>постојећег</w:t>
      </w:r>
      <w:proofErr w:type="spellEnd"/>
      <w:r w:rsidRPr="009773DA">
        <w:rPr>
          <w:rFonts w:eastAsia="ArialMT"/>
          <w:color w:val="000000"/>
        </w:rPr>
        <w:t xml:space="preserve"> </w:t>
      </w:r>
      <w:proofErr w:type="spellStart"/>
      <w:proofErr w:type="gramStart"/>
      <w:r w:rsidRPr="009773DA">
        <w:rPr>
          <w:rFonts w:eastAsia="ArialMT"/>
          <w:color w:val="000000"/>
        </w:rPr>
        <w:t>стања</w:t>
      </w:r>
      <w:proofErr w:type="spellEnd"/>
      <w:r w:rsidRPr="009773DA">
        <w:rPr>
          <w:rFonts w:eastAsia="ArialMT"/>
          <w:color w:val="000000"/>
        </w:rPr>
        <w:t>;</w:t>
      </w:r>
      <w:proofErr w:type="gramEnd"/>
    </w:p>
    <w:p w14:paraId="713176F7" w14:textId="77777777" w:rsidR="00C4138E" w:rsidRPr="009773DA" w:rsidRDefault="00C4138E" w:rsidP="00C4138E">
      <w:pPr>
        <w:autoSpaceDE w:val="0"/>
        <w:autoSpaceDN w:val="0"/>
        <w:adjustRightInd w:val="0"/>
        <w:rPr>
          <w:rFonts w:eastAsia="ArialMT"/>
          <w:color w:val="000000"/>
        </w:rPr>
      </w:pPr>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трасирање</w:t>
      </w:r>
      <w:proofErr w:type="spellEnd"/>
      <w:r w:rsidRPr="009773DA">
        <w:rPr>
          <w:rFonts w:eastAsia="ArialMT"/>
          <w:color w:val="000000"/>
        </w:rPr>
        <w:t xml:space="preserve"> </w:t>
      </w:r>
      <w:proofErr w:type="spellStart"/>
      <w:r w:rsidRPr="009773DA">
        <w:rPr>
          <w:rFonts w:eastAsia="ArialMT"/>
          <w:color w:val="000000"/>
        </w:rPr>
        <w:t>нових</w:t>
      </w:r>
      <w:proofErr w:type="spellEnd"/>
      <w:r w:rsidRPr="009773DA">
        <w:rPr>
          <w:rFonts w:eastAsia="ArialMT"/>
          <w:color w:val="000000"/>
        </w:rPr>
        <w:t xml:space="preserve"> </w:t>
      </w:r>
      <w:proofErr w:type="spellStart"/>
      <w:r w:rsidRPr="009773DA">
        <w:rPr>
          <w:rFonts w:eastAsia="ArialMT"/>
          <w:color w:val="000000"/>
        </w:rPr>
        <w:t>градских</w:t>
      </w:r>
      <w:proofErr w:type="spellEnd"/>
      <w:r w:rsidRPr="009773DA">
        <w:rPr>
          <w:rFonts w:eastAsia="ArialMT"/>
          <w:color w:val="000000"/>
        </w:rPr>
        <w:t xml:space="preserve"> </w:t>
      </w:r>
      <w:proofErr w:type="spellStart"/>
      <w:r w:rsidRPr="009773DA">
        <w:rPr>
          <w:rFonts w:eastAsia="ArialMT"/>
          <w:color w:val="000000"/>
        </w:rPr>
        <w:t>улица</w:t>
      </w:r>
      <w:proofErr w:type="spellEnd"/>
      <w:r w:rsidRPr="009773DA">
        <w:rPr>
          <w:rFonts w:eastAsia="ArialMT"/>
          <w:color w:val="000000"/>
        </w:rPr>
        <w:t xml:space="preserve">, </w:t>
      </w:r>
      <w:proofErr w:type="spellStart"/>
      <w:r w:rsidRPr="009773DA">
        <w:rPr>
          <w:rFonts w:eastAsia="ArialMT"/>
          <w:color w:val="000000"/>
        </w:rPr>
        <w:t>тако</w:t>
      </w:r>
      <w:proofErr w:type="spellEnd"/>
      <w:r w:rsidRPr="009773DA">
        <w:rPr>
          <w:rFonts w:eastAsia="ArialMT"/>
          <w:color w:val="000000"/>
        </w:rPr>
        <w:t xml:space="preserve"> </w:t>
      </w:r>
      <w:proofErr w:type="spellStart"/>
      <w:r w:rsidRPr="009773DA">
        <w:rPr>
          <w:rFonts w:eastAsia="ArialMT"/>
          <w:color w:val="000000"/>
        </w:rPr>
        <w:t>да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оствари</w:t>
      </w:r>
      <w:proofErr w:type="spellEnd"/>
      <w:r w:rsidRPr="009773DA">
        <w:rPr>
          <w:rFonts w:eastAsia="ArialMT"/>
          <w:color w:val="000000"/>
        </w:rPr>
        <w:t xml:space="preserve"> </w:t>
      </w:r>
      <w:proofErr w:type="spellStart"/>
      <w:r w:rsidRPr="009773DA">
        <w:rPr>
          <w:rFonts w:eastAsia="ArialMT"/>
          <w:color w:val="000000"/>
        </w:rPr>
        <w:t>боља</w:t>
      </w:r>
      <w:proofErr w:type="spellEnd"/>
      <w:r w:rsidRPr="009773DA">
        <w:rPr>
          <w:rFonts w:eastAsia="ArialMT"/>
          <w:color w:val="000000"/>
        </w:rPr>
        <w:t xml:space="preserve"> </w:t>
      </w:r>
      <w:proofErr w:type="spellStart"/>
      <w:r w:rsidRPr="009773DA">
        <w:rPr>
          <w:rFonts w:eastAsia="ArialMT"/>
          <w:color w:val="000000"/>
        </w:rPr>
        <w:t>саобраћајна</w:t>
      </w:r>
      <w:proofErr w:type="spellEnd"/>
      <w:r w:rsidRPr="009773DA">
        <w:rPr>
          <w:rFonts w:eastAsia="ArialMT"/>
          <w:color w:val="000000"/>
          <w:lang w:val="sr-Cyrl-RS"/>
        </w:rPr>
        <w:t xml:space="preserve"> </w:t>
      </w:r>
      <w:proofErr w:type="spellStart"/>
      <w:r w:rsidRPr="009773DA">
        <w:rPr>
          <w:rFonts w:eastAsia="ArialMT"/>
          <w:color w:val="000000"/>
        </w:rPr>
        <w:t>функционалност</w:t>
      </w:r>
      <w:proofErr w:type="spellEnd"/>
      <w:r w:rsidRPr="009773DA">
        <w:rPr>
          <w:rFonts w:eastAsia="ArialMT"/>
          <w:color w:val="000000"/>
        </w:rPr>
        <w:t xml:space="preserve"> и </w:t>
      </w:r>
      <w:proofErr w:type="spellStart"/>
      <w:r w:rsidRPr="009773DA">
        <w:rPr>
          <w:rFonts w:eastAsia="ArialMT"/>
          <w:color w:val="000000"/>
        </w:rPr>
        <w:t>приступачност</w:t>
      </w:r>
      <w:proofErr w:type="spellEnd"/>
      <w:r w:rsidRPr="009773DA">
        <w:rPr>
          <w:rFonts w:eastAsia="ArialMT"/>
          <w:color w:val="000000"/>
        </w:rPr>
        <w:t xml:space="preserve">, </w:t>
      </w:r>
      <w:proofErr w:type="spellStart"/>
      <w:r w:rsidRPr="009773DA">
        <w:rPr>
          <w:rFonts w:eastAsia="ArialMT"/>
          <w:color w:val="000000"/>
        </w:rPr>
        <w:t>формирају</w:t>
      </w:r>
      <w:proofErr w:type="spellEnd"/>
      <w:r w:rsidRPr="009773DA">
        <w:rPr>
          <w:rFonts w:eastAsia="ArialMT"/>
          <w:color w:val="000000"/>
        </w:rPr>
        <w:t xml:space="preserve"> </w:t>
      </w:r>
      <w:proofErr w:type="spellStart"/>
      <w:r w:rsidRPr="009773DA">
        <w:rPr>
          <w:rFonts w:eastAsia="ArialMT"/>
          <w:color w:val="000000"/>
        </w:rPr>
        <w:t>блокови</w:t>
      </w:r>
      <w:proofErr w:type="spellEnd"/>
      <w:r w:rsidRPr="009773DA">
        <w:rPr>
          <w:rFonts w:eastAsia="ArialMT"/>
          <w:color w:val="000000"/>
        </w:rPr>
        <w:t xml:space="preserve"> и </w:t>
      </w:r>
      <w:proofErr w:type="spellStart"/>
      <w:r w:rsidRPr="009773DA">
        <w:rPr>
          <w:rFonts w:eastAsia="ArialMT"/>
          <w:color w:val="000000"/>
        </w:rPr>
        <w:t>обезбеди</w:t>
      </w:r>
      <w:proofErr w:type="spellEnd"/>
      <w:r w:rsidRPr="009773DA">
        <w:rPr>
          <w:rFonts w:eastAsia="ArialMT"/>
          <w:color w:val="000000"/>
        </w:rPr>
        <w:t xml:space="preserve"> </w:t>
      </w:r>
      <w:proofErr w:type="spellStart"/>
      <w:r w:rsidRPr="009773DA">
        <w:rPr>
          <w:rFonts w:eastAsia="ArialMT"/>
          <w:color w:val="000000"/>
        </w:rPr>
        <w:t>приступ</w:t>
      </w:r>
      <w:proofErr w:type="spellEnd"/>
      <w:r w:rsidRPr="009773DA">
        <w:rPr>
          <w:rFonts w:eastAsia="ArialMT"/>
          <w:color w:val="000000"/>
        </w:rPr>
        <w:t xml:space="preserve"> </w:t>
      </w:r>
      <w:proofErr w:type="spellStart"/>
      <w:r w:rsidRPr="009773DA">
        <w:rPr>
          <w:rFonts w:eastAsia="ArialMT"/>
          <w:color w:val="000000"/>
        </w:rPr>
        <w:t>до</w:t>
      </w:r>
      <w:proofErr w:type="spellEnd"/>
      <w:r w:rsidRPr="009773DA">
        <w:rPr>
          <w:rFonts w:eastAsia="ArialMT"/>
          <w:color w:val="000000"/>
          <w:lang w:val="sr-Cyrl-RS"/>
        </w:rPr>
        <w:t xml:space="preserve"> </w:t>
      </w:r>
      <w:proofErr w:type="spellStart"/>
      <w:r w:rsidRPr="009773DA">
        <w:rPr>
          <w:rFonts w:eastAsia="ArialMT"/>
          <w:color w:val="000000"/>
        </w:rPr>
        <w:t>грађевинских</w:t>
      </w:r>
      <w:proofErr w:type="spellEnd"/>
      <w:r w:rsidRPr="009773DA">
        <w:rPr>
          <w:rFonts w:eastAsia="ArialMT"/>
          <w:color w:val="000000"/>
        </w:rPr>
        <w:t xml:space="preserve"> </w:t>
      </w:r>
      <w:proofErr w:type="spellStart"/>
      <w:r w:rsidRPr="009773DA">
        <w:rPr>
          <w:rFonts w:eastAsia="ArialMT"/>
          <w:color w:val="000000"/>
        </w:rPr>
        <w:t>парцела</w:t>
      </w:r>
      <w:proofErr w:type="spellEnd"/>
      <w:r w:rsidRPr="009773DA">
        <w:rPr>
          <w:rFonts w:eastAsia="ArialMT"/>
          <w:color w:val="000000"/>
        </w:rPr>
        <w:t>.</w:t>
      </w:r>
    </w:p>
    <w:p w14:paraId="3CE62D3C" w14:textId="49EF13AC" w:rsidR="00DF282B" w:rsidRPr="009773DA" w:rsidRDefault="00DF282B" w:rsidP="00C8274F">
      <w:pPr>
        <w:pStyle w:val="NoSpacing"/>
        <w:rPr>
          <w:lang w:val="sr-Cyrl-RS"/>
        </w:rPr>
      </w:pPr>
    </w:p>
    <w:p w14:paraId="65621FDA" w14:textId="77777777" w:rsidR="00DF282B" w:rsidRPr="009773DA" w:rsidRDefault="00DF282B" w:rsidP="00C8274F">
      <w:pPr>
        <w:pStyle w:val="NoSpacing"/>
        <w:rPr>
          <w:b/>
          <w:i/>
          <w:iCs/>
          <w:u w:val="single"/>
          <w:lang w:val="sr-Cyrl-RS"/>
        </w:rPr>
      </w:pPr>
      <w:r w:rsidRPr="009773DA">
        <w:rPr>
          <w:b/>
          <w:i/>
          <w:iCs/>
          <w:u w:val="single"/>
          <w:lang w:val="sr-Cyrl-RS"/>
        </w:rPr>
        <w:t xml:space="preserve">Функционални ранг саобраћајница </w:t>
      </w:r>
    </w:p>
    <w:p w14:paraId="006CCBDC" w14:textId="77777777" w:rsidR="00DF282B" w:rsidRPr="009773DA" w:rsidRDefault="00DF282B" w:rsidP="00C8274F">
      <w:pPr>
        <w:pStyle w:val="NoSpacing"/>
        <w:rPr>
          <w:lang w:val="sr-Cyrl-RS"/>
        </w:rPr>
      </w:pPr>
      <w:r w:rsidRPr="009773DA">
        <w:rPr>
          <w:lang w:val="sr-Cyrl-RS"/>
        </w:rPr>
        <w:t xml:space="preserve">Категоризација уличне мреже је извршена функционално, при чему је за сваки ранг предвиђен одговарајући техничко-експлоатациони стандард. </w:t>
      </w:r>
    </w:p>
    <w:p w14:paraId="68D56C58" w14:textId="77777777" w:rsidR="00DF282B" w:rsidRPr="009773DA" w:rsidRDefault="00DF282B" w:rsidP="00C8274F">
      <w:pPr>
        <w:pStyle w:val="NoSpacing"/>
        <w:rPr>
          <w:lang w:val="sr-Cyrl-RS"/>
        </w:rPr>
      </w:pPr>
      <w:r w:rsidRPr="009773DA">
        <w:rPr>
          <w:lang w:val="sr-Cyrl-RS"/>
        </w:rPr>
        <w:t xml:space="preserve">По функционалном рангу, саобраћајнице су подељене на градске саобраћајнице I, II и III реда. </w:t>
      </w:r>
    </w:p>
    <w:p w14:paraId="5EAA595D" w14:textId="77777777" w:rsidR="00DF282B" w:rsidRPr="009773DA" w:rsidRDefault="00DF282B" w:rsidP="00C8274F">
      <w:pPr>
        <w:pStyle w:val="NoSpacing"/>
        <w:rPr>
          <w:lang w:val="sr-Cyrl-RS"/>
        </w:rPr>
      </w:pPr>
      <w:r w:rsidRPr="009773DA">
        <w:rPr>
          <w:lang w:val="sr-Cyrl-RS"/>
        </w:rPr>
        <w:lastRenderedPageBreak/>
        <w:t xml:space="preserve">Категорију градских саобраћајница I реда чине, углавном, путни правци-коридори државних путева II реда: </w:t>
      </w:r>
    </w:p>
    <w:p w14:paraId="48333195" w14:textId="77777777" w:rsidR="00CD5981" w:rsidRPr="009773DA" w:rsidRDefault="00DF282B" w:rsidP="00C8274F">
      <w:pPr>
        <w:pStyle w:val="NoSpacing"/>
        <w:rPr>
          <w:lang w:val="sr-Cyrl-RS"/>
        </w:rPr>
      </w:pPr>
      <w:r w:rsidRPr="009773DA">
        <w:rPr>
          <w:lang w:val="sr-Cyrl-RS"/>
        </w:rPr>
        <w:t xml:space="preserve">- ГС I број 1, чија траса прати коридор државног пута I Б реда број 27. (М-4), на </w:t>
      </w:r>
    </w:p>
    <w:p w14:paraId="6F01F113" w14:textId="77777777" w:rsidR="00CD5981" w:rsidRPr="009773DA" w:rsidRDefault="00CD5981" w:rsidP="00C8274F">
      <w:pPr>
        <w:pStyle w:val="NoSpacing"/>
        <w:rPr>
          <w:lang w:val="sr-Cyrl-RS"/>
        </w:rPr>
      </w:pPr>
      <w:r w:rsidRPr="009773DA">
        <w:rPr>
          <w:lang w:val="sr-Cyrl-RS"/>
        </w:rPr>
        <w:t xml:space="preserve">  </w:t>
      </w:r>
      <w:r w:rsidR="00DF282B" w:rsidRPr="009773DA">
        <w:rPr>
          <w:lang w:val="sr-Cyrl-RS"/>
        </w:rPr>
        <w:t xml:space="preserve">проласку кроз градско насеље и поклапа се са трасама градских улица </w:t>
      </w:r>
    </w:p>
    <w:p w14:paraId="388A5ED6" w14:textId="77777777" w:rsidR="00CD5981" w:rsidRPr="009773DA" w:rsidRDefault="00CD5981" w:rsidP="00C8274F">
      <w:pPr>
        <w:pStyle w:val="NoSpacing"/>
        <w:rPr>
          <w:lang w:val="sr-Cyrl-RS"/>
        </w:rPr>
      </w:pPr>
      <w:r w:rsidRPr="009773DA">
        <w:rPr>
          <w:lang w:val="sr-Cyrl-RS"/>
        </w:rPr>
        <w:t xml:space="preserve">  </w:t>
      </w:r>
      <w:r w:rsidR="00DF282B" w:rsidRPr="009773DA">
        <w:rPr>
          <w:lang w:val="sr-Cyrl-RS"/>
        </w:rPr>
        <w:t xml:space="preserve">Опленачком, Краља Петра I, Цара Лазара ипутном деоницом кроз Доњу Рачу, </w:t>
      </w:r>
    </w:p>
    <w:p w14:paraId="2F65182D" w14:textId="77777777" w:rsidR="00DF282B" w:rsidRPr="009773DA" w:rsidRDefault="00CD5981" w:rsidP="00C8274F">
      <w:pPr>
        <w:pStyle w:val="NoSpacing"/>
        <w:rPr>
          <w:lang w:val="sr-Cyrl-RS"/>
        </w:rPr>
      </w:pPr>
      <w:r w:rsidRPr="009773DA">
        <w:rPr>
          <w:lang w:val="sr-Cyrl-RS"/>
        </w:rPr>
        <w:t xml:space="preserve">  </w:t>
      </w:r>
      <w:r w:rsidR="00DF282B" w:rsidRPr="009773DA">
        <w:rPr>
          <w:lang w:val="sr-Cyrl-RS"/>
        </w:rPr>
        <w:t>дужине око 5,87 km;</w:t>
      </w:r>
    </w:p>
    <w:p w14:paraId="545D476B" w14:textId="77777777" w:rsidR="00CD5981" w:rsidRPr="009773DA" w:rsidRDefault="00DF282B" w:rsidP="00C8274F">
      <w:pPr>
        <w:pStyle w:val="NoSpacing"/>
        <w:rPr>
          <w:lang w:val="sr-Cyrl-RS"/>
        </w:rPr>
      </w:pPr>
      <w:r w:rsidRPr="009773DA">
        <w:rPr>
          <w:lang w:val="sr-Cyrl-RS"/>
        </w:rPr>
        <w:t>- ГС I број  2, чија траса прати коридор државног пута II Ареда број 157 Рача –</w:t>
      </w:r>
    </w:p>
    <w:p w14:paraId="1989C23E" w14:textId="77777777" w:rsidR="00CD5981" w:rsidRPr="009773DA" w:rsidRDefault="00CD5981" w:rsidP="00C8274F">
      <w:pPr>
        <w:pStyle w:val="NoSpacing"/>
        <w:rPr>
          <w:lang w:val="sr-Cyrl-RS"/>
        </w:rPr>
      </w:pPr>
      <w:r w:rsidRPr="009773DA">
        <w:rPr>
          <w:lang w:val="sr-Cyrl-RS"/>
        </w:rPr>
        <w:t xml:space="preserve">  </w:t>
      </w:r>
      <w:r w:rsidR="00DF282B" w:rsidRPr="009773DA">
        <w:rPr>
          <w:lang w:val="sr-Cyrl-RS"/>
        </w:rPr>
        <w:t xml:space="preserve">Церовац и поклапа се са трасама градских улица Војводе Павла Цукића, </w:t>
      </w:r>
    </w:p>
    <w:p w14:paraId="54ED8D5A" w14:textId="77777777" w:rsidR="00DF282B" w:rsidRPr="009773DA" w:rsidRDefault="00CD5981" w:rsidP="00C8274F">
      <w:pPr>
        <w:pStyle w:val="NoSpacing"/>
        <w:rPr>
          <w:lang w:val="sr-Cyrl-RS"/>
        </w:rPr>
      </w:pPr>
      <w:r w:rsidRPr="009773DA">
        <w:rPr>
          <w:lang w:val="sr-Cyrl-RS"/>
        </w:rPr>
        <w:t xml:space="preserve">  </w:t>
      </w:r>
      <w:r w:rsidR="00DF282B" w:rsidRPr="009773DA">
        <w:rPr>
          <w:lang w:val="sr-Cyrl-RS"/>
        </w:rPr>
        <w:t>Солунских ратника и путном деоницом ка Церовцу, дужине око 1,51 km;</w:t>
      </w:r>
    </w:p>
    <w:p w14:paraId="3854A4D1" w14:textId="77777777" w:rsidR="00D70C4A" w:rsidRPr="009773DA" w:rsidRDefault="00DF282B" w:rsidP="00C8274F">
      <w:pPr>
        <w:pStyle w:val="NoSpacing"/>
        <w:rPr>
          <w:bCs/>
          <w:lang w:val="sr-Cyrl-RS"/>
        </w:rPr>
      </w:pPr>
      <w:r w:rsidRPr="009773DA">
        <w:rPr>
          <w:b/>
          <w:bCs/>
          <w:lang w:val="sr-Cyrl-RS"/>
        </w:rPr>
        <w:t xml:space="preserve">- </w:t>
      </w:r>
      <w:r w:rsidRPr="009773DA">
        <w:rPr>
          <w:bCs/>
          <w:lang w:val="sr-Cyrl-RS"/>
        </w:rPr>
        <w:t>ГП I број 3, која је планирана т</w:t>
      </w:r>
      <w:r w:rsidR="00D70C4A" w:rsidRPr="009773DA">
        <w:rPr>
          <w:bCs/>
          <w:lang w:val="sr-Cyrl-RS"/>
        </w:rPr>
        <w:t xml:space="preserve">ако да полупрстенасто, јужно од </w:t>
      </w:r>
      <w:r w:rsidRPr="009773DA">
        <w:rPr>
          <w:bCs/>
          <w:lang w:val="sr-Cyrl-RS"/>
        </w:rPr>
        <w:t xml:space="preserve">градског </w:t>
      </w:r>
    </w:p>
    <w:p w14:paraId="2243A7B7" w14:textId="77777777" w:rsidR="00D70C4A" w:rsidRPr="009773DA" w:rsidRDefault="00D70C4A" w:rsidP="00C8274F">
      <w:pPr>
        <w:pStyle w:val="NoSpacing"/>
        <w:rPr>
          <w:bCs/>
          <w:lang w:val="sr-Cyrl-RS"/>
        </w:rPr>
      </w:pPr>
      <w:r w:rsidRPr="009773DA">
        <w:rPr>
          <w:bCs/>
          <w:lang w:val="sr-Cyrl-RS"/>
        </w:rPr>
        <w:t xml:space="preserve">  </w:t>
      </w:r>
      <w:r w:rsidR="00DF282B" w:rsidRPr="009773DA">
        <w:rPr>
          <w:bCs/>
          <w:lang w:val="sr-Cyrl-RS"/>
        </w:rPr>
        <w:t>центра, повеже радну зону “Запад” са зоном око градског</w:t>
      </w:r>
      <w:r w:rsidRPr="009773DA">
        <w:rPr>
          <w:bCs/>
          <w:lang w:val="sr-Cyrl-RS"/>
        </w:rPr>
        <w:t xml:space="preserve"> </w:t>
      </w:r>
      <w:r w:rsidR="00DF282B" w:rsidRPr="009773DA">
        <w:rPr>
          <w:bCs/>
          <w:lang w:val="sr-Cyrl-RS"/>
        </w:rPr>
        <w:t xml:space="preserve">гробља, дужине </w:t>
      </w:r>
    </w:p>
    <w:p w14:paraId="1885DD64" w14:textId="77777777" w:rsidR="00DF282B" w:rsidRPr="009773DA" w:rsidRDefault="00D70C4A" w:rsidP="00C8274F">
      <w:pPr>
        <w:pStyle w:val="NoSpacing"/>
        <w:rPr>
          <w:bCs/>
          <w:lang w:val="sr-Cyrl-RS"/>
        </w:rPr>
      </w:pPr>
      <w:r w:rsidRPr="009773DA">
        <w:rPr>
          <w:bCs/>
          <w:lang w:val="sr-Cyrl-RS"/>
        </w:rPr>
        <w:t xml:space="preserve">  </w:t>
      </w:r>
      <w:r w:rsidR="00DF282B" w:rsidRPr="009773DA">
        <w:rPr>
          <w:bCs/>
          <w:lang w:val="sr-Cyrl-RS"/>
        </w:rPr>
        <w:t>око 2,72 km.</w:t>
      </w:r>
    </w:p>
    <w:p w14:paraId="0030A7B3" w14:textId="77777777" w:rsidR="00D6338C" w:rsidRPr="009773DA" w:rsidRDefault="00D6338C" w:rsidP="00D6338C">
      <w:pPr>
        <w:autoSpaceDE w:val="0"/>
        <w:autoSpaceDN w:val="0"/>
        <w:adjustRightInd w:val="0"/>
        <w:rPr>
          <w:rFonts w:eastAsia="ArialMT"/>
          <w:color w:val="000000"/>
        </w:rPr>
      </w:pPr>
      <w:proofErr w:type="spellStart"/>
      <w:r w:rsidRPr="009773DA">
        <w:rPr>
          <w:rFonts w:eastAsia="ArialMT"/>
          <w:color w:val="000000"/>
        </w:rPr>
        <w:t>Категорију</w:t>
      </w:r>
      <w:proofErr w:type="spellEnd"/>
      <w:r w:rsidRPr="009773DA">
        <w:rPr>
          <w:rFonts w:eastAsia="ArialMT"/>
          <w:color w:val="000000"/>
        </w:rPr>
        <w:t xml:space="preserve"> </w:t>
      </w:r>
      <w:proofErr w:type="spellStart"/>
      <w:r w:rsidRPr="009773DA">
        <w:rPr>
          <w:rFonts w:eastAsia="ArialMT"/>
          <w:color w:val="000000"/>
        </w:rPr>
        <w:t>градских</w:t>
      </w:r>
      <w:proofErr w:type="spellEnd"/>
      <w:r w:rsidRPr="009773DA">
        <w:rPr>
          <w:rFonts w:eastAsia="ArialMT"/>
          <w:color w:val="000000"/>
        </w:rPr>
        <w:t xml:space="preserve"> </w:t>
      </w:r>
      <w:proofErr w:type="spellStart"/>
      <w:r w:rsidRPr="009773DA">
        <w:rPr>
          <w:rFonts w:eastAsia="ArialMT"/>
          <w:color w:val="000000"/>
        </w:rPr>
        <w:t>саобраћајница</w:t>
      </w:r>
      <w:proofErr w:type="spellEnd"/>
      <w:r w:rsidRPr="009773DA">
        <w:rPr>
          <w:rFonts w:eastAsia="ArialMT"/>
          <w:color w:val="000000"/>
        </w:rPr>
        <w:t xml:space="preserve"> II </w:t>
      </w:r>
      <w:proofErr w:type="spellStart"/>
      <w:r w:rsidRPr="009773DA">
        <w:rPr>
          <w:rFonts w:eastAsia="ArialMT"/>
          <w:color w:val="000000"/>
        </w:rPr>
        <w:t>реда</w:t>
      </w:r>
      <w:proofErr w:type="spellEnd"/>
      <w:r w:rsidRPr="009773DA">
        <w:rPr>
          <w:rFonts w:eastAsia="ArialMT"/>
          <w:color w:val="000000"/>
        </w:rPr>
        <w:t xml:space="preserve"> </w:t>
      </w:r>
      <w:proofErr w:type="spellStart"/>
      <w:r w:rsidRPr="009773DA">
        <w:rPr>
          <w:rFonts w:eastAsia="ArialMT"/>
          <w:color w:val="000000"/>
        </w:rPr>
        <w:t>чине</w:t>
      </w:r>
      <w:proofErr w:type="spellEnd"/>
      <w:r w:rsidRPr="009773DA">
        <w:rPr>
          <w:rFonts w:eastAsia="ArialMT"/>
          <w:color w:val="000000"/>
        </w:rPr>
        <w:t xml:space="preserve">, </w:t>
      </w:r>
      <w:proofErr w:type="spellStart"/>
      <w:r w:rsidRPr="009773DA">
        <w:rPr>
          <w:rFonts w:eastAsia="ArialMT"/>
          <w:color w:val="000000"/>
        </w:rPr>
        <w:t>углавном</w:t>
      </w:r>
      <w:proofErr w:type="spellEnd"/>
      <w:r w:rsidRPr="009773DA">
        <w:rPr>
          <w:rFonts w:eastAsia="ArialMT"/>
          <w:color w:val="000000"/>
        </w:rPr>
        <w:t xml:space="preserve">, </w:t>
      </w:r>
      <w:proofErr w:type="spellStart"/>
      <w:r w:rsidRPr="009773DA">
        <w:rPr>
          <w:rFonts w:eastAsia="ArialMT"/>
          <w:color w:val="000000"/>
        </w:rPr>
        <w:t>путни</w:t>
      </w:r>
      <w:proofErr w:type="spellEnd"/>
      <w:r w:rsidRPr="009773DA">
        <w:rPr>
          <w:rFonts w:eastAsia="ArialMT"/>
          <w:color w:val="000000"/>
        </w:rPr>
        <w:t xml:space="preserve"> </w:t>
      </w:r>
      <w:proofErr w:type="spellStart"/>
      <w:r w:rsidRPr="009773DA">
        <w:rPr>
          <w:rFonts w:eastAsia="ArialMT"/>
          <w:color w:val="000000"/>
        </w:rPr>
        <w:t>правци-коридори</w:t>
      </w:r>
      <w:proofErr w:type="spellEnd"/>
      <w:r w:rsidRPr="009773DA">
        <w:rPr>
          <w:rFonts w:eastAsia="ArialMT"/>
          <w:color w:val="000000"/>
          <w:lang w:val="sr-Cyrl-RS"/>
        </w:rPr>
        <w:t xml:space="preserve"> </w:t>
      </w:r>
      <w:proofErr w:type="spellStart"/>
      <w:r w:rsidRPr="009773DA">
        <w:rPr>
          <w:rFonts w:eastAsia="ArialMT"/>
          <w:color w:val="000000"/>
        </w:rPr>
        <w:t>општинских</w:t>
      </w:r>
      <w:proofErr w:type="spellEnd"/>
      <w:r w:rsidRPr="009773DA">
        <w:rPr>
          <w:rFonts w:eastAsia="ArialMT"/>
          <w:color w:val="000000"/>
        </w:rPr>
        <w:t xml:space="preserve"> </w:t>
      </w:r>
      <w:proofErr w:type="spellStart"/>
      <w:r w:rsidRPr="009773DA">
        <w:rPr>
          <w:rFonts w:eastAsia="ArialMT"/>
          <w:color w:val="000000"/>
        </w:rPr>
        <w:t>путева</w:t>
      </w:r>
      <w:proofErr w:type="spellEnd"/>
      <w:r w:rsidRPr="009773DA">
        <w:rPr>
          <w:rFonts w:eastAsia="ArialMT"/>
          <w:color w:val="000000"/>
        </w:rPr>
        <w:t xml:space="preserve"> и </w:t>
      </w:r>
      <w:proofErr w:type="spellStart"/>
      <w:r w:rsidRPr="009773DA">
        <w:rPr>
          <w:rFonts w:eastAsia="ArialMT"/>
          <w:color w:val="000000"/>
        </w:rPr>
        <w:t>путева</w:t>
      </w:r>
      <w:proofErr w:type="spellEnd"/>
      <w:r w:rsidRPr="009773DA">
        <w:rPr>
          <w:rFonts w:eastAsia="ArialMT"/>
          <w:color w:val="000000"/>
        </w:rPr>
        <w:t xml:space="preserve"> </w:t>
      </w:r>
      <w:proofErr w:type="spellStart"/>
      <w:r w:rsidRPr="009773DA">
        <w:rPr>
          <w:rFonts w:eastAsia="ArialMT"/>
          <w:color w:val="000000"/>
        </w:rPr>
        <w:t>који</w:t>
      </w:r>
      <w:proofErr w:type="spellEnd"/>
      <w:r w:rsidRPr="009773DA">
        <w:rPr>
          <w:rFonts w:eastAsia="ArialMT"/>
          <w:color w:val="000000"/>
        </w:rPr>
        <w:t xml:space="preserve"> </w:t>
      </w:r>
      <w:proofErr w:type="spellStart"/>
      <w:r w:rsidRPr="009773DA">
        <w:rPr>
          <w:rFonts w:eastAsia="ArialMT"/>
          <w:color w:val="000000"/>
        </w:rPr>
        <w:t>су</w:t>
      </w:r>
      <w:proofErr w:type="spellEnd"/>
      <w:r w:rsidRPr="009773DA">
        <w:rPr>
          <w:rFonts w:eastAsia="ArialMT"/>
          <w:color w:val="000000"/>
        </w:rPr>
        <w:t xml:space="preserve"> </w:t>
      </w:r>
      <w:proofErr w:type="spellStart"/>
      <w:r w:rsidRPr="009773DA">
        <w:rPr>
          <w:rFonts w:eastAsia="ArialMT"/>
          <w:color w:val="000000"/>
        </w:rPr>
        <w:t>прекатегорисани</w:t>
      </w:r>
      <w:proofErr w:type="spellEnd"/>
      <w:r w:rsidRPr="009773DA">
        <w:rPr>
          <w:rFonts w:eastAsia="ArialMT"/>
          <w:color w:val="000000"/>
        </w:rPr>
        <w:t xml:space="preserve"> у </w:t>
      </w:r>
      <w:proofErr w:type="spellStart"/>
      <w:r w:rsidRPr="009773DA">
        <w:rPr>
          <w:rFonts w:eastAsia="ArialMT"/>
          <w:color w:val="000000"/>
        </w:rPr>
        <w:t>државне</w:t>
      </w:r>
      <w:proofErr w:type="spellEnd"/>
      <w:r w:rsidRPr="009773DA">
        <w:rPr>
          <w:rFonts w:eastAsia="ArialMT"/>
          <w:color w:val="000000"/>
        </w:rPr>
        <w:t xml:space="preserve"> </w:t>
      </w:r>
      <w:proofErr w:type="spellStart"/>
      <w:r w:rsidRPr="009773DA">
        <w:rPr>
          <w:rFonts w:eastAsia="ArialMT"/>
          <w:color w:val="000000"/>
        </w:rPr>
        <w:t>путеве</w:t>
      </w:r>
      <w:proofErr w:type="spellEnd"/>
      <w:r w:rsidRPr="009773DA">
        <w:rPr>
          <w:rFonts w:eastAsia="ArialMT"/>
          <w:color w:val="000000"/>
        </w:rPr>
        <w:t xml:space="preserve">, </w:t>
      </w:r>
      <w:proofErr w:type="spellStart"/>
      <w:r w:rsidRPr="009773DA">
        <w:rPr>
          <w:rFonts w:eastAsia="ArialMT"/>
          <w:color w:val="000000"/>
        </w:rPr>
        <w:t>након</w:t>
      </w:r>
      <w:proofErr w:type="spellEnd"/>
      <w:r w:rsidRPr="009773DA">
        <w:rPr>
          <w:rFonts w:eastAsia="ArialMT"/>
          <w:color w:val="000000"/>
          <w:lang w:val="sr-Cyrl-RS"/>
        </w:rPr>
        <w:t xml:space="preserve"> </w:t>
      </w:r>
      <w:proofErr w:type="spellStart"/>
      <w:r w:rsidRPr="009773DA">
        <w:rPr>
          <w:rFonts w:eastAsia="ArialMT"/>
          <w:color w:val="000000"/>
        </w:rPr>
        <w:t>доношења</w:t>
      </w:r>
      <w:proofErr w:type="spellEnd"/>
      <w:r w:rsidRPr="009773DA">
        <w:rPr>
          <w:rFonts w:eastAsia="ArialMT"/>
          <w:color w:val="000000"/>
        </w:rPr>
        <w:t xml:space="preserve"> </w:t>
      </w:r>
      <w:proofErr w:type="spellStart"/>
      <w:r w:rsidRPr="009773DA">
        <w:rPr>
          <w:rFonts w:eastAsia="ArialMT"/>
          <w:color w:val="000000"/>
        </w:rPr>
        <w:t>Уредбе</w:t>
      </w:r>
      <w:proofErr w:type="spellEnd"/>
      <w:r w:rsidRPr="009773DA">
        <w:rPr>
          <w:rFonts w:eastAsia="ArialMT"/>
          <w:color w:val="000000"/>
        </w:rPr>
        <w:t xml:space="preserve"> о </w:t>
      </w:r>
      <w:proofErr w:type="spellStart"/>
      <w:r w:rsidRPr="009773DA">
        <w:rPr>
          <w:rFonts w:eastAsia="ArialMT"/>
          <w:color w:val="000000"/>
        </w:rPr>
        <w:t>категоризацији</w:t>
      </w:r>
      <w:proofErr w:type="spellEnd"/>
      <w:r w:rsidRPr="009773DA">
        <w:rPr>
          <w:rFonts w:eastAsia="ArialMT"/>
          <w:color w:val="000000"/>
        </w:rPr>
        <w:t xml:space="preserve"> </w:t>
      </w:r>
      <w:proofErr w:type="spellStart"/>
      <w:r w:rsidRPr="009773DA">
        <w:rPr>
          <w:rFonts w:eastAsia="ArialMT"/>
          <w:color w:val="000000"/>
        </w:rPr>
        <w:t>државних</w:t>
      </w:r>
      <w:proofErr w:type="spellEnd"/>
      <w:r w:rsidRPr="009773DA">
        <w:rPr>
          <w:rFonts w:eastAsia="ArialMT"/>
          <w:color w:val="000000"/>
        </w:rPr>
        <w:t xml:space="preserve"> </w:t>
      </w:r>
      <w:proofErr w:type="spellStart"/>
      <w:r w:rsidRPr="009773DA">
        <w:rPr>
          <w:rFonts w:eastAsia="ArialMT"/>
          <w:color w:val="000000"/>
        </w:rPr>
        <w:t>путева</w:t>
      </w:r>
      <w:proofErr w:type="spellEnd"/>
      <w:r w:rsidRPr="009773DA">
        <w:rPr>
          <w:rFonts w:eastAsia="ArialMT"/>
          <w:color w:val="000000"/>
        </w:rPr>
        <w:t xml:space="preserve"> (“</w:t>
      </w:r>
      <w:proofErr w:type="spellStart"/>
      <w:r w:rsidRPr="009773DA">
        <w:rPr>
          <w:rFonts w:eastAsia="ArialMT"/>
          <w:color w:val="000000"/>
        </w:rPr>
        <w:t>Службени</w:t>
      </w:r>
      <w:proofErr w:type="spellEnd"/>
      <w:r w:rsidRPr="009773DA">
        <w:rPr>
          <w:rFonts w:eastAsia="ArialMT"/>
          <w:color w:val="000000"/>
        </w:rPr>
        <w:t xml:space="preserve"> </w:t>
      </w:r>
      <w:proofErr w:type="spellStart"/>
      <w:r w:rsidRPr="009773DA">
        <w:rPr>
          <w:rFonts w:eastAsia="ArialMT"/>
          <w:color w:val="000000"/>
        </w:rPr>
        <w:t>гласник</w:t>
      </w:r>
      <w:proofErr w:type="spellEnd"/>
      <w:r w:rsidRPr="009773DA">
        <w:rPr>
          <w:rFonts w:eastAsia="ArialMT"/>
          <w:color w:val="000000"/>
        </w:rPr>
        <w:t xml:space="preserve"> РС”, </w:t>
      </w:r>
      <w:proofErr w:type="spellStart"/>
      <w:r w:rsidRPr="009773DA">
        <w:rPr>
          <w:rFonts w:eastAsia="ArialMT"/>
          <w:color w:val="000000"/>
        </w:rPr>
        <w:t>број</w:t>
      </w:r>
      <w:proofErr w:type="spellEnd"/>
      <w:r w:rsidRPr="009773DA">
        <w:rPr>
          <w:rFonts w:eastAsia="ArialMT"/>
          <w:color w:val="000000"/>
        </w:rPr>
        <w:t xml:space="preserve"> 105/13 и 119/13):</w:t>
      </w:r>
    </w:p>
    <w:p w14:paraId="659E1D1F" w14:textId="77777777" w:rsidR="00D6338C" w:rsidRPr="009773DA" w:rsidRDefault="00D6338C" w:rsidP="00D6338C">
      <w:pPr>
        <w:autoSpaceDE w:val="0"/>
        <w:autoSpaceDN w:val="0"/>
        <w:adjustRightInd w:val="0"/>
        <w:rPr>
          <w:rFonts w:eastAsia="ArialMT"/>
          <w:color w:val="000000"/>
        </w:rPr>
      </w:pPr>
      <w:r w:rsidRPr="009773DA">
        <w:rPr>
          <w:rFonts w:eastAsia="ArialMT"/>
          <w:color w:val="000000"/>
        </w:rPr>
        <w:t xml:space="preserve">· ГС II </w:t>
      </w:r>
      <w:proofErr w:type="spellStart"/>
      <w:r w:rsidRPr="009773DA">
        <w:rPr>
          <w:rFonts w:eastAsia="ArialMT"/>
          <w:color w:val="000000"/>
        </w:rPr>
        <w:t>број</w:t>
      </w:r>
      <w:proofErr w:type="spellEnd"/>
      <w:r w:rsidRPr="009773DA">
        <w:rPr>
          <w:rFonts w:eastAsia="ArialMT"/>
          <w:color w:val="000000"/>
        </w:rPr>
        <w:t xml:space="preserve"> 1, </w:t>
      </w:r>
      <w:proofErr w:type="spellStart"/>
      <w:r w:rsidRPr="009773DA">
        <w:rPr>
          <w:rFonts w:eastAsia="ArialMT"/>
          <w:color w:val="000000"/>
        </w:rPr>
        <w:t>чија</w:t>
      </w:r>
      <w:proofErr w:type="spellEnd"/>
      <w:r w:rsidRPr="009773DA">
        <w:rPr>
          <w:rFonts w:eastAsia="ArialMT"/>
          <w:color w:val="000000"/>
        </w:rPr>
        <w:t xml:space="preserve"> </w:t>
      </w:r>
      <w:proofErr w:type="spellStart"/>
      <w:r w:rsidRPr="009773DA">
        <w:rPr>
          <w:rFonts w:eastAsia="ArialMT"/>
          <w:color w:val="000000"/>
        </w:rPr>
        <w:t>траса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поклапа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улицом</w:t>
      </w:r>
      <w:proofErr w:type="spellEnd"/>
      <w:r w:rsidRPr="009773DA">
        <w:rPr>
          <w:rFonts w:eastAsia="ArialMT"/>
          <w:color w:val="000000"/>
        </w:rPr>
        <w:t xml:space="preserve"> </w:t>
      </w:r>
      <w:proofErr w:type="spellStart"/>
      <w:r w:rsidRPr="009773DA">
        <w:rPr>
          <w:rFonts w:eastAsia="ArialMT"/>
          <w:color w:val="000000"/>
        </w:rPr>
        <w:t>Деспота</w:t>
      </w:r>
      <w:proofErr w:type="spellEnd"/>
      <w:r w:rsidRPr="009773DA">
        <w:rPr>
          <w:rFonts w:eastAsia="ArialMT"/>
          <w:color w:val="000000"/>
        </w:rPr>
        <w:t xml:space="preserve"> </w:t>
      </w:r>
      <w:proofErr w:type="spellStart"/>
      <w:r w:rsidRPr="009773DA">
        <w:rPr>
          <w:rFonts w:eastAsia="ArialMT"/>
          <w:color w:val="000000"/>
        </w:rPr>
        <w:t>Стефана</w:t>
      </w:r>
      <w:proofErr w:type="spellEnd"/>
      <w:r w:rsidRPr="009773DA">
        <w:rPr>
          <w:rFonts w:eastAsia="ArialMT"/>
          <w:color w:val="000000"/>
        </w:rPr>
        <w:t xml:space="preserve"> </w:t>
      </w:r>
      <w:proofErr w:type="spellStart"/>
      <w:r w:rsidRPr="009773DA">
        <w:rPr>
          <w:rFonts w:eastAsia="ArialMT"/>
          <w:color w:val="000000"/>
        </w:rPr>
        <w:t>Високог</w:t>
      </w:r>
      <w:proofErr w:type="spellEnd"/>
      <w:r w:rsidRPr="009773DA">
        <w:rPr>
          <w:rFonts w:eastAsia="ArialMT"/>
          <w:color w:val="000000"/>
        </w:rPr>
        <w:t xml:space="preserve">, </w:t>
      </w:r>
      <w:proofErr w:type="spellStart"/>
      <w:r w:rsidRPr="009773DA">
        <w:rPr>
          <w:rFonts w:eastAsia="ArialMT"/>
          <w:color w:val="000000"/>
        </w:rPr>
        <w:t>односно</w:t>
      </w:r>
      <w:proofErr w:type="spellEnd"/>
      <w:r w:rsidRPr="009773DA">
        <w:rPr>
          <w:rFonts w:eastAsia="ArialMT"/>
          <w:color w:val="000000"/>
          <w:lang w:val="sr-Cyrl-RS"/>
        </w:rPr>
        <w:t xml:space="preserve"> </w:t>
      </w:r>
      <w:proofErr w:type="spellStart"/>
      <w:r w:rsidRPr="009773DA">
        <w:rPr>
          <w:rFonts w:eastAsia="ArialMT"/>
          <w:color w:val="000000"/>
        </w:rPr>
        <w:t>путним</w:t>
      </w:r>
      <w:proofErr w:type="spellEnd"/>
      <w:r w:rsidRPr="009773DA">
        <w:rPr>
          <w:rFonts w:eastAsia="ArialMT"/>
          <w:color w:val="000000"/>
        </w:rPr>
        <w:t xml:space="preserve"> </w:t>
      </w:r>
      <w:proofErr w:type="spellStart"/>
      <w:r w:rsidRPr="009773DA">
        <w:rPr>
          <w:rFonts w:eastAsia="ArialMT"/>
          <w:color w:val="000000"/>
        </w:rPr>
        <w:t>правцем</w:t>
      </w:r>
      <w:proofErr w:type="spellEnd"/>
      <w:r w:rsidRPr="009773DA">
        <w:rPr>
          <w:rFonts w:eastAsia="ArialMT"/>
          <w:color w:val="000000"/>
        </w:rPr>
        <w:t xml:space="preserve"> </w:t>
      </w:r>
      <w:proofErr w:type="spellStart"/>
      <w:r w:rsidRPr="009773DA">
        <w:rPr>
          <w:rFonts w:eastAsia="ArialMT"/>
          <w:color w:val="000000"/>
        </w:rPr>
        <w:t>који</w:t>
      </w:r>
      <w:proofErr w:type="spellEnd"/>
      <w:r w:rsidRPr="009773DA">
        <w:rPr>
          <w:rFonts w:eastAsia="ArialMT"/>
          <w:color w:val="000000"/>
        </w:rPr>
        <w:t xml:space="preserve"> </w:t>
      </w:r>
      <w:proofErr w:type="spellStart"/>
      <w:r w:rsidRPr="009773DA">
        <w:rPr>
          <w:rFonts w:eastAsia="ArialMT"/>
          <w:color w:val="000000"/>
        </w:rPr>
        <w:t>води</w:t>
      </w:r>
      <w:proofErr w:type="spellEnd"/>
      <w:r w:rsidRPr="009773DA">
        <w:rPr>
          <w:rFonts w:eastAsia="ArialMT"/>
          <w:color w:val="000000"/>
        </w:rPr>
        <w:t xml:space="preserve">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Смедеревској</w:t>
      </w:r>
      <w:proofErr w:type="spellEnd"/>
      <w:r w:rsidRPr="009773DA">
        <w:rPr>
          <w:rFonts w:eastAsia="ArialMT"/>
          <w:color w:val="000000"/>
        </w:rPr>
        <w:t xml:space="preserve"> </w:t>
      </w:r>
      <w:proofErr w:type="spellStart"/>
      <w:r w:rsidRPr="009773DA">
        <w:rPr>
          <w:rFonts w:eastAsia="ArialMT"/>
          <w:color w:val="000000"/>
        </w:rPr>
        <w:t>Паланци</w:t>
      </w:r>
      <w:proofErr w:type="spellEnd"/>
      <w:r w:rsidRPr="009773DA">
        <w:rPr>
          <w:rFonts w:eastAsia="ArialMT"/>
          <w:color w:val="000000"/>
        </w:rPr>
        <w:t xml:space="preserve"> и </w:t>
      </w:r>
      <w:proofErr w:type="spellStart"/>
      <w:r w:rsidRPr="009773DA">
        <w:rPr>
          <w:rFonts w:eastAsia="ArialMT"/>
          <w:color w:val="000000"/>
        </w:rPr>
        <w:t>Великој</w:t>
      </w:r>
      <w:proofErr w:type="spellEnd"/>
      <w:r w:rsidRPr="009773DA">
        <w:rPr>
          <w:rFonts w:eastAsia="ArialMT"/>
          <w:color w:val="000000"/>
        </w:rPr>
        <w:t xml:space="preserve"> </w:t>
      </w:r>
      <w:proofErr w:type="spellStart"/>
      <w:r w:rsidRPr="009773DA">
        <w:rPr>
          <w:rFonts w:eastAsia="ArialMT"/>
          <w:color w:val="000000"/>
        </w:rPr>
        <w:t>Плани</w:t>
      </w:r>
      <w:proofErr w:type="spellEnd"/>
      <w:r w:rsidRPr="009773DA">
        <w:rPr>
          <w:rFonts w:eastAsia="ArialMT"/>
          <w:color w:val="000000"/>
        </w:rPr>
        <w:t xml:space="preserve"> (</w:t>
      </w:r>
      <w:proofErr w:type="spellStart"/>
      <w:r w:rsidRPr="009773DA">
        <w:rPr>
          <w:rFonts w:eastAsia="ArialMT"/>
          <w:color w:val="000000"/>
        </w:rPr>
        <w:t>дужине</w:t>
      </w:r>
      <w:proofErr w:type="spellEnd"/>
      <w:r w:rsidRPr="009773DA">
        <w:rPr>
          <w:rFonts w:eastAsia="ArialMT"/>
          <w:color w:val="000000"/>
          <w:lang w:val="sr-Cyrl-RS"/>
        </w:rPr>
        <w:t xml:space="preserve"> </w:t>
      </w:r>
      <w:proofErr w:type="spellStart"/>
      <w:r w:rsidRPr="009773DA">
        <w:rPr>
          <w:rFonts w:eastAsia="ArialMT"/>
          <w:color w:val="000000"/>
        </w:rPr>
        <w:t>око</w:t>
      </w:r>
      <w:proofErr w:type="spellEnd"/>
      <w:r w:rsidRPr="009773DA">
        <w:rPr>
          <w:rFonts w:eastAsia="ArialMT"/>
          <w:color w:val="000000"/>
        </w:rPr>
        <w:t xml:space="preserve"> 0,72 km</w:t>
      </w:r>
      <w:proofErr w:type="gramStart"/>
      <w:r w:rsidRPr="009773DA">
        <w:rPr>
          <w:rFonts w:eastAsia="ArialMT"/>
          <w:color w:val="000000"/>
        </w:rPr>
        <w:t>);</w:t>
      </w:r>
      <w:proofErr w:type="gramEnd"/>
    </w:p>
    <w:p w14:paraId="7DD016B6" w14:textId="77777777" w:rsidR="00D6338C" w:rsidRPr="009773DA" w:rsidRDefault="00D6338C" w:rsidP="00D6338C">
      <w:pPr>
        <w:autoSpaceDE w:val="0"/>
        <w:autoSpaceDN w:val="0"/>
        <w:adjustRightInd w:val="0"/>
        <w:rPr>
          <w:rFonts w:eastAsia="ArialMT"/>
          <w:b/>
          <w:color w:val="000000"/>
        </w:rPr>
      </w:pPr>
      <w:r w:rsidRPr="009773DA">
        <w:rPr>
          <w:rFonts w:eastAsia="ArialMT"/>
          <w:color w:val="000000"/>
        </w:rPr>
        <w:t xml:space="preserve">· </w:t>
      </w:r>
      <w:r w:rsidRPr="009773DA">
        <w:rPr>
          <w:rFonts w:eastAsia="ArialMT"/>
          <w:b/>
          <w:color w:val="000000"/>
        </w:rPr>
        <w:t xml:space="preserve">ГС II </w:t>
      </w:r>
      <w:proofErr w:type="spellStart"/>
      <w:r w:rsidRPr="009773DA">
        <w:rPr>
          <w:rFonts w:eastAsia="ArialMT"/>
          <w:b/>
          <w:color w:val="000000"/>
        </w:rPr>
        <w:t>број</w:t>
      </w:r>
      <w:proofErr w:type="spellEnd"/>
      <w:r w:rsidRPr="009773DA">
        <w:rPr>
          <w:rFonts w:eastAsia="ArialMT"/>
          <w:b/>
          <w:color w:val="000000"/>
        </w:rPr>
        <w:t xml:space="preserve"> 2, </w:t>
      </w:r>
      <w:proofErr w:type="spellStart"/>
      <w:r w:rsidRPr="009773DA">
        <w:rPr>
          <w:rFonts w:eastAsia="ArialMT"/>
          <w:b/>
          <w:color w:val="000000"/>
        </w:rPr>
        <w:t>чија</w:t>
      </w:r>
      <w:proofErr w:type="spellEnd"/>
      <w:r w:rsidRPr="009773DA">
        <w:rPr>
          <w:rFonts w:eastAsia="ArialMT"/>
          <w:b/>
          <w:color w:val="000000"/>
        </w:rPr>
        <w:t xml:space="preserve"> </w:t>
      </w:r>
      <w:proofErr w:type="spellStart"/>
      <w:r w:rsidRPr="009773DA">
        <w:rPr>
          <w:rFonts w:eastAsia="ArialMT"/>
          <w:b/>
          <w:color w:val="000000"/>
        </w:rPr>
        <w:t>траса</w:t>
      </w:r>
      <w:proofErr w:type="spellEnd"/>
      <w:r w:rsidRPr="009773DA">
        <w:rPr>
          <w:rFonts w:eastAsia="ArialMT"/>
          <w:b/>
          <w:color w:val="000000"/>
        </w:rPr>
        <w:t xml:space="preserve"> </w:t>
      </w:r>
      <w:proofErr w:type="spellStart"/>
      <w:r w:rsidRPr="009773DA">
        <w:rPr>
          <w:rFonts w:eastAsia="ArialMT"/>
          <w:b/>
          <w:color w:val="000000"/>
        </w:rPr>
        <w:t>се</w:t>
      </w:r>
      <w:proofErr w:type="spellEnd"/>
      <w:r w:rsidRPr="009773DA">
        <w:rPr>
          <w:rFonts w:eastAsia="ArialMT"/>
          <w:b/>
          <w:color w:val="000000"/>
        </w:rPr>
        <w:t xml:space="preserve"> </w:t>
      </w:r>
      <w:proofErr w:type="spellStart"/>
      <w:r w:rsidRPr="009773DA">
        <w:rPr>
          <w:rFonts w:eastAsia="ArialMT"/>
          <w:b/>
          <w:color w:val="000000"/>
        </w:rPr>
        <w:t>поклапа</w:t>
      </w:r>
      <w:proofErr w:type="spellEnd"/>
      <w:r w:rsidRPr="009773DA">
        <w:rPr>
          <w:rFonts w:eastAsia="ArialMT"/>
          <w:b/>
          <w:color w:val="000000"/>
        </w:rPr>
        <w:t xml:space="preserve"> </w:t>
      </w:r>
      <w:proofErr w:type="spellStart"/>
      <w:r w:rsidRPr="009773DA">
        <w:rPr>
          <w:rFonts w:eastAsia="ArialMT"/>
          <w:b/>
          <w:color w:val="000000"/>
        </w:rPr>
        <w:t>са</w:t>
      </w:r>
      <w:proofErr w:type="spellEnd"/>
      <w:r w:rsidRPr="009773DA">
        <w:rPr>
          <w:rFonts w:eastAsia="ArialMT"/>
          <w:b/>
          <w:color w:val="000000"/>
        </w:rPr>
        <w:t xml:space="preserve"> </w:t>
      </w:r>
      <w:proofErr w:type="spellStart"/>
      <w:r w:rsidRPr="009773DA">
        <w:rPr>
          <w:rFonts w:eastAsia="ArialMT"/>
          <w:b/>
          <w:color w:val="000000"/>
        </w:rPr>
        <w:t>улицом</w:t>
      </w:r>
      <w:proofErr w:type="spellEnd"/>
      <w:r w:rsidRPr="009773DA">
        <w:rPr>
          <w:rFonts w:eastAsia="ArialMT"/>
          <w:b/>
          <w:color w:val="000000"/>
        </w:rPr>
        <w:t xml:space="preserve"> </w:t>
      </w:r>
      <w:proofErr w:type="spellStart"/>
      <w:r w:rsidRPr="009773DA">
        <w:rPr>
          <w:rFonts w:eastAsia="ArialMT"/>
          <w:b/>
          <w:color w:val="000000"/>
        </w:rPr>
        <w:t>Светог</w:t>
      </w:r>
      <w:proofErr w:type="spellEnd"/>
      <w:r w:rsidRPr="009773DA">
        <w:rPr>
          <w:rFonts w:eastAsia="ArialMT"/>
          <w:b/>
          <w:color w:val="000000"/>
        </w:rPr>
        <w:t xml:space="preserve"> </w:t>
      </w:r>
      <w:proofErr w:type="spellStart"/>
      <w:r w:rsidRPr="009773DA">
        <w:rPr>
          <w:rFonts w:eastAsia="ArialMT"/>
          <w:b/>
          <w:color w:val="000000"/>
        </w:rPr>
        <w:t>Саве</w:t>
      </w:r>
      <w:proofErr w:type="spellEnd"/>
      <w:r w:rsidRPr="009773DA">
        <w:rPr>
          <w:rFonts w:eastAsia="ArialMT"/>
          <w:b/>
          <w:color w:val="000000"/>
        </w:rPr>
        <w:t xml:space="preserve">, </w:t>
      </w:r>
      <w:proofErr w:type="spellStart"/>
      <w:r w:rsidRPr="009773DA">
        <w:rPr>
          <w:rFonts w:eastAsia="ArialMT"/>
          <w:b/>
          <w:color w:val="000000"/>
        </w:rPr>
        <w:t>која</w:t>
      </w:r>
      <w:proofErr w:type="spellEnd"/>
      <w:r w:rsidRPr="009773DA">
        <w:rPr>
          <w:rFonts w:eastAsia="ArialMT"/>
          <w:b/>
          <w:color w:val="000000"/>
        </w:rPr>
        <w:t xml:space="preserve"> </w:t>
      </w:r>
      <w:proofErr w:type="spellStart"/>
      <w:r w:rsidRPr="009773DA">
        <w:rPr>
          <w:rFonts w:eastAsia="ArialMT"/>
          <w:b/>
          <w:color w:val="000000"/>
        </w:rPr>
        <w:t>води</w:t>
      </w:r>
      <w:proofErr w:type="spellEnd"/>
      <w:r w:rsidRPr="009773DA">
        <w:rPr>
          <w:rFonts w:eastAsia="ArialMT"/>
          <w:b/>
          <w:color w:val="000000"/>
        </w:rPr>
        <w:t xml:space="preserve"> </w:t>
      </w:r>
      <w:proofErr w:type="spellStart"/>
      <w:r w:rsidRPr="009773DA">
        <w:rPr>
          <w:rFonts w:eastAsia="ArialMT"/>
          <w:b/>
          <w:color w:val="000000"/>
        </w:rPr>
        <w:t>ка</w:t>
      </w:r>
      <w:proofErr w:type="spellEnd"/>
      <w:r w:rsidRPr="009773DA">
        <w:rPr>
          <w:rFonts w:eastAsia="ArialMT"/>
          <w:b/>
          <w:color w:val="000000"/>
        </w:rPr>
        <w:t xml:space="preserve"> </w:t>
      </w:r>
      <w:proofErr w:type="spellStart"/>
      <w:r w:rsidRPr="009773DA">
        <w:rPr>
          <w:rFonts w:eastAsia="ArialMT"/>
          <w:b/>
          <w:color w:val="000000"/>
        </w:rPr>
        <w:t>насељу</w:t>
      </w:r>
      <w:proofErr w:type="spellEnd"/>
      <w:r w:rsidRPr="009773DA">
        <w:rPr>
          <w:rFonts w:eastAsia="ArialMT"/>
          <w:b/>
          <w:color w:val="000000"/>
          <w:lang w:val="sr-Cyrl-RS"/>
        </w:rPr>
        <w:t xml:space="preserve"> </w:t>
      </w:r>
      <w:proofErr w:type="spellStart"/>
      <w:r w:rsidRPr="009773DA">
        <w:rPr>
          <w:rFonts w:eastAsia="ArialMT"/>
          <w:b/>
          <w:color w:val="000000"/>
        </w:rPr>
        <w:t>Бошњане</w:t>
      </w:r>
      <w:proofErr w:type="spellEnd"/>
      <w:r w:rsidRPr="009773DA">
        <w:rPr>
          <w:rFonts w:eastAsia="ArialMT"/>
          <w:b/>
          <w:color w:val="000000"/>
        </w:rPr>
        <w:t xml:space="preserve"> (</w:t>
      </w:r>
      <w:proofErr w:type="spellStart"/>
      <w:r w:rsidRPr="009773DA">
        <w:rPr>
          <w:rFonts w:eastAsia="ArialMT"/>
          <w:b/>
          <w:color w:val="000000"/>
        </w:rPr>
        <w:t>дужине</w:t>
      </w:r>
      <w:proofErr w:type="spellEnd"/>
      <w:r w:rsidRPr="009773DA">
        <w:rPr>
          <w:rFonts w:eastAsia="ArialMT"/>
          <w:b/>
          <w:color w:val="000000"/>
        </w:rPr>
        <w:t xml:space="preserve"> </w:t>
      </w:r>
      <w:proofErr w:type="spellStart"/>
      <w:r w:rsidRPr="009773DA">
        <w:rPr>
          <w:rFonts w:eastAsia="ArialMT"/>
          <w:b/>
          <w:color w:val="000000"/>
        </w:rPr>
        <w:t>око</w:t>
      </w:r>
      <w:proofErr w:type="spellEnd"/>
      <w:r w:rsidRPr="009773DA">
        <w:rPr>
          <w:rFonts w:eastAsia="ArialMT"/>
          <w:b/>
          <w:color w:val="000000"/>
        </w:rPr>
        <w:t xml:space="preserve"> 0,87 km</w:t>
      </w:r>
      <w:proofErr w:type="gramStart"/>
      <w:r w:rsidRPr="009773DA">
        <w:rPr>
          <w:rFonts w:eastAsia="ArialMT"/>
          <w:b/>
          <w:color w:val="000000"/>
        </w:rPr>
        <w:t>);</w:t>
      </w:r>
      <w:proofErr w:type="gramEnd"/>
    </w:p>
    <w:p w14:paraId="33043449" w14:textId="77777777" w:rsidR="00D6338C" w:rsidRPr="009773DA" w:rsidRDefault="00D6338C" w:rsidP="00D6338C">
      <w:pPr>
        <w:autoSpaceDE w:val="0"/>
        <w:autoSpaceDN w:val="0"/>
        <w:adjustRightInd w:val="0"/>
        <w:rPr>
          <w:rFonts w:eastAsia="ArialMT"/>
          <w:color w:val="000000"/>
        </w:rPr>
      </w:pPr>
      <w:r w:rsidRPr="009773DA">
        <w:rPr>
          <w:rFonts w:eastAsia="ArialMT"/>
          <w:color w:val="000000"/>
        </w:rPr>
        <w:t xml:space="preserve">· ГС II </w:t>
      </w:r>
      <w:proofErr w:type="spellStart"/>
      <w:r w:rsidRPr="009773DA">
        <w:rPr>
          <w:rFonts w:eastAsia="ArialMT"/>
          <w:color w:val="000000"/>
        </w:rPr>
        <w:t>број</w:t>
      </w:r>
      <w:proofErr w:type="spellEnd"/>
      <w:r w:rsidRPr="009773DA">
        <w:rPr>
          <w:rFonts w:eastAsia="ArialMT"/>
          <w:color w:val="000000"/>
        </w:rPr>
        <w:t xml:space="preserve"> 3, </w:t>
      </w:r>
      <w:proofErr w:type="spellStart"/>
      <w:r w:rsidRPr="009773DA">
        <w:rPr>
          <w:rFonts w:eastAsia="ArialMT"/>
          <w:color w:val="000000"/>
        </w:rPr>
        <w:t>чија</w:t>
      </w:r>
      <w:proofErr w:type="spellEnd"/>
      <w:r w:rsidRPr="009773DA">
        <w:rPr>
          <w:rFonts w:eastAsia="ArialMT"/>
          <w:color w:val="000000"/>
        </w:rPr>
        <w:t xml:space="preserve"> </w:t>
      </w:r>
      <w:proofErr w:type="spellStart"/>
      <w:r w:rsidRPr="009773DA">
        <w:rPr>
          <w:rFonts w:eastAsia="ArialMT"/>
          <w:color w:val="000000"/>
        </w:rPr>
        <w:t>траса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поклапа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улицама</w:t>
      </w:r>
      <w:proofErr w:type="spellEnd"/>
      <w:r w:rsidRPr="009773DA">
        <w:rPr>
          <w:rFonts w:eastAsia="ArialMT"/>
          <w:color w:val="000000"/>
        </w:rPr>
        <w:t xml:space="preserve"> </w:t>
      </w:r>
      <w:proofErr w:type="spellStart"/>
      <w:r w:rsidRPr="009773DA">
        <w:rPr>
          <w:rFonts w:eastAsia="ArialMT"/>
          <w:color w:val="000000"/>
        </w:rPr>
        <w:t>Немањином</w:t>
      </w:r>
      <w:proofErr w:type="spellEnd"/>
      <w:r w:rsidRPr="009773DA">
        <w:rPr>
          <w:rFonts w:eastAsia="ArialMT"/>
          <w:color w:val="000000"/>
        </w:rPr>
        <w:t xml:space="preserve">, </w:t>
      </w:r>
      <w:proofErr w:type="spellStart"/>
      <w:r w:rsidRPr="009773DA">
        <w:rPr>
          <w:rFonts w:eastAsia="ArialMT"/>
          <w:color w:val="000000"/>
        </w:rPr>
        <w:t>Александра</w:t>
      </w:r>
      <w:proofErr w:type="spellEnd"/>
      <w:r w:rsidRPr="009773DA">
        <w:rPr>
          <w:rFonts w:eastAsia="ArialMT"/>
          <w:color w:val="000000"/>
          <w:lang w:val="sr-Cyrl-RS"/>
        </w:rPr>
        <w:t xml:space="preserve"> </w:t>
      </w:r>
      <w:proofErr w:type="spellStart"/>
      <w:r w:rsidRPr="009773DA">
        <w:rPr>
          <w:rFonts w:eastAsia="ArialMT"/>
          <w:color w:val="000000"/>
        </w:rPr>
        <w:t>Карађорђевића</w:t>
      </w:r>
      <w:proofErr w:type="spellEnd"/>
      <w:r w:rsidRPr="009773DA">
        <w:rPr>
          <w:rFonts w:eastAsia="ArialMT"/>
          <w:color w:val="000000"/>
        </w:rPr>
        <w:t xml:space="preserve">, </w:t>
      </w:r>
      <w:proofErr w:type="spellStart"/>
      <w:r w:rsidRPr="009773DA">
        <w:rPr>
          <w:rFonts w:eastAsia="ArialMT"/>
          <w:color w:val="000000"/>
        </w:rPr>
        <w:t>односно</w:t>
      </w:r>
      <w:proofErr w:type="spellEnd"/>
      <w:r w:rsidRPr="009773DA">
        <w:rPr>
          <w:rFonts w:eastAsia="ArialMT"/>
          <w:color w:val="000000"/>
        </w:rPr>
        <w:t xml:space="preserve"> </w:t>
      </w:r>
      <w:proofErr w:type="spellStart"/>
      <w:r w:rsidRPr="009773DA">
        <w:rPr>
          <w:rFonts w:eastAsia="ArialMT"/>
          <w:color w:val="000000"/>
        </w:rPr>
        <w:t>правцем</w:t>
      </w:r>
      <w:proofErr w:type="spellEnd"/>
      <w:r w:rsidRPr="009773DA">
        <w:rPr>
          <w:rFonts w:eastAsia="ArialMT"/>
          <w:color w:val="000000"/>
        </w:rPr>
        <w:t xml:space="preserve"> </w:t>
      </w:r>
      <w:proofErr w:type="spellStart"/>
      <w:r w:rsidRPr="009773DA">
        <w:rPr>
          <w:rFonts w:eastAsia="ArialMT"/>
          <w:color w:val="000000"/>
        </w:rPr>
        <w:t>општинског</w:t>
      </w:r>
      <w:proofErr w:type="spellEnd"/>
      <w:r w:rsidRPr="009773DA">
        <w:rPr>
          <w:rFonts w:eastAsia="ArialMT"/>
          <w:color w:val="000000"/>
        </w:rPr>
        <w:t xml:space="preserve"> </w:t>
      </w:r>
      <w:proofErr w:type="spellStart"/>
      <w:r w:rsidRPr="009773DA">
        <w:rPr>
          <w:rFonts w:eastAsia="ArialMT"/>
          <w:color w:val="000000"/>
        </w:rPr>
        <w:t>пута</w:t>
      </w:r>
      <w:proofErr w:type="spellEnd"/>
      <w:r w:rsidRPr="009773DA">
        <w:rPr>
          <w:rFonts w:eastAsia="ArialMT"/>
          <w:color w:val="000000"/>
        </w:rPr>
        <w:t xml:space="preserve"> ОП-18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насељу</w:t>
      </w:r>
      <w:proofErr w:type="spellEnd"/>
      <w:r w:rsidRPr="009773DA">
        <w:rPr>
          <w:rFonts w:eastAsia="ArialMT"/>
          <w:color w:val="000000"/>
        </w:rPr>
        <w:t xml:space="preserve"> </w:t>
      </w:r>
      <w:proofErr w:type="spellStart"/>
      <w:r w:rsidRPr="009773DA">
        <w:rPr>
          <w:rFonts w:eastAsia="ArialMT"/>
          <w:color w:val="000000"/>
        </w:rPr>
        <w:t>Бошњане</w:t>
      </w:r>
      <w:proofErr w:type="spellEnd"/>
      <w:r w:rsidRPr="009773DA">
        <w:rPr>
          <w:rFonts w:eastAsia="ArialMT"/>
          <w:color w:val="000000"/>
          <w:lang w:val="sr-Cyrl-RS"/>
        </w:rPr>
        <w:t xml:space="preserve"> </w:t>
      </w:r>
      <w:proofErr w:type="spellStart"/>
      <w:r w:rsidRPr="009773DA">
        <w:rPr>
          <w:rFonts w:eastAsia="ArialMT"/>
          <w:color w:val="000000"/>
        </w:rPr>
        <w:t>на</w:t>
      </w:r>
      <w:proofErr w:type="spellEnd"/>
      <w:r w:rsidRPr="009773DA">
        <w:rPr>
          <w:rFonts w:eastAsia="ArialMT"/>
          <w:color w:val="000000"/>
        </w:rPr>
        <w:t xml:space="preserve"> </w:t>
      </w:r>
      <w:proofErr w:type="spellStart"/>
      <w:r w:rsidRPr="009773DA">
        <w:rPr>
          <w:rFonts w:eastAsia="ArialMT"/>
          <w:color w:val="000000"/>
        </w:rPr>
        <w:t>северу</w:t>
      </w:r>
      <w:proofErr w:type="spellEnd"/>
      <w:r w:rsidRPr="009773DA">
        <w:rPr>
          <w:rFonts w:eastAsia="ArialMT"/>
          <w:color w:val="000000"/>
        </w:rPr>
        <w:t xml:space="preserve"> и </w:t>
      </w:r>
      <w:proofErr w:type="spellStart"/>
      <w:r w:rsidRPr="009773DA">
        <w:rPr>
          <w:rFonts w:eastAsia="ArialMT"/>
          <w:color w:val="000000"/>
        </w:rPr>
        <w:t>правцем</w:t>
      </w:r>
      <w:proofErr w:type="spellEnd"/>
      <w:r w:rsidRPr="009773DA">
        <w:rPr>
          <w:rFonts w:eastAsia="ArialMT"/>
          <w:color w:val="000000"/>
        </w:rPr>
        <w:t xml:space="preserve"> </w:t>
      </w:r>
      <w:proofErr w:type="spellStart"/>
      <w:r w:rsidRPr="009773DA">
        <w:rPr>
          <w:rFonts w:eastAsia="ArialMT"/>
          <w:color w:val="000000"/>
        </w:rPr>
        <w:t>општинског</w:t>
      </w:r>
      <w:proofErr w:type="spellEnd"/>
      <w:r w:rsidRPr="009773DA">
        <w:rPr>
          <w:rFonts w:eastAsia="ArialMT"/>
          <w:color w:val="000000"/>
        </w:rPr>
        <w:t xml:space="preserve"> </w:t>
      </w:r>
      <w:proofErr w:type="spellStart"/>
      <w:r w:rsidRPr="009773DA">
        <w:rPr>
          <w:rFonts w:eastAsia="ArialMT"/>
          <w:color w:val="000000"/>
        </w:rPr>
        <w:t>пута</w:t>
      </w:r>
      <w:proofErr w:type="spellEnd"/>
      <w:r w:rsidRPr="009773DA">
        <w:rPr>
          <w:rFonts w:eastAsia="ArialMT"/>
          <w:color w:val="000000"/>
        </w:rPr>
        <w:t xml:space="preserve">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насељу</w:t>
      </w:r>
      <w:proofErr w:type="spellEnd"/>
      <w:r w:rsidRPr="009773DA">
        <w:rPr>
          <w:rFonts w:eastAsia="ArialMT"/>
          <w:color w:val="000000"/>
        </w:rPr>
        <w:t xml:space="preserve"> </w:t>
      </w:r>
      <w:proofErr w:type="spellStart"/>
      <w:r w:rsidRPr="009773DA">
        <w:rPr>
          <w:rFonts w:eastAsia="ArialMT"/>
          <w:color w:val="000000"/>
        </w:rPr>
        <w:t>Поповић</w:t>
      </w:r>
      <w:proofErr w:type="spellEnd"/>
      <w:r w:rsidRPr="009773DA">
        <w:rPr>
          <w:rFonts w:eastAsia="ArialMT"/>
          <w:color w:val="000000"/>
        </w:rPr>
        <w:t xml:space="preserve"> </w:t>
      </w:r>
      <w:proofErr w:type="spellStart"/>
      <w:r w:rsidRPr="009773DA">
        <w:rPr>
          <w:rFonts w:eastAsia="ArialMT"/>
          <w:color w:val="000000"/>
        </w:rPr>
        <w:t>на</w:t>
      </w:r>
      <w:proofErr w:type="spellEnd"/>
      <w:r w:rsidRPr="009773DA">
        <w:rPr>
          <w:rFonts w:eastAsia="ArialMT"/>
          <w:color w:val="000000"/>
        </w:rPr>
        <w:t xml:space="preserve"> </w:t>
      </w:r>
      <w:proofErr w:type="spellStart"/>
      <w:r w:rsidRPr="009773DA">
        <w:rPr>
          <w:rFonts w:eastAsia="ArialMT"/>
          <w:color w:val="000000"/>
        </w:rPr>
        <w:t>западу</w:t>
      </w:r>
      <w:proofErr w:type="spellEnd"/>
      <w:r w:rsidRPr="009773DA">
        <w:rPr>
          <w:rFonts w:eastAsia="ArialMT"/>
          <w:color w:val="000000"/>
        </w:rPr>
        <w:t xml:space="preserve"> (</w:t>
      </w:r>
      <w:proofErr w:type="spellStart"/>
      <w:r w:rsidRPr="009773DA">
        <w:rPr>
          <w:rFonts w:eastAsia="ArialMT"/>
          <w:color w:val="000000"/>
        </w:rPr>
        <w:t>дужине</w:t>
      </w:r>
      <w:proofErr w:type="spellEnd"/>
      <w:r w:rsidRPr="009773DA">
        <w:rPr>
          <w:rFonts w:eastAsia="ArialMT"/>
          <w:color w:val="000000"/>
        </w:rPr>
        <w:t xml:space="preserve"> </w:t>
      </w:r>
      <w:proofErr w:type="spellStart"/>
      <w:r w:rsidRPr="009773DA">
        <w:rPr>
          <w:rFonts w:eastAsia="ArialMT"/>
          <w:color w:val="000000"/>
        </w:rPr>
        <w:t>око</w:t>
      </w:r>
      <w:proofErr w:type="spellEnd"/>
      <w:r w:rsidRPr="009773DA">
        <w:rPr>
          <w:rFonts w:eastAsia="ArialMT"/>
          <w:color w:val="000000"/>
          <w:lang w:val="sr-Cyrl-RS"/>
        </w:rPr>
        <w:t xml:space="preserve"> </w:t>
      </w:r>
      <w:r w:rsidRPr="009773DA">
        <w:rPr>
          <w:rFonts w:eastAsia="ArialMT"/>
          <w:color w:val="000000"/>
        </w:rPr>
        <w:t>0,83 km и 1,23 km</w:t>
      </w:r>
      <w:proofErr w:type="gramStart"/>
      <w:r w:rsidRPr="009773DA">
        <w:rPr>
          <w:rFonts w:eastAsia="ArialMT"/>
          <w:color w:val="000000"/>
        </w:rPr>
        <w:t>);</w:t>
      </w:r>
      <w:proofErr w:type="gramEnd"/>
    </w:p>
    <w:p w14:paraId="4356AB36" w14:textId="77777777" w:rsidR="00D6338C" w:rsidRPr="009773DA" w:rsidRDefault="00D6338C" w:rsidP="00D6338C">
      <w:pPr>
        <w:autoSpaceDE w:val="0"/>
        <w:autoSpaceDN w:val="0"/>
        <w:adjustRightInd w:val="0"/>
        <w:rPr>
          <w:rFonts w:eastAsia="ArialMT"/>
          <w:color w:val="000000"/>
        </w:rPr>
      </w:pPr>
      <w:r w:rsidRPr="009773DA">
        <w:rPr>
          <w:rFonts w:eastAsia="ArialMT"/>
          <w:color w:val="000000"/>
        </w:rPr>
        <w:t xml:space="preserve">· </w:t>
      </w:r>
      <w:r w:rsidRPr="009773DA">
        <w:rPr>
          <w:rFonts w:eastAsia="ArialMT"/>
          <w:b/>
          <w:color w:val="000000"/>
        </w:rPr>
        <w:t xml:space="preserve">ГС II </w:t>
      </w:r>
      <w:proofErr w:type="spellStart"/>
      <w:r w:rsidRPr="009773DA">
        <w:rPr>
          <w:rFonts w:eastAsia="ArialMT"/>
          <w:b/>
          <w:color w:val="000000"/>
        </w:rPr>
        <w:t>број</w:t>
      </w:r>
      <w:proofErr w:type="spellEnd"/>
      <w:r w:rsidRPr="009773DA">
        <w:rPr>
          <w:rFonts w:eastAsia="ArialMT"/>
          <w:b/>
          <w:color w:val="000000"/>
        </w:rPr>
        <w:t xml:space="preserve"> 4, </w:t>
      </w:r>
      <w:proofErr w:type="spellStart"/>
      <w:r w:rsidRPr="009773DA">
        <w:rPr>
          <w:rFonts w:eastAsia="ArialMT"/>
          <w:b/>
          <w:color w:val="000000"/>
        </w:rPr>
        <w:t>чија</w:t>
      </w:r>
      <w:proofErr w:type="spellEnd"/>
      <w:r w:rsidRPr="009773DA">
        <w:rPr>
          <w:rFonts w:eastAsia="ArialMT"/>
          <w:b/>
          <w:color w:val="000000"/>
        </w:rPr>
        <w:t xml:space="preserve"> </w:t>
      </w:r>
      <w:proofErr w:type="spellStart"/>
      <w:r w:rsidRPr="009773DA">
        <w:rPr>
          <w:rFonts w:eastAsia="ArialMT"/>
          <w:b/>
          <w:color w:val="000000"/>
        </w:rPr>
        <w:t>траса</w:t>
      </w:r>
      <w:proofErr w:type="spellEnd"/>
      <w:r w:rsidRPr="009773DA">
        <w:rPr>
          <w:rFonts w:eastAsia="ArialMT"/>
          <w:b/>
          <w:color w:val="000000"/>
        </w:rPr>
        <w:t xml:space="preserve"> </w:t>
      </w:r>
      <w:proofErr w:type="spellStart"/>
      <w:r w:rsidRPr="009773DA">
        <w:rPr>
          <w:rFonts w:eastAsia="ArialMT"/>
          <w:b/>
          <w:color w:val="000000"/>
        </w:rPr>
        <w:t>се</w:t>
      </w:r>
      <w:proofErr w:type="spellEnd"/>
      <w:r w:rsidRPr="009773DA">
        <w:rPr>
          <w:rFonts w:eastAsia="ArialMT"/>
          <w:b/>
          <w:color w:val="000000"/>
        </w:rPr>
        <w:t xml:space="preserve"> </w:t>
      </w:r>
      <w:proofErr w:type="spellStart"/>
      <w:r w:rsidRPr="009773DA">
        <w:rPr>
          <w:rFonts w:eastAsia="ArialMT"/>
          <w:b/>
          <w:color w:val="000000"/>
        </w:rPr>
        <w:t>поклапа</w:t>
      </w:r>
      <w:proofErr w:type="spellEnd"/>
      <w:r w:rsidRPr="009773DA">
        <w:rPr>
          <w:rFonts w:eastAsia="ArialMT"/>
          <w:b/>
          <w:color w:val="000000"/>
        </w:rPr>
        <w:t xml:space="preserve"> </w:t>
      </w:r>
      <w:proofErr w:type="spellStart"/>
      <w:r w:rsidRPr="009773DA">
        <w:rPr>
          <w:rFonts w:eastAsia="ArialMT"/>
          <w:b/>
          <w:color w:val="000000"/>
        </w:rPr>
        <w:t>са</w:t>
      </w:r>
      <w:proofErr w:type="spellEnd"/>
      <w:r w:rsidRPr="009773DA">
        <w:rPr>
          <w:rFonts w:eastAsia="ArialMT"/>
          <w:b/>
          <w:color w:val="000000"/>
        </w:rPr>
        <w:t xml:space="preserve"> </w:t>
      </w:r>
      <w:proofErr w:type="spellStart"/>
      <w:r w:rsidRPr="009773DA">
        <w:rPr>
          <w:rFonts w:eastAsia="ArialMT"/>
          <w:b/>
          <w:color w:val="000000"/>
        </w:rPr>
        <w:t>Карађорђевом</w:t>
      </w:r>
      <w:proofErr w:type="spellEnd"/>
      <w:r w:rsidRPr="009773DA">
        <w:rPr>
          <w:rFonts w:eastAsia="ArialMT"/>
          <w:b/>
          <w:color w:val="000000"/>
        </w:rPr>
        <w:t xml:space="preserve"> </w:t>
      </w:r>
      <w:proofErr w:type="spellStart"/>
      <w:r w:rsidRPr="009773DA">
        <w:rPr>
          <w:rFonts w:eastAsia="ArialMT"/>
          <w:b/>
          <w:color w:val="000000"/>
        </w:rPr>
        <w:t>улицом</w:t>
      </w:r>
      <w:proofErr w:type="spellEnd"/>
      <w:r w:rsidRPr="009773DA">
        <w:rPr>
          <w:rFonts w:eastAsia="ArialMT"/>
          <w:b/>
          <w:color w:val="000000"/>
        </w:rPr>
        <w:t xml:space="preserve">, </w:t>
      </w:r>
      <w:proofErr w:type="spellStart"/>
      <w:r w:rsidRPr="009773DA">
        <w:rPr>
          <w:rFonts w:eastAsia="ArialMT"/>
          <w:b/>
          <w:color w:val="000000"/>
        </w:rPr>
        <w:t>од</w:t>
      </w:r>
      <w:proofErr w:type="spellEnd"/>
      <w:r w:rsidRPr="009773DA">
        <w:rPr>
          <w:rFonts w:eastAsia="ArialMT"/>
          <w:b/>
          <w:color w:val="000000"/>
        </w:rPr>
        <w:t xml:space="preserve"> </w:t>
      </w:r>
      <w:proofErr w:type="spellStart"/>
      <w:r w:rsidRPr="009773DA">
        <w:rPr>
          <w:rFonts w:eastAsia="ArialMT"/>
          <w:b/>
          <w:color w:val="000000"/>
        </w:rPr>
        <w:t>Опленачке</w:t>
      </w:r>
      <w:proofErr w:type="spellEnd"/>
      <w:r w:rsidRPr="009773DA">
        <w:rPr>
          <w:rFonts w:eastAsia="ArialMT"/>
          <w:b/>
          <w:color w:val="000000"/>
        </w:rPr>
        <w:t xml:space="preserve"> </w:t>
      </w:r>
      <w:proofErr w:type="spellStart"/>
      <w:r w:rsidRPr="009773DA">
        <w:rPr>
          <w:rFonts w:eastAsia="ArialMT"/>
          <w:b/>
          <w:color w:val="000000"/>
        </w:rPr>
        <w:t>до</w:t>
      </w:r>
      <w:proofErr w:type="spellEnd"/>
      <w:r w:rsidRPr="009773DA">
        <w:rPr>
          <w:rFonts w:eastAsia="ArialMT"/>
          <w:b/>
          <w:color w:val="000000"/>
          <w:lang w:val="sr-Cyrl-RS"/>
        </w:rPr>
        <w:t xml:space="preserve"> </w:t>
      </w:r>
      <w:proofErr w:type="spellStart"/>
      <w:r w:rsidRPr="009773DA">
        <w:rPr>
          <w:rFonts w:eastAsia="ArialMT"/>
          <w:b/>
          <w:color w:val="000000"/>
        </w:rPr>
        <w:t>улице</w:t>
      </w:r>
      <w:proofErr w:type="spellEnd"/>
      <w:r w:rsidRPr="009773DA">
        <w:rPr>
          <w:rFonts w:eastAsia="ArialMT"/>
          <w:b/>
          <w:color w:val="000000"/>
        </w:rPr>
        <w:t xml:space="preserve"> </w:t>
      </w:r>
      <w:proofErr w:type="spellStart"/>
      <w:r w:rsidRPr="009773DA">
        <w:rPr>
          <w:rFonts w:eastAsia="ArialMT"/>
          <w:b/>
          <w:color w:val="000000"/>
        </w:rPr>
        <w:t>Александра</w:t>
      </w:r>
      <w:proofErr w:type="spellEnd"/>
      <w:r w:rsidRPr="009773DA">
        <w:rPr>
          <w:rFonts w:eastAsia="ArialMT"/>
          <w:b/>
          <w:color w:val="000000"/>
        </w:rPr>
        <w:t xml:space="preserve"> </w:t>
      </w:r>
      <w:proofErr w:type="spellStart"/>
      <w:r w:rsidRPr="009773DA">
        <w:rPr>
          <w:rFonts w:eastAsia="ArialMT"/>
          <w:b/>
          <w:color w:val="000000"/>
        </w:rPr>
        <w:t>Карађорђевића</w:t>
      </w:r>
      <w:proofErr w:type="spellEnd"/>
      <w:r w:rsidRPr="009773DA">
        <w:rPr>
          <w:rFonts w:eastAsia="ArialMT"/>
          <w:b/>
          <w:color w:val="000000"/>
        </w:rPr>
        <w:t xml:space="preserve"> (</w:t>
      </w:r>
      <w:proofErr w:type="spellStart"/>
      <w:r w:rsidRPr="009773DA">
        <w:rPr>
          <w:rFonts w:eastAsia="ArialMT"/>
          <w:b/>
          <w:color w:val="000000"/>
        </w:rPr>
        <w:t>дужине</w:t>
      </w:r>
      <w:proofErr w:type="spellEnd"/>
      <w:r w:rsidRPr="009773DA">
        <w:rPr>
          <w:rFonts w:eastAsia="ArialMT"/>
          <w:b/>
          <w:color w:val="000000"/>
        </w:rPr>
        <w:t xml:space="preserve"> </w:t>
      </w:r>
      <w:proofErr w:type="spellStart"/>
      <w:r w:rsidRPr="009773DA">
        <w:rPr>
          <w:rFonts w:eastAsia="ArialMT"/>
          <w:b/>
          <w:color w:val="000000"/>
        </w:rPr>
        <w:t>око</w:t>
      </w:r>
      <w:proofErr w:type="spellEnd"/>
      <w:r w:rsidRPr="009773DA">
        <w:rPr>
          <w:rFonts w:eastAsia="ArialMT"/>
          <w:b/>
          <w:color w:val="000000"/>
        </w:rPr>
        <w:t xml:space="preserve"> 0,91 km</w:t>
      </w:r>
      <w:proofErr w:type="gramStart"/>
      <w:r w:rsidRPr="009773DA">
        <w:rPr>
          <w:rFonts w:eastAsia="ArialMT"/>
          <w:b/>
          <w:color w:val="000000"/>
        </w:rPr>
        <w:t>);</w:t>
      </w:r>
      <w:proofErr w:type="gramEnd"/>
    </w:p>
    <w:p w14:paraId="6EF31686" w14:textId="77777777" w:rsidR="00D6338C" w:rsidRPr="009773DA" w:rsidRDefault="00D6338C" w:rsidP="00D6338C">
      <w:pPr>
        <w:autoSpaceDE w:val="0"/>
        <w:autoSpaceDN w:val="0"/>
        <w:adjustRightInd w:val="0"/>
        <w:rPr>
          <w:rFonts w:eastAsia="ArialMT"/>
          <w:color w:val="000000"/>
          <w:lang w:val="sr-Cyrl-RS"/>
        </w:rPr>
      </w:pPr>
      <w:r w:rsidRPr="009773DA">
        <w:rPr>
          <w:rFonts w:eastAsia="ArialMT"/>
          <w:color w:val="000000"/>
        </w:rPr>
        <w:t xml:space="preserve">· ГС II </w:t>
      </w:r>
      <w:proofErr w:type="spellStart"/>
      <w:r w:rsidRPr="009773DA">
        <w:rPr>
          <w:rFonts w:eastAsia="ArialMT"/>
          <w:color w:val="000000"/>
        </w:rPr>
        <w:t>број</w:t>
      </w:r>
      <w:proofErr w:type="spellEnd"/>
      <w:r w:rsidRPr="009773DA">
        <w:rPr>
          <w:rFonts w:eastAsia="ArialMT"/>
          <w:color w:val="000000"/>
        </w:rPr>
        <w:t xml:space="preserve"> 5, </w:t>
      </w:r>
      <w:proofErr w:type="spellStart"/>
      <w:r w:rsidRPr="009773DA">
        <w:rPr>
          <w:rFonts w:eastAsia="ArialMT"/>
          <w:color w:val="000000"/>
        </w:rPr>
        <w:t>чија</w:t>
      </w:r>
      <w:proofErr w:type="spellEnd"/>
      <w:r w:rsidRPr="009773DA">
        <w:rPr>
          <w:rFonts w:eastAsia="ArialMT"/>
          <w:color w:val="000000"/>
        </w:rPr>
        <w:t xml:space="preserve"> </w:t>
      </w:r>
      <w:proofErr w:type="spellStart"/>
      <w:r w:rsidRPr="009773DA">
        <w:rPr>
          <w:rFonts w:eastAsia="ArialMT"/>
          <w:color w:val="000000"/>
        </w:rPr>
        <w:t>траса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поклапа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општинским</w:t>
      </w:r>
      <w:proofErr w:type="spellEnd"/>
      <w:r w:rsidRPr="009773DA">
        <w:rPr>
          <w:rFonts w:eastAsia="ArialMT"/>
          <w:color w:val="000000"/>
        </w:rPr>
        <w:t xml:space="preserve"> </w:t>
      </w:r>
      <w:proofErr w:type="spellStart"/>
      <w:r w:rsidRPr="009773DA">
        <w:rPr>
          <w:rFonts w:eastAsia="ArialMT"/>
          <w:color w:val="000000"/>
        </w:rPr>
        <w:t>путем</w:t>
      </w:r>
      <w:proofErr w:type="spellEnd"/>
      <w:r w:rsidRPr="009773DA">
        <w:rPr>
          <w:rFonts w:eastAsia="ArialMT"/>
          <w:color w:val="000000"/>
        </w:rPr>
        <w:t xml:space="preserve"> ОП-1, </w:t>
      </w:r>
      <w:proofErr w:type="spellStart"/>
      <w:r w:rsidRPr="009773DA">
        <w:rPr>
          <w:rFonts w:eastAsia="ArialMT"/>
          <w:color w:val="000000"/>
        </w:rPr>
        <w:t>односно</w:t>
      </w:r>
      <w:proofErr w:type="spellEnd"/>
      <w:r w:rsidRPr="009773DA">
        <w:rPr>
          <w:rFonts w:eastAsia="ArialMT"/>
          <w:color w:val="000000"/>
        </w:rPr>
        <w:t xml:space="preserve"> </w:t>
      </w:r>
      <w:proofErr w:type="spellStart"/>
      <w:r w:rsidRPr="009773DA">
        <w:rPr>
          <w:rFonts w:eastAsia="ArialMT"/>
          <w:color w:val="000000"/>
        </w:rPr>
        <w:t>путни</w:t>
      </w:r>
      <w:proofErr w:type="spellEnd"/>
      <w:r w:rsidRPr="009773DA">
        <w:rPr>
          <w:rFonts w:eastAsia="ArialMT"/>
          <w:color w:val="000000"/>
          <w:lang w:val="sr-Cyrl-RS"/>
        </w:rPr>
        <w:t xml:space="preserve">м </w:t>
      </w:r>
      <w:proofErr w:type="spellStart"/>
      <w:r w:rsidRPr="009773DA">
        <w:rPr>
          <w:rFonts w:eastAsia="ArialMT"/>
          <w:color w:val="000000"/>
        </w:rPr>
        <w:t>правцем</w:t>
      </w:r>
      <w:proofErr w:type="spellEnd"/>
      <w:r w:rsidRPr="009773DA">
        <w:rPr>
          <w:rFonts w:eastAsia="ArialMT"/>
          <w:color w:val="000000"/>
        </w:rPr>
        <w:t xml:space="preserve">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насељу</w:t>
      </w:r>
      <w:proofErr w:type="spellEnd"/>
      <w:r w:rsidRPr="009773DA">
        <w:rPr>
          <w:rFonts w:eastAsia="ArialMT"/>
          <w:color w:val="000000"/>
        </w:rPr>
        <w:t xml:space="preserve"> </w:t>
      </w:r>
      <w:proofErr w:type="spellStart"/>
      <w:r w:rsidRPr="009773DA">
        <w:rPr>
          <w:rFonts w:eastAsia="ArialMT"/>
          <w:color w:val="000000"/>
        </w:rPr>
        <w:t>Сипић</w:t>
      </w:r>
      <w:proofErr w:type="spellEnd"/>
      <w:r w:rsidRPr="009773DA">
        <w:rPr>
          <w:rFonts w:eastAsia="ArialMT"/>
          <w:color w:val="000000"/>
        </w:rPr>
        <w:t xml:space="preserve"> (</w:t>
      </w:r>
      <w:proofErr w:type="spellStart"/>
      <w:r w:rsidRPr="009773DA">
        <w:rPr>
          <w:rFonts w:eastAsia="ArialMT"/>
          <w:color w:val="000000"/>
        </w:rPr>
        <w:t>дужине</w:t>
      </w:r>
      <w:proofErr w:type="spellEnd"/>
      <w:r w:rsidRPr="009773DA">
        <w:rPr>
          <w:rFonts w:eastAsia="ArialMT"/>
          <w:color w:val="000000"/>
        </w:rPr>
        <w:t xml:space="preserve"> </w:t>
      </w:r>
      <w:proofErr w:type="spellStart"/>
      <w:r w:rsidRPr="009773DA">
        <w:rPr>
          <w:rFonts w:eastAsia="ArialMT"/>
          <w:color w:val="000000"/>
        </w:rPr>
        <w:t>око</w:t>
      </w:r>
      <w:proofErr w:type="spellEnd"/>
      <w:r w:rsidRPr="009773DA">
        <w:rPr>
          <w:rFonts w:eastAsia="ArialMT"/>
          <w:color w:val="000000"/>
        </w:rPr>
        <w:t xml:space="preserve"> 1,34 km).</w:t>
      </w:r>
    </w:p>
    <w:p w14:paraId="3EC0A96E" w14:textId="77777777" w:rsidR="00D6338C" w:rsidRPr="009773DA" w:rsidRDefault="00D6338C" w:rsidP="00C8274F">
      <w:pPr>
        <w:pStyle w:val="NoSpacing"/>
        <w:rPr>
          <w:bCs/>
          <w:lang w:val="sr-Cyrl-RS"/>
        </w:rPr>
      </w:pPr>
    </w:p>
    <w:p w14:paraId="256ED14E" w14:textId="77777777" w:rsidR="00D6338C" w:rsidRPr="009773DA" w:rsidRDefault="00DF282B" w:rsidP="00C8274F">
      <w:pPr>
        <w:pStyle w:val="NoSpacing"/>
        <w:rPr>
          <w:lang w:val="sr-Cyrl-RS"/>
        </w:rPr>
      </w:pPr>
      <w:r w:rsidRPr="009773DA">
        <w:rPr>
          <w:lang w:val="sr-Cyrl-RS"/>
        </w:rPr>
        <w:t xml:space="preserve">Категорију градских саобраћајница II реда чине, углавном, путни правци-коридори општинских путева и путева који су прекатегорисани у државне путеве. </w:t>
      </w:r>
    </w:p>
    <w:p w14:paraId="628B0ADC" w14:textId="27606C16" w:rsidR="00DF282B" w:rsidRPr="009773DA" w:rsidRDefault="00DF282B" w:rsidP="00C8274F">
      <w:pPr>
        <w:pStyle w:val="NoSpacing"/>
        <w:rPr>
          <w:b/>
          <w:lang w:val="sr-Cyrl-RS"/>
        </w:rPr>
      </w:pPr>
      <w:r w:rsidRPr="009773DA">
        <w:rPr>
          <w:b/>
          <w:lang w:val="sr-Cyrl-RS"/>
        </w:rPr>
        <w:t xml:space="preserve">Категорију градских саобраћајница III реда чине мање сабирнице, стамбене и приступне улице. Мрежа ових саобраћајница је формирана, углавном, надоградњом постојеће мреже, за потребе стамбених зона. </w:t>
      </w:r>
    </w:p>
    <w:p w14:paraId="20F1F041" w14:textId="77777777" w:rsidR="00203F55" w:rsidRPr="009773DA" w:rsidRDefault="00203F55" w:rsidP="00203F55">
      <w:pPr>
        <w:autoSpaceDE w:val="0"/>
        <w:autoSpaceDN w:val="0"/>
        <w:adjustRightInd w:val="0"/>
        <w:rPr>
          <w:rFonts w:eastAsia="ArialMT"/>
          <w:b/>
          <w:bCs/>
          <w:i/>
          <w:iCs/>
          <w:color w:val="000000"/>
        </w:rPr>
      </w:pPr>
    </w:p>
    <w:p w14:paraId="7D8BC52F" w14:textId="77777777" w:rsidR="00203F55" w:rsidRPr="009773DA" w:rsidRDefault="00203F55" w:rsidP="00203F55">
      <w:pPr>
        <w:autoSpaceDE w:val="0"/>
        <w:autoSpaceDN w:val="0"/>
        <w:adjustRightInd w:val="0"/>
        <w:rPr>
          <w:rFonts w:eastAsia="ArialMT"/>
          <w:b/>
          <w:bCs/>
          <w:i/>
          <w:iCs/>
          <w:color w:val="000000"/>
          <w:u w:val="single"/>
        </w:rPr>
      </w:pPr>
      <w:proofErr w:type="spellStart"/>
      <w:r w:rsidRPr="009773DA">
        <w:rPr>
          <w:rFonts w:eastAsia="ArialMT"/>
          <w:b/>
          <w:bCs/>
          <w:i/>
          <w:iCs/>
          <w:color w:val="000000"/>
          <w:u w:val="single"/>
        </w:rPr>
        <w:t>Пешачки</w:t>
      </w:r>
      <w:proofErr w:type="spellEnd"/>
      <w:r w:rsidRPr="009773DA">
        <w:rPr>
          <w:rFonts w:eastAsia="ArialMT"/>
          <w:b/>
          <w:bCs/>
          <w:i/>
          <w:iCs/>
          <w:color w:val="000000"/>
          <w:u w:val="single"/>
        </w:rPr>
        <w:t xml:space="preserve"> и </w:t>
      </w:r>
      <w:proofErr w:type="spellStart"/>
      <w:r w:rsidRPr="009773DA">
        <w:rPr>
          <w:rFonts w:eastAsia="ArialMT"/>
          <w:b/>
          <w:bCs/>
          <w:i/>
          <w:iCs/>
          <w:color w:val="000000"/>
          <w:u w:val="single"/>
        </w:rPr>
        <w:t>бициклистички</w:t>
      </w:r>
      <w:proofErr w:type="spellEnd"/>
      <w:r w:rsidRPr="009773DA">
        <w:rPr>
          <w:rFonts w:eastAsia="ArialMT"/>
          <w:b/>
          <w:bCs/>
          <w:i/>
          <w:iCs/>
          <w:color w:val="000000"/>
          <w:u w:val="single"/>
        </w:rPr>
        <w:t xml:space="preserve"> </w:t>
      </w:r>
      <w:proofErr w:type="spellStart"/>
      <w:r w:rsidRPr="009773DA">
        <w:rPr>
          <w:rFonts w:eastAsia="ArialMT"/>
          <w:b/>
          <w:bCs/>
          <w:i/>
          <w:iCs/>
          <w:color w:val="000000"/>
          <w:u w:val="single"/>
        </w:rPr>
        <w:t>саобраћај</w:t>
      </w:r>
      <w:proofErr w:type="spellEnd"/>
    </w:p>
    <w:p w14:paraId="2A74F2DA" w14:textId="3BDA2A12" w:rsidR="00203F55" w:rsidRPr="009773DA" w:rsidRDefault="00203F55" w:rsidP="00203F55">
      <w:pPr>
        <w:autoSpaceDE w:val="0"/>
        <w:autoSpaceDN w:val="0"/>
        <w:adjustRightInd w:val="0"/>
        <w:rPr>
          <w:rFonts w:eastAsia="ArialMT"/>
          <w:color w:val="000000"/>
          <w:lang w:val="sr-Cyrl-RS"/>
        </w:rPr>
      </w:pP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потребе</w:t>
      </w:r>
      <w:proofErr w:type="spellEnd"/>
      <w:r w:rsidRPr="009773DA">
        <w:rPr>
          <w:rFonts w:eastAsia="ArialMT"/>
          <w:color w:val="000000"/>
        </w:rPr>
        <w:t xml:space="preserve"> </w:t>
      </w:r>
      <w:proofErr w:type="spellStart"/>
      <w:r w:rsidRPr="009773DA">
        <w:rPr>
          <w:rFonts w:eastAsia="ArialMT"/>
          <w:color w:val="000000"/>
        </w:rPr>
        <w:t>несметаног</w:t>
      </w:r>
      <w:proofErr w:type="spellEnd"/>
      <w:r w:rsidRPr="009773DA">
        <w:rPr>
          <w:rFonts w:eastAsia="ArialMT"/>
          <w:color w:val="000000"/>
        </w:rPr>
        <w:t xml:space="preserve"> </w:t>
      </w:r>
      <w:proofErr w:type="spellStart"/>
      <w:r w:rsidRPr="009773DA">
        <w:rPr>
          <w:rFonts w:eastAsia="ArialMT"/>
          <w:color w:val="000000"/>
        </w:rPr>
        <w:t>одвијања</w:t>
      </w:r>
      <w:proofErr w:type="spellEnd"/>
      <w:r w:rsidRPr="009773DA">
        <w:rPr>
          <w:rFonts w:eastAsia="ArialMT"/>
          <w:color w:val="000000"/>
        </w:rPr>
        <w:t xml:space="preserve"> </w:t>
      </w:r>
      <w:proofErr w:type="spellStart"/>
      <w:r w:rsidRPr="009773DA">
        <w:rPr>
          <w:rFonts w:eastAsia="ArialMT"/>
          <w:i/>
          <w:iCs/>
          <w:color w:val="000000"/>
        </w:rPr>
        <w:t>пешачког</w:t>
      </w:r>
      <w:proofErr w:type="spellEnd"/>
      <w:r w:rsidRPr="009773DA">
        <w:rPr>
          <w:rFonts w:eastAsia="ArialMT"/>
          <w:i/>
          <w:iCs/>
          <w:color w:val="000000"/>
        </w:rPr>
        <w:t xml:space="preserve"> </w:t>
      </w:r>
      <w:proofErr w:type="spellStart"/>
      <w:r w:rsidRPr="009773DA">
        <w:rPr>
          <w:rFonts w:eastAsia="ArialMT"/>
          <w:i/>
          <w:iCs/>
          <w:color w:val="000000"/>
        </w:rPr>
        <w:t>саобраћаја</w:t>
      </w:r>
      <w:proofErr w:type="spellEnd"/>
      <w:r w:rsidRPr="009773DA">
        <w:rPr>
          <w:rFonts w:eastAsia="ArialMT"/>
          <w:color w:val="000000"/>
        </w:rPr>
        <w:t xml:space="preserve">, </w:t>
      </w:r>
      <w:proofErr w:type="spellStart"/>
      <w:r w:rsidRPr="009773DA">
        <w:rPr>
          <w:rFonts w:eastAsia="ArialMT"/>
          <w:color w:val="000000"/>
        </w:rPr>
        <w:t>планирају</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тротоари</w:t>
      </w:r>
      <w:proofErr w:type="spellEnd"/>
      <w:r w:rsidRPr="009773DA">
        <w:rPr>
          <w:rFonts w:eastAsia="ArialMT"/>
          <w:color w:val="000000"/>
        </w:rPr>
        <w:t xml:space="preserve">, </w:t>
      </w:r>
      <w:proofErr w:type="spellStart"/>
      <w:r w:rsidRPr="009773DA">
        <w:rPr>
          <w:rFonts w:eastAsia="ArialMT"/>
          <w:color w:val="000000"/>
        </w:rPr>
        <w:t>посебно</w:t>
      </w:r>
      <w:proofErr w:type="spellEnd"/>
      <w:r w:rsidRPr="009773DA">
        <w:rPr>
          <w:rFonts w:eastAsia="ArialMT"/>
          <w:color w:val="000000"/>
          <w:lang w:val="sr-Cyrl-RS"/>
        </w:rPr>
        <w:t xml:space="preserve"> </w:t>
      </w:r>
      <w:r w:rsidRPr="009773DA">
        <w:rPr>
          <w:rFonts w:eastAsia="ArialMT"/>
          <w:color w:val="000000"/>
        </w:rPr>
        <w:t xml:space="preserve">у </w:t>
      </w:r>
      <w:proofErr w:type="spellStart"/>
      <w:r w:rsidRPr="009773DA">
        <w:rPr>
          <w:rFonts w:eastAsia="ArialMT"/>
          <w:color w:val="000000"/>
        </w:rPr>
        <w:t>градским</w:t>
      </w:r>
      <w:proofErr w:type="spellEnd"/>
      <w:r w:rsidRPr="009773DA">
        <w:rPr>
          <w:rFonts w:eastAsia="ArialMT"/>
          <w:color w:val="000000"/>
        </w:rPr>
        <w:t xml:space="preserve"> </w:t>
      </w:r>
      <w:proofErr w:type="spellStart"/>
      <w:r w:rsidRPr="009773DA">
        <w:rPr>
          <w:rFonts w:eastAsia="ArialMT"/>
          <w:color w:val="000000"/>
        </w:rPr>
        <w:t>саобраћајницама</w:t>
      </w:r>
      <w:proofErr w:type="spellEnd"/>
      <w:r w:rsidRPr="009773DA">
        <w:rPr>
          <w:rFonts w:eastAsia="ArialMT"/>
          <w:color w:val="000000"/>
        </w:rPr>
        <w:t xml:space="preserve"> I и II </w:t>
      </w:r>
      <w:proofErr w:type="spellStart"/>
      <w:r w:rsidRPr="009773DA">
        <w:rPr>
          <w:rFonts w:eastAsia="ArialMT"/>
          <w:color w:val="000000"/>
        </w:rPr>
        <w:t>реда</w:t>
      </w:r>
      <w:proofErr w:type="spellEnd"/>
      <w:r w:rsidRPr="009773DA">
        <w:rPr>
          <w:rFonts w:eastAsia="ArialMT"/>
          <w:color w:val="000000"/>
        </w:rPr>
        <w:t xml:space="preserve">. </w:t>
      </w:r>
      <w:proofErr w:type="spellStart"/>
      <w:r w:rsidRPr="009773DA">
        <w:rPr>
          <w:rFonts w:eastAsia="ArialMT"/>
          <w:color w:val="000000"/>
        </w:rPr>
        <w:t>Правци</w:t>
      </w:r>
      <w:proofErr w:type="spellEnd"/>
      <w:r w:rsidRPr="009773DA">
        <w:rPr>
          <w:rFonts w:eastAsia="ArialMT"/>
          <w:color w:val="000000"/>
        </w:rPr>
        <w:t xml:space="preserve"> </w:t>
      </w:r>
      <w:proofErr w:type="spellStart"/>
      <w:r w:rsidRPr="009773DA">
        <w:rPr>
          <w:rFonts w:eastAsia="ArialMT"/>
          <w:color w:val="000000"/>
        </w:rPr>
        <w:t>развоја</w:t>
      </w:r>
      <w:proofErr w:type="spellEnd"/>
      <w:r w:rsidRPr="009773DA">
        <w:rPr>
          <w:rFonts w:eastAsia="ArialMT"/>
          <w:color w:val="000000"/>
        </w:rPr>
        <w:t xml:space="preserve"> </w:t>
      </w:r>
      <w:proofErr w:type="spellStart"/>
      <w:r w:rsidRPr="009773DA">
        <w:rPr>
          <w:rFonts w:eastAsia="ArialMT"/>
          <w:color w:val="000000"/>
        </w:rPr>
        <w:t>су</w:t>
      </w:r>
      <w:proofErr w:type="spellEnd"/>
      <w:r w:rsidRPr="009773DA">
        <w:rPr>
          <w:rFonts w:eastAsia="ArialMT"/>
          <w:color w:val="000000"/>
        </w:rPr>
        <w:t xml:space="preserve"> </w:t>
      </w:r>
      <w:proofErr w:type="spellStart"/>
      <w:r w:rsidRPr="009773DA">
        <w:rPr>
          <w:rFonts w:eastAsia="ArialMT"/>
          <w:color w:val="000000"/>
        </w:rPr>
        <w:t>усмерени</w:t>
      </w:r>
      <w:proofErr w:type="spellEnd"/>
      <w:r w:rsidRPr="009773DA">
        <w:rPr>
          <w:rFonts w:eastAsia="ArialMT"/>
          <w:color w:val="000000"/>
        </w:rPr>
        <w:t xml:space="preserve">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обезбеђењу</w:t>
      </w:r>
      <w:proofErr w:type="spellEnd"/>
      <w:r w:rsidRPr="009773DA">
        <w:rPr>
          <w:rFonts w:eastAsia="ArialMT"/>
          <w:color w:val="000000"/>
          <w:lang w:val="sr-Cyrl-RS"/>
        </w:rPr>
        <w:t xml:space="preserve"> </w:t>
      </w:r>
      <w:proofErr w:type="spellStart"/>
      <w:r w:rsidRPr="009773DA">
        <w:rPr>
          <w:rFonts w:eastAsia="ArialMT"/>
          <w:color w:val="000000"/>
        </w:rPr>
        <w:t>пуне</w:t>
      </w:r>
      <w:proofErr w:type="spellEnd"/>
      <w:r w:rsidRPr="009773DA">
        <w:rPr>
          <w:rFonts w:eastAsia="ArialMT"/>
          <w:color w:val="000000"/>
        </w:rPr>
        <w:t xml:space="preserve"> </w:t>
      </w:r>
      <w:proofErr w:type="spellStart"/>
      <w:r w:rsidRPr="009773DA">
        <w:rPr>
          <w:rFonts w:eastAsia="ArialMT"/>
          <w:color w:val="000000"/>
        </w:rPr>
        <w:t>заштите</w:t>
      </w:r>
      <w:proofErr w:type="spellEnd"/>
      <w:r w:rsidRPr="009773DA">
        <w:rPr>
          <w:rFonts w:eastAsia="ArialMT"/>
          <w:color w:val="000000"/>
        </w:rPr>
        <w:t xml:space="preserve"> </w:t>
      </w:r>
      <w:proofErr w:type="spellStart"/>
      <w:r w:rsidRPr="009773DA">
        <w:rPr>
          <w:rFonts w:eastAsia="ArialMT"/>
          <w:color w:val="000000"/>
        </w:rPr>
        <w:t>пешачких</w:t>
      </w:r>
      <w:proofErr w:type="spellEnd"/>
      <w:r w:rsidRPr="009773DA">
        <w:rPr>
          <w:rFonts w:eastAsia="ArialMT"/>
          <w:color w:val="000000"/>
        </w:rPr>
        <w:t xml:space="preserve"> </w:t>
      </w:r>
      <w:proofErr w:type="spellStart"/>
      <w:r w:rsidRPr="009773DA">
        <w:rPr>
          <w:rFonts w:eastAsia="ArialMT"/>
          <w:color w:val="000000"/>
        </w:rPr>
        <w:t>кретања</w:t>
      </w:r>
      <w:proofErr w:type="spellEnd"/>
      <w:r w:rsidRPr="009773DA">
        <w:rPr>
          <w:rFonts w:eastAsia="ArialMT"/>
          <w:color w:val="000000"/>
        </w:rPr>
        <w:t xml:space="preserve"> </w:t>
      </w:r>
      <w:proofErr w:type="spellStart"/>
      <w:r w:rsidRPr="009773DA">
        <w:rPr>
          <w:rFonts w:eastAsia="ArialMT"/>
          <w:color w:val="000000"/>
        </w:rPr>
        <w:t>од</w:t>
      </w:r>
      <w:proofErr w:type="spellEnd"/>
      <w:r w:rsidRPr="009773DA">
        <w:rPr>
          <w:rFonts w:eastAsia="ArialMT"/>
          <w:color w:val="000000"/>
        </w:rPr>
        <w:t xml:space="preserve"> </w:t>
      </w:r>
      <w:proofErr w:type="spellStart"/>
      <w:r w:rsidRPr="009773DA">
        <w:rPr>
          <w:rFonts w:eastAsia="ArialMT"/>
          <w:color w:val="000000"/>
        </w:rPr>
        <w:t>осталих</w:t>
      </w:r>
      <w:proofErr w:type="spellEnd"/>
      <w:r w:rsidRPr="009773DA">
        <w:rPr>
          <w:rFonts w:eastAsia="ArialMT"/>
          <w:color w:val="000000"/>
        </w:rPr>
        <w:t xml:space="preserve"> </w:t>
      </w:r>
      <w:proofErr w:type="spellStart"/>
      <w:r w:rsidRPr="009773DA">
        <w:rPr>
          <w:rFonts w:eastAsia="ArialMT"/>
          <w:color w:val="000000"/>
        </w:rPr>
        <w:t>видова</w:t>
      </w:r>
      <w:proofErr w:type="spellEnd"/>
      <w:r w:rsidRPr="009773DA">
        <w:rPr>
          <w:rFonts w:eastAsia="ArialMT"/>
          <w:color w:val="000000"/>
        </w:rPr>
        <w:t xml:space="preserve"> </w:t>
      </w:r>
      <w:proofErr w:type="spellStart"/>
      <w:r w:rsidRPr="009773DA">
        <w:rPr>
          <w:rFonts w:eastAsia="ArialMT"/>
          <w:color w:val="000000"/>
        </w:rPr>
        <w:t>саобраћаја</w:t>
      </w:r>
      <w:proofErr w:type="spellEnd"/>
      <w:r w:rsidRPr="009773DA">
        <w:rPr>
          <w:rFonts w:eastAsia="ArialMT"/>
          <w:color w:val="000000"/>
        </w:rPr>
        <w:t xml:space="preserve">, </w:t>
      </w:r>
      <w:proofErr w:type="spellStart"/>
      <w:r w:rsidRPr="009773DA">
        <w:rPr>
          <w:rFonts w:eastAsia="ArialMT"/>
          <w:color w:val="000000"/>
        </w:rPr>
        <w:t>испуњењу</w:t>
      </w:r>
      <w:proofErr w:type="spellEnd"/>
      <w:r w:rsidRPr="009773DA">
        <w:rPr>
          <w:rFonts w:eastAsia="ArialMT"/>
          <w:color w:val="000000"/>
        </w:rPr>
        <w:t xml:space="preserve"> </w:t>
      </w:r>
      <w:proofErr w:type="spellStart"/>
      <w:r w:rsidRPr="009773DA">
        <w:rPr>
          <w:rFonts w:eastAsia="ArialMT"/>
          <w:color w:val="000000"/>
        </w:rPr>
        <w:t>услова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lang w:val="sr-Cyrl-RS"/>
        </w:rPr>
        <w:t xml:space="preserve"> </w:t>
      </w:r>
      <w:proofErr w:type="spellStart"/>
      <w:r w:rsidRPr="009773DA">
        <w:rPr>
          <w:rFonts w:eastAsia="ArialMT"/>
          <w:color w:val="000000"/>
        </w:rPr>
        <w:t>несметано</w:t>
      </w:r>
      <w:proofErr w:type="spellEnd"/>
      <w:r w:rsidRPr="009773DA">
        <w:rPr>
          <w:rFonts w:eastAsia="ArialMT"/>
          <w:color w:val="000000"/>
        </w:rPr>
        <w:t xml:space="preserve"> </w:t>
      </w:r>
      <w:proofErr w:type="spellStart"/>
      <w:r w:rsidRPr="009773DA">
        <w:rPr>
          <w:rFonts w:eastAsia="ArialMT"/>
          <w:color w:val="000000"/>
        </w:rPr>
        <w:t>кретање</w:t>
      </w:r>
      <w:proofErr w:type="spellEnd"/>
      <w:r w:rsidRPr="009773DA">
        <w:rPr>
          <w:rFonts w:eastAsia="ArialMT"/>
          <w:color w:val="000000"/>
        </w:rPr>
        <w:t xml:space="preserve"> </w:t>
      </w:r>
      <w:proofErr w:type="spellStart"/>
      <w:r w:rsidRPr="009773DA">
        <w:rPr>
          <w:rFonts w:eastAsia="ArialMT"/>
          <w:color w:val="000000"/>
        </w:rPr>
        <w:t>лица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посебним</w:t>
      </w:r>
      <w:proofErr w:type="spellEnd"/>
      <w:r w:rsidRPr="009773DA">
        <w:rPr>
          <w:rFonts w:eastAsia="ArialMT"/>
          <w:color w:val="000000"/>
        </w:rPr>
        <w:t xml:space="preserve"> </w:t>
      </w:r>
      <w:proofErr w:type="spellStart"/>
      <w:r w:rsidRPr="009773DA">
        <w:rPr>
          <w:rFonts w:eastAsia="ArialMT"/>
          <w:color w:val="000000"/>
        </w:rPr>
        <w:t>потребама</w:t>
      </w:r>
      <w:proofErr w:type="spellEnd"/>
      <w:r w:rsidRPr="009773DA">
        <w:rPr>
          <w:rFonts w:eastAsia="ArialMT"/>
          <w:color w:val="000000"/>
        </w:rPr>
        <w:t xml:space="preserve"> и </w:t>
      </w:r>
      <w:proofErr w:type="spellStart"/>
      <w:r w:rsidRPr="009773DA">
        <w:rPr>
          <w:rFonts w:eastAsia="ArialMT"/>
          <w:color w:val="000000"/>
        </w:rPr>
        <w:t>постављању</w:t>
      </w:r>
      <w:proofErr w:type="spellEnd"/>
      <w:r w:rsidRPr="009773DA">
        <w:rPr>
          <w:rFonts w:eastAsia="ArialMT"/>
          <w:color w:val="000000"/>
        </w:rPr>
        <w:t xml:space="preserve"> </w:t>
      </w:r>
      <w:proofErr w:type="spellStart"/>
      <w:r w:rsidRPr="009773DA">
        <w:rPr>
          <w:rFonts w:eastAsia="ArialMT"/>
          <w:color w:val="000000"/>
        </w:rPr>
        <w:t>заштитних</w:t>
      </w:r>
      <w:proofErr w:type="spellEnd"/>
      <w:r w:rsidRPr="009773DA">
        <w:rPr>
          <w:rFonts w:eastAsia="ArialMT"/>
          <w:color w:val="000000"/>
        </w:rPr>
        <w:t xml:space="preserve"> </w:t>
      </w:r>
      <w:proofErr w:type="spellStart"/>
      <w:r w:rsidRPr="009773DA">
        <w:rPr>
          <w:rFonts w:eastAsia="ArialMT"/>
          <w:color w:val="000000"/>
        </w:rPr>
        <w:t>ограда</w:t>
      </w:r>
      <w:proofErr w:type="spellEnd"/>
      <w:r w:rsidRPr="009773DA">
        <w:rPr>
          <w:rFonts w:eastAsia="ArialMT"/>
          <w:color w:val="000000"/>
        </w:rPr>
        <w:t xml:space="preserve"> у</w:t>
      </w:r>
      <w:r w:rsidRPr="009773DA">
        <w:rPr>
          <w:rFonts w:eastAsia="ArialMT"/>
          <w:color w:val="000000"/>
          <w:lang w:val="sr-Cyrl-RS"/>
        </w:rPr>
        <w:t xml:space="preserve"> </w:t>
      </w:r>
      <w:proofErr w:type="spellStart"/>
      <w:r w:rsidRPr="009773DA">
        <w:rPr>
          <w:rFonts w:eastAsia="ArialMT"/>
          <w:color w:val="000000"/>
        </w:rPr>
        <w:t>зонама</w:t>
      </w:r>
      <w:proofErr w:type="spellEnd"/>
      <w:r w:rsidRPr="009773DA">
        <w:rPr>
          <w:rFonts w:eastAsia="ArialMT"/>
          <w:color w:val="000000"/>
        </w:rPr>
        <w:t xml:space="preserve"> </w:t>
      </w:r>
      <w:proofErr w:type="spellStart"/>
      <w:r w:rsidRPr="009773DA">
        <w:rPr>
          <w:rFonts w:eastAsia="ArialMT"/>
          <w:color w:val="000000"/>
        </w:rPr>
        <w:t>интезивног</w:t>
      </w:r>
      <w:proofErr w:type="spellEnd"/>
      <w:r w:rsidRPr="009773DA">
        <w:rPr>
          <w:rFonts w:eastAsia="ArialMT"/>
          <w:color w:val="000000"/>
        </w:rPr>
        <w:t xml:space="preserve"> </w:t>
      </w:r>
      <w:proofErr w:type="spellStart"/>
      <w:r w:rsidRPr="009773DA">
        <w:rPr>
          <w:rFonts w:eastAsia="ArialMT"/>
          <w:color w:val="000000"/>
        </w:rPr>
        <w:t>прелажења</w:t>
      </w:r>
      <w:proofErr w:type="spellEnd"/>
      <w:r w:rsidRPr="009773DA">
        <w:rPr>
          <w:rFonts w:eastAsia="ArialMT"/>
          <w:color w:val="000000"/>
        </w:rPr>
        <w:t xml:space="preserve"> </w:t>
      </w:r>
      <w:proofErr w:type="spellStart"/>
      <w:r w:rsidRPr="009773DA">
        <w:rPr>
          <w:rFonts w:eastAsia="ArialMT"/>
          <w:color w:val="000000"/>
        </w:rPr>
        <w:t>улице</w:t>
      </w:r>
      <w:proofErr w:type="spellEnd"/>
      <w:r w:rsidRPr="009773DA">
        <w:rPr>
          <w:rFonts w:eastAsia="ArialMT"/>
          <w:color w:val="000000"/>
        </w:rPr>
        <w:t xml:space="preserve"> (</w:t>
      </w:r>
      <w:proofErr w:type="spellStart"/>
      <w:r w:rsidRPr="009773DA">
        <w:rPr>
          <w:rFonts w:eastAsia="ArialMT"/>
          <w:color w:val="000000"/>
        </w:rPr>
        <w:t>школе</w:t>
      </w:r>
      <w:proofErr w:type="spellEnd"/>
      <w:r w:rsidRPr="009773DA">
        <w:rPr>
          <w:rFonts w:eastAsia="ArialMT"/>
          <w:color w:val="000000"/>
        </w:rPr>
        <w:t xml:space="preserve">, </w:t>
      </w:r>
      <w:proofErr w:type="spellStart"/>
      <w:r w:rsidRPr="009773DA">
        <w:rPr>
          <w:rFonts w:eastAsia="ArialMT"/>
          <w:color w:val="000000"/>
        </w:rPr>
        <w:t>дечје</w:t>
      </w:r>
      <w:proofErr w:type="spellEnd"/>
      <w:r w:rsidRPr="009773DA">
        <w:rPr>
          <w:rFonts w:eastAsia="ArialMT"/>
          <w:color w:val="000000"/>
        </w:rPr>
        <w:t xml:space="preserve"> </w:t>
      </w:r>
      <w:proofErr w:type="spellStart"/>
      <w:r w:rsidRPr="009773DA">
        <w:rPr>
          <w:rFonts w:eastAsia="ArialMT"/>
          <w:color w:val="000000"/>
        </w:rPr>
        <w:t>установе</w:t>
      </w:r>
      <w:proofErr w:type="spellEnd"/>
      <w:r w:rsidRPr="009773DA">
        <w:rPr>
          <w:rFonts w:eastAsia="ArialMT"/>
          <w:color w:val="000000"/>
        </w:rPr>
        <w:t xml:space="preserve">, </w:t>
      </w:r>
      <w:proofErr w:type="spellStart"/>
      <w:r w:rsidRPr="009773DA">
        <w:rPr>
          <w:rFonts w:eastAsia="ArialMT"/>
          <w:color w:val="000000"/>
        </w:rPr>
        <w:t>здравствене</w:t>
      </w:r>
      <w:proofErr w:type="spellEnd"/>
      <w:r w:rsidRPr="009773DA">
        <w:rPr>
          <w:rFonts w:eastAsia="ArialMT"/>
          <w:color w:val="000000"/>
        </w:rPr>
        <w:t xml:space="preserve"> </w:t>
      </w:r>
      <w:proofErr w:type="spellStart"/>
      <w:r w:rsidRPr="009773DA">
        <w:rPr>
          <w:rFonts w:eastAsia="ArialMT"/>
          <w:color w:val="000000"/>
        </w:rPr>
        <w:t>установе</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Дуж</w:t>
      </w:r>
      <w:proofErr w:type="spellEnd"/>
      <w:r w:rsidRPr="009773DA">
        <w:rPr>
          <w:rFonts w:eastAsia="ArialMT"/>
          <w:color w:val="000000"/>
        </w:rPr>
        <w:t xml:space="preserve"> </w:t>
      </w:r>
      <w:proofErr w:type="spellStart"/>
      <w:r w:rsidRPr="009773DA">
        <w:rPr>
          <w:rFonts w:eastAsia="ArialMT"/>
          <w:color w:val="000000"/>
        </w:rPr>
        <w:t>реке</w:t>
      </w:r>
      <w:proofErr w:type="spellEnd"/>
      <w:r w:rsidRPr="009773DA">
        <w:rPr>
          <w:rFonts w:eastAsia="ArialMT"/>
          <w:color w:val="000000"/>
        </w:rPr>
        <w:t xml:space="preserve"> </w:t>
      </w:r>
      <w:proofErr w:type="spellStart"/>
      <w:r w:rsidRPr="009773DA">
        <w:rPr>
          <w:rFonts w:eastAsia="ArialMT"/>
          <w:color w:val="000000"/>
        </w:rPr>
        <w:t>Раче</w:t>
      </w:r>
      <w:proofErr w:type="spellEnd"/>
      <w:r w:rsidRPr="009773DA">
        <w:rPr>
          <w:rFonts w:eastAsia="ArialMT"/>
          <w:color w:val="000000"/>
        </w:rPr>
        <w:t xml:space="preserve">, </w:t>
      </w:r>
      <w:proofErr w:type="spellStart"/>
      <w:r w:rsidRPr="009773DA">
        <w:rPr>
          <w:rFonts w:eastAsia="ArialMT"/>
          <w:color w:val="000000"/>
        </w:rPr>
        <w:t>предвиђена</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color w:val="000000"/>
        </w:rPr>
        <w:t>изградња</w:t>
      </w:r>
      <w:proofErr w:type="spellEnd"/>
      <w:r w:rsidRPr="009773DA">
        <w:rPr>
          <w:rFonts w:eastAsia="ArialMT"/>
          <w:color w:val="000000"/>
        </w:rPr>
        <w:t xml:space="preserve"> </w:t>
      </w:r>
      <w:proofErr w:type="spellStart"/>
      <w:r w:rsidRPr="009773DA">
        <w:rPr>
          <w:rFonts w:eastAsia="ArialMT"/>
          <w:color w:val="000000"/>
        </w:rPr>
        <w:t>вишенаменске</w:t>
      </w:r>
      <w:proofErr w:type="spellEnd"/>
      <w:r w:rsidRPr="009773DA">
        <w:rPr>
          <w:rFonts w:eastAsia="ArialMT"/>
          <w:color w:val="000000"/>
        </w:rPr>
        <w:t xml:space="preserve"> </w:t>
      </w:r>
      <w:proofErr w:type="spellStart"/>
      <w:r w:rsidRPr="009773DA">
        <w:rPr>
          <w:rFonts w:eastAsia="ArialMT"/>
          <w:color w:val="000000"/>
        </w:rPr>
        <w:t>пешачке</w:t>
      </w:r>
      <w:proofErr w:type="spellEnd"/>
      <w:r w:rsidRPr="009773DA">
        <w:rPr>
          <w:rFonts w:eastAsia="ArialMT"/>
          <w:color w:val="000000"/>
        </w:rPr>
        <w:t xml:space="preserve"> </w:t>
      </w:r>
      <w:proofErr w:type="spellStart"/>
      <w:r w:rsidRPr="009773DA">
        <w:rPr>
          <w:rFonts w:eastAsia="ArialMT"/>
          <w:color w:val="000000"/>
        </w:rPr>
        <w:t>стазе</w:t>
      </w:r>
      <w:proofErr w:type="spellEnd"/>
      <w:r w:rsidRPr="009773DA">
        <w:rPr>
          <w:rFonts w:eastAsia="ArialMT"/>
          <w:color w:val="000000"/>
        </w:rPr>
        <w:t xml:space="preserve">, </w:t>
      </w:r>
      <w:proofErr w:type="spellStart"/>
      <w:r w:rsidRPr="009773DA">
        <w:rPr>
          <w:rFonts w:eastAsia="ArialMT"/>
          <w:color w:val="000000"/>
        </w:rPr>
        <w:t>намењене</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lang w:val="sr-Cyrl-RS"/>
        </w:rPr>
        <w:t xml:space="preserve"> </w:t>
      </w:r>
      <w:proofErr w:type="spellStart"/>
      <w:r w:rsidRPr="009773DA">
        <w:rPr>
          <w:rFonts w:eastAsia="ArialMT"/>
          <w:color w:val="000000"/>
        </w:rPr>
        <w:t>спортско-рекреативне</w:t>
      </w:r>
      <w:proofErr w:type="spellEnd"/>
      <w:r w:rsidRPr="009773DA">
        <w:rPr>
          <w:rFonts w:eastAsia="ArialMT"/>
          <w:color w:val="000000"/>
        </w:rPr>
        <w:t xml:space="preserve"> </w:t>
      </w:r>
      <w:proofErr w:type="spellStart"/>
      <w:r w:rsidRPr="009773DA">
        <w:rPr>
          <w:rFonts w:eastAsia="ArialMT"/>
          <w:color w:val="000000"/>
        </w:rPr>
        <w:t>сврхе</w:t>
      </w:r>
      <w:proofErr w:type="spellEnd"/>
      <w:r w:rsidRPr="009773DA">
        <w:rPr>
          <w:rFonts w:eastAsia="ArialMT"/>
          <w:color w:val="000000"/>
        </w:rPr>
        <w:t xml:space="preserve"> и </w:t>
      </w:r>
      <w:proofErr w:type="spellStart"/>
      <w:r w:rsidRPr="009773DA">
        <w:rPr>
          <w:rFonts w:eastAsia="ArialMT"/>
          <w:color w:val="000000"/>
        </w:rPr>
        <w:t>вишенаменске</w:t>
      </w:r>
      <w:proofErr w:type="spellEnd"/>
      <w:r w:rsidRPr="009773DA">
        <w:rPr>
          <w:rFonts w:eastAsia="ArialMT"/>
          <w:color w:val="000000"/>
        </w:rPr>
        <w:t xml:space="preserve"> </w:t>
      </w:r>
      <w:proofErr w:type="spellStart"/>
      <w:r w:rsidRPr="009773DA">
        <w:rPr>
          <w:rFonts w:eastAsia="ArialMT"/>
          <w:color w:val="000000"/>
        </w:rPr>
        <w:t>по</w:t>
      </w:r>
      <w:proofErr w:type="spellEnd"/>
      <w:r w:rsidRPr="009773DA">
        <w:rPr>
          <w:rFonts w:eastAsia="ArialMT"/>
          <w:color w:val="000000"/>
        </w:rPr>
        <w:t xml:space="preserve"> </w:t>
      </w:r>
      <w:proofErr w:type="spellStart"/>
      <w:r w:rsidRPr="009773DA">
        <w:rPr>
          <w:rFonts w:eastAsia="ArialMT"/>
          <w:color w:val="000000"/>
        </w:rPr>
        <w:t>квалификацији</w:t>
      </w:r>
      <w:proofErr w:type="spellEnd"/>
      <w:r w:rsidRPr="009773DA">
        <w:rPr>
          <w:rFonts w:eastAsia="ArialMT"/>
          <w:color w:val="000000"/>
        </w:rPr>
        <w:t xml:space="preserve"> </w:t>
      </w:r>
      <w:proofErr w:type="spellStart"/>
      <w:r w:rsidRPr="009773DA">
        <w:rPr>
          <w:rFonts w:eastAsia="ArialMT"/>
          <w:color w:val="000000"/>
        </w:rPr>
        <w:t>корисника</w:t>
      </w:r>
      <w:proofErr w:type="spellEnd"/>
      <w:r w:rsidRPr="009773DA">
        <w:rPr>
          <w:rFonts w:eastAsia="ArialMT"/>
          <w:color w:val="000000"/>
        </w:rPr>
        <w:t xml:space="preserve"> (</w:t>
      </w:r>
      <w:proofErr w:type="spellStart"/>
      <w:r w:rsidRPr="009773DA">
        <w:rPr>
          <w:rFonts w:eastAsia="ArialMT"/>
          <w:color w:val="000000"/>
        </w:rPr>
        <w:t>бициклисти</w:t>
      </w:r>
      <w:proofErr w:type="spellEnd"/>
      <w:r w:rsidRPr="009773DA">
        <w:rPr>
          <w:rFonts w:eastAsia="ArialMT"/>
          <w:color w:val="000000"/>
        </w:rPr>
        <w:t>,</w:t>
      </w:r>
      <w:r w:rsidR="006A7094" w:rsidRPr="009773DA">
        <w:rPr>
          <w:rFonts w:eastAsia="ArialMT"/>
          <w:color w:val="000000"/>
          <w:lang w:val="sr-Cyrl-RS"/>
        </w:rPr>
        <w:t xml:space="preserve"> </w:t>
      </w:r>
      <w:proofErr w:type="spellStart"/>
      <w:r w:rsidRPr="009773DA">
        <w:rPr>
          <w:rFonts w:eastAsia="ArialMT"/>
          <w:color w:val="000000"/>
        </w:rPr>
        <w:t>ролери</w:t>
      </w:r>
      <w:proofErr w:type="spellEnd"/>
      <w:r w:rsidRPr="009773DA">
        <w:rPr>
          <w:rFonts w:eastAsia="ArialMT"/>
          <w:color w:val="000000"/>
        </w:rPr>
        <w:t xml:space="preserve">, </w:t>
      </w:r>
      <w:proofErr w:type="spellStart"/>
      <w:r w:rsidRPr="009773DA">
        <w:rPr>
          <w:rFonts w:eastAsia="ArialMT"/>
          <w:color w:val="000000"/>
        </w:rPr>
        <w:t>рекреативци</w:t>
      </w:r>
      <w:proofErr w:type="spellEnd"/>
      <w:r w:rsidRPr="009773DA">
        <w:rPr>
          <w:rFonts w:eastAsia="ArialMT"/>
          <w:color w:val="000000"/>
        </w:rPr>
        <w:t xml:space="preserve">, </w:t>
      </w:r>
      <w:proofErr w:type="spellStart"/>
      <w:r w:rsidRPr="009773DA">
        <w:rPr>
          <w:rFonts w:eastAsia="ArialMT"/>
          <w:color w:val="000000"/>
        </w:rPr>
        <w:t>пешаци</w:t>
      </w:r>
      <w:proofErr w:type="spellEnd"/>
      <w:r w:rsidRPr="009773DA">
        <w:rPr>
          <w:rFonts w:eastAsia="ArialMT"/>
          <w:color w:val="000000"/>
        </w:rPr>
        <w:t xml:space="preserve">, </w:t>
      </w:r>
      <w:proofErr w:type="spellStart"/>
      <w:r w:rsidRPr="009773DA">
        <w:rPr>
          <w:rFonts w:eastAsia="ArialMT"/>
          <w:color w:val="000000"/>
        </w:rPr>
        <w:t>џогери</w:t>
      </w:r>
      <w:proofErr w:type="spellEnd"/>
      <w:r w:rsidRPr="009773DA">
        <w:rPr>
          <w:rFonts w:eastAsia="ArialMT"/>
          <w:color w:val="000000"/>
        </w:rPr>
        <w:t>).</w:t>
      </w:r>
      <w:r w:rsidRPr="009773DA">
        <w:rPr>
          <w:rFonts w:eastAsia="ArialMT"/>
          <w:color w:val="000000"/>
          <w:lang w:val="sr-Cyrl-RS"/>
        </w:rPr>
        <w:t xml:space="preserve"> </w:t>
      </w:r>
      <w:r w:rsidRPr="009773DA">
        <w:rPr>
          <w:rFonts w:eastAsia="ArialMT"/>
          <w:color w:val="000000"/>
        </w:rPr>
        <w:t xml:space="preserve">У </w:t>
      </w:r>
      <w:proofErr w:type="spellStart"/>
      <w:r w:rsidRPr="009773DA">
        <w:rPr>
          <w:rFonts w:eastAsia="ArialMT"/>
          <w:color w:val="000000"/>
        </w:rPr>
        <w:t>центру</w:t>
      </w:r>
      <w:proofErr w:type="spellEnd"/>
      <w:r w:rsidRPr="009773DA">
        <w:rPr>
          <w:rFonts w:eastAsia="ArialMT"/>
          <w:color w:val="000000"/>
        </w:rPr>
        <w:t xml:space="preserve"> </w:t>
      </w:r>
      <w:proofErr w:type="spellStart"/>
      <w:r w:rsidRPr="009773DA">
        <w:rPr>
          <w:rFonts w:eastAsia="ArialMT"/>
          <w:color w:val="000000"/>
        </w:rPr>
        <w:t>градског</w:t>
      </w:r>
      <w:proofErr w:type="spellEnd"/>
      <w:r w:rsidRPr="009773DA">
        <w:rPr>
          <w:rFonts w:eastAsia="ArialMT"/>
          <w:color w:val="000000"/>
        </w:rPr>
        <w:t xml:space="preserve"> </w:t>
      </w:r>
      <w:proofErr w:type="spellStart"/>
      <w:r w:rsidRPr="009773DA">
        <w:rPr>
          <w:rFonts w:eastAsia="ArialMT"/>
          <w:color w:val="000000"/>
        </w:rPr>
        <w:t>насеља</w:t>
      </w:r>
      <w:proofErr w:type="spellEnd"/>
      <w:r w:rsidRPr="009773DA">
        <w:rPr>
          <w:rFonts w:eastAsia="ArialMT"/>
          <w:color w:val="000000"/>
        </w:rPr>
        <w:t xml:space="preserve">, у </w:t>
      </w:r>
      <w:proofErr w:type="spellStart"/>
      <w:r w:rsidRPr="009773DA">
        <w:rPr>
          <w:rFonts w:eastAsia="ArialMT"/>
          <w:color w:val="000000"/>
        </w:rPr>
        <w:t>делу</w:t>
      </w:r>
      <w:proofErr w:type="spellEnd"/>
      <w:r w:rsidRPr="009773DA">
        <w:rPr>
          <w:rFonts w:eastAsia="ArialMT"/>
          <w:color w:val="000000"/>
        </w:rPr>
        <w:t xml:space="preserve"> </w:t>
      </w:r>
      <w:proofErr w:type="spellStart"/>
      <w:r w:rsidRPr="009773DA">
        <w:rPr>
          <w:rFonts w:eastAsia="ArialMT"/>
          <w:color w:val="000000"/>
        </w:rPr>
        <w:t>Карађорђеве</w:t>
      </w:r>
      <w:proofErr w:type="spellEnd"/>
      <w:r w:rsidRPr="009773DA">
        <w:rPr>
          <w:rFonts w:eastAsia="ArialMT"/>
          <w:color w:val="000000"/>
        </w:rPr>
        <w:t xml:space="preserve"> </w:t>
      </w:r>
      <w:proofErr w:type="spellStart"/>
      <w:r w:rsidRPr="009773DA">
        <w:rPr>
          <w:rFonts w:eastAsia="ArialMT"/>
          <w:color w:val="000000"/>
        </w:rPr>
        <w:t>улице</w:t>
      </w:r>
      <w:proofErr w:type="spellEnd"/>
      <w:r w:rsidRPr="009773DA">
        <w:rPr>
          <w:rFonts w:eastAsia="ArialMT"/>
          <w:color w:val="000000"/>
        </w:rPr>
        <w:t xml:space="preserve">, </w:t>
      </w:r>
      <w:proofErr w:type="spellStart"/>
      <w:r w:rsidRPr="009773DA">
        <w:rPr>
          <w:rFonts w:eastAsia="ArialMT"/>
          <w:color w:val="000000"/>
        </w:rPr>
        <w:t>од</w:t>
      </w:r>
      <w:proofErr w:type="spellEnd"/>
      <w:r w:rsidRPr="009773DA">
        <w:rPr>
          <w:rFonts w:eastAsia="ArialMT"/>
          <w:color w:val="000000"/>
        </w:rPr>
        <w:t xml:space="preserve"> </w:t>
      </w:r>
      <w:proofErr w:type="spellStart"/>
      <w:r w:rsidRPr="009773DA">
        <w:rPr>
          <w:rFonts w:eastAsia="ArialMT"/>
          <w:color w:val="000000"/>
        </w:rPr>
        <w:t>улице</w:t>
      </w:r>
      <w:proofErr w:type="spellEnd"/>
      <w:r w:rsidRPr="009773DA">
        <w:rPr>
          <w:rFonts w:eastAsia="ArialMT"/>
          <w:color w:val="000000"/>
        </w:rPr>
        <w:t xml:space="preserve"> </w:t>
      </w:r>
      <w:proofErr w:type="spellStart"/>
      <w:r w:rsidRPr="009773DA">
        <w:rPr>
          <w:rFonts w:eastAsia="ArialMT"/>
          <w:color w:val="000000"/>
        </w:rPr>
        <w:t>Трговачке</w:t>
      </w:r>
      <w:proofErr w:type="spellEnd"/>
      <w:r w:rsidRPr="009773DA">
        <w:rPr>
          <w:rFonts w:eastAsia="ArialMT"/>
          <w:color w:val="000000"/>
        </w:rPr>
        <w:t xml:space="preserve"> </w:t>
      </w:r>
      <w:proofErr w:type="spellStart"/>
      <w:r w:rsidRPr="009773DA">
        <w:rPr>
          <w:rFonts w:eastAsia="ArialMT"/>
          <w:color w:val="000000"/>
        </w:rPr>
        <w:t>до</w:t>
      </w:r>
      <w:proofErr w:type="spellEnd"/>
      <w:r w:rsidRPr="009773DA">
        <w:rPr>
          <w:rFonts w:eastAsia="ArialMT"/>
          <w:color w:val="000000"/>
        </w:rPr>
        <w:t xml:space="preserve"> </w:t>
      </w:r>
      <w:proofErr w:type="spellStart"/>
      <w:r w:rsidRPr="009773DA">
        <w:rPr>
          <w:rFonts w:eastAsia="ArialMT"/>
          <w:color w:val="000000"/>
        </w:rPr>
        <w:t>улице</w:t>
      </w:r>
      <w:proofErr w:type="spellEnd"/>
      <w:r w:rsidRPr="009773DA">
        <w:rPr>
          <w:rFonts w:eastAsia="ArialMT"/>
          <w:color w:val="000000"/>
          <w:lang w:val="sr-Cyrl-RS"/>
        </w:rPr>
        <w:t xml:space="preserve"> </w:t>
      </w:r>
      <w:proofErr w:type="spellStart"/>
      <w:r w:rsidRPr="009773DA">
        <w:rPr>
          <w:rFonts w:eastAsia="ArialMT"/>
          <w:color w:val="000000"/>
        </w:rPr>
        <w:t>Хајдук</w:t>
      </w:r>
      <w:proofErr w:type="spellEnd"/>
      <w:r w:rsidRPr="009773DA">
        <w:rPr>
          <w:rFonts w:eastAsia="ArialMT"/>
          <w:color w:val="000000"/>
        </w:rPr>
        <w:t xml:space="preserve"> </w:t>
      </w:r>
      <w:proofErr w:type="spellStart"/>
      <w:r w:rsidRPr="009773DA">
        <w:rPr>
          <w:rFonts w:eastAsia="ArialMT"/>
          <w:color w:val="000000"/>
        </w:rPr>
        <w:t>Вељкове</w:t>
      </w:r>
      <w:proofErr w:type="spellEnd"/>
      <w:r w:rsidRPr="009773DA">
        <w:rPr>
          <w:rFonts w:eastAsia="ArialMT"/>
          <w:color w:val="000000"/>
        </w:rPr>
        <w:t xml:space="preserve">, </w:t>
      </w:r>
      <w:proofErr w:type="spellStart"/>
      <w:r w:rsidRPr="009773DA">
        <w:rPr>
          <w:rFonts w:eastAsia="ArialMT"/>
          <w:color w:val="000000"/>
        </w:rPr>
        <w:t>предвиђена</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i/>
          <w:iCs/>
          <w:color w:val="000000"/>
        </w:rPr>
        <w:t>пешачка</w:t>
      </w:r>
      <w:proofErr w:type="spellEnd"/>
      <w:r w:rsidRPr="009773DA">
        <w:rPr>
          <w:rFonts w:eastAsia="ArialMT"/>
          <w:i/>
          <w:iCs/>
          <w:color w:val="000000"/>
        </w:rPr>
        <w:t xml:space="preserve"> </w:t>
      </w:r>
      <w:proofErr w:type="spellStart"/>
      <w:r w:rsidRPr="009773DA">
        <w:rPr>
          <w:rFonts w:eastAsia="ArialMT"/>
          <w:i/>
          <w:iCs/>
          <w:color w:val="000000"/>
        </w:rPr>
        <w:t>зона</w:t>
      </w:r>
      <w:proofErr w:type="spellEnd"/>
      <w:r w:rsidRPr="009773DA">
        <w:rPr>
          <w:rFonts w:eastAsia="ArialMT"/>
          <w:color w:val="000000"/>
        </w:rPr>
        <w:t xml:space="preserve">, </w:t>
      </w:r>
      <w:proofErr w:type="spellStart"/>
      <w:r w:rsidRPr="009773DA">
        <w:rPr>
          <w:rFonts w:eastAsia="ArialMT"/>
          <w:color w:val="000000"/>
        </w:rPr>
        <w:t>уз</w:t>
      </w:r>
      <w:proofErr w:type="spellEnd"/>
      <w:r w:rsidRPr="009773DA">
        <w:rPr>
          <w:rFonts w:eastAsia="ArialMT"/>
          <w:color w:val="000000"/>
        </w:rPr>
        <w:t xml:space="preserve"> </w:t>
      </w:r>
      <w:proofErr w:type="spellStart"/>
      <w:r w:rsidRPr="009773DA">
        <w:rPr>
          <w:rFonts w:eastAsia="ArialMT"/>
          <w:color w:val="000000"/>
        </w:rPr>
        <w:t>ограничен</w:t>
      </w:r>
      <w:proofErr w:type="spellEnd"/>
      <w:r w:rsidRPr="009773DA">
        <w:rPr>
          <w:rFonts w:eastAsia="ArialMT"/>
          <w:color w:val="000000"/>
        </w:rPr>
        <w:t xml:space="preserve"> </w:t>
      </w:r>
      <w:proofErr w:type="spellStart"/>
      <w:r w:rsidRPr="009773DA">
        <w:rPr>
          <w:rFonts w:eastAsia="ArialMT"/>
          <w:color w:val="000000"/>
        </w:rPr>
        <w:t>приступ</w:t>
      </w:r>
      <w:proofErr w:type="spellEnd"/>
      <w:r w:rsidRPr="009773DA">
        <w:rPr>
          <w:rFonts w:eastAsia="ArialMT"/>
          <w:color w:val="000000"/>
        </w:rPr>
        <w:t xml:space="preserve"> </w:t>
      </w:r>
      <w:proofErr w:type="spellStart"/>
      <w:r w:rsidRPr="009773DA">
        <w:rPr>
          <w:rFonts w:eastAsia="ArialMT"/>
          <w:color w:val="000000"/>
        </w:rPr>
        <w:t>возилима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lang w:val="sr-Cyrl-RS"/>
        </w:rPr>
        <w:t xml:space="preserve"> </w:t>
      </w:r>
      <w:proofErr w:type="spellStart"/>
      <w:r w:rsidRPr="009773DA">
        <w:rPr>
          <w:rFonts w:eastAsia="ArialMT"/>
          <w:color w:val="000000"/>
        </w:rPr>
        <w:t>снабдевање</w:t>
      </w:r>
      <w:proofErr w:type="spellEnd"/>
      <w:r w:rsidRPr="009773DA">
        <w:rPr>
          <w:rFonts w:eastAsia="ArialMT"/>
          <w:color w:val="000000"/>
        </w:rPr>
        <w:t xml:space="preserve"> и </w:t>
      </w:r>
      <w:proofErr w:type="spellStart"/>
      <w:r w:rsidRPr="009773DA">
        <w:rPr>
          <w:rFonts w:eastAsia="ArialMT"/>
          <w:color w:val="000000"/>
        </w:rPr>
        <w:t>уз</w:t>
      </w:r>
      <w:proofErr w:type="spellEnd"/>
      <w:r w:rsidRPr="009773DA">
        <w:rPr>
          <w:rFonts w:eastAsia="ArialMT"/>
          <w:color w:val="000000"/>
        </w:rPr>
        <w:t xml:space="preserve"> </w:t>
      </w:r>
      <w:proofErr w:type="spellStart"/>
      <w:r w:rsidRPr="009773DA">
        <w:rPr>
          <w:rFonts w:eastAsia="ArialMT"/>
          <w:color w:val="000000"/>
        </w:rPr>
        <w:t>омогућавање</w:t>
      </w:r>
      <w:proofErr w:type="spellEnd"/>
      <w:r w:rsidRPr="009773DA">
        <w:rPr>
          <w:rFonts w:eastAsia="ArialMT"/>
          <w:color w:val="000000"/>
        </w:rPr>
        <w:t xml:space="preserve"> </w:t>
      </w:r>
      <w:proofErr w:type="spellStart"/>
      <w:r w:rsidRPr="009773DA">
        <w:rPr>
          <w:rFonts w:eastAsia="ArialMT"/>
          <w:color w:val="000000"/>
        </w:rPr>
        <w:t>несметаног</w:t>
      </w:r>
      <w:proofErr w:type="spellEnd"/>
      <w:r w:rsidRPr="009773DA">
        <w:rPr>
          <w:rFonts w:eastAsia="ArialMT"/>
          <w:color w:val="000000"/>
        </w:rPr>
        <w:t xml:space="preserve"> </w:t>
      </w:r>
      <w:proofErr w:type="spellStart"/>
      <w:r w:rsidRPr="009773DA">
        <w:rPr>
          <w:rFonts w:eastAsia="ArialMT"/>
          <w:color w:val="000000"/>
        </w:rPr>
        <w:t>приступа</w:t>
      </w:r>
      <w:proofErr w:type="spellEnd"/>
      <w:r w:rsidRPr="009773DA">
        <w:rPr>
          <w:rFonts w:eastAsia="ArialMT"/>
          <w:color w:val="000000"/>
        </w:rPr>
        <w:t xml:space="preserve"> </w:t>
      </w:r>
      <w:proofErr w:type="spellStart"/>
      <w:r w:rsidRPr="009773DA">
        <w:rPr>
          <w:rFonts w:eastAsia="ArialMT"/>
          <w:color w:val="000000"/>
        </w:rPr>
        <w:t>возилима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хитне</w:t>
      </w:r>
      <w:proofErr w:type="spellEnd"/>
      <w:r w:rsidRPr="009773DA">
        <w:rPr>
          <w:rFonts w:eastAsia="ArialMT"/>
          <w:color w:val="000000"/>
        </w:rPr>
        <w:t xml:space="preserve"> </w:t>
      </w:r>
      <w:proofErr w:type="spellStart"/>
      <w:r w:rsidRPr="009773DA">
        <w:rPr>
          <w:rFonts w:eastAsia="ArialMT"/>
          <w:color w:val="000000"/>
        </w:rPr>
        <w:t>интервенције</w:t>
      </w:r>
      <w:proofErr w:type="spellEnd"/>
      <w:r w:rsidRPr="009773DA">
        <w:rPr>
          <w:rFonts w:eastAsia="ArialMT"/>
          <w:color w:val="000000"/>
        </w:rPr>
        <w:t xml:space="preserve"> и</w:t>
      </w:r>
      <w:r w:rsidRPr="009773DA">
        <w:rPr>
          <w:rFonts w:eastAsia="ArialMT"/>
          <w:color w:val="000000"/>
          <w:lang w:val="sr-Cyrl-RS"/>
        </w:rPr>
        <w:t xml:space="preserve"> </w:t>
      </w:r>
      <w:proofErr w:type="spellStart"/>
      <w:r w:rsidRPr="009773DA">
        <w:rPr>
          <w:rFonts w:eastAsia="ArialMT"/>
          <w:color w:val="000000"/>
        </w:rPr>
        <w:t>комуналних</w:t>
      </w:r>
      <w:proofErr w:type="spellEnd"/>
      <w:r w:rsidRPr="009773DA">
        <w:rPr>
          <w:rFonts w:eastAsia="ArialMT"/>
          <w:color w:val="000000"/>
        </w:rPr>
        <w:t xml:space="preserve"> </w:t>
      </w:r>
      <w:proofErr w:type="spellStart"/>
      <w:r w:rsidRPr="009773DA">
        <w:rPr>
          <w:rFonts w:eastAsia="ArialMT"/>
          <w:color w:val="000000"/>
        </w:rPr>
        <w:t>служби</w:t>
      </w:r>
      <w:proofErr w:type="spellEnd"/>
      <w:r w:rsidRPr="009773DA">
        <w:rPr>
          <w:rFonts w:eastAsia="ArialMT"/>
          <w:color w:val="000000"/>
        </w:rPr>
        <w:t>.</w:t>
      </w:r>
    </w:p>
    <w:p w14:paraId="63956957" w14:textId="77777777" w:rsidR="00203F55" w:rsidRPr="009773DA" w:rsidRDefault="00203F55" w:rsidP="00203F55">
      <w:pPr>
        <w:autoSpaceDE w:val="0"/>
        <w:autoSpaceDN w:val="0"/>
        <w:adjustRightInd w:val="0"/>
        <w:rPr>
          <w:rFonts w:eastAsia="ArialMT"/>
          <w:color w:val="000000"/>
          <w:lang w:val="sr-Cyrl-RS"/>
        </w:rPr>
      </w:pPr>
    </w:p>
    <w:p w14:paraId="0B2C8958" w14:textId="75F707C4" w:rsidR="00DF282B" w:rsidRPr="009773DA" w:rsidRDefault="00203F55" w:rsidP="00203F55">
      <w:pPr>
        <w:pStyle w:val="NoSpacing"/>
        <w:rPr>
          <w:rFonts w:eastAsia="ArialMT"/>
          <w:color w:val="000000"/>
        </w:rPr>
      </w:pPr>
      <w:proofErr w:type="spellStart"/>
      <w:r w:rsidRPr="009773DA">
        <w:rPr>
          <w:rFonts w:eastAsia="ArialMT"/>
          <w:i/>
          <w:iCs/>
          <w:color w:val="000000"/>
        </w:rPr>
        <w:t>Бициклистички</w:t>
      </w:r>
      <w:proofErr w:type="spellEnd"/>
      <w:r w:rsidRPr="009773DA">
        <w:rPr>
          <w:rFonts w:eastAsia="ArialMT"/>
          <w:i/>
          <w:iCs/>
          <w:color w:val="000000"/>
        </w:rPr>
        <w:t xml:space="preserve"> </w:t>
      </w:r>
      <w:proofErr w:type="spellStart"/>
      <w:r w:rsidRPr="009773DA">
        <w:rPr>
          <w:rFonts w:eastAsia="ArialMT"/>
          <w:i/>
          <w:iCs/>
          <w:color w:val="000000"/>
        </w:rPr>
        <w:t>саобраћај</w:t>
      </w:r>
      <w:proofErr w:type="spellEnd"/>
      <w:r w:rsidRPr="009773DA">
        <w:rPr>
          <w:rFonts w:eastAsia="ArialMT"/>
          <w:i/>
          <w:iCs/>
          <w:color w:val="000000"/>
        </w:rPr>
        <w:t xml:space="preserve"> </w:t>
      </w:r>
      <w:proofErr w:type="spellStart"/>
      <w:r w:rsidRPr="009773DA">
        <w:rPr>
          <w:rFonts w:eastAsia="ArialMT"/>
          <w:color w:val="000000"/>
        </w:rPr>
        <w:t>је</w:t>
      </w:r>
      <w:proofErr w:type="spellEnd"/>
      <w:r w:rsidRPr="009773DA">
        <w:rPr>
          <w:rFonts w:eastAsia="ArialMT"/>
          <w:color w:val="000000"/>
        </w:rPr>
        <w:t xml:space="preserve"> у </w:t>
      </w:r>
      <w:proofErr w:type="spellStart"/>
      <w:r w:rsidRPr="009773DA">
        <w:rPr>
          <w:rFonts w:eastAsia="ArialMT"/>
          <w:color w:val="000000"/>
        </w:rPr>
        <w:t>експанзији</w:t>
      </w:r>
      <w:proofErr w:type="spellEnd"/>
      <w:r w:rsidRPr="009773DA">
        <w:rPr>
          <w:rFonts w:eastAsia="ArialMT"/>
          <w:color w:val="000000"/>
        </w:rPr>
        <w:t xml:space="preserve"> у </w:t>
      </w:r>
      <w:proofErr w:type="spellStart"/>
      <w:r w:rsidRPr="009773DA">
        <w:rPr>
          <w:rFonts w:eastAsia="ArialMT"/>
          <w:color w:val="000000"/>
        </w:rPr>
        <w:t>целом</w:t>
      </w:r>
      <w:proofErr w:type="spellEnd"/>
      <w:r w:rsidRPr="009773DA">
        <w:rPr>
          <w:rFonts w:eastAsia="ArialMT"/>
          <w:color w:val="000000"/>
        </w:rPr>
        <w:t xml:space="preserve"> </w:t>
      </w:r>
      <w:proofErr w:type="spellStart"/>
      <w:r w:rsidRPr="009773DA">
        <w:rPr>
          <w:rFonts w:eastAsia="ArialMT"/>
          <w:color w:val="000000"/>
        </w:rPr>
        <w:t>свету</w:t>
      </w:r>
      <w:proofErr w:type="spellEnd"/>
      <w:r w:rsidRPr="009773DA">
        <w:rPr>
          <w:rFonts w:eastAsia="ArialMT"/>
          <w:color w:val="000000"/>
        </w:rPr>
        <w:t xml:space="preserve"> </w:t>
      </w:r>
      <w:proofErr w:type="spellStart"/>
      <w:r w:rsidRPr="009773DA">
        <w:rPr>
          <w:rFonts w:eastAsia="ArialMT"/>
          <w:color w:val="000000"/>
        </w:rPr>
        <w:t>због</w:t>
      </w:r>
      <w:proofErr w:type="spellEnd"/>
      <w:r w:rsidRPr="009773DA">
        <w:rPr>
          <w:rFonts w:eastAsia="ArialMT"/>
          <w:color w:val="000000"/>
        </w:rPr>
        <w:t xml:space="preserve"> </w:t>
      </w:r>
      <w:proofErr w:type="spellStart"/>
      <w:r w:rsidRPr="009773DA">
        <w:rPr>
          <w:rFonts w:eastAsia="ArialMT"/>
          <w:color w:val="000000"/>
        </w:rPr>
        <w:t>умањења</w:t>
      </w:r>
      <w:proofErr w:type="spellEnd"/>
      <w:r w:rsidRPr="009773DA">
        <w:rPr>
          <w:rFonts w:eastAsia="ArialMT"/>
          <w:color w:val="000000"/>
        </w:rPr>
        <w:t xml:space="preserve"> </w:t>
      </w:r>
      <w:proofErr w:type="spellStart"/>
      <w:r w:rsidRPr="009773DA">
        <w:rPr>
          <w:rFonts w:eastAsia="ArialMT"/>
          <w:color w:val="000000"/>
        </w:rPr>
        <w:t>непогодних</w:t>
      </w:r>
      <w:proofErr w:type="spellEnd"/>
      <w:r w:rsidRPr="009773DA">
        <w:rPr>
          <w:rFonts w:eastAsia="ArialMT"/>
          <w:color w:val="000000"/>
          <w:lang w:val="sr-Cyrl-RS"/>
        </w:rPr>
        <w:t xml:space="preserve"> </w:t>
      </w:r>
      <w:proofErr w:type="spellStart"/>
      <w:r w:rsidRPr="009773DA">
        <w:rPr>
          <w:rFonts w:eastAsia="ArialMT"/>
          <w:color w:val="000000"/>
        </w:rPr>
        <w:t>ефеката</w:t>
      </w:r>
      <w:proofErr w:type="spellEnd"/>
      <w:r w:rsidRPr="009773DA">
        <w:rPr>
          <w:rFonts w:eastAsia="ArialMT"/>
          <w:color w:val="000000"/>
        </w:rPr>
        <w:t xml:space="preserve"> </w:t>
      </w:r>
      <w:proofErr w:type="spellStart"/>
      <w:r w:rsidRPr="009773DA">
        <w:rPr>
          <w:rFonts w:eastAsia="ArialMT"/>
          <w:color w:val="000000"/>
        </w:rPr>
        <w:t>које</w:t>
      </w:r>
      <w:proofErr w:type="spellEnd"/>
      <w:r w:rsidRPr="009773DA">
        <w:rPr>
          <w:rFonts w:eastAsia="ArialMT"/>
          <w:color w:val="000000"/>
        </w:rPr>
        <w:t xml:space="preserve"> </w:t>
      </w:r>
      <w:proofErr w:type="spellStart"/>
      <w:r w:rsidRPr="009773DA">
        <w:rPr>
          <w:rFonts w:eastAsia="ArialMT"/>
          <w:color w:val="000000"/>
        </w:rPr>
        <w:t>носе</w:t>
      </w:r>
      <w:proofErr w:type="spellEnd"/>
      <w:r w:rsidRPr="009773DA">
        <w:rPr>
          <w:rFonts w:eastAsia="ArialMT"/>
          <w:color w:val="000000"/>
        </w:rPr>
        <w:t xml:space="preserve"> </w:t>
      </w:r>
      <w:proofErr w:type="spellStart"/>
      <w:r w:rsidRPr="009773DA">
        <w:rPr>
          <w:rFonts w:eastAsia="ArialMT"/>
          <w:color w:val="000000"/>
        </w:rPr>
        <w:t>остали</w:t>
      </w:r>
      <w:proofErr w:type="spellEnd"/>
      <w:r w:rsidRPr="009773DA">
        <w:rPr>
          <w:rFonts w:eastAsia="ArialMT"/>
          <w:color w:val="000000"/>
        </w:rPr>
        <w:t xml:space="preserve"> </w:t>
      </w:r>
      <w:proofErr w:type="spellStart"/>
      <w:r w:rsidRPr="009773DA">
        <w:rPr>
          <w:rFonts w:eastAsia="ArialMT"/>
          <w:color w:val="000000"/>
        </w:rPr>
        <w:t>видови</w:t>
      </w:r>
      <w:proofErr w:type="spellEnd"/>
      <w:r w:rsidRPr="009773DA">
        <w:rPr>
          <w:rFonts w:eastAsia="ArialMT"/>
          <w:color w:val="000000"/>
        </w:rPr>
        <w:t xml:space="preserve"> </w:t>
      </w:r>
      <w:proofErr w:type="spellStart"/>
      <w:r w:rsidRPr="009773DA">
        <w:rPr>
          <w:rFonts w:eastAsia="ArialMT"/>
          <w:color w:val="000000"/>
        </w:rPr>
        <w:t>саобраћаја</w:t>
      </w:r>
      <w:proofErr w:type="spellEnd"/>
      <w:r w:rsidRPr="009773DA">
        <w:rPr>
          <w:rFonts w:eastAsia="ArialMT"/>
          <w:color w:val="000000"/>
        </w:rPr>
        <w:t xml:space="preserve">. </w:t>
      </w:r>
      <w:proofErr w:type="spellStart"/>
      <w:r w:rsidRPr="009773DA">
        <w:rPr>
          <w:rFonts w:eastAsia="ArialMT"/>
          <w:color w:val="000000"/>
        </w:rPr>
        <w:t>Територија</w:t>
      </w:r>
      <w:proofErr w:type="spellEnd"/>
      <w:r w:rsidRPr="009773DA">
        <w:rPr>
          <w:rFonts w:eastAsia="ArialMT"/>
          <w:color w:val="000000"/>
        </w:rPr>
        <w:t xml:space="preserve"> </w:t>
      </w:r>
      <w:proofErr w:type="spellStart"/>
      <w:r w:rsidRPr="009773DA">
        <w:rPr>
          <w:rFonts w:eastAsia="ArialMT"/>
          <w:color w:val="000000"/>
        </w:rPr>
        <w:t>општине</w:t>
      </w:r>
      <w:proofErr w:type="spellEnd"/>
      <w:r w:rsidRPr="009773DA">
        <w:rPr>
          <w:rFonts w:eastAsia="ArialMT"/>
          <w:color w:val="000000"/>
        </w:rPr>
        <w:t xml:space="preserve"> </w:t>
      </w:r>
      <w:proofErr w:type="spellStart"/>
      <w:r w:rsidRPr="009773DA">
        <w:rPr>
          <w:rFonts w:eastAsia="ArialMT"/>
          <w:color w:val="000000"/>
        </w:rPr>
        <w:t>Рача</w:t>
      </w:r>
      <w:proofErr w:type="spellEnd"/>
      <w:r w:rsidRPr="009773DA">
        <w:rPr>
          <w:rFonts w:eastAsia="ArialMT"/>
          <w:color w:val="000000"/>
        </w:rPr>
        <w:t xml:space="preserve"> </w:t>
      </w:r>
      <w:proofErr w:type="spellStart"/>
      <w:r w:rsidRPr="009773DA">
        <w:rPr>
          <w:rFonts w:eastAsia="ArialMT"/>
          <w:color w:val="000000"/>
        </w:rPr>
        <w:t>има</w:t>
      </w:r>
      <w:proofErr w:type="spellEnd"/>
      <w:r w:rsidRPr="009773DA">
        <w:rPr>
          <w:rFonts w:eastAsia="ArialMT"/>
          <w:color w:val="000000"/>
        </w:rPr>
        <w:t xml:space="preserve"> </w:t>
      </w:r>
      <w:proofErr w:type="spellStart"/>
      <w:r w:rsidRPr="009773DA">
        <w:rPr>
          <w:rFonts w:eastAsia="ArialMT"/>
          <w:color w:val="000000"/>
        </w:rPr>
        <w:t>изузетне</w:t>
      </w:r>
      <w:proofErr w:type="spellEnd"/>
      <w:r w:rsidRPr="009773DA">
        <w:rPr>
          <w:rFonts w:eastAsia="ArialMT"/>
          <w:color w:val="000000"/>
          <w:lang w:val="sr-Cyrl-RS"/>
        </w:rPr>
        <w:t xml:space="preserve"> </w:t>
      </w:r>
      <w:proofErr w:type="spellStart"/>
      <w:r w:rsidRPr="009773DA">
        <w:rPr>
          <w:rFonts w:eastAsia="ArialMT"/>
          <w:color w:val="000000"/>
        </w:rPr>
        <w:t>могућности</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афирмацију</w:t>
      </w:r>
      <w:proofErr w:type="spellEnd"/>
    </w:p>
    <w:p w14:paraId="027A6B14" w14:textId="77777777" w:rsidR="00203F55" w:rsidRPr="009773DA" w:rsidRDefault="00203F55" w:rsidP="00203F55">
      <w:pPr>
        <w:autoSpaceDE w:val="0"/>
        <w:autoSpaceDN w:val="0"/>
        <w:adjustRightInd w:val="0"/>
        <w:rPr>
          <w:rFonts w:eastAsia="ArialMT"/>
          <w:color w:val="000000"/>
        </w:rPr>
      </w:pPr>
      <w:proofErr w:type="spellStart"/>
      <w:r w:rsidRPr="009773DA">
        <w:rPr>
          <w:rFonts w:eastAsia="ArialMT"/>
          <w:color w:val="000000"/>
        </w:rPr>
        <w:t>бициклистичког</w:t>
      </w:r>
      <w:proofErr w:type="spellEnd"/>
      <w:r w:rsidRPr="009773DA">
        <w:rPr>
          <w:rFonts w:eastAsia="ArialMT"/>
          <w:color w:val="000000"/>
        </w:rPr>
        <w:t xml:space="preserve"> </w:t>
      </w:r>
      <w:proofErr w:type="spellStart"/>
      <w:r w:rsidRPr="009773DA">
        <w:rPr>
          <w:rFonts w:eastAsia="ArialMT"/>
          <w:color w:val="000000"/>
        </w:rPr>
        <w:t>саобраћаја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рекреативни</w:t>
      </w:r>
      <w:proofErr w:type="spellEnd"/>
      <w:r w:rsidRPr="009773DA">
        <w:rPr>
          <w:rFonts w:eastAsia="ArialMT"/>
          <w:color w:val="000000"/>
        </w:rPr>
        <w:t xml:space="preserve"> </w:t>
      </w:r>
      <w:proofErr w:type="spellStart"/>
      <w:r w:rsidRPr="009773DA">
        <w:rPr>
          <w:rFonts w:eastAsia="ArialMT"/>
          <w:color w:val="000000"/>
        </w:rPr>
        <w:t>туризам</w:t>
      </w:r>
      <w:proofErr w:type="spellEnd"/>
      <w:r w:rsidRPr="009773DA">
        <w:rPr>
          <w:rFonts w:eastAsia="ArialMT"/>
          <w:color w:val="000000"/>
        </w:rPr>
        <w:t>, а</w:t>
      </w:r>
      <w:r w:rsidRPr="009773DA">
        <w:rPr>
          <w:rFonts w:eastAsia="ArialMT"/>
          <w:color w:val="000000"/>
          <w:lang w:val="sr-Cyrl-RS"/>
        </w:rPr>
        <w:t xml:space="preserve"> </w:t>
      </w:r>
      <w:proofErr w:type="spellStart"/>
      <w:r w:rsidRPr="009773DA">
        <w:rPr>
          <w:rFonts w:eastAsia="ArialMT"/>
          <w:color w:val="000000"/>
        </w:rPr>
        <w:t>општинске</w:t>
      </w:r>
      <w:proofErr w:type="spellEnd"/>
      <w:r w:rsidRPr="009773DA">
        <w:rPr>
          <w:rFonts w:eastAsia="ArialMT"/>
          <w:color w:val="000000"/>
        </w:rPr>
        <w:t xml:space="preserve"> </w:t>
      </w:r>
      <w:proofErr w:type="spellStart"/>
      <w:r w:rsidRPr="009773DA">
        <w:rPr>
          <w:rFonts w:eastAsia="ArialMT"/>
          <w:color w:val="000000"/>
        </w:rPr>
        <w:t>бициклистичке</w:t>
      </w:r>
      <w:proofErr w:type="spellEnd"/>
      <w:r w:rsidRPr="009773DA">
        <w:rPr>
          <w:rFonts w:eastAsia="ArialMT"/>
          <w:color w:val="000000"/>
        </w:rPr>
        <w:t xml:space="preserve"> </w:t>
      </w:r>
      <w:proofErr w:type="spellStart"/>
      <w:r w:rsidRPr="009773DA">
        <w:rPr>
          <w:rFonts w:eastAsia="ArialMT"/>
          <w:color w:val="000000"/>
        </w:rPr>
        <w:t>стазе</w:t>
      </w:r>
      <w:proofErr w:type="spellEnd"/>
      <w:r w:rsidRPr="009773DA">
        <w:rPr>
          <w:rFonts w:eastAsia="ArialMT"/>
          <w:color w:val="000000"/>
        </w:rPr>
        <w:t xml:space="preserve"> </w:t>
      </w:r>
      <w:proofErr w:type="spellStart"/>
      <w:r w:rsidRPr="009773DA">
        <w:rPr>
          <w:rFonts w:eastAsia="ArialMT"/>
          <w:color w:val="000000"/>
        </w:rPr>
        <w:t>треба</w:t>
      </w:r>
      <w:proofErr w:type="spellEnd"/>
      <w:r w:rsidRPr="009773DA">
        <w:rPr>
          <w:rFonts w:eastAsia="ArialMT"/>
          <w:color w:val="000000"/>
        </w:rPr>
        <w:t xml:space="preserve"> </w:t>
      </w:r>
      <w:proofErr w:type="spellStart"/>
      <w:r w:rsidRPr="009773DA">
        <w:rPr>
          <w:rFonts w:eastAsia="ArialMT"/>
          <w:color w:val="000000"/>
        </w:rPr>
        <w:t>интегрисати</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међународним</w:t>
      </w:r>
      <w:proofErr w:type="spellEnd"/>
      <w:r w:rsidRPr="009773DA">
        <w:rPr>
          <w:rFonts w:eastAsia="ArialMT"/>
          <w:color w:val="000000"/>
        </w:rPr>
        <w:t xml:space="preserve"> </w:t>
      </w:r>
      <w:proofErr w:type="spellStart"/>
      <w:r w:rsidRPr="009773DA">
        <w:rPr>
          <w:rFonts w:eastAsia="ArialMT"/>
          <w:color w:val="000000"/>
        </w:rPr>
        <w:t>коридором</w:t>
      </w:r>
      <w:proofErr w:type="spellEnd"/>
      <w:r w:rsidRPr="009773DA">
        <w:rPr>
          <w:rFonts w:eastAsia="ArialMT"/>
          <w:color w:val="000000"/>
          <w:lang w:val="sr-Cyrl-RS"/>
        </w:rPr>
        <w:t xml:space="preserve"> </w:t>
      </w:r>
      <w:proofErr w:type="spellStart"/>
      <w:r w:rsidRPr="009773DA">
        <w:rPr>
          <w:rFonts w:eastAsia="ArialMT"/>
          <w:color w:val="000000"/>
        </w:rPr>
        <w:t>бициклистичке</w:t>
      </w:r>
      <w:proofErr w:type="spellEnd"/>
      <w:r w:rsidRPr="009773DA">
        <w:rPr>
          <w:rFonts w:eastAsia="ArialMT"/>
          <w:color w:val="000000"/>
        </w:rPr>
        <w:t xml:space="preserve"> </w:t>
      </w:r>
      <w:proofErr w:type="spellStart"/>
      <w:r w:rsidRPr="009773DA">
        <w:rPr>
          <w:rFonts w:eastAsia="ArialMT"/>
          <w:color w:val="000000"/>
        </w:rPr>
        <w:t>трансферзале</w:t>
      </w:r>
      <w:proofErr w:type="spellEnd"/>
      <w:r w:rsidRPr="009773DA">
        <w:rPr>
          <w:rFonts w:eastAsia="ArialMT"/>
          <w:color w:val="000000"/>
        </w:rPr>
        <w:t xml:space="preserve"> </w:t>
      </w:r>
      <w:proofErr w:type="spellStart"/>
      <w:r w:rsidRPr="009773DA">
        <w:rPr>
          <w:rFonts w:eastAsia="ArialMT"/>
          <w:color w:val="000000"/>
        </w:rPr>
        <w:t>EuroVelo</w:t>
      </w:r>
      <w:proofErr w:type="spellEnd"/>
      <w:r w:rsidRPr="009773DA">
        <w:rPr>
          <w:rFonts w:eastAsia="ArialMT"/>
          <w:color w:val="000000"/>
        </w:rPr>
        <w:t xml:space="preserve"> 11, </w:t>
      </w:r>
      <w:proofErr w:type="spellStart"/>
      <w:r w:rsidRPr="009773DA">
        <w:rPr>
          <w:rFonts w:eastAsia="ArialMT"/>
          <w:color w:val="000000"/>
        </w:rPr>
        <w:t>који</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color w:val="000000"/>
        </w:rPr>
        <w:t>предвиђен</w:t>
      </w:r>
      <w:proofErr w:type="spellEnd"/>
      <w:r w:rsidRPr="009773DA">
        <w:rPr>
          <w:rFonts w:eastAsia="ArialMT"/>
          <w:color w:val="000000"/>
        </w:rPr>
        <w:t xml:space="preserve"> </w:t>
      </w:r>
      <w:proofErr w:type="spellStart"/>
      <w:r w:rsidRPr="009773DA">
        <w:rPr>
          <w:rFonts w:eastAsia="ArialMT"/>
          <w:color w:val="000000"/>
        </w:rPr>
        <w:t>дуж</w:t>
      </w:r>
      <w:proofErr w:type="spellEnd"/>
      <w:r w:rsidRPr="009773DA">
        <w:rPr>
          <w:rFonts w:eastAsia="ArialMT"/>
          <w:color w:val="000000"/>
        </w:rPr>
        <w:t xml:space="preserve"> </w:t>
      </w:r>
      <w:proofErr w:type="spellStart"/>
      <w:r w:rsidRPr="009773DA">
        <w:rPr>
          <w:rFonts w:eastAsia="ArialMT"/>
          <w:color w:val="000000"/>
        </w:rPr>
        <w:t>коридора</w:t>
      </w:r>
      <w:proofErr w:type="spellEnd"/>
      <w:r w:rsidRPr="009773DA">
        <w:rPr>
          <w:rFonts w:eastAsia="ArialMT"/>
          <w:color w:val="000000"/>
        </w:rPr>
        <w:t xml:space="preserve"> X.</w:t>
      </w:r>
    </w:p>
    <w:p w14:paraId="2D6A9843" w14:textId="77777777" w:rsidR="00203F55" w:rsidRPr="009773DA" w:rsidRDefault="00203F55" w:rsidP="00203F55">
      <w:pPr>
        <w:autoSpaceDE w:val="0"/>
        <w:autoSpaceDN w:val="0"/>
        <w:adjustRightInd w:val="0"/>
        <w:rPr>
          <w:rFonts w:eastAsia="ArialMT"/>
          <w:color w:val="000000"/>
        </w:rPr>
      </w:pPr>
      <w:proofErr w:type="spellStart"/>
      <w:r w:rsidRPr="009773DA">
        <w:rPr>
          <w:rFonts w:eastAsia="ArialMT"/>
          <w:color w:val="000000"/>
        </w:rPr>
        <w:lastRenderedPageBreak/>
        <w:t>Бициклистичке</w:t>
      </w:r>
      <w:proofErr w:type="spellEnd"/>
      <w:r w:rsidRPr="009773DA">
        <w:rPr>
          <w:rFonts w:eastAsia="ArialMT"/>
          <w:color w:val="000000"/>
        </w:rPr>
        <w:t xml:space="preserve"> </w:t>
      </w:r>
      <w:proofErr w:type="spellStart"/>
      <w:r w:rsidRPr="009773DA">
        <w:rPr>
          <w:rFonts w:eastAsia="ArialMT"/>
          <w:color w:val="000000"/>
        </w:rPr>
        <w:t>стазе</w:t>
      </w:r>
      <w:proofErr w:type="spellEnd"/>
      <w:r w:rsidRPr="009773DA">
        <w:rPr>
          <w:rFonts w:eastAsia="ArialMT"/>
          <w:color w:val="000000"/>
        </w:rPr>
        <w:t xml:space="preserve"> </w:t>
      </w:r>
      <w:proofErr w:type="spellStart"/>
      <w:r w:rsidRPr="009773DA">
        <w:rPr>
          <w:rFonts w:eastAsia="ArialMT"/>
          <w:color w:val="000000"/>
        </w:rPr>
        <w:t>треба</w:t>
      </w:r>
      <w:proofErr w:type="spellEnd"/>
      <w:r w:rsidRPr="009773DA">
        <w:rPr>
          <w:rFonts w:eastAsia="ArialMT"/>
          <w:color w:val="000000"/>
        </w:rPr>
        <w:t xml:space="preserve"> </w:t>
      </w:r>
      <w:proofErr w:type="spellStart"/>
      <w:r w:rsidRPr="009773DA">
        <w:rPr>
          <w:rFonts w:eastAsia="ArialMT"/>
          <w:color w:val="000000"/>
        </w:rPr>
        <w:t>реализовати</w:t>
      </w:r>
      <w:proofErr w:type="spellEnd"/>
      <w:r w:rsidRPr="009773DA">
        <w:rPr>
          <w:rFonts w:eastAsia="ArialMT"/>
          <w:color w:val="000000"/>
        </w:rPr>
        <w:t xml:space="preserve"> </w:t>
      </w:r>
      <w:proofErr w:type="spellStart"/>
      <w:r w:rsidRPr="009773DA">
        <w:rPr>
          <w:rFonts w:eastAsia="ArialMT"/>
          <w:color w:val="000000"/>
        </w:rPr>
        <w:t>као</w:t>
      </w:r>
      <w:proofErr w:type="spellEnd"/>
      <w:r w:rsidRPr="009773DA">
        <w:rPr>
          <w:rFonts w:eastAsia="ArialMT"/>
          <w:color w:val="000000"/>
        </w:rPr>
        <w:t xml:space="preserve"> </w:t>
      </w:r>
      <w:proofErr w:type="spellStart"/>
      <w:r w:rsidRPr="009773DA">
        <w:rPr>
          <w:rFonts w:eastAsia="ArialMT"/>
          <w:color w:val="000000"/>
        </w:rPr>
        <w:t>самосталне</w:t>
      </w:r>
      <w:proofErr w:type="spellEnd"/>
      <w:r w:rsidRPr="009773DA">
        <w:rPr>
          <w:rFonts w:eastAsia="ArialMT"/>
          <w:color w:val="000000"/>
        </w:rPr>
        <w:t xml:space="preserve"> </w:t>
      </w:r>
      <w:proofErr w:type="spellStart"/>
      <w:r w:rsidRPr="009773DA">
        <w:rPr>
          <w:rFonts w:eastAsia="ArialMT"/>
          <w:color w:val="000000"/>
        </w:rPr>
        <w:t>објекте</w:t>
      </w:r>
      <w:proofErr w:type="spellEnd"/>
      <w:r w:rsidRPr="009773DA">
        <w:rPr>
          <w:rFonts w:eastAsia="ArialMT"/>
          <w:color w:val="000000"/>
        </w:rPr>
        <w:t xml:space="preserve"> </w:t>
      </w:r>
      <w:proofErr w:type="spellStart"/>
      <w:r w:rsidRPr="009773DA">
        <w:rPr>
          <w:rFonts w:eastAsia="ArialMT"/>
          <w:color w:val="000000"/>
        </w:rPr>
        <w:t>или</w:t>
      </w:r>
      <w:proofErr w:type="spellEnd"/>
      <w:r w:rsidRPr="009773DA">
        <w:rPr>
          <w:rFonts w:eastAsia="ArialMT"/>
          <w:color w:val="000000"/>
        </w:rPr>
        <w:t xml:space="preserve"> </w:t>
      </w:r>
      <w:proofErr w:type="spellStart"/>
      <w:r w:rsidRPr="009773DA">
        <w:rPr>
          <w:rFonts w:eastAsia="ArialMT"/>
          <w:color w:val="000000"/>
        </w:rPr>
        <w:t>уколико</w:t>
      </w:r>
      <w:proofErr w:type="spellEnd"/>
      <w:r w:rsidRPr="009773DA">
        <w:rPr>
          <w:rFonts w:eastAsia="ArialMT"/>
          <w:color w:val="000000"/>
        </w:rPr>
        <w:t xml:space="preserve"> </w:t>
      </w:r>
      <w:proofErr w:type="spellStart"/>
      <w:r w:rsidRPr="009773DA">
        <w:rPr>
          <w:rFonts w:eastAsia="ArialMT"/>
          <w:color w:val="000000"/>
        </w:rPr>
        <w:t>постоје</w:t>
      </w:r>
      <w:proofErr w:type="spellEnd"/>
      <w:r w:rsidRPr="009773DA">
        <w:rPr>
          <w:rFonts w:eastAsia="ArialMT"/>
          <w:color w:val="000000"/>
          <w:lang w:val="sr-Cyrl-RS"/>
        </w:rPr>
        <w:t xml:space="preserve"> </w:t>
      </w:r>
      <w:proofErr w:type="spellStart"/>
      <w:r w:rsidRPr="009773DA">
        <w:rPr>
          <w:rFonts w:eastAsia="ArialMT"/>
          <w:color w:val="000000"/>
        </w:rPr>
        <w:t>просторна</w:t>
      </w:r>
      <w:proofErr w:type="spellEnd"/>
      <w:r w:rsidRPr="009773DA">
        <w:rPr>
          <w:rFonts w:eastAsia="ArialMT"/>
          <w:color w:val="000000"/>
        </w:rPr>
        <w:t xml:space="preserve"> </w:t>
      </w:r>
      <w:proofErr w:type="spellStart"/>
      <w:r w:rsidRPr="009773DA">
        <w:rPr>
          <w:rFonts w:eastAsia="ArialMT"/>
          <w:color w:val="000000"/>
        </w:rPr>
        <w:t>ограничења</w:t>
      </w:r>
      <w:proofErr w:type="spellEnd"/>
      <w:r w:rsidRPr="009773DA">
        <w:rPr>
          <w:rFonts w:eastAsia="ArialMT"/>
          <w:color w:val="000000"/>
        </w:rPr>
        <w:t xml:space="preserve">, у </w:t>
      </w:r>
      <w:proofErr w:type="spellStart"/>
      <w:r w:rsidRPr="009773DA">
        <w:rPr>
          <w:rFonts w:eastAsia="ArialMT"/>
          <w:color w:val="000000"/>
        </w:rPr>
        <w:t>коридору</w:t>
      </w:r>
      <w:proofErr w:type="spellEnd"/>
      <w:r w:rsidRPr="009773DA">
        <w:rPr>
          <w:rFonts w:eastAsia="ArialMT"/>
          <w:color w:val="000000"/>
        </w:rPr>
        <w:t xml:space="preserve"> </w:t>
      </w:r>
      <w:proofErr w:type="spellStart"/>
      <w:r w:rsidRPr="009773DA">
        <w:rPr>
          <w:rFonts w:eastAsia="ArialMT"/>
          <w:color w:val="000000"/>
        </w:rPr>
        <w:t>постојећих</w:t>
      </w:r>
      <w:proofErr w:type="spellEnd"/>
      <w:r w:rsidRPr="009773DA">
        <w:rPr>
          <w:rFonts w:eastAsia="ArialMT"/>
          <w:color w:val="000000"/>
        </w:rPr>
        <w:t xml:space="preserve"> </w:t>
      </w:r>
      <w:proofErr w:type="spellStart"/>
      <w:r w:rsidRPr="009773DA">
        <w:rPr>
          <w:rFonts w:eastAsia="ArialMT"/>
          <w:color w:val="000000"/>
        </w:rPr>
        <w:t>саобраћајница</w:t>
      </w:r>
      <w:proofErr w:type="spellEnd"/>
      <w:r w:rsidRPr="009773DA">
        <w:rPr>
          <w:rFonts w:eastAsia="ArialMT"/>
          <w:color w:val="000000"/>
        </w:rPr>
        <w:t xml:space="preserve">, </w:t>
      </w:r>
      <w:proofErr w:type="spellStart"/>
      <w:r w:rsidRPr="009773DA">
        <w:rPr>
          <w:rFonts w:eastAsia="ArialMT"/>
          <w:color w:val="000000"/>
        </w:rPr>
        <w:t>путем</w:t>
      </w:r>
      <w:proofErr w:type="spellEnd"/>
      <w:r w:rsidRPr="009773DA">
        <w:rPr>
          <w:rFonts w:eastAsia="ArialMT"/>
          <w:color w:val="000000"/>
        </w:rPr>
        <w:t xml:space="preserve"> </w:t>
      </w:r>
      <w:proofErr w:type="spellStart"/>
      <w:r w:rsidRPr="009773DA">
        <w:rPr>
          <w:rFonts w:eastAsia="ArialMT"/>
          <w:color w:val="000000"/>
        </w:rPr>
        <w:t>успостављања</w:t>
      </w:r>
      <w:proofErr w:type="spellEnd"/>
      <w:r w:rsidRPr="009773DA">
        <w:rPr>
          <w:rFonts w:eastAsia="ArialMT"/>
          <w:color w:val="000000"/>
          <w:lang w:val="sr-Cyrl-RS"/>
        </w:rPr>
        <w:t xml:space="preserve"> </w:t>
      </w:r>
      <w:proofErr w:type="spellStart"/>
      <w:r w:rsidRPr="009773DA">
        <w:rPr>
          <w:rFonts w:eastAsia="ArialMT"/>
          <w:color w:val="000000"/>
        </w:rPr>
        <w:t>одговарајућих</w:t>
      </w:r>
      <w:proofErr w:type="spellEnd"/>
      <w:r w:rsidRPr="009773DA">
        <w:rPr>
          <w:rFonts w:eastAsia="ArialMT"/>
          <w:color w:val="000000"/>
        </w:rPr>
        <w:t xml:space="preserve"> </w:t>
      </w:r>
      <w:proofErr w:type="spellStart"/>
      <w:r w:rsidRPr="009773DA">
        <w:rPr>
          <w:rFonts w:eastAsia="ArialMT"/>
          <w:color w:val="000000"/>
        </w:rPr>
        <w:t>саобраћајно-регулативних</w:t>
      </w:r>
      <w:proofErr w:type="spellEnd"/>
      <w:r w:rsidRPr="009773DA">
        <w:rPr>
          <w:rFonts w:eastAsia="ArialMT"/>
          <w:color w:val="000000"/>
        </w:rPr>
        <w:t xml:space="preserve"> </w:t>
      </w:r>
      <w:proofErr w:type="spellStart"/>
      <w:r w:rsidRPr="009773DA">
        <w:rPr>
          <w:rFonts w:eastAsia="ArialMT"/>
          <w:color w:val="000000"/>
        </w:rPr>
        <w:t>мера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одвијање</w:t>
      </w:r>
      <w:proofErr w:type="spellEnd"/>
      <w:r w:rsidRPr="009773DA">
        <w:rPr>
          <w:rFonts w:eastAsia="ArialMT"/>
          <w:color w:val="000000"/>
        </w:rPr>
        <w:t xml:space="preserve"> </w:t>
      </w:r>
      <w:proofErr w:type="spellStart"/>
      <w:r w:rsidRPr="009773DA">
        <w:rPr>
          <w:rFonts w:eastAsia="ArialMT"/>
          <w:color w:val="000000"/>
        </w:rPr>
        <w:t>бициклистичког</w:t>
      </w:r>
      <w:proofErr w:type="spellEnd"/>
      <w:r w:rsidRPr="009773DA">
        <w:rPr>
          <w:rFonts w:eastAsia="ArialMT"/>
          <w:color w:val="000000"/>
          <w:lang w:val="sr-Cyrl-RS"/>
        </w:rPr>
        <w:t xml:space="preserve"> </w:t>
      </w:r>
      <w:proofErr w:type="spellStart"/>
      <w:r w:rsidRPr="009773DA">
        <w:rPr>
          <w:rFonts w:eastAsia="ArialMT"/>
          <w:color w:val="000000"/>
        </w:rPr>
        <w:t>саобраћаја</w:t>
      </w:r>
      <w:proofErr w:type="spellEnd"/>
      <w:r w:rsidRPr="009773DA">
        <w:rPr>
          <w:rFonts w:eastAsia="ArialMT"/>
          <w:color w:val="000000"/>
        </w:rPr>
        <w:t xml:space="preserve">, </w:t>
      </w:r>
      <w:proofErr w:type="spellStart"/>
      <w:r w:rsidRPr="009773DA">
        <w:rPr>
          <w:rFonts w:eastAsia="ArialMT"/>
          <w:color w:val="000000"/>
        </w:rPr>
        <w:t>резервише</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коридор</w:t>
      </w:r>
      <w:proofErr w:type="spellEnd"/>
      <w:r w:rsidRPr="009773DA">
        <w:rPr>
          <w:rFonts w:eastAsia="ArialMT"/>
          <w:color w:val="000000"/>
        </w:rPr>
        <w:t xml:space="preserve"> </w:t>
      </w:r>
      <w:proofErr w:type="spellStart"/>
      <w:r w:rsidRPr="009773DA">
        <w:rPr>
          <w:rFonts w:eastAsia="ArialMT"/>
          <w:color w:val="000000"/>
        </w:rPr>
        <w:t>уз</w:t>
      </w:r>
      <w:proofErr w:type="spellEnd"/>
      <w:r w:rsidRPr="009773DA">
        <w:rPr>
          <w:rFonts w:eastAsia="ArialMT"/>
          <w:color w:val="000000"/>
        </w:rPr>
        <w:t xml:space="preserve"> </w:t>
      </w:r>
      <w:proofErr w:type="spellStart"/>
      <w:r w:rsidRPr="009773DA">
        <w:rPr>
          <w:rFonts w:eastAsia="ArialMT"/>
          <w:color w:val="000000"/>
        </w:rPr>
        <w:t>реку</w:t>
      </w:r>
      <w:proofErr w:type="spellEnd"/>
      <w:r w:rsidRPr="009773DA">
        <w:rPr>
          <w:rFonts w:eastAsia="ArialMT"/>
          <w:color w:val="000000"/>
        </w:rPr>
        <w:t xml:space="preserve"> </w:t>
      </w:r>
      <w:proofErr w:type="spellStart"/>
      <w:r w:rsidRPr="009773DA">
        <w:rPr>
          <w:rFonts w:eastAsia="ArialMT"/>
          <w:color w:val="000000"/>
        </w:rPr>
        <w:t>Рачу</w:t>
      </w:r>
      <w:proofErr w:type="spellEnd"/>
      <w:r w:rsidRPr="009773DA">
        <w:rPr>
          <w:rFonts w:eastAsia="ArialMT"/>
          <w:color w:val="000000"/>
        </w:rPr>
        <w:t xml:space="preserve">, </w:t>
      </w:r>
      <w:proofErr w:type="spellStart"/>
      <w:r w:rsidRPr="009773DA">
        <w:rPr>
          <w:rFonts w:eastAsia="ArialMT"/>
          <w:color w:val="000000"/>
        </w:rPr>
        <w:t>као</w:t>
      </w:r>
      <w:proofErr w:type="spellEnd"/>
      <w:r w:rsidRPr="009773DA">
        <w:rPr>
          <w:rFonts w:eastAsia="ArialMT"/>
          <w:color w:val="000000"/>
        </w:rPr>
        <w:t xml:space="preserve"> и </w:t>
      </w:r>
      <w:proofErr w:type="spellStart"/>
      <w:r w:rsidRPr="009773DA">
        <w:rPr>
          <w:rFonts w:eastAsia="ArialMT"/>
          <w:color w:val="000000"/>
        </w:rPr>
        <w:t>дуж</w:t>
      </w:r>
      <w:proofErr w:type="spellEnd"/>
      <w:r w:rsidRPr="009773DA">
        <w:rPr>
          <w:rFonts w:eastAsia="ArialMT"/>
          <w:color w:val="000000"/>
        </w:rPr>
        <w:t xml:space="preserve"> </w:t>
      </w:r>
      <w:proofErr w:type="spellStart"/>
      <w:r w:rsidRPr="009773DA">
        <w:rPr>
          <w:rFonts w:eastAsia="ArialMT"/>
          <w:color w:val="000000"/>
        </w:rPr>
        <w:t>путних</w:t>
      </w:r>
      <w:proofErr w:type="spellEnd"/>
      <w:r w:rsidRPr="009773DA">
        <w:rPr>
          <w:rFonts w:eastAsia="ArialMT"/>
          <w:color w:val="000000"/>
        </w:rPr>
        <w:t xml:space="preserve"> </w:t>
      </w:r>
      <w:proofErr w:type="spellStart"/>
      <w:r w:rsidRPr="009773DA">
        <w:rPr>
          <w:rFonts w:eastAsia="ArialMT"/>
          <w:color w:val="000000"/>
        </w:rPr>
        <w:t>праваца</w:t>
      </w:r>
      <w:proofErr w:type="spellEnd"/>
      <w:r w:rsidRPr="009773DA">
        <w:rPr>
          <w:rFonts w:eastAsia="ArialMT"/>
          <w:color w:val="000000"/>
        </w:rPr>
        <w:t xml:space="preserve"> </w:t>
      </w:r>
      <w:proofErr w:type="spellStart"/>
      <w:r w:rsidRPr="009773DA">
        <w:rPr>
          <w:rFonts w:eastAsia="ArialMT"/>
          <w:color w:val="000000"/>
        </w:rPr>
        <w:t>ка</w:t>
      </w:r>
      <w:proofErr w:type="spellEnd"/>
      <w:r w:rsidRPr="009773DA">
        <w:rPr>
          <w:rFonts w:eastAsia="ArialMT"/>
          <w:color w:val="000000"/>
        </w:rPr>
        <w:t xml:space="preserve"> </w:t>
      </w:r>
      <w:proofErr w:type="spellStart"/>
      <w:r w:rsidRPr="009773DA">
        <w:rPr>
          <w:rFonts w:eastAsia="ArialMT"/>
          <w:color w:val="000000"/>
        </w:rPr>
        <w:t>насељима</w:t>
      </w:r>
      <w:proofErr w:type="spellEnd"/>
      <w:r w:rsidRPr="009773DA">
        <w:rPr>
          <w:rFonts w:eastAsia="ArialMT"/>
          <w:color w:val="000000"/>
          <w:lang w:val="sr-Cyrl-RS"/>
        </w:rPr>
        <w:t xml:space="preserve"> </w:t>
      </w:r>
      <w:proofErr w:type="spellStart"/>
      <w:r w:rsidRPr="009773DA">
        <w:rPr>
          <w:rFonts w:eastAsia="ArialMT"/>
          <w:color w:val="000000"/>
        </w:rPr>
        <w:t>Поповић</w:t>
      </w:r>
      <w:proofErr w:type="spellEnd"/>
      <w:r w:rsidRPr="009773DA">
        <w:rPr>
          <w:rFonts w:eastAsia="ArialMT"/>
          <w:color w:val="000000"/>
        </w:rPr>
        <w:t xml:space="preserve"> и </w:t>
      </w:r>
      <w:proofErr w:type="spellStart"/>
      <w:r w:rsidRPr="009773DA">
        <w:rPr>
          <w:rFonts w:eastAsia="ArialMT"/>
          <w:color w:val="000000"/>
        </w:rPr>
        <w:t>Бошњане</w:t>
      </w:r>
      <w:proofErr w:type="spellEnd"/>
      <w:r w:rsidRPr="009773DA">
        <w:rPr>
          <w:rFonts w:eastAsia="ArialMT"/>
          <w:color w:val="000000"/>
        </w:rPr>
        <w:t xml:space="preserve">, </w:t>
      </w:r>
      <w:proofErr w:type="spellStart"/>
      <w:r w:rsidRPr="009773DA">
        <w:rPr>
          <w:rFonts w:eastAsia="ArialMT"/>
          <w:color w:val="000000"/>
        </w:rPr>
        <w:t>као</w:t>
      </w:r>
      <w:proofErr w:type="spellEnd"/>
      <w:r w:rsidRPr="009773DA">
        <w:rPr>
          <w:rFonts w:eastAsia="ArialMT"/>
          <w:color w:val="000000"/>
        </w:rPr>
        <w:t xml:space="preserve"> </w:t>
      </w:r>
      <w:proofErr w:type="spellStart"/>
      <w:r w:rsidRPr="009773DA">
        <w:rPr>
          <w:rFonts w:eastAsia="ArialMT"/>
          <w:color w:val="000000"/>
        </w:rPr>
        <w:t>део</w:t>
      </w:r>
      <w:proofErr w:type="spellEnd"/>
      <w:r w:rsidRPr="009773DA">
        <w:rPr>
          <w:rFonts w:eastAsia="ArialMT"/>
          <w:color w:val="000000"/>
        </w:rPr>
        <w:t xml:space="preserve"> </w:t>
      </w:r>
      <w:proofErr w:type="spellStart"/>
      <w:r w:rsidRPr="009773DA">
        <w:rPr>
          <w:rFonts w:eastAsia="ArialMT"/>
          <w:color w:val="000000"/>
        </w:rPr>
        <w:t>општинских</w:t>
      </w:r>
      <w:proofErr w:type="spellEnd"/>
      <w:r w:rsidRPr="009773DA">
        <w:rPr>
          <w:rFonts w:eastAsia="ArialMT"/>
          <w:color w:val="000000"/>
        </w:rPr>
        <w:t xml:space="preserve"> </w:t>
      </w:r>
      <w:proofErr w:type="spellStart"/>
      <w:r w:rsidRPr="009773DA">
        <w:rPr>
          <w:rFonts w:eastAsia="ArialMT"/>
          <w:color w:val="000000"/>
        </w:rPr>
        <w:t>бициклистичких</w:t>
      </w:r>
      <w:proofErr w:type="spellEnd"/>
      <w:r w:rsidRPr="009773DA">
        <w:rPr>
          <w:rFonts w:eastAsia="ArialMT"/>
          <w:color w:val="000000"/>
        </w:rPr>
        <w:t xml:space="preserve"> </w:t>
      </w:r>
      <w:proofErr w:type="spellStart"/>
      <w:r w:rsidRPr="009773DA">
        <w:rPr>
          <w:rFonts w:eastAsia="ArialMT"/>
          <w:color w:val="000000"/>
        </w:rPr>
        <w:t>рута</w:t>
      </w:r>
      <w:proofErr w:type="spellEnd"/>
      <w:r w:rsidRPr="009773DA">
        <w:rPr>
          <w:rFonts w:eastAsia="ArialMT"/>
          <w:color w:val="000000"/>
        </w:rPr>
        <w:t>.</w:t>
      </w:r>
    </w:p>
    <w:p w14:paraId="6D600C72" w14:textId="77777777" w:rsidR="00203F55" w:rsidRPr="009773DA" w:rsidRDefault="00203F55" w:rsidP="00203F55">
      <w:pPr>
        <w:autoSpaceDE w:val="0"/>
        <w:autoSpaceDN w:val="0"/>
        <w:adjustRightInd w:val="0"/>
        <w:rPr>
          <w:rFonts w:eastAsia="ArialMT"/>
          <w:b/>
          <w:bCs/>
          <w:i/>
          <w:iCs/>
          <w:color w:val="000000"/>
          <w:lang w:val="sr-Cyrl-RS"/>
        </w:rPr>
      </w:pPr>
    </w:p>
    <w:p w14:paraId="18CA548C" w14:textId="77777777" w:rsidR="00203F55" w:rsidRPr="009773DA" w:rsidRDefault="00203F55" w:rsidP="00203F55">
      <w:pPr>
        <w:autoSpaceDE w:val="0"/>
        <w:autoSpaceDN w:val="0"/>
        <w:adjustRightInd w:val="0"/>
        <w:rPr>
          <w:rFonts w:eastAsia="ArialMT"/>
          <w:b/>
          <w:bCs/>
          <w:i/>
          <w:iCs/>
          <w:color w:val="000000"/>
          <w:u w:val="single"/>
        </w:rPr>
      </w:pPr>
      <w:proofErr w:type="spellStart"/>
      <w:r w:rsidRPr="009773DA">
        <w:rPr>
          <w:rFonts w:eastAsia="ArialMT"/>
          <w:b/>
          <w:bCs/>
          <w:i/>
          <w:iCs/>
          <w:color w:val="000000"/>
          <w:u w:val="single"/>
        </w:rPr>
        <w:t>Паркирање</w:t>
      </w:r>
      <w:proofErr w:type="spellEnd"/>
      <w:r w:rsidRPr="009773DA">
        <w:rPr>
          <w:rFonts w:eastAsia="ArialMT"/>
          <w:b/>
          <w:bCs/>
          <w:i/>
          <w:iCs/>
          <w:color w:val="000000"/>
          <w:u w:val="single"/>
        </w:rPr>
        <w:t xml:space="preserve"> </w:t>
      </w:r>
      <w:proofErr w:type="spellStart"/>
      <w:r w:rsidRPr="009773DA">
        <w:rPr>
          <w:rFonts w:eastAsia="ArialMT"/>
          <w:b/>
          <w:bCs/>
          <w:i/>
          <w:iCs/>
          <w:color w:val="000000"/>
          <w:u w:val="single"/>
        </w:rPr>
        <w:t>возила</w:t>
      </w:r>
      <w:proofErr w:type="spellEnd"/>
    </w:p>
    <w:p w14:paraId="251A3E53" w14:textId="77777777" w:rsidR="00203F55" w:rsidRPr="009773DA" w:rsidRDefault="00203F55" w:rsidP="00203F55">
      <w:pPr>
        <w:autoSpaceDE w:val="0"/>
        <w:autoSpaceDN w:val="0"/>
        <w:adjustRightInd w:val="0"/>
        <w:rPr>
          <w:rFonts w:eastAsia="ArialMT"/>
          <w:color w:val="000000"/>
        </w:rPr>
      </w:pP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потребе</w:t>
      </w:r>
      <w:proofErr w:type="spellEnd"/>
      <w:r w:rsidRPr="009773DA">
        <w:rPr>
          <w:rFonts w:eastAsia="ArialMT"/>
          <w:color w:val="000000"/>
        </w:rPr>
        <w:t xml:space="preserve"> </w:t>
      </w:r>
      <w:proofErr w:type="spellStart"/>
      <w:r w:rsidRPr="009773DA">
        <w:rPr>
          <w:rFonts w:eastAsia="ArialMT"/>
          <w:color w:val="000000"/>
        </w:rPr>
        <w:t>стационираног</w:t>
      </w:r>
      <w:proofErr w:type="spellEnd"/>
      <w:r w:rsidRPr="009773DA">
        <w:rPr>
          <w:rFonts w:eastAsia="ArialMT"/>
          <w:color w:val="000000"/>
        </w:rPr>
        <w:t xml:space="preserve"> </w:t>
      </w:r>
      <w:proofErr w:type="spellStart"/>
      <w:r w:rsidRPr="009773DA">
        <w:rPr>
          <w:rFonts w:eastAsia="ArialMT"/>
          <w:color w:val="000000"/>
        </w:rPr>
        <w:t>саобраћаја</w:t>
      </w:r>
      <w:proofErr w:type="spellEnd"/>
      <w:r w:rsidRPr="009773DA">
        <w:rPr>
          <w:rFonts w:eastAsia="ArialMT"/>
          <w:color w:val="000000"/>
        </w:rPr>
        <w:t xml:space="preserve">, </w:t>
      </w:r>
      <w:proofErr w:type="spellStart"/>
      <w:r w:rsidRPr="009773DA">
        <w:rPr>
          <w:rFonts w:eastAsia="ArialMT"/>
          <w:color w:val="000000"/>
        </w:rPr>
        <w:t>неопходно</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color w:val="000000"/>
        </w:rPr>
        <w:t>увести</w:t>
      </w:r>
      <w:proofErr w:type="spellEnd"/>
      <w:r w:rsidRPr="009773DA">
        <w:rPr>
          <w:rFonts w:eastAsia="ArialMT"/>
          <w:color w:val="000000"/>
        </w:rPr>
        <w:t xml:space="preserve"> </w:t>
      </w:r>
      <w:proofErr w:type="spellStart"/>
      <w:r w:rsidRPr="009773DA">
        <w:rPr>
          <w:rFonts w:eastAsia="ArialMT"/>
          <w:color w:val="000000"/>
        </w:rPr>
        <w:t>обавезност</w:t>
      </w:r>
      <w:proofErr w:type="spellEnd"/>
      <w:r w:rsidRPr="009773DA">
        <w:rPr>
          <w:rFonts w:eastAsia="ArialMT"/>
          <w:color w:val="000000"/>
        </w:rPr>
        <w:t xml:space="preserve"> </w:t>
      </w:r>
      <w:proofErr w:type="spellStart"/>
      <w:r w:rsidRPr="009773DA">
        <w:rPr>
          <w:rFonts w:eastAsia="ArialMT"/>
          <w:color w:val="000000"/>
        </w:rPr>
        <w:t>изградње</w:t>
      </w:r>
      <w:proofErr w:type="spellEnd"/>
      <w:r w:rsidRPr="009773DA">
        <w:rPr>
          <w:rFonts w:eastAsia="ArialMT"/>
          <w:color w:val="000000"/>
          <w:lang w:val="sr-Cyrl-RS"/>
        </w:rPr>
        <w:t xml:space="preserve"> </w:t>
      </w:r>
      <w:proofErr w:type="spellStart"/>
      <w:r w:rsidRPr="009773DA">
        <w:rPr>
          <w:rFonts w:eastAsia="ArialMT"/>
          <w:color w:val="000000"/>
        </w:rPr>
        <w:t>капацитета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паркирање</w:t>
      </w:r>
      <w:proofErr w:type="spellEnd"/>
      <w:r w:rsidRPr="009773DA">
        <w:rPr>
          <w:rFonts w:eastAsia="ArialMT"/>
          <w:color w:val="000000"/>
        </w:rPr>
        <w:t xml:space="preserve">, </w:t>
      </w:r>
      <w:proofErr w:type="spellStart"/>
      <w:r w:rsidRPr="009773DA">
        <w:rPr>
          <w:rFonts w:eastAsia="ArialMT"/>
          <w:color w:val="000000"/>
        </w:rPr>
        <w:t>који</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одређује</w:t>
      </w:r>
      <w:proofErr w:type="spellEnd"/>
      <w:r w:rsidRPr="009773DA">
        <w:rPr>
          <w:rFonts w:eastAsia="ArialMT"/>
          <w:color w:val="000000"/>
        </w:rPr>
        <w:t xml:space="preserve"> у </w:t>
      </w:r>
      <w:proofErr w:type="spellStart"/>
      <w:r w:rsidRPr="009773DA">
        <w:rPr>
          <w:rFonts w:eastAsia="ArialMT"/>
          <w:color w:val="000000"/>
        </w:rPr>
        <w:t>зависности</w:t>
      </w:r>
      <w:proofErr w:type="spellEnd"/>
      <w:r w:rsidRPr="009773DA">
        <w:rPr>
          <w:rFonts w:eastAsia="ArialMT"/>
          <w:color w:val="000000"/>
        </w:rPr>
        <w:t xml:space="preserve"> </w:t>
      </w:r>
      <w:proofErr w:type="spellStart"/>
      <w:r w:rsidRPr="009773DA">
        <w:rPr>
          <w:rFonts w:eastAsia="ArialMT"/>
          <w:color w:val="000000"/>
        </w:rPr>
        <w:t>од</w:t>
      </w:r>
      <w:proofErr w:type="spellEnd"/>
      <w:r w:rsidRPr="009773DA">
        <w:rPr>
          <w:rFonts w:eastAsia="ArialMT"/>
          <w:color w:val="000000"/>
        </w:rPr>
        <w:t xml:space="preserve"> </w:t>
      </w:r>
      <w:proofErr w:type="spellStart"/>
      <w:r w:rsidRPr="009773DA">
        <w:rPr>
          <w:rFonts w:eastAsia="ArialMT"/>
          <w:color w:val="000000"/>
        </w:rPr>
        <w:t>планиране</w:t>
      </w:r>
      <w:proofErr w:type="spellEnd"/>
      <w:r w:rsidRPr="009773DA">
        <w:rPr>
          <w:rFonts w:eastAsia="ArialMT"/>
          <w:color w:val="000000"/>
        </w:rPr>
        <w:t xml:space="preserve"> </w:t>
      </w:r>
      <w:proofErr w:type="spellStart"/>
      <w:r w:rsidRPr="009773DA">
        <w:rPr>
          <w:rFonts w:eastAsia="ArialMT"/>
          <w:color w:val="000000"/>
        </w:rPr>
        <w:t>намене</w:t>
      </w:r>
      <w:proofErr w:type="spellEnd"/>
      <w:r w:rsidRPr="009773DA">
        <w:rPr>
          <w:rFonts w:eastAsia="ArialMT"/>
          <w:color w:val="000000"/>
        </w:rPr>
        <w:t xml:space="preserve">, у </w:t>
      </w:r>
      <w:proofErr w:type="spellStart"/>
      <w:r w:rsidRPr="009773DA">
        <w:rPr>
          <w:rFonts w:eastAsia="ArialMT"/>
          <w:color w:val="000000"/>
        </w:rPr>
        <w:t>оквиру</w:t>
      </w:r>
      <w:proofErr w:type="spellEnd"/>
      <w:r w:rsidRPr="009773DA">
        <w:rPr>
          <w:rFonts w:eastAsia="ArialMT"/>
          <w:color w:val="000000"/>
          <w:lang w:val="sr-Cyrl-RS"/>
        </w:rPr>
        <w:t xml:space="preserve"> </w:t>
      </w:r>
      <w:proofErr w:type="spellStart"/>
      <w:r w:rsidRPr="009773DA">
        <w:rPr>
          <w:rFonts w:eastAsia="ArialMT"/>
          <w:color w:val="000000"/>
        </w:rPr>
        <w:t>сопствене</w:t>
      </w:r>
      <w:proofErr w:type="spellEnd"/>
      <w:r w:rsidRPr="009773DA">
        <w:rPr>
          <w:rFonts w:eastAsia="ArialMT"/>
          <w:color w:val="000000"/>
        </w:rPr>
        <w:t xml:space="preserve"> </w:t>
      </w:r>
      <w:proofErr w:type="spellStart"/>
      <w:r w:rsidRPr="009773DA">
        <w:rPr>
          <w:rFonts w:eastAsia="ArialMT"/>
          <w:color w:val="000000"/>
        </w:rPr>
        <w:t>грађевинске</w:t>
      </w:r>
      <w:proofErr w:type="spellEnd"/>
      <w:r w:rsidRPr="009773DA">
        <w:rPr>
          <w:rFonts w:eastAsia="ArialMT"/>
          <w:color w:val="000000"/>
        </w:rPr>
        <w:t xml:space="preserve"> </w:t>
      </w:r>
      <w:proofErr w:type="spellStart"/>
      <w:r w:rsidRPr="009773DA">
        <w:rPr>
          <w:rFonts w:eastAsia="ArialMT"/>
          <w:color w:val="000000"/>
        </w:rPr>
        <w:t>парцеле</w:t>
      </w:r>
      <w:proofErr w:type="spellEnd"/>
      <w:r w:rsidRPr="009773DA">
        <w:rPr>
          <w:rFonts w:eastAsia="ArialMT"/>
          <w:color w:val="000000"/>
        </w:rPr>
        <w:t>.</w:t>
      </w:r>
    </w:p>
    <w:p w14:paraId="7AD5CA38" w14:textId="77777777" w:rsidR="00203F55" w:rsidRPr="009773DA" w:rsidRDefault="00203F55" w:rsidP="00203F55">
      <w:pPr>
        <w:autoSpaceDE w:val="0"/>
        <w:autoSpaceDN w:val="0"/>
        <w:adjustRightInd w:val="0"/>
        <w:rPr>
          <w:rFonts w:eastAsia="ArialMT"/>
          <w:color w:val="000000"/>
          <w:lang w:val="sr-Cyrl-RS"/>
        </w:rPr>
      </w:pP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постојеће</w:t>
      </w:r>
      <w:proofErr w:type="spellEnd"/>
      <w:r w:rsidRPr="009773DA">
        <w:rPr>
          <w:rFonts w:eastAsia="ArialMT"/>
          <w:color w:val="000000"/>
        </w:rPr>
        <w:t xml:space="preserve"> </w:t>
      </w:r>
      <w:proofErr w:type="spellStart"/>
      <w:r w:rsidRPr="009773DA">
        <w:rPr>
          <w:rFonts w:eastAsia="ArialMT"/>
          <w:color w:val="000000"/>
        </w:rPr>
        <w:t>паркинг</w:t>
      </w:r>
      <w:proofErr w:type="spellEnd"/>
      <w:r w:rsidRPr="009773DA">
        <w:rPr>
          <w:rFonts w:eastAsia="ArialMT"/>
          <w:color w:val="000000"/>
        </w:rPr>
        <w:t xml:space="preserve"> </w:t>
      </w:r>
      <w:proofErr w:type="spellStart"/>
      <w:r w:rsidRPr="009773DA">
        <w:rPr>
          <w:rFonts w:eastAsia="ArialMT"/>
          <w:color w:val="000000"/>
        </w:rPr>
        <w:t>површине</w:t>
      </w:r>
      <w:proofErr w:type="spellEnd"/>
      <w:r w:rsidRPr="009773DA">
        <w:rPr>
          <w:rFonts w:eastAsia="ArialMT"/>
          <w:color w:val="000000"/>
        </w:rPr>
        <w:t xml:space="preserve"> у </w:t>
      </w:r>
      <w:proofErr w:type="spellStart"/>
      <w:r w:rsidRPr="009773DA">
        <w:rPr>
          <w:rFonts w:eastAsia="ArialMT"/>
          <w:color w:val="000000"/>
        </w:rPr>
        <w:t>оквиру</w:t>
      </w:r>
      <w:proofErr w:type="spellEnd"/>
      <w:r w:rsidRPr="009773DA">
        <w:rPr>
          <w:rFonts w:eastAsia="ArialMT"/>
          <w:color w:val="000000"/>
        </w:rPr>
        <w:t xml:space="preserve"> </w:t>
      </w:r>
      <w:proofErr w:type="spellStart"/>
      <w:r w:rsidRPr="009773DA">
        <w:rPr>
          <w:rFonts w:eastAsia="ArialMT"/>
          <w:color w:val="000000"/>
        </w:rPr>
        <w:t>јавних</w:t>
      </w:r>
      <w:proofErr w:type="spellEnd"/>
      <w:r w:rsidRPr="009773DA">
        <w:rPr>
          <w:rFonts w:eastAsia="ArialMT"/>
          <w:color w:val="000000"/>
        </w:rPr>
        <w:t xml:space="preserve"> </w:t>
      </w:r>
      <w:proofErr w:type="spellStart"/>
      <w:r w:rsidRPr="009773DA">
        <w:rPr>
          <w:rFonts w:eastAsia="ArialMT"/>
          <w:color w:val="000000"/>
        </w:rPr>
        <w:t>саобраћајница</w:t>
      </w:r>
      <w:proofErr w:type="spellEnd"/>
      <w:r w:rsidRPr="009773DA">
        <w:rPr>
          <w:rFonts w:eastAsia="ArialMT"/>
          <w:color w:val="000000"/>
        </w:rPr>
        <w:t xml:space="preserve"> </w:t>
      </w:r>
      <w:proofErr w:type="spellStart"/>
      <w:r w:rsidRPr="009773DA">
        <w:rPr>
          <w:rFonts w:eastAsia="ArialMT"/>
          <w:color w:val="000000"/>
        </w:rPr>
        <w:t>треба</w:t>
      </w:r>
      <w:proofErr w:type="spellEnd"/>
      <w:r w:rsidRPr="009773DA">
        <w:rPr>
          <w:rFonts w:eastAsia="ArialMT"/>
          <w:color w:val="000000"/>
        </w:rPr>
        <w:t xml:space="preserve"> </w:t>
      </w:r>
      <w:proofErr w:type="spellStart"/>
      <w:r w:rsidRPr="009773DA">
        <w:rPr>
          <w:rFonts w:eastAsia="ArialMT"/>
          <w:color w:val="000000"/>
        </w:rPr>
        <w:t>организовати</w:t>
      </w:r>
      <w:proofErr w:type="spellEnd"/>
      <w:r w:rsidRPr="009773DA">
        <w:rPr>
          <w:rFonts w:eastAsia="ArialMT"/>
          <w:color w:val="000000"/>
          <w:lang w:val="sr-Cyrl-RS"/>
        </w:rPr>
        <w:t xml:space="preserve"> </w:t>
      </w:r>
      <w:proofErr w:type="spellStart"/>
      <w:r w:rsidRPr="009773DA">
        <w:rPr>
          <w:rFonts w:eastAsia="ArialMT"/>
          <w:color w:val="000000"/>
        </w:rPr>
        <w:t>увођење</w:t>
      </w:r>
      <w:proofErr w:type="spellEnd"/>
      <w:r w:rsidRPr="009773DA">
        <w:rPr>
          <w:rFonts w:eastAsia="ArialMT"/>
          <w:color w:val="000000"/>
        </w:rPr>
        <w:t xml:space="preserve"> </w:t>
      </w:r>
      <w:proofErr w:type="spellStart"/>
      <w:r w:rsidRPr="009773DA">
        <w:rPr>
          <w:rFonts w:eastAsia="ArialMT"/>
          <w:color w:val="000000"/>
        </w:rPr>
        <w:t>система</w:t>
      </w:r>
      <w:proofErr w:type="spellEnd"/>
      <w:r w:rsidRPr="009773DA">
        <w:rPr>
          <w:rFonts w:eastAsia="ArialMT"/>
          <w:color w:val="000000"/>
        </w:rPr>
        <w:t xml:space="preserve"> </w:t>
      </w:r>
      <w:proofErr w:type="spellStart"/>
      <w:r w:rsidRPr="009773DA">
        <w:rPr>
          <w:rFonts w:eastAsia="ArialMT"/>
          <w:color w:val="000000"/>
        </w:rPr>
        <w:t>наплате</w:t>
      </w:r>
      <w:proofErr w:type="spellEnd"/>
      <w:r w:rsidRPr="009773DA">
        <w:rPr>
          <w:rFonts w:eastAsia="ArialMT"/>
          <w:color w:val="000000"/>
        </w:rPr>
        <w:t xml:space="preserve"> и </w:t>
      </w:r>
      <w:proofErr w:type="spellStart"/>
      <w:r w:rsidRPr="009773DA">
        <w:rPr>
          <w:rFonts w:eastAsia="ArialMT"/>
          <w:color w:val="000000"/>
        </w:rPr>
        <w:t>дефинисати</w:t>
      </w:r>
      <w:proofErr w:type="spellEnd"/>
      <w:r w:rsidRPr="009773DA">
        <w:rPr>
          <w:rFonts w:eastAsia="ArialMT"/>
          <w:color w:val="000000"/>
        </w:rPr>
        <w:t xml:space="preserve"> </w:t>
      </w:r>
      <w:proofErr w:type="spellStart"/>
      <w:r w:rsidRPr="009773DA">
        <w:rPr>
          <w:rFonts w:eastAsia="ArialMT"/>
          <w:color w:val="000000"/>
        </w:rPr>
        <w:t>режим</w:t>
      </w:r>
      <w:proofErr w:type="spellEnd"/>
      <w:r w:rsidRPr="009773DA">
        <w:rPr>
          <w:rFonts w:eastAsia="ArialMT"/>
          <w:color w:val="000000"/>
        </w:rPr>
        <w:t xml:space="preserve"> </w:t>
      </w:r>
      <w:proofErr w:type="spellStart"/>
      <w:r w:rsidRPr="009773DA">
        <w:rPr>
          <w:rFonts w:eastAsia="ArialMT"/>
          <w:color w:val="000000"/>
        </w:rPr>
        <w:t>паркирања</w:t>
      </w:r>
      <w:proofErr w:type="spellEnd"/>
      <w:r w:rsidRPr="009773DA">
        <w:rPr>
          <w:rFonts w:eastAsia="ArialMT"/>
          <w:color w:val="000000"/>
        </w:rPr>
        <w:t xml:space="preserve"> </w:t>
      </w:r>
      <w:proofErr w:type="spellStart"/>
      <w:r w:rsidRPr="009773DA">
        <w:rPr>
          <w:rFonts w:eastAsia="ArialMT"/>
          <w:color w:val="000000"/>
        </w:rPr>
        <w:t>на</w:t>
      </w:r>
      <w:proofErr w:type="spellEnd"/>
      <w:r w:rsidRPr="009773DA">
        <w:rPr>
          <w:rFonts w:eastAsia="ArialMT"/>
          <w:color w:val="000000"/>
        </w:rPr>
        <w:t xml:space="preserve"> </w:t>
      </w:r>
      <w:proofErr w:type="spellStart"/>
      <w:r w:rsidRPr="009773DA">
        <w:rPr>
          <w:rFonts w:eastAsia="ArialMT"/>
          <w:color w:val="000000"/>
        </w:rPr>
        <w:t>јавним</w:t>
      </w:r>
      <w:proofErr w:type="spellEnd"/>
      <w:r w:rsidRPr="009773DA">
        <w:rPr>
          <w:rFonts w:eastAsia="ArialMT"/>
          <w:color w:val="000000"/>
        </w:rPr>
        <w:t xml:space="preserve"> </w:t>
      </w:r>
      <w:proofErr w:type="spellStart"/>
      <w:r w:rsidRPr="009773DA">
        <w:rPr>
          <w:rFonts w:eastAsia="ArialMT"/>
          <w:color w:val="000000"/>
        </w:rPr>
        <w:t>саобраћајним</w:t>
      </w:r>
      <w:proofErr w:type="spellEnd"/>
      <w:r w:rsidRPr="009773DA">
        <w:rPr>
          <w:rFonts w:eastAsia="ArialMT"/>
          <w:color w:val="000000"/>
          <w:lang w:val="sr-Cyrl-RS"/>
        </w:rPr>
        <w:t xml:space="preserve"> </w:t>
      </w:r>
      <w:proofErr w:type="spellStart"/>
      <w:r w:rsidRPr="009773DA">
        <w:rPr>
          <w:rFonts w:eastAsia="ArialMT"/>
          <w:color w:val="000000"/>
        </w:rPr>
        <w:t>површинама</w:t>
      </w:r>
      <w:proofErr w:type="spellEnd"/>
      <w:r w:rsidRPr="009773DA">
        <w:rPr>
          <w:rFonts w:eastAsia="ArialMT"/>
          <w:color w:val="000000"/>
        </w:rPr>
        <w:t xml:space="preserve">. У </w:t>
      </w:r>
      <w:proofErr w:type="spellStart"/>
      <w:r w:rsidRPr="009773DA">
        <w:rPr>
          <w:rFonts w:eastAsia="ArialMT"/>
          <w:color w:val="000000"/>
        </w:rPr>
        <w:t>градским</w:t>
      </w:r>
      <w:proofErr w:type="spellEnd"/>
      <w:r w:rsidRPr="009773DA">
        <w:rPr>
          <w:rFonts w:eastAsia="ArialMT"/>
          <w:color w:val="000000"/>
        </w:rPr>
        <w:t xml:space="preserve"> </w:t>
      </w:r>
      <w:proofErr w:type="spellStart"/>
      <w:r w:rsidRPr="009773DA">
        <w:rPr>
          <w:rFonts w:eastAsia="ArialMT"/>
          <w:color w:val="000000"/>
        </w:rPr>
        <w:t>улицама</w:t>
      </w:r>
      <w:proofErr w:type="spellEnd"/>
      <w:r w:rsidRPr="009773DA">
        <w:rPr>
          <w:rFonts w:eastAsia="ArialMT"/>
          <w:color w:val="000000"/>
        </w:rPr>
        <w:t xml:space="preserve">, </w:t>
      </w:r>
      <w:proofErr w:type="spellStart"/>
      <w:r w:rsidRPr="009773DA">
        <w:rPr>
          <w:rFonts w:eastAsia="ArialMT"/>
          <w:color w:val="000000"/>
        </w:rPr>
        <w:t>чија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траса</w:t>
      </w:r>
      <w:proofErr w:type="spellEnd"/>
      <w:r w:rsidRPr="009773DA">
        <w:rPr>
          <w:rFonts w:eastAsia="ArialMT"/>
          <w:color w:val="000000"/>
        </w:rPr>
        <w:t xml:space="preserve"> </w:t>
      </w:r>
      <w:proofErr w:type="spellStart"/>
      <w:r w:rsidRPr="009773DA">
        <w:rPr>
          <w:rFonts w:eastAsia="ArialMT"/>
          <w:color w:val="000000"/>
        </w:rPr>
        <w:t>поклапа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трасом</w:t>
      </w:r>
      <w:proofErr w:type="spellEnd"/>
      <w:r w:rsidRPr="009773DA">
        <w:rPr>
          <w:rFonts w:eastAsia="ArialMT"/>
          <w:color w:val="000000"/>
        </w:rPr>
        <w:t xml:space="preserve"> </w:t>
      </w:r>
      <w:proofErr w:type="spellStart"/>
      <w:r w:rsidRPr="009773DA">
        <w:rPr>
          <w:rFonts w:eastAsia="ArialMT"/>
          <w:color w:val="000000"/>
        </w:rPr>
        <w:t>државних</w:t>
      </w:r>
      <w:proofErr w:type="spellEnd"/>
      <w:r w:rsidRPr="009773DA">
        <w:rPr>
          <w:rFonts w:eastAsia="ArialMT"/>
          <w:color w:val="000000"/>
        </w:rPr>
        <w:t xml:space="preserve"> </w:t>
      </w:r>
      <w:proofErr w:type="spellStart"/>
      <w:r w:rsidRPr="009773DA">
        <w:rPr>
          <w:rFonts w:eastAsia="ArialMT"/>
          <w:color w:val="000000"/>
        </w:rPr>
        <w:t>путева</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није</w:t>
      </w:r>
      <w:proofErr w:type="spellEnd"/>
      <w:r w:rsidRPr="009773DA">
        <w:rPr>
          <w:rFonts w:eastAsia="ArialMT"/>
          <w:color w:val="000000"/>
        </w:rPr>
        <w:t xml:space="preserve"> </w:t>
      </w:r>
      <w:proofErr w:type="spellStart"/>
      <w:r w:rsidRPr="009773DA">
        <w:rPr>
          <w:rFonts w:eastAsia="ArialMT"/>
          <w:color w:val="000000"/>
        </w:rPr>
        <w:t>дозвољено</w:t>
      </w:r>
      <w:proofErr w:type="spellEnd"/>
      <w:r w:rsidRPr="009773DA">
        <w:rPr>
          <w:rFonts w:eastAsia="ArialMT"/>
          <w:color w:val="000000"/>
        </w:rPr>
        <w:t xml:space="preserve"> </w:t>
      </w:r>
      <w:proofErr w:type="spellStart"/>
      <w:r w:rsidRPr="009773DA">
        <w:rPr>
          <w:rFonts w:eastAsia="ArialMT"/>
          <w:color w:val="000000"/>
        </w:rPr>
        <w:t>паркирање</w:t>
      </w:r>
      <w:proofErr w:type="spellEnd"/>
      <w:r w:rsidRPr="009773DA">
        <w:rPr>
          <w:rFonts w:eastAsia="ArialMT"/>
          <w:color w:val="000000"/>
        </w:rPr>
        <w:t xml:space="preserve"> </w:t>
      </w:r>
      <w:proofErr w:type="spellStart"/>
      <w:r w:rsidRPr="009773DA">
        <w:rPr>
          <w:rFonts w:eastAsia="ArialMT"/>
          <w:color w:val="000000"/>
        </w:rPr>
        <w:t>возила</w:t>
      </w:r>
      <w:proofErr w:type="spellEnd"/>
      <w:r w:rsidRPr="009773DA">
        <w:rPr>
          <w:rFonts w:eastAsia="ArialMT"/>
          <w:color w:val="000000"/>
        </w:rPr>
        <w:t xml:space="preserve"> у </w:t>
      </w:r>
      <w:proofErr w:type="spellStart"/>
      <w:r w:rsidRPr="009773DA">
        <w:rPr>
          <w:rFonts w:eastAsia="ArialMT"/>
          <w:color w:val="000000"/>
        </w:rPr>
        <w:t>уличном</w:t>
      </w:r>
      <w:proofErr w:type="spellEnd"/>
      <w:r w:rsidRPr="009773DA">
        <w:rPr>
          <w:rFonts w:eastAsia="ArialMT"/>
          <w:color w:val="000000"/>
        </w:rPr>
        <w:t xml:space="preserve"> </w:t>
      </w:r>
      <w:proofErr w:type="spellStart"/>
      <w:r w:rsidRPr="009773DA">
        <w:rPr>
          <w:rFonts w:eastAsia="ArialMT"/>
          <w:color w:val="000000"/>
        </w:rPr>
        <w:t>профилу</w:t>
      </w:r>
      <w:proofErr w:type="spellEnd"/>
      <w:r w:rsidRPr="009773DA">
        <w:rPr>
          <w:rFonts w:eastAsia="ArialMT"/>
          <w:color w:val="000000"/>
        </w:rPr>
        <w:t>.</w:t>
      </w:r>
    </w:p>
    <w:p w14:paraId="428288BE" w14:textId="77777777" w:rsidR="006A7094" w:rsidRPr="009773DA" w:rsidRDefault="006A7094" w:rsidP="006A7094">
      <w:pPr>
        <w:autoSpaceDE w:val="0"/>
        <w:autoSpaceDN w:val="0"/>
        <w:adjustRightInd w:val="0"/>
        <w:rPr>
          <w:b/>
          <w:bCs/>
          <w:color w:val="000000"/>
        </w:rPr>
      </w:pPr>
    </w:p>
    <w:p w14:paraId="68CEFF65" w14:textId="210E73F0" w:rsidR="006A7094" w:rsidRPr="009773DA" w:rsidRDefault="006A7094" w:rsidP="006A7094">
      <w:pPr>
        <w:autoSpaceDE w:val="0"/>
        <w:autoSpaceDN w:val="0"/>
        <w:adjustRightInd w:val="0"/>
        <w:rPr>
          <w:b/>
          <w:bCs/>
          <w:color w:val="000000"/>
          <w:u w:val="single"/>
        </w:rPr>
      </w:pPr>
      <w:proofErr w:type="spellStart"/>
      <w:r w:rsidRPr="009773DA">
        <w:rPr>
          <w:b/>
          <w:bCs/>
          <w:color w:val="000000"/>
          <w:u w:val="single"/>
        </w:rPr>
        <w:t>Одвођење</w:t>
      </w:r>
      <w:proofErr w:type="spellEnd"/>
      <w:r w:rsidRPr="009773DA">
        <w:rPr>
          <w:b/>
          <w:bCs/>
          <w:color w:val="000000"/>
          <w:u w:val="single"/>
        </w:rPr>
        <w:t xml:space="preserve"> </w:t>
      </w:r>
      <w:proofErr w:type="spellStart"/>
      <w:r w:rsidRPr="009773DA">
        <w:rPr>
          <w:b/>
          <w:bCs/>
          <w:color w:val="000000"/>
          <w:u w:val="single"/>
        </w:rPr>
        <w:t>отпадних</w:t>
      </w:r>
      <w:proofErr w:type="spellEnd"/>
      <w:r w:rsidRPr="009773DA">
        <w:rPr>
          <w:b/>
          <w:bCs/>
          <w:color w:val="000000"/>
          <w:u w:val="single"/>
        </w:rPr>
        <w:t xml:space="preserve"> и </w:t>
      </w:r>
      <w:proofErr w:type="spellStart"/>
      <w:r w:rsidRPr="009773DA">
        <w:rPr>
          <w:b/>
          <w:bCs/>
          <w:color w:val="000000"/>
          <w:u w:val="single"/>
        </w:rPr>
        <w:t>кишних</w:t>
      </w:r>
      <w:proofErr w:type="spellEnd"/>
      <w:r w:rsidRPr="009773DA">
        <w:rPr>
          <w:b/>
          <w:bCs/>
          <w:color w:val="000000"/>
          <w:u w:val="single"/>
        </w:rPr>
        <w:t xml:space="preserve"> </w:t>
      </w:r>
      <w:proofErr w:type="spellStart"/>
      <w:r w:rsidRPr="009773DA">
        <w:rPr>
          <w:b/>
          <w:bCs/>
          <w:color w:val="000000"/>
          <w:u w:val="single"/>
        </w:rPr>
        <w:t>вода</w:t>
      </w:r>
      <w:proofErr w:type="spellEnd"/>
    </w:p>
    <w:p w14:paraId="7BB8FC57" w14:textId="77777777" w:rsidR="006A7094" w:rsidRPr="009773DA" w:rsidRDefault="006A7094" w:rsidP="006A7094">
      <w:pPr>
        <w:autoSpaceDE w:val="0"/>
        <w:autoSpaceDN w:val="0"/>
        <w:adjustRightInd w:val="0"/>
        <w:rPr>
          <w:rFonts w:eastAsia="ArialMT"/>
          <w:color w:val="000000"/>
          <w:lang w:val="sr-Cyrl-RS"/>
        </w:rPr>
      </w:pPr>
      <w:proofErr w:type="spellStart"/>
      <w:r w:rsidRPr="009773DA">
        <w:rPr>
          <w:rFonts w:eastAsia="ArialMT"/>
          <w:i/>
          <w:iCs/>
          <w:color w:val="000000"/>
        </w:rPr>
        <w:t>Кишна</w:t>
      </w:r>
      <w:proofErr w:type="spellEnd"/>
      <w:r w:rsidRPr="009773DA">
        <w:rPr>
          <w:rFonts w:eastAsia="ArialMT"/>
          <w:i/>
          <w:iCs/>
          <w:color w:val="000000"/>
        </w:rPr>
        <w:t xml:space="preserve"> </w:t>
      </w:r>
      <w:proofErr w:type="spellStart"/>
      <w:r w:rsidRPr="009773DA">
        <w:rPr>
          <w:rFonts w:eastAsia="ArialMT"/>
          <w:i/>
          <w:iCs/>
          <w:color w:val="000000"/>
        </w:rPr>
        <w:t>канализација</w:t>
      </w:r>
      <w:proofErr w:type="spellEnd"/>
      <w:r w:rsidRPr="009773DA">
        <w:rPr>
          <w:rFonts w:eastAsia="ArialMT"/>
          <w:i/>
          <w:iCs/>
          <w:color w:val="000000"/>
        </w:rPr>
        <w:t xml:space="preserve"> </w:t>
      </w:r>
      <w:proofErr w:type="spellStart"/>
      <w:r w:rsidRPr="009773DA">
        <w:rPr>
          <w:rFonts w:eastAsia="ArialMT"/>
          <w:color w:val="000000"/>
        </w:rPr>
        <w:t>треба</w:t>
      </w:r>
      <w:proofErr w:type="spellEnd"/>
      <w:r w:rsidRPr="009773DA">
        <w:rPr>
          <w:rFonts w:eastAsia="ArialMT"/>
          <w:color w:val="000000"/>
        </w:rPr>
        <w:t xml:space="preserve"> </w:t>
      </w:r>
      <w:proofErr w:type="spellStart"/>
      <w:r w:rsidRPr="009773DA">
        <w:rPr>
          <w:rFonts w:eastAsia="ArialMT"/>
          <w:color w:val="000000"/>
        </w:rPr>
        <w:t>да</w:t>
      </w:r>
      <w:proofErr w:type="spellEnd"/>
      <w:r w:rsidRPr="009773DA">
        <w:rPr>
          <w:rFonts w:eastAsia="ArialMT"/>
          <w:color w:val="000000"/>
        </w:rPr>
        <w:t xml:space="preserve"> </w:t>
      </w:r>
      <w:proofErr w:type="spellStart"/>
      <w:r w:rsidRPr="009773DA">
        <w:rPr>
          <w:rFonts w:eastAsia="ArialMT"/>
          <w:color w:val="000000"/>
        </w:rPr>
        <w:t>омогући</w:t>
      </w:r>
      <w:proofErr w:type="spellEnd"/>
      <w:r w:rsidRPr="009773DA">
        <w:rPr>
          <w:rFonts w:eastAsia="ArialMT"/>
          <w:color w:val="000000"/>
        </w:rPr>
        <w:t xml:space="preserve"> </w:t>
      </w:r>
      <w:proofErr w:type="spellStart"/>
      <w:r w:rsidRPr="009773DA">
        <w:rPr>
          <w:rFonts w:eastAsia="ArialMT"/>
          <w:color w:val="000000"/>
        </w:rPr>
        <w:t>одвођење</w:t>
      </w:r>
      <w:proofErr w:type="spellEnd"/>
      <w:r w:rsidRPr="009773DA">
        <w:rPr>
          <w:rFonts w:eastAsia="ArialMT"/>
          <w:color w:val="000000"/>
        </w:rPr>
        <w:t xml:space="preserve"> </w:t>
      </w:r>
      <w:proofErr w:type="spellStart"/>
      <w:r w:rsidRPr="009773DA">
        <w:rPr>
          <w:rFonts w:eastAsia="ArialMT"/>
          <w:color w:val="000000"/>
        </w:rPr>
        <w:t>атмосферских</w:t>
      </w:r>
      <w:proofErr w:type="spellEnd"/>
      <w:r w:rsidRPr="009773DA">
        <w:rPr>
          <w:rFonts w:eastAsia="ArialMT"/>
          <w:color w:val="000000"/>
        </w:rPr>
        <w:t xml:space="preserve"> </w:t>
      </w:r>
      <w:proofErr w:type="spellStart"/>
      <w:r w:rsidRPr="009773DA">
        <w:rPr>
          <w:rFonts w:eastAsia="ArialMT"/>
          <w:color w:val="000000"/>
        </w:rPr>
        <w:t>вода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саобраћајница</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кровова</w:t>
      </w:r>
      <w:proofErr w:type="spellEnd"/>
      <w:r w:rsidRPr="009773DA">
        <w:rPr>
          <w:rFonts w:eastAsia="ArialMT"/>
          <w:color w:val="000000"/>
        </w:rPr>
        <w:t xml:space="preserve"> и </w:t>
      </w:r>
      <w:proofErr w:type="spellStart"/>
      <w:r w:rsidRPr="009773DA">
        <w:rPr>
          <w:rFonts w:eastAsia="ArialMT"/>
          <w:color w:val="000000"/>
        </w:rPr>
        <w:t>осталих</w:t>
      </w:r>
      <w:proofErr w:type="spellEnd"/>
      <w:r w:rsidRPr="009773DA">
        <w:rPr>
          <w:rFonts w:eastAsia="ArialMT"/>
          <w:color w:val="000000"/>
        </w:rPr>
        <w:t xml:space="preserve"> </w:t>
      </w:r>
      <w:proofErr w:type="spellStart"/>
      <w:r w:rsidRPr="009773DA">
        <w:rPr>
          <w:rFonts w:eastAsia="ArialMT"/>
          <w:color w:val="000000"/>
        </w:rPr>
        <w:t>уређених</w:t>
      </w:r>
      <w:proofErr w:type="spellEnd"/>
      <w:r w:rsidRPr="009773DA">
        <w:rPr>
          <w:rFonts w:eastAsia="ArialMT"/>
          <w:color w:val="000000"/>
        </w:rPr>
        <w:t xml:space="preserve"> </w:t>
      </w:r>
      <w:proofErr w:type="spellStart"/>
      <w:r w:rsidRPr="009773DA">
        <w:rPr>
          <w:rFonts w:eastAsia="ArialMT"/>
          <w:color w:val="000000"/>
        </w:rPr>
        <w:t>површина</w:t>
      </w:r>
      <w:proofErr w:type="spellEnd"/>
      <w:r w:rsidRPr="009773DA">
        <w:rPr>
          <w:rFonts w:eastAsia="ArialMT"/>
          <w:color w:val="000000"/>
        </w:rPr>
        <w:t xml:space="preserve"> </w:t>
      </w:r>
      <w:proofErr w:type="spellStart"/>
      <w:r w:rsidRPr="009773DA">
        <w:rPr>
          <w:rFonts w:eastAsia="ArialMT"/>
          <w:color w:val="000000"/>
        </w:rPr>
        <w:t>до</w:t>
      </w:r>
      <w:proofErr w:type="spellEnd"/>
      <w:r w:rsidRPr="009773DA">
        <w:rPr>
          <w:rFonts w:eastAsia="ArialMT"/>
          <w:color w:val="000000"/>
        </w:rPr>
        <w:t xml:space="preserve"> </w:t>
      </w:r>
      <w:proofErr w:type="spellStart"/>
      <w:r w:rsidRPr="009773DA">
        <w:rPr>
          <w:rFonts w:eastAsia="ArialMT"/>
          <w:color w:val="000000"/>
        </w:rPr>
        <w:t>реципијента</w:t>
      </w:r>
      <w:proofErr w:type="spellEnd"/>
      <w:r w:rsidRPr="009773DA">
        <w:rPr>
          <w:rFonts w:eastAsia="ArialMT"/>
          <w:color w:val="000000"/>
        </w:rPr>
        <w:t xml:space="preserve"> (</w:t>
      </w:r>
      <w:proofErr w:type="spellStart"/>
      <w:r w:rsidRPr="009773DA">
        <w:rPr>
          <w:rFonts w:eastAsia="ArialMT"/>
          <w:color w:val="000000"/>
        </w:rPr>
        <w:t>реке</w:t>
      </w:r>
      <w:proofErr w:type="spellEnd"/>
      <w:r w:rsidRPr="009773DA">
        <w:rPr>
          <w:rFonts w:eastAsia="ArialMT"/>
          <w:color w:val="000000"/>
        </w:rPr>
        <w:t xml:space="preserve"> </w:t>
      </w:r>
      <w:proofErr w:type="spellStart"/>
      <w:r w:rsidRPr="009773DA">
        <w:rPr>
          <w:rFonts w:eastAsia="ArialMT"/>
          <w:color w:val="000000"/>
        </w:rPr>
        <w:t>Раче</w:t>
      </w:r>
      <w:proofErr w:type="spellEnd"/>
      <w:r w:rsidRPr="009773DA">
        <w:rPr>
          <w:rFonts w:eastAsia="ArialMT"/>
          <w:color w:val="000000"/>
        </w:rPr>
        <w:t xml:space="preserve"> и </w:t>
      </w:r>
      <w:proofErr w:type="spellStart"/>
      <w:r w:rsidRPr="009773DA">
        <w:rPr>
          <w:rFonts w:eastAsia="ArialMT"/>
          <w:color w:val="000000"/>
        </w:rPr>
        <w:t>њених</w:t>
      </w:r>
      <w:proofErr w:type="spellEnd"/>
      <w:r w:rsidRPr="009773DA">
        <w:rPr>
          <w:rFonts w:eastAsia="ArialMT"/>
          <w:color w:val="000000"/>
        </w:rPr>
        <w:t xml:space="preserve"> </w:t>
      </w:r>
      <w:proofErr w:type="spellStart"/>
      <w:r w:rsidRPr="009773DA">
        <w:rPr>
          <w:rFonts w:eastAsia="ArialMT"/>
          <w:color w:val="000000"/>
        </w:rPr>
        <w:t>притока</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Атмосферске</w:t>
      </w:r>
      <w:proofErr w:type="spellEnd"/>
      <w:r w:rsidRPr="009773DA">
        <w:rPr>
          <w:rFonts w:eastAsia="ArialMT"/>
          <w:color w:val="000000"/>
        </w:rPr>
        <w:t xml:space="preserve"> </w:t>
      </w:r>
      <w:proofErr w:type="spellStart"/>
      <w:r w:rsidRPr="009773DA">
        <w:rPr>
          <w:rFonts w:eastAsia="ArialMT"/>
          <w:color w:val="000000"/>
        </w:rPr>
        <w:t>воде</w:t>
      </w:r>
      <w:proofErr w:type="spellEnd"/>
      <w:r w:rsidRPr="009773DA">
        <w:rPr>
          <w:rFonts w:eastAsia="ArialMT"/>
          <w:color w:val="000000"/>
        </w:rPr>
        <w:t xml:space="preserve">, </w:t>
      </w:r>
      <w:proofErr w:type="spellStart"/>
      <w:r w:rsidRPr="009773DA">
        <w:rPr>
          <w:rFonts w:eastAsia="ArialMT"/>
          <w:color w:val="000000"/>
        </w:rPr>
        <w:t>зависно</w:t>
      </w:r>
      <w:proofErr w:type="spellEnd"/>
      <w:r w:rsidRPr="009773DA">
        <w:rPr>
          <w:rFonts w:eastAsia="ArialMT"/>
          <w:color w:val="000000"/>
        </w:rPr>
        <w:t xml:space="preserve"> </w:t>
      </w:r>
      <w:proofErr w:type="spellStart"/>
      <w:r w:rsidRPr="009773DA">
        <w:rPr>
          <w:rFonts w:eastAsia="ArialMT"/>
          <w:color w:val="000000"/>
        </w:rPr>
        <w:t>од</w:t>
      </w:r>
      <w:proofErr w:type="spellEnd"/>
      <w:r w:rsidRPr="009773DA">
        <w:rPr>
          <w:rFonts w:eastAsia="ArialMT"/>
          <w:color w:val="000000"/>
        </w:rPr>
        <w:t xml:space="preserve"> </w:t>
      </w:r>
      <w:proofErr w:type="spellStart"/>
      <w:r w:rsidRPr="009773DA">
        <w:rPr>
          <w:rFonts w:eastAsia="ArialMT"/>
          <w:color w:val="000000"/>
        </w:rPr>
        <w:t>порекла</w:t>
      </w:r>
      <w:proofErr w:type="spellEnd"/>
      <w:r w:rsidRPr="009773DA">
        <w:rPr>
          <w:rFonts w:eastAsia="ArialMT"/>
          <w:color w:val="000000"/>
        </w:rPr>
        <w:t xml:space="preserve">, </w:t>
      </w:r>
      <w:proofErr w:type="spellStart"/>
      <w:r w:rsidRPr="009773DA">
        <w:rPr>
          <w:rFonts w:eastAsia="ArialMT"/>
          <w:color w:val="000000"/>
        </w:rPr>
        <w:t>упустити</w:t>
      </w:r>
      <w:proofErr w:type="spellEnd"/>
      <w:r w:rsidRPr="009773DA">
        <w:rPr>
          <w:rFonts w:eastAsia="ArialMT"/>
          <w:color w:val="000000"/>
        </w:rPr>
        <w:t xml:space="preserve"> у </w:t>
      </w:r>
      <w:proofErr w:type="spellStart"/>
      <w:r w:rsidRPr="009773DA">
        <w:rPr>
          <w:rFonts w:eastAsia="ArialMT"/>
          <w:color w:val="000000"/>
        </w:rPr>
        <w:t>реципијент</w:t>
      </w:r>
      <w:proofErr w:type="spellEnd"/>
      <w:r w:rsidRPr="009773DA">
        <w:rPr>
          <w:rFonts w:eastAsia="ArialMT"/>
          <w:color w:val="000000"/>
        </w:rPr>
        <w:t xml:space="preserve"> </w:t>
      </w:r>
      <w:proofErr w:type="spellStart"/>
      <w:r w:rsidRPr="009773DA">
        <w:rPr>
          <w:rFonts w:eastAsia="ArialMT"/>
          <w:color w:val="000000"/>
        </w:rPr>
        <w:t>након</w:t>
      </w:r>
      <w:proofErr w:type="spellEnd"/>
      <w:r w:rsidRPr="009773DA">
        <w:rPr>
          <w:rFonts w:eastAsia="ArialMT"/>
          <w:color w:val="000000"/>
        </w:rPr>
        <w:t xml:space="preserve"> </w:t>
      </w:r>
      <w:proofErr w:type="spellStart"/>
      <w:r w:rsidRPr="009773DA">
        <w:rPr>
          <w:rFonts w:eastAsia="ArialMT"/>
          <w:color w:val="000000"/>
        </w:rPr>
        <w:t>адекватног</w:t>
      </w:r>
      <w:proofErr w:type="spellEnd"/>
      <w:r w:rsidRPr="009773DA">
        <w:rPr>
          <w:rFonts w:eastAsia="ArialMT"/>
          <w:color w:val="000000"/>
          <w:lang w:val="sr-Cyrl-RS"/>
        </w:rPr>
        <w:t xml:space="preserve"> </w:t>
      </w:r>
      <w:proofErr w:type="spellStart"/>
      <w:r w:rsidRPr="009773DA">
        <w:rPr>
          <w:rFonts w:eastAsia="ArialMT"/>
          <w:color w:val="000000"/>
        </w:rPr>
        <w:t>третмана</w:t>
      </w:r>
      <w:proofErr w:type="spellEnd"/>
      <w:r w:rsidRPr="009773DA">
        <w:rPr>
          <w:rFonts w:eastAsia="ArialMT"/>
          <w:color w:val="000000"/>
        </w:rPr>
        <w:t xml:space="preserve"> </w:t>
      </w:r>
      <w:proofErr w:type="spellStart"/>
      <w:r w:rsidRPr="009773DA">
        <w:rPr>
          <w:rFonts w:eastAsia="ArialMT"/>
          <w:color w:val="000000"/>
        </w:rPr>
        <w:t>на</w:t>
      </w:r>
      <w:proofErr w:type="spellEnd"/>
      <w:r w:rsidRPr="009773DA">
        <w:rPr>
          <w:rFonts w:eastAsia="ArialMT"/>
          <w:color w:val="000000"/>
        </w:rPr>
        <w:t xml:space="preserve"> </w:t>
      </w:r>
      <w:proofErr w:type="spellStart"/>
      <w:r w:rsidRPr="009773DA">
        <w:rPr>
          <w:rFonts w:eastAsia="ArialMT"/>
          <w:color w:val="000000"/>
        </w:rPr>
        <w:t>одговарајућем</w:t>
      </w:r>
      <w:proofErr w:type="spellEnd"/>
      <w:r w:rsidRPr="009773DA">
        <w:rPr>
          <w:rFonts w:eastAsia="ArialMT"/>
          <w:color w:val="000000"/>
        </w:rPr>
        <w:t xml:space="preserve"> </w:t>
      </w:r>
      <w:proofErr w:type="spellStart"/>
      <w:r w:rsidRPr="009773DA">
        <w:rPr>
          <w:rFonts w:eastAsia="ArialMT"/>
          <w:color w:val="000000"/>
        </w:rPr>
        <w:t>уређају</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Концепција</w:t>
      </w:r>
      <w:proofErr w:type="spellEnd"/>
      <w:r w:rsidRPr="009773DA">
        <w:rPr>
          <w:rFonts w:eastAsia="ArialMT"/>
          <w:color w:val="000000"/>
        </w:rPr>
        <w:t xml:space="preserve"> </w:t>
      </w:r>
      <w:proofErr w:type="spellStart"/>
      <w:r w:rsidRPr="009773DA">
        <w:rPr>
          <w:rFonts w:eastAsia="ArialMT"/>
          <w:color w:val="000000"/>
        </w:rPr>
        <w:t>развоја</w:t>
      </w:r>
      <w:proofErr w:type="spellEnd"/>
      <w:r w:rsidRPr="009773DA">
        <w:rPr>
          <w:rFonts w:eastAsia="ArialMT"/>
          <w:color w:val="000000"/>
        </w:rPr>
        <w:t xml:space="preserve"> </w:t>
      </w:r>
      <w:proofErr w:type="spellStart"/>
      <w:r w:rsidRPr="009773DA">
        <w:rPr>
          <w:rFonts w:eastAsia="ArialMT"/>
          <w:color w:val="000000"/>
        </w:rPr>
        <w:t>мреже</w:t>
      </w:r>
      <w:proofErr w:type="spellEnd"/>
      <w:r w:rsidRPr="009773DA">
        <w:rPr>
          <w:rFonts w:eastAsia="ArialMT"/>
          <w:color w:val="000000"/>
        </w:rPr>
        <w:t xml:space="preserve"> </w:t>
      </w:r>
      <w:proofErr w:type="spellStart"/>
      <w:r w:rsidRPr="009773DA">
        <w:rPr>
          <w:rFonts w:eastAsia="ArialMT"/>
          <w:color w:val="000000"/>
        </w:rPr>
        <w:t>кишне</w:t>
      </w:r>
      <w:proofErr w:type="spellEnd"/>
      <w:r w:rsidRPr="009773DA">
        <w:rPr>
          <w:rFonts w:eastAsia="ArialMT"/>
          <w:color w:val="000000"/>
        </w:rPr>
        <w:t xml:space="preserve"> </w:t>
      </w:r>
      <w:proofErr w:type="spellStart"/>
      <w:r w:rsidRPr="009773DA">
        <w:rPr>
          <w:rFonts w:eastAsia="ArialMT"/>
          <w:color w:val="000000"/>
        </w:rPr>
        <w:t>канализације</w:t>
      </w:r>
      <w:proofErr w:type="spellEnd"/>
      <w:r w:rsidRPr="009773DA">
        <w:rPr>
          <w:rFonts w:eastAsia="ArialMT"/>
          <w:color w:val="000000"/>
        </w:rPr>
        <w:t xml:space="preserve"> </w:t>
      </w:r>
      <w:proofErr w:type="spellStart"/>
      <w:r w:rsidRPr="009773DA">
        <w:rPr>
          <w:rFonts w:eastAsia="ArialMT"/>
          <w:color w:val="000000"/>
        </w:rPr>
        <w:t>предвиђа</w:t>
      </w:r>
      <w:proofErr w:type="spellEnd"/>
      <w:r w:rsidRPr="009773DA">
        <w:rPr>
          <w:rFonts w:eastAsia="ArialMT"/>
          <w:color w:val="000000"/>
        </w:rPr>
        <w:t xml:space="preserve"> </w:t>
      </w:r>
      <w:proofErr w:type="spellStart"/>
      <w:r w:rsidRPr="009773DA">
        <w:rPr>
          <w:rFonts w:eastAsia="ArialMT"/>
          <w:color w:val="000000"/>
        </w:rPr>
        <w:t>више</w:t>
      </w:r>
      <w:proofErr w:type="spellEnd"/>
      <w:r w:rsidRPr="009773DA">
        <w:rPr>
          <w:rFonts w:eastAsia="ArialMT"/>
          <w:color w:val="000000"/>
        </w:rPr>
        <w:t xml:space="preserve"> </w:t>
      </w:r>
      <w:proofErr w:type="spellStart"/>
      <w:r w:rsidRPr="009773DA">
        <w:rPr>
          <w:rFonts w:eastAsia="ArialMT"/>
          <w:color w:val="000000"/>
        </w:rPr>
        <w:t>изливних</w:t>
      </w:r>
      <w:proofErr w:type="spellEnd"/>
      <w:r w:rsidRPr="009773DA">
        <w:rPr>
          <w:rFonts w:eastAsia="ArialMT"/>
          <w:color w:val="000000"/>
        </w:rPr>
        <w:t xml:space="preserve"> </w:t>
      </w:r>
      <w:proofErr w:type="spellStart"/>
      <w:r w:rsidRPr="009773DA">
        <w:rPr>
          <w:rFonts w:eastAsia="ArialMT"/>
          <w:color w:val="000000"/>
        </w:rPr>
        <w:t>места</w:t>
      </w:r>
      <w:proofErr w:type="spellEnd"/>
      <w:r w:rsidRPr="009773DA">
        <w:rPr>
          <w:rFonts w:eastAsia="ArialMT"/>
          <w:color w:val="000000"/>
        </w:rPr>
        <w:t xml:space="preserve">. </w:t>
      </w:r>
      <w:proofErr w:type="spellStart"/>
      <w:r w:rsidRPr="009773DA">
        <w:rPr>
          <w:rFonts w:eastAsia="ArialMT"/>
          <w:color w:val="000000"/>
        </w:rPr>
        <w:t>Овако</w:t>
      </w:r>
      <w:proofErr w:type="spellEnd"/>
      <w:r w:rsidRPr="009773DA">
        <w:rPr>
          <w:rFonts w:eastAsia="ArialMT"/>
          <w:color w:val="000000"/>
          <w:lang w:val="sr-Cyrl-RS"/>
        </w:rPr>
        <w:t xml:space="preserve"> </w:t>
      </w:r>
      <w:proofErr w:type="spellStart"/>
      <w:r w:rsidRPr="009773DA">
        <w:rPr>
          <w:rFonts w:eastAsia="ArialMT"/>
          <w:color w:val="000000"/>
        </w:rPr>
        <w:t>конципирана</w:t>
      </w:r>
      <w:proofErr w:type="spellEnd"/>
      <w:r w:rsidRPr="009773DA">
        <w:rPr>
          <w:rFonts w:eastAsia="ArialMT"/>
          <w:color w:val="000000"/>
        </w:rPr>
        <w:t xml:space="preserve"> </w:t>
      </w:r>
      <w:proofErr w:type="spellStart"/>
      <w:r w:rsidRPr="009773DA">
        <w:rPr>
          <w:rFonts w:eastAsia="ArialMT"/>
          <w:color w:val="000000"/>
        </w:rPr>
        <w:t>атмосферска</w:t>
      </w:r>
      <w:proofErr w:type="spellEnd"/>
      <w:r w:rsidRPr="009773DA">
        <w:rPr>
          <w:rFonts w:eastAsia="ArialMT"/>
          <w:color w:val="000000"/>
        </w:rPr>
        <w:t xml:space="preserve"> </w:t>
      </w:r>
      <w:proofErr w:type="spellStart"/>
      <w:r w:rsidRPr="009773DA">
        <w:rPr>
          <w:rFonts w:eastAsia="ArialMT"/>
          <w:color w:val="000000"/>
        </w:rPr>
        <w:t>канализација</w:t>
      </w:r>
      <w:proofErr w:type="spellEnd"/>
      <w:r w:rsidRPr="009773DA">
        <w:rPr>
          <w:rFonts w:eastAsia="ArialMT"/>
          <w:color w:val="000000"/>
        </w:rPr>
        <w:t xml:space="preserve">, </w:t>
      </w:r>
      <w:proofErr w:type="spellStart"/>
      <w:r w:rsidRPr="009773DA">
        <w:rPr>
          <w:rFonts w:eastAsia="ArialMT"/>
          <w:color w:val="000000"/>
        </w:rPr>
        <w:t>која</w:t>
      </w:r>
      <w:proofErr w:type="spellEnd"/>
      <w:r w:rsidRPr="009773DA">
        <w:rPr>
          <w:rFonts w:eastAsia="ArialMT"/>
          <w:color w:val="000000"/>
        </w:rPr>
        <w:t xml:space="preserve"> </w:t>
      </w:r>
      <w:proofErr w:type="spellStart"/>
      <w:r w:rsidRPr="009773DA">
        <w:rPr>
          <w:rFonts w:eastAsia="ArialMT"/>
          <w:color w:val="000000"/>
        </w:rPr>
        <w:t>има</w:t>
      </w:r>
      <w:proofErr w:type="spellEnd"/>
      <w:r w:rsidRPr="009773DA">
        <w:rPr>
          <w:rFonts w:eastAsia="ArialMT"/>
          <w:color w:val="000000"/>
        </w:rPr>
        <w:t xml:space="preserve"> </w:t>
      </w:r>
      <w:proofErr w:type="spellStart"/>
      <w:r w:rsidRPr="009773DA">
        <w:rPr>
          <w:rFonts w:eastAsia="ArialMT"/>
          <w:color w:val="000000"/>
        </w:rPr>
        <w:t>више</w:t>
      </w:r>
      <w:proofErr w:type="spellEnd"/>
      <w:r w:rsidRPr="009773DA">
        <w:rPr>
          <w:rFonts w:eastAsia="ArialMT"/>
          <w:color w:val="000000"/>
        </w:rPr>
        <w:t xml:space="preserve"> </w:t>
      </w:r>
      <w:proofErr w:type="spellStart"/>
      <w:r w:rsidRPr="009773DA">
        <w:rPr>
          <w:rFonts w:eastAsia="ArialMT"/>
          <w:color w:val="000000"/>
        </w:rPr>
        <w:t>изливних</w:t>
      </w:r>
      <w:proofErr w:type="spellEnd"/>
      <w:r w:rsidRPr="009773DA">
        <w:rPr>
          <w:rFonts w:eastAsia="ArialMT"/>
          <w:color w:val="000000"/>
        </w:rPr>
        <w:t xml:space="preserve"> </w:t>
      </w:r>
      <w:proofErr w:type="spellStart"/>
      <w:r w:rsidRPr="009773DA">
        <w:rPr>
          <w:rFonts w:eastAsia="ArialMT"/>
          <w:color w:val="000000"/>
        </w:rPr>
        <w:t>места</w:t>
      </w:r>
      <w:proofErr w:type="spellEnd"/>
      <w:r w:rsidRPr="009773DA">
        <w:rPr>
          <w:rFonts w:eastAsia="ArialMT"/>
          <w:color w:val="000000"/>
        </w:rPr>
        <w:t xml:space="preserve">, </w:t>
      </w:r>
      <w:proofErr w:type="spellStart"/>
      <w:r w:rsidRPr="009773DA">
        <w:rPr>
          <w:rFonts w:eastAsia="ArialMT"/>
          <w:color w:val="000000"/>
        </w:rPr>
        <w:t>гарантује</w:t>
      </w:r>
      <w:proofErr w:type="spellEnd"/>
      <w:r w:rsidRPr="009773DA">
        <w:rPr>
          <w:rFonts w:eastAsia="ArialMT"/>
          <w:color w:val="000000"/>
          <w:lang w:val="sr-Cyrl-RS"/>
        </w:rPr>
        <w:t xml:space="preserve"> </w:t>
      </w:r>
      <w:proofErr w:type="spellStart"/>
      <w:r w:rsidRPr="009773DA">
        <w:rPr>
          <w:rFonts w:eastAsia="ArialMT"/>
          <w:color w:val="000000"/>
        </w:rPr>
        <w:t>мању</w:t>
      </w:r>
      <w:proofErr w:type="spellEnd"/>
      <w:r w:rsidRPr="009773DA">
        <w:rPr>
          <w:rFonts w:eastAsia="ArialMT"/>
          <w:color w:val="000000"/>
        </w:rPr>
        <w:t xml:space="preserve"> </w:t>
      </w:r>
      <w:proofErr w:type="spellStart"/>
      <w:r w:rsidRPr="009773DA">
        <w:rPr>
          <w:rFonts w:eastAsia="ArialMT"/>
          <w:color w:val="000000"/>
        </w:rPr>
        <w:t>вероватноћу</w:t>
      </w:r>
      <w:proofErr w:type="spellEnd"/>
      <w:r w:rsidRPr="009773DA">
        <w:rPr>
          <w:rFonts w:eastAsia="ArialMT"/>
          <w:color w:val="000000"/>
        </w:rPr>
        <w:t xml:space="preserve"> </w:t>
      </w:r>
      <w:proofErr w:type="spellStart"/>
      <w:r w:rsidRPr="009773DA">
        <w:rPr>
          <w:rFonts w:eastAsia="ArialMT"/>
          <w:color w:val="000000"/>
        </w:rPr>
        <w:t>загушења</w:t>
      </w:r>
      <w:proofErr w:type="spellEnd"/>
      <w:r w:rsidRPr="009773DA">
        <w:rPr>
          <w:rFonts w:eastAsia="ArialMT"/>
          <w:color w:val="000000"/>
        </w:rPr>
        <w:t xml:space="preserve"> </w:t>
      </w:r>
      <w:proofErr w:type="spellStart"/>
      <w:r w:rsidRPr="009773DA">
        <w:rPr>
          <w:rFonts w:eastAsia="ArialMT"/>
          <w:color w:val="000000"/>
        </w:rPr>
        <w:t>дуж</w:t>
      </w:r>
      <w:proofErr w:type="spellEnd"/>
      <w:r w:rsidRPr="009773DA">
        <w:rPr>
          <w:rFonts w:eastAsia="ArialMT"/>
          <w:color w:val="000000"/>
        </w:rPr>
        <w:t xml:space="preserve"> </w:t>
      </w:r>
      <w:proofErr w:type="spellStart"/>
      <w:r w:rsidRPr="009773DA">
        <w:rPr>
          <w:rFonts w:eastAsia="ArialMT"/>
          <w:color w:val="000000"/>
        </w:rPr>
        <w:t>водова</w:t>
      </w:r>
      <w:proofErr w:type="spellEnd"/>
      <w:r w:rsidRPr="009773DA">
        <w:rPr>
          <w:rFonts w:eastAsia="ArialMT"/>
          <w:color w:val="000000"/>
        </w:rPr>
        <w:t xml:space="preserve"> и </w:t>
      </w:r>
      <w:proofErr w:type="spellStart"/>
      <w:r w:rsidRPr="009773DA">
        <w:rPr>
          <w:rFonts w:eastAsia="ArialMT"/>
          <w:color w:val="000000"/>
        </w:rPr>
        <w:t>лакше</w:t>
      </w:r>
      <w:proofErr w:type="spellEnd"/>
      <w:r w:rsidRPr="009773DA">
        <w:rPr>
          <w:rFonts w:eastAsia="ArialMT"/>
          <w:color w:val="000000"/>
        </w:rPr>
        <w:t xml:space="preserve"> </w:t>
      </w:r>
      <w:proofErr w:type="spellStart"/>
      <w:r w:rsidRPr="009773DA">
        <w:rPr>
          <w:rFonts w:eastAsia="ArialMT"/>
          <w:color w:val="000000"/>
        </w:rPr>
        <w:t>испирање</w:t>
      </w:r>
      <w:proofErr w:type="spellEnd"/>
      <w:r w:rsidRPr="009773DA">
        <w:rPr>
          <w:rFonts w:eastAsia="ArialMT"/>
          <w:color w:val="000000"/>
          <w:lang w:val="sr-Cyrl-RS"/>
        </w:rPr>
        <w:t xml:space="preserve">. </w:t>
      </w:r>
      <w:proofErr w:type="spellStart"/>
      <w:r w:rsidRPr="009773DA">
        <w:rPr>
          <w:rFonts w:eastAsia="ArialMT"/>
          <w:color w:val="000000"/>
        </w:rPr>
        <w:t>Развој</w:t>
      </w:r>
      <w:proofErr w:type="spellEnd"/>
      <w:r w:rsidRPr="009773DA">
        <w:rPr>
          <w:rFonts w:eastAsia="ArialMT"/>
          <w:color w:val="000000"/>
        </w:rPr>
        <w:t xml:space="preserve"> </w:t>
      </w:r>
      <w:proofErr w:type="spellStart"/>
      <w:r w:rsidRPr="009773DA">
        <w:rPr>
          <w:rFonts w:eastAsia="ArialMT"/>
          <w:color w:val="000000"/>
        </w:rPr>
        <w:t>атмосферске</w:t>
      </w:r>
      <w:proofErr w:type="spellEnd"/>
      <w:r w:rsidRPr="009773DA">
        <w:rPr>
          <w:rFonts w:eastAsia="ArialMT"/>
          <w:color w:val="000000"/>
          <w:lang w:val="sr-Cyrl-RS"/>
        </w:rPr>
        <w:t xml:space="preserve"> </w:t>
      </w:r>
      <w:proofErr w:type="spellStart"/>
      <w:r w:rsidRPr="009773DA">
        <w:rPr>
          <w:rFonts w:eastAsia="ArialMT"/>
          <w:color w:val="000000"/>
        </w:rPr>
        <w:t>канализације</w:t>
      </w:r>
      <w:proofErr w:type="spellEnd"/>
      <w:r w:rsidRPr="009773DA">
        <w:rPr>
          <w:rFonts w:eastAsia="ArialMT"/>
          <w:color w:val="000000"/>
        </w:rPr>
        <w:t xml:space="preserve"> </w:t>
      </w:r>
      <w:proofErr w:type="spellStart"/>
      <w:r w:rsidRPr="009773DA">
        <w:rPr>
          <w:rFonts w:eastAsia="ArialMT"/>
          <w:color w:val="000000"/>
        </w:rPr>
        <w:t>има</w:t>
      </w:r>
      <w:proofErr w:type="spellEnd"/>
      <w:r w:rsidRPr="009773DA">
        <w:rPr>
          <w:rFonts w:eastAsia="ArialMT"/>
          <w:color w:val="000000"/>
        </w:rPr>
        <w:t xml:space="preserve"> </w:t>
      </w:r>
      <w:proofErr w:type="spellStart"/>
      <w:r w:rsidRPr="009773DA">
        <w:rPr>
          <w:rFonts w:eastAsia="ArialMT"/>
          <w:color w:val="000000"/>
        </w:rPr>
        <w:t>задатак</w:t>
      </w:r>
      <w:proofErr w:type="spellEnd"/>
      <w:r w:rsidRPr="009773DA">
        <w:rPr>
          <w:rFonts w:eastAsia="ArialMT"/>
          <w:color w:val="000000"/>
        </w:rPr>
        <w:t xml:space="preserve"> </w:t>
      </w:r>
      <w:proofErr w:type="spellStart"/>
      <w:r w:rsidRPr="009773DA">
        <w:rPr>
          <w:rFonts w:eastAsia="ArialMT"/>
          <w:color w:val="000000"/>
        </w:rPr>
        <w:t>заштите</w:t>
      </w:r>
      <w:proofErr w:type="spellEnd"/>
      <w:r w:rsidRPr="009773DA">
        <w:rPr>
          <w:rFonts w:eastAsia="ArialMT"/>
          <w:color w:val="000000"/>
        </w:rPr>
        <w:t xml:space="preserve"> </w:t>
      </w:r>
      <w:proofErr w:type="spellStart"/>
      <w:r w:rsidRPr="009773DA">
        <w:rPr>
          <w:rFonts w:eastAsia="ArialMT"/>
          <w:color w:val="000000"/>
        </w:rPr>
        <w:t>урбанизованих</w:t>
      </w:r>
      <w:proofErr w:type="spellEnd"/>
      <w:r w:rsidRPr="009773DA">
        <w:rPr>
          <w:rFonts w:eastAsia="ArialMT"/>
          <w:color w:val="000000"/>
        </w:rPr>
        <w:t xml:space="preserve"> </w:t>
      </w:r>
      <w:proofErr w:type="spellStart"/>
      <w:r w:rsidRPr="009773DA">
        <w:rPr>
          <w:rFonts w:eastAsia="ArialMT"/>
          <w:color w:val="000000"/>
        </w:rPr>
        <w:t>површина</w:t>
      </w:r>
      <w:proofErr w:type="spellEnd"/>
      <w:r w:rsidRPr="009773DA">
        <w:rPr>
          <w:rFonts w:eastAsia="ArialMT"/>
          <w:color w:val="000000"/>
        </w:rPr>
        <w:t xml:space="preserve"> и </w:t>
      </w:r>
      <w:proofErr w:type="spellStart"/>
      <w:r w:rsidRPr="009773DA">
        <w:rPr>
          <w:rFonts w:eastAsia="ArialMT"/>
          <w:color w:val="000000"/>
        </w:rPr>
        <w:t>индустријских</w:t>
      </w:r>
      <w:proofErr w:type="spellEnd"/>
      <w:r w:rsidRPr="009773DA">
        <w:rPr>
          <w:rFonts w:eastAsia="ArialMT"/>
          <w:color w:val="000000"/>
        </w:rPr>
        <w:t xml:space="preserve"> </w:t>
      </w:r>
      <w:proofErr w:type="spellStart"/>
      <w:r w:rsidRPr="009773DA">
        <w:rPr>
          <w:rFonts w:eastAsia="ArialMT"/>
          <w:color w:val="000000"/>
        </w:rPr>
        <w:t>погона</w:t>
      </w:r>
      <w:proofErr w:type="spellEnd"/>
      <w:r w:rsidRPr="009773DA">
        <w:rPr>
          <w:rFonts w:eastAsia="ArialMT"/>
          <w:color w:val="000000"/>
        </w:rPr>
        <w:t xml:space="preserve"> </w:t>
      </w:r>
      <w:proofErr w:type="spellStart"/>
      <w:r w:rsidRPr="009773DA">
        <w:rPr>
          <w:rFonts w:eastAsia="ArialMT"/>
          <w:color w:val="000000"/>
        </w:rPr>
        <w:t>од</w:t>
      </w:r>
      <w:proofErr w:type="spellEnd"/>
      <w:r w:rsidRPr="009773DA">
        <w:rPr>
          <w:rFonts w:eastAsia="ArialMT"/>
          <w:color w:val="000000"/>
          <w:lang w:val="sr-Cyrl-RS"/>
        </w:rPr>
        <w:t xml:space="preserve"> </w:t>
      </w:r>
      <w:proofErr w:type="spellStart"/>
      <w:r w:rsidRPr="009773DA">
        <w:rPr>
          <w:rFonts w:eastAsia="ArialMT"/>
          <w:color w:val="000000"/>
        </w:rPr>
        <w:t>плављења</w:t>
      </w:r>
      <w:proofErr w:type="spellEnd"/>
      <w:r w:rsidRPr="009773DA">
        <w:rPr>
          <w:rFonts w:eastAsia="ArialMT"/>
          <w:color w:val="000000"/>
        </w:rPr>
        <w:t xml:space="preserve"> </w:t>
      </w:r>
      <w:proofErr w:type="spellStart"/>
      <w:r w:rsidRPr="009773DA">
        <w:rPr>
          <w:rFonts w:eastAsia="ArialMT"/>
          <w:color w:val="000000"/>
        </w:rPr>
        <w:t>атмосферским</w:t>
      </w:r>
      <w:proofErr w:type="spellEnd"/>
      <w:r w:rsidRPr="009773DA">
        <w:rPr>
          <w:rFonts w:eastAsia="ArialMT"/>
          <w:color w:val="000000"/>
        </w:rPr>
        <w:t xml:space="preserve"> </w:t>
      </w:r>
      <w:proofErr w:type="spellStart"/>
      <w:r w:rsidRPr="009773DA">
        <w:rPr>
          <w:rFonts w:eastAsia="ArialMT"/>
          <w:color w:val="000000"/>
        </w:rPr>
        <w:t>водама</w:t>
      </w:r>
      <w:proofErr w:type="spellEnd"/>
      <w:r w:rsidRPr="009773DA">
        <w:rPr>
          <w:rFonts w:eastAsia="ArialMT"/>
          <w:color w:val="000000"/>
        </w:rPr>
        <w:t xml:space="preserve">. </w:t>
      </w:r>
      <w:proofErr w:type="spellStart"/>
      <w:r w:rsidRPr="009773DA">
        <w:rPr>
          <w:rFonts w:eastAsia="ArialMT"/>
          <w:color w:val="000000"/>
        </w:rPr>
        <w:t>Кишну</w:t>
      </w:r>
      <w:proofErr w:type="spellEnd"/>
      <w:r w:rsidRPr="009773DA">
        <w:rPr>
          <w:rFonts w:eastAsia="ArialMT"/>
          <w:color w:val="000000"/>
        </w:rPr>
        <w:t xml:space="preserve"> </w:t>
      </w:r>
      <w:proofErr w:type="spellStart"/>
      <w:r w:rsidRPr="009773DA">
        <w:rPr>
          <w:rFonts w:eastAsia="ArialMT"/>
          <w:color w:val="000000"/>
        </w:rPr>
        <w:t>канализацију</w:t>
      </w:r>
      <w:proofErr w:type="spellEnd"/>
      <w:r w:rsidRPr="009773DA">
        <w:rPr>
          <w:rFonts w:eastAsia="ArialMT"/>
          <w:color w:val="000000"/>
        </w:rPr>
        <w:t xml:space="preserve"> </w:t>
      </w:r>
      <w:proofErr w:type="spellStart"/>
      <w:r w:rsidRPr="009773DA">
        <w:rPr>
          <w:rFonts w:eastAsia="ArialMT"/>
          <w:color w:val="000000"/>
        </w:rPr>
        <w:t>конципирати</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меродавне</w:t>
      </w:r>
      <w:proofErr w:type="spellEnd"/>
      <w:r w:rsidRPr="009773DA">
        <w:rPr>
          <w:rFonts w:eastAsia="ArialMT"/>
          <w:color w:val="000000"/>
          <w:lang w:val="sr-Cyrl-RS"/>
        </w:rPr>
        <w:t xml:space="preserve"> </w:t>
      </w:r>
      <w:proofErr w:type="spellStart"/>
      <w:r w:rsidRPr="009773DA">
        <w:rPr>
          <w:rFonts w:eastAsia="ArialMT"/>
          <w:color w:val="000000"/>
        </w:rPr>
        <w:t>услове</w:t>
      </w:r>
      <w:proofErr w:type="spellEnd"/>
      <w:r w:rsidRPr="009773DA">
        <w:rPr>
          <w:rFonts w:eastAsia="ArialMT"/>
          <w:color w:val="000000"/>
        </w:rPr>
        <w:t xml:space="preserve"> (</w:t>
      </w:r>
      <w:proofErr w:type="spellStart"/>
      <w:r w:rsidRPr="009773DA">
        <w:rPr>
          <w:rFonts w:eastAsia="ArialMT"/>
          <w:color w:val="000000"/>
        </w:rPr>
        <w:t>временски</w:t>
      </w:r>
      <w:proofErr w:type="spellEnd"/>
      <w:r w:rsidRPr="009773DA">
        <w:rPr>
          <w:rFonts w:eastAsia="ArialMT"/>
          <w:color w:val="000000"/>
        </w:rPr>
        <w:t xml:space="preserve"> </w:t>
      </w:r>
      <w:proofErr w:type="spellStart"/>
      <w:r w:rsidRPr="009773DA">
        <w:rPr>
          <w:rFonts w:eastAsia="ArialMT"/>
          <w:color w:val="000000"/>
        </w:rPr>
        <w:t>пресек</w:t>
      </w:r>
      <w:proofErr w:type="spellEnd"/>
      <w:r w:rsidRPr="009773DA">
        <w:rPr>
          <w:rFonts w:eastAsia="ArialMT"/>
          <w:color w:val="000000"/>
        </w:rPr>
        <w:t xml:space="preserve">, </w:t>
      </w:r>
      <w:proofErr w:type="spellStart"/>
      <w:r w:rsidRPr="009773DA">
        <w:rPr>
          <w:rFonts w:eastAsia="ArialMT"/>
          <w:color w:val="000000"/>
        </w:rPr>
        <w:t>урбанизованост</w:t>
      </w:r>
      <w:proofErr w:type="spellEnd"/>
      <w:r w:rsidRPr="009773DA">
        <w:rPr>
          <w:rFonts w:eastAsia="ArialMT"/>
          <w:color w:val="000000"/>
        </w:rPr>
        <w:t xml:space="preserve"> </w:t>
      </w:r>
      <w:proofErr w:type="spellStart"/>
      <w:r w:rsidRPr="009773DA">
        <w:rPr>
          <w:rFonts w:eastAsia="ArialMT"/>
          <w:color w:val="000000"/>
        </w:rPr>
        <w:t>подручја</w:t>
      </w:r>
      <w:proofErr w:type="spellEnd"/>
      <w:r w:rsidRPr="009773DA">
        <w:rPr>
          <w:rFonts w:eastAsia="ArialMT"/>
          <w:color w:val="000000"/>
        </w:rPr>
        <w:t xml:space="preserve">, </w:t>
      </w:r>
      <w:proofErr w:type="spellStart"/>
      <w:r w:rsidRPr="009773DA">
        <w:rPr>
          <w:rFonts w:eastAsia="ArialMT"/>
          <w:color w:val="000000"/>
        </w:rPr>
        <w:t>рачунска</w:t>
      </w:r>
      <w:proofErr w:type="spellEnd"/>
      <w:r w:rsidRPr="009773DA">
        <w:rPr>
          <w:rFonts w:eastAsia="ArialMT"/>
          <w:color w:val="000000"/>
        </w:rPr>
        <w:t xml:space="preserve"> </w:t>
      </w:r>
      <w:proofErr w:type="spellStart"/>
      <w:r w:rsidRPr="009773DA">
        <w:rPr>
          <w:rFonts w:eastAsia="ArialMT"/>
          <w:color w:val="000000"/>
        </w:rPr>
        <w:t>киша</w:t>
      </w:r>
      <w:proofErr w:type="spellEnd"/>
      <w:r w:rsidRPr="009773DA">
        <w:rPr>
          <w:rFonts w:eastAsia="ArialMT"/>
          <w:color w:val="000000"/>
        </w:rPr>
        <w:t xml:space="preserve"> и </w:t>
      </w:r>
      <w:proofErr w:type="spellStart"/>
      <w:r w:rsidRPr="009773DA">
        <w:rPr>
          <w:rFonts w:eastAsia="ArialMT"/>
          <w:color w:val="000000"/>
        </w:rPr>
        <w:t>др</w:t>
      </w:r>
      <w:proofErr w:type="spellEnd"/>
      <w:r w:rsidRPr="009773DA">
        <w:rPr>
          <w:rFonts w:eastAsia="ArialMT"/>
          <w:color w:val="000000"/>
        </w:rPr>
        <w:t xml:space="preserve">.), а </w:t>
      </w:r>
      <w:proofErr w:type="spellStart"/>
      <w:r w:rsidRPr="009773DA">
        <w:rPr>
          <w:rFonts w:eastAsia="ArialMT"/>
          <w:color w:val="000000"/>
        </w:rPr>
        <w:t>етапно</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lang w:val="sr-Cyrl-RS"/>
        </w:rPr>
        <w:t xml:space="preserve"> </w:t>
      </w:r>
      <w:proofErr w:type="spellStart"/>
      <w:r w:rsidRPr="009773DA">
        <w:rPr>
          <w:rFonts w:eastAsia="ArialMT"/>
          <w:color w:val="000000"/>
        </w:rPr>
        <w:t>реализовати</w:t>
      </w:r>
      <w:proofErr w:type="spellEnd"/>
      <w:r w:rsidRPr="009773DA">
        <w:rPr>
          <w:rFonts w:eastAsia="ArialMT"/>
          <w:color w:val="000000"/>
        </w:rPr>
        <w:t xml:space="preserve">, </w:t>
      </w:r>
      <w:proofErr w:type="spellStart"/>
      <w:r w:rsidRPr="009773DA">
        <w:rPr>
          <w:rFonts w:eastAsia="ArialMT"/>
          <w:color w:val="000000"/>
        </w:rPr>
        <w:t>тако</w:t>
      </w:r>
      <w:proofErr w:type="spellEnd"/>
      <w:r w:rsidRPr="009773DA">
        <w:rPr>
          <w:rFonts w:eastAsia="ArialMT"/>
          <w:color w:val="000000"/>
        </w:rPr>
        <w:t xml:space="preserve"> </w:t>
      </w:r>
      <w:proofErr w:type="spellStart"/>
      <w:r w:rsidRPr="009773DA">
        <w:rPr>
          <w:rFonts w:eastAsia="ArialMT"/>
          <w:color w:val="000000"/>
        </w:rPr>
        <w:t>да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већ</w:t>
      </w:r>
      <w:proofErr w:type="spellEnd"/>
      <w:r w:rsidRPr="009773DA">
        <w:rPr>
          <w:rFonts w:eastAsia="ArialMT"/>
          <w:color w:val="000000"/>
        </w:rPr>
        <w:t xml:space="preserve"> </w:t>
      </w:r>
      <w:proofErr w:type="spellStart"/>
      <w:r w:rsidRPr="009773DA">
        <w:rPr>
          <w:rFonts w:eastAsia="ArialMT"/>
          <w:color w:val="000000"/>
        </w:rPr>
        <w:t>изграђена</w:t>
      </w:r>
      <w:proofErr w:type="spellEnd"/>
      <w:r w:rsidRPr="009773DA">
        <w:rPr>
          <w:rFonts w:eastAsia="ArialMT"/>
          <w:color w:val="000000"/>
        </w:rPr>
        <w:t xml:space="preserve"> </w:t>
      </w:r>
      <w:proofErr w:type="spellStart"/>
      <w:r w:rsidRPr="009773DA">
        <w:rPr>
          <w:rFonts w:eastAsia="ArialMT"/>
          <w:color w:val="000000"/>
        </w:rPr>
        <w:t>канализација</w:t>
      </w:r>
      <w:proofErr w:type="spellEnd"/>
      <w:r w:rsidRPr="009773DA">
        <w:rPr>
          <w:rFonts w:eastAsia="ArialMT"/>
          <w:color w:val="000000"/>
        </w:rPr>
        <w:t xml:space="preserve"> </w:t>
      </w:r>
      <w:proofErr w:type="spellStart"/>
      <w:r w:rsidRPr="009773DA">
        <w:rPr>
          <w:rFonts w:eastAsia="ArialMT"/>
          <w:color w:val="000000"/>
        </w:rPr>
        <w:t>рационално</w:t>
      </w:r>
      <w:proofErr w:type="spellEnd"/>
      <w:r w:rsidRPr="009773DA">
        <w:rPr>
          <w:rFonts w:eastAsia="ArialMT"/>
          <w:color w:val="000000"/>
        </w:rPr>
        <w:t xml:space="preserve"> </w:t>
      </w:r>
      <w:proofErr w:type="spellStart"/>
      <w:r w:rsidRPr="009773DA">
        <w:rPr>
          <w:rFonts w:eastAsia="ArialMT"/>
          <w:color w:val="000000"/>
        </w:rPr>
        <w:t>уклапа</w:t>
      </w:r>
      <w:proofErr w:type="spellEnd"/>
      <w:r w:rsidRPr="009773DA">
        <w:rPr>
          <w:rFonts w:eastAsia="ArialMT"/>
          <w:color w:val="000000"/>
        </w:rPr>
        <w:t xml:space="preserve"> у </w:t>
      </w:r>
      <w:proofErr w:type="spellStart"/>
      <w:r w:rsidRPr="009773DA">
        <w:rPr>
          <w:rFonts w:eastAsia="ArialMT"/>
          <w:color w:val="000000"/>
        </w:rPr>
        <w:t>будуће</w:t>
      </w:r>
      <w:proofErr w:type="spellEnd"/>
      <w:r w:rsidRPr="009773DA">
        <w:rPr>
          <w:rFonts w:eastAsia="ArialMT"/>
          <w:color w:val="000000"/>
          <w:lang w:val="sr-Cyrl-RS"/>
        </w:rPr>
        <w:t xml:space="preserve"> </w:t>
      </w:r>
      <w:proofErr w:type="spellStart"/>
      <w:r w:rsidRPr="009773DA">
        <w:rPr>
          <w:rFonts w:eastAsia="ArialMT"/>
          <w:color w:val="000000"/>
        </w:rPr>
        <w:t>решење</w:t>
      </w:r>
      <w:proofErr w:type="spellEnd"/>
      <w:r w:rsidRPr="009773DA">
        <w:rPr>
          <w:rFonts w:eastAsia="ArialMT"/>
          <w:color w:val="000000"/>
        </w:rPr>
        <w:t>.</w:t>
      </w:r>
    </w:p>
    <w:p w14:paraId="02B586E7" w14:textId="77777777" w:rsidR="006A7094" w:rsidRPr="009773DA" w:rsidRDefault="006A7094" w:rsidP="006A7094">
      <w:pPr>
        <w:autoSpaceDE w:val="0"/>
        <w:autoSpaceDN w:val="0"/>
        <w:adjustRightInd w:val="0"/>
        <w:rPr>
          <w:rFonts w:eastAsia="ArialMT"/>
          <w:color w:val="000000"/>
          <w:lang w:val="sr-Cyrl-RS"/>
        </w:rPr>
      </w:pPr>
    </w:p>
    <w:p w14:paraId="0904F19C" w14:textId="77777777" w:rsidR="006A7094" w:rsidRPr="009773DA" w:rsidRDefault="006A7094" w:rsidP="006A7094">
      <w:pPr>
        <w:autoSpaceDE w:val="0"/>
        <w:autoSpaceDN w:val="0"/>
        <w:adjustRightInd w:val="0"/>
        <w:rPr>
          <w:rFonts w:eastAsia="ArialMT"/>
          <w:color w:val="000000"/>
          <w:lang w:val="sr-Cyrl-RS"/>
        </w:rPr>
      </w:pPr>
      <w:proofErr w:type="spellStart"/>
      <w:r w:rsidRPr="009773DA">
        <w:rPr>
          <w:rFonts w:eastAsia="ArialMT"/>
          <w:color w:val="000000"/>
        </w:rPr>
        <w:t>Прихватање</w:t>
      </w:r>
      <w:proofErr w:type="spellEnd"/>
      <w:r w:rsidRPr="009773DA">
        <w:rPr>
          <w:rFonts w:eastAsia="ArialMT"/>
          <w:color w:val="000000"/>
        </w:rPr>
        <w:t xml:space="preserve"> </w:t>
      </w:r>
      <w:proofErr w:type="spellStart"/>
      <w:r w:rsidRPr="009773DA">
        <w:rPr>
          <w:rFonts w:eastAsia="ArialMT"/>
          <w:color w:val="000000"/>
        </w:rPr>
        <w:t>сливајућих</w:t>
      </w:r>
      <w:proofErr w:type="spellEnd"/>
      <w:r w:rsidRPr="009773DA">
        <w:rPr>
          <w:rFonts w:eastAsia="ArialMT"/>
          <w:color w:val="000000"/>
        </w:rPr>
        <w:t xml:space="preserve"> </w:t>
      </w:r>
      <w:proofErr w:type="spellStart"/>
      <w:r w:rsidRPr="009773DA">
        <w:rPr>
          <w:rFonts w:eastAsia="ArialMT"/>
          <w:color w:val="000000"/>
        </w:rPr>
        <w:t>вода</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околних</w:t>
      </w:r>
      <w:proofErr w:type="spellEnd"/>
      <w:r w:rsidRPr="009773DA">
        <w:rPr>
          <w:rFonts w:eastAsia="ArialMT"/>
          <w:color w:val="000000"/>
        </w:rPr>
        <w:t xml:space="preserve"> </w:t>
      </w:r>
      <w:proofErr w:type="spellStart"/>
      <w:r w:rsidRPr="009773DA">
        <w:rPr>
          <w:rFonts w:eastAsia="ArialMT"/>
          <w:color w:val="000000"/>
        </w:rPr>
        <w:t>брда</w:t>
      </w:r>
      <w:proofErr w:type="spellEnd"/>
      <w:r w:rsidRPr="009773DA">
        <w:rPr>
          <w:rFonts w:eastAsia="ArialMT"/>
          <w:color w:val="000000"/>
        </w:rPr>
        <w:t xml:space="preserve"> </w:t>
      </w:r>
      <w:proofErr w:type="spellStart"/>
      <w:r w:rsidRPr="009773DA">
        <w:rPr>
          <w:rFonts w:eastAsia="ArialMT"/>
          <w:color w:val="000000"/>
        </w:rPr>
        <w:t>вршиће</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путем</w:t>
      </w:r>
      <w:proofErr w:type="spellEnd"/>
      <w:r w:rsidRPr="009773DA">
        <w:rPr>
          <w:rFonts w:eastAsia="ArialMT"/>
          <w:color w:val="000000"/>
        </w:rPr>
        <w:t xml:space="preserve"> </w:t>
      </w:r>
      <w:proofErr w:type="spellStart"/>
      <w:r w:rsidRPr="009773DA">
        <w:rPr>
          <w:rFonts w:eastAsia="ArialMT"/>
          <w:color w:val="000000"/>
        </w:rPr>
        <w:t>отворене</w:t>
      </w:r>
      <w:proofErr w:type="spellEnd"/>
      <w:r w:rsidRPr="009773DA">
        <w:rPr>
          <w:rFonts w:eastAsia="ArialMT"/>
          <w:color w:val="000000"/>
        </w:rPr>
        <w:t xml:space="preserve"> </w:t>
      </w:r>
      <w:proofErr w:type="spellStart"/>
      <w:r w:rsidRPr="009773DA">
        <w:rPr>
          <w:rFonts w:eastAsia="ArialMT"/>
          <w:color w:val="000000"/>
        </w:rPr>
        <w:t>каналске</w:t>
      </w:r>
      <w:proofErr w:type="spellEnd"/>
      <w:r w:rsidRPr="009773DA">
        <w:rPr>
          <w:rFonts w:eastAsia="ArialMT"/>
          <w:color w:val="000000"/>
          <w:lang w:val="sr-Cyrl-RS"/>
        </w:rPr>
        <w:t xml:space="preserve"> </w:t>
      </w:r>
      <w:proofErr w:type="spellStart"/>
      <w:r w:rsidRPr="009773DA">
        <w:rPr>
          <w:rFonts w:eastAsia="ArialMT"/>
          <w:color w:val="000000"/>
        </w:rPr>
        <w:t>мреже</w:t>
      </w:r>
      <w:proofErr w:type="spellEnd"/>
      <w:r w:rsidRPr="009773DA">
        <w:rPr>
          <w:rFonts w:eastAsia="ArialMT"/>
          <w:color w:val="000000"/>
        </w:rPr>
        <w:t xml:space="preserve">, </w:t>
      </w:r>
      <w:proofErr w:type="spellStart"/>
      <w:r w:rsidRPr="009773DA">
        <w:rPr>
          <w:rFonts w:eastAsia="ArialMT"/>
          <w:color w:val="000000"/>
        </w:rPr>
        <w:t>која</w:t>
      </w:r>
      <w:proofErr w:type="spellEnd"/>
      <w:r w:rsidRPr="009773DA">
        <w:rPr>
          <w:rFonts w:eastAsia="ArialMT"/>
          <w:color w:val="000000"/>
        </w:rPr>
        <w:t xml:space="preserve"> </w:t>
      </w:r>
      <w:proofErr w:type="spellStart"/>
      <w:r w:rsidRPr="009773DA">
        <w:rPr>
          <w:rFonts w:eastAsia="ArialMT"/>
          <w:color w:val="000000"/>
        </w:rPr>
        <w:t>ће</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планирати</w:t>
      </w:r>
      <w:proofErr w:type="spellEnd"/>
      <w:r w:rsidRPr="009773DA">
        <w:rPr>
          <w:rFonts w:eastAsia="ArialMT"/>
          <w:color w:val="000000"/>
        </w:rPr>
        <w:t xml:space="preserve"> </w:t>
      </w:r>
      <w:proofErr w:type="spellStart"/>
      <w:r w:rsidRPr="009773DA">
        <w:rPr>
          <w:rFonts w:eastAsia="ArialMT"/>
          <w:color w:val="000000"/>
        </w:rPr>
        <w:t>уз</w:t>
      </w:r>
      <w:proofErr w:type="spellEnd"/>
      <w:r w:rsidRPr="009773DA">
        <w:rPr>
          <w:rFonts w:eastAsia="ArialMT"/>
          <w:color w:val="000000"/>
        </w:rPr>
        <w:t xml:space="preserve"> </w:t>
      </w:r>
      <w:proofErr w:type="spellStart"/>
      <w:r w:rsidRPr="009773DA">
        <w:rPr>
          <w:rFonts w:eastAsia="ArialMT"/>
          <w:color w:val="000000"/>
        </w:rPr>
        <w:t>саобраћајнице</w:t>
      </w:r>
      <w:proofErr w:type="spellEnd"/>
      <w:r w:rsidRPr="009773DA">
        <w:rPr>
          <w:rFonts w:eastAsia="ArialMT"/>
          <w:color w:val="000000"/>
        </w:rPr>
        <w:t xml:space="preserve"> </w:t>
      </w:r>
      <w:proofErr w:type="spellStart"/>
      <w:r w:rsidRPr="009773DA">
        <w:rPr>
          <w:rFonts w:eastAsia="ArialMT"/>
          <w:color w:val="000000"/>
        </w:rPr>
        <w:t>након</w:t>
      </w:r>
      <w:proofErr w:type="spellEnd"/>
      <w:r w:rsidRPr="009773DA">
        <w:rPr>
          <w:rFonts w:eastAsia="ArialMT"/>
          <w:color w:val="000000"/>
        </w:rPr>
        <w:t xml:space="preserve"> </w:t>
      </w:r>
      <w:proofErr w:type="spellStart"/>
      <w:r w:rsidRPr="009773DA">
        <w:rPr>
          <w:rFonts w:eastAsia="ArialMT"/>
          <w:color w:val="000000"/>
        </w:rPr>
        <w:t>анализе</w:t>
      </w:r>
      <w:proofErr w:type="spellEnd"/>
      <w:r w:rsidRPr="009773DA">
        <w:rPr>
          <w:rFonts w:eastAsia="ArialMT"/>
          <w:color w:val="000000"/>
        </w:rPr>
        <w:t xml:space="preserve"> </w:t>
      </w:r>
      <w:proofErr w:type="spellStart"/>
      <w:r w:rsidRPr="009773DA">
        <w:rPr>
          <w:rFonts w:eastAsia="ArialMT"/>
          <w:color w:val="000000"/>
        </w:rPr>
        <w:t>положаја</w:t>
      </w:r>
      <w:proofErr w:type="spellEnd"/>
      <w:r w:rsidRPr="009773DA">
        <w:rPr>
          <w:rFonts w:eastAsia="ArialMT"/>
          <w:color w:val="000000"/>
        </w:rPr>
        <w:t xml:space="preserve"> </w:t>
      </w:r>
      <w:proofErr w:type="spellStart"/>
      <w:r w:rsidRPr="009773DA">
        <w:rPr>
          <w:rFonts w:eastAsia="ArialMT"/>
          <w:color w:val="000000"/>
        </w:rPr>
        <w:t>објеката</w:t>
      </w:r>
      <w:proofErr w:type="spellEnd"/>
      <w:r w:rsidRPr="009773DA">
        <w:rPr>
          <w:rFonts w:eastAsia="ArialMT"/>
          <w:color w:val="000000"/>
        </w:rPr>
        <w:t xml:space="preserve"> и</w:t>
      </w:r>
      <w:r w:rsidRPr="009773DA">
        <w:rPr>
          <w:rFonts w:eastAsia="ArialMT"/>
          <w:color w:val="000000"/>
          <w:lang w:val="sr-Cyrl-RS"/>
        </w:rPr>
        <w:t xml:space="preserve"> </w:t>
      </w:r>
      <w:proofErr w:type="spellStart"/>
      <w:r w:rsidRPr="009773DA">
        <w:rPr>
          <w:rFonts w:eastAsia="ArialMT"/>
          <w:color w:val="000000"/>
        </w:rPr>
        <w:t>инсталација</w:t>
      </w:r>
      <w:proofErr w:type="spellEnd"/>
      <w:r w:rsidRPr="009773DA">
        <w:rPr>
          <w:rFonts w:eastAsia="ArialMT"/>
          <w:color w:val="000000"/>
        </w:rPr>
        <w:t xml:space="preserve"> у </w:t>
      </w:r>
      <w:proofErr w:type="spellStart"/>
      <w:r w:rsidRPr="009773DA">
        <w:rPr>
          <w:rFonts w:eastAsia="ArialMT"/>
          <w:color w:val="000000"/>
        </w:rPr>
        <w:t>попречном</w:t>
      </w:r>
      <w:proofErr w:type="spellEnd"/>
      <w:r w:rsidRPr="009773DA">
        <w:rPr>
          <w:rFonts w:eastAsia="ArialMT"/>
          <w:color w:val="000000"/>
        </w:rPr>
        <w:t xml:space="preserve"> </w:t>
      </w:r>
      <w:proofErr w:type="spellStart"/>
      <w:r w:rsidRPr="009773DA">
        <w:rPr>
          <w:rFonts w:eastAsia="ArialMT"/>
          <w:color w:val="000000"/>
        </w:rPr>
        <w:t>профилу</w:t>
      </w:r>
      <w:proofErr w:type="spellEnd"/>
      <w:r w:rsidRPr="009773DA">
        <w:rPr>
          <w:rFonts w:eastAsia="ArialMT"/>
          <w:color w:val="000000"/>
        </w:rPr>
        <w:t xml:space="preserve"> </w:t>
      </w:r>
      <w:proofErr w:type="spellStart"/>
      <w:r w:rsidRPr="009773DA">
        <w:rPr>
          <w:rFonts w:eastAsia="ArialMT"/>
          <w:color w:val="000000"/>
        </w:rPr>
        <w:t>саобраћајнице</w:t>
      </w:r>
      <w:proofErr w:type="spellEnd"/>
      <w:r w:rsidRPr="009773DA">
        <w:rPr>
          <w:rFonts w:eastAsia="ArialMT"/>
          <w:color w:val="000000"/>
        </w:rPr>
        <w:t xml:space="preserve">, </w:t>
      </w:r>
      <w:proofErr w:type="spellStart"/>
      <w:r w:rsidRPr="009773DA">
        <w:rPr>
          <w:rFonts w:eastAsia="ArialMT"/>
          <w:color w:val="000000"/>
        </w:rPr>
        <w:t>тј</w:t>
      </w:r>
      <w:proofErr w:type="spellEnd"/>
      <w:r w:rsidRPr="009773DA">
        <w:rPr>
          <w:rFonts w:eastAsia="ArialMT"/>
          <w:color w:val="000000"/>
        </w:rPr>
        <w:t xml:space="preserve">. </w:t>
      </w:r>
      <w:proofErr w:type="spellStart"/>
      <w:r w:rsidRPr="009773DA">
        <w:rPr>
          <w:rFonts w:eastAsia="ArialMT"/>
          <w:color w:val="000000"/>
        </w:rPr>
        <w:t>из</w:t>
      </w:r>
      <w:proofErr w:type="spellEnd"/>
      <w:r w:rsidRPr="009773DA">
        <w:rPr>
          <w:rFonts w:eastAsia="ArialMT"/>
          <w:color w:val="000000"/>
        </w:rPr>
        <w:t xml:space="preserve"> </w:t>
      </w:r>
      <w:proofErr w:type="spellStart"/>
      <w:r w:rsidRPr="009773DA">
        <w:rPr>
          <w:rFonts w:eastAsia="ArialMT"/>
          <w:color w:val="000000"/>
        </w:rPr>
        <w:t>анализе</w:t>
      </w:r>
      <w:proofErr w:type="spellEnd"/>
      <w:r w:rsidRPr="009773DA">
        <w:rPr>
          <w:rFonts w:eastAsia="ArialMT"/>
          <w:color w:val="000000"/>
        </w:rPr>
        <w:t xml:space="preserve"> </w:t>
      </w:r>
      <w:proofErr w:type="spellStart"/>
      <w:r w:rsidRPr="009773DA">
        <w:rPr>
          <w:rFonts w:eastAsia="ArialMT"/>
          <w:color w:val="000000"/>
        </w:rPr>
        <w:t>ширине</w:t>
      </w:r>
      <w:proofErr w:type="spellEnd"/>
      <w:r w:rsidRPr="009773DA">
        <w:rPr>
          <w:rFonts w:eastAsia="ArialMT"/>
          <w:color w:val="000000"/>
        </w:rPr>
        <w:t xml:space="preserve"> </w:t>
      </w:r>
      <w:proofErr w:type="spellStart"/>
      <w:r w:rsidRPr="009773DA">
        <w:rPr>
          <w:rFonts w:eastAsia="ArialMT"/>
          <w:color w:val="000000"/>
        </w:rPr>
        <w:t>слободног</w:t>
      </w:r>
      <w:proofErr w:type="spellEnd"/>
      <w:r w:rsidRPr="009773DA">
        <w:rPr>
          <w:rFonts w:eastAsia="ArialMT"/>
          <w:color w:val="000000"/>
          <w:lang w:val="sr-Cyrl-RS"/>
        </w:rPr>
        <w:t xml:space="preserve"> </w:t>
      </w:r>
      <w:proofErr w:type="spellStart"/>
      <w:r w:rsidRPr="009773DA">
        <w:rPr>
          <w:rFonts w:eastAsia="ArialMT"/>
          <w:color w:val="000000"/>
        </w:rPr>
        <w:t>простора</w:t>
      </w:r>
      <w:proofErr w:type="spellEnd"/>
      <w:r w:rsidRPr="009773DA">
        <w:rPr>
          <w:rFonts w:eastAsia="ArialMT"/>
          <w:color w:val="000000"/>
        </w:rPr>
        <w:t xml:space="preserve"> </w:t>
      </w:r>
      <w:proofErr w:type="spellStart"/>
      <w:r w:rsidRPr="009773DA">
        <w:rPr>
          <w:rFonts w:eastAsia="ArialMT"/>
          <w:color w:val="000000"/>
        </w:rPr>
        <w:t>за</w:t>
      </w:r>
      <w:proofErr w:type="spellEnd"/>
      <w:r w:rsidRPr="009773DA">
        <w:rPr>
          <w:rFonts w:eastAsia="ArialMT"/>
          <w:color w:val="000000"/>
        </w:rPr>
        <w:t xml:space="preserve"> </w:t>
      </w:r>
      <w:proofErr w:type="spellStart"/>
      <w:r w:rsidRPr="009773DA">
        <w:rPr>
          <w:rFonts w:eastAsia="ArialMT"/>
          <w:color w:val="000000"/>
        </w:rPr>
        <w:t>постављање</w:t>
      </w:r>
      <w:proofErr w:type="spellEnd"/>
      <w:r w:rsidRPr="009773DA">
        <w:rPr>
          <w:rFonts w:eastAsia="ArialMT"/>
          <w:color w:val="000000"/>
        </w:rPr>
        <w:t xml:space="preserve"> </w:t>
      </w:r>
      <w:proofErr w:type="spellStart"/>
      <w:r w:rsidRPr="009773DA">
        <w:rPr>
          <w:rFonts w:eastAsia="ArialMT"/>
          <w:color w:val="000000"/>
        </w:rPr>
        <w:t>трасе</w:t>
      </w:r>
      <w:proofErr w:type="spellEnd"/>
      <w:r w:rsidRPr="009773DA">
        <w:rPr>
          <w:rFonts w:eastAsia="ArialMT"/>
          <w:color w:val="000000"/>
        </w:rPr>
        <w:t xml:space="preserve"> </w:t>
      </w:r>
      <w:proofErr w:type="spellStart"/>
      <w:r w:rsidRPr="009773DA">
        <w:rPr>
          <w:rFonts w:eastAsia="ArialMT"/>
          <w:color w:val="000000"/>
        </w:rPr>
        <w:t>канала</w:t>
      </w:r>
      <w:proofErr w:type="spellEnd"/>
      <w:r w:rsidRPr="009773DA">
        <w:rPr>
          <w:rFonts w:eastAsia="ArialMT"/>
          <w:color w:val="000000"/>
        </w:rPr>
        <w:t>.</w:t>
      </w:r>
    </w:p>
    <w:p w14:paraId="1DB5AF2A" w14:textId="77777777" w:rsidR="006A7094" w:rsidRPr="009773DA" w:rsidRDefault="006A7094" w:rsidP="006A7094">
      <w:pPr>
        <w:pStyle w:val="NoSpacing"/>
        <w:rPr>
          <w:b/>
          <w:bCs/>
          <w:lang w:val="sr-Cyrl-RS"/>
        </w:rPr>
      </w:pPr>
    </w:p>
    <w:p w14:paraId="5E0D9F49" w14:textId="2A74C260" w:rsidR="006A7094" w:rsidRPr="009773DA" w:rsidRDefault="006A7094" w:rsidP="006A7094">
      <w:pPr>
        <w:pStyle w:val="NoSpacing"/>
        <w:rPr>
          <w:b/>
          <w:bCs/>
          <w:lang w:val="sr-Cyrl-RS"/>
        </w:rPr>
      </w:pPr>
      <w:proofErr w:type="spellStart"/>
      <w:r w:rsidRPr="009773DA">
        <w:rPr>
          <w:b/>
          <w:bCs/>
        </w:rPr>
        <w:t>Грађевинско</w:t>
      </w:r>
      <w:proofErr w:type="spellEnd"/>
      <w:r w:rsidRPr="009773DA">
        <w:rPr>
          <w:b/>
          <w:bCs/>
        </w:rPr>
        <w:t xml:space="preserve"> </w:t>
      </w:r>
      <w:proofErr w:type="spellStart"/>
      <w:r w:rsidRPr="009773DA">
        <w:rPr>
          <w:b/>
          <w:bCs/>
        </w:rPr>
        <w:t>земљиште</w:t>
      </w:r>
      <w:proofErr w:type="spellEnd"/>
      <w:r w:rsidRPr="009773DA">
        <w:rPr>
          <w:b/>
          <w:bCs/>
        </w:rPr>
        <w:t xml:space="preserve"> </w:t>
      </w:r>
      <w:proofErr w:type="spellStart"/>
      <w:r w:rsidRPr="009773DA">
        <w:rPr>
          <w:b/>
          <w:bCs/>
        </w:rPr>
        <w:t>осталих</w:t>
      </w:r>
      <w:proofErr w:type="spellEnd"/>
      <w:r w:rsidRPr="009773DA">
        <w:rPr>
          <w:b/>
          <w:bCs/>
        </w:rPr>
        <w:t xml:space="preserve"> </w:t>
      </w:r>
      <w:proofErr w:type="spellStart"/>
      <w:r w:rsidRPr="009773DA">
        <w:rPr>
          <w:b/>
          <w:bCs/>
        </w:rPr>
        <w:t>намена</w:t>
      </w:r>
      <w:proofErr w:type="spellEnd"/>
    </w:p>
    <w:p w14:paraId="04583268" w14:textId="77777777" w:rsidR="006A7094" w:rsidRPr="009773DA" w:rsidRDefault="006A7094" w:rsidP="006A7094">
      <w:pPr>
        <w:autoSpaceDE w:val="0"/>
        <w:autoSpaceDN w:val="0"/>
        <w:adjustRightInd w:val="0"/>
        <w:rPr>
          <w:b/>
          <w:bCs/>
          <w:i/>
          <w:iCs/>
          <w:color w:val="000000"/>
          <w:u w:val="single"/>
          <w:lang w:val="sr-Cyrl-RS"/>
        </w:rPr>
      </w:pPr>
      <w:proofErr w:type="spellStart"/>
      <w:r w:rsidRPr="009773DA">
        <w:rPr>
          <w:b/>
          <w:bCs/>
          <w:i/>
          <w:iCs/>
          <w:color w:val="000000"/>
          <w:u w:val="single"/>
        </w:rPr>
        <w:t>Становање</w:t>
      </w:r>
      <w:proofErr w:type="spellEnd"/>
    </w:p>
    <w:p w14:paraId="7CB56D20" w14:textId="77777777" w:rsidR="006A7094" w:rsidRPr="009773DA" w:rsidRDefault="006A7094" w:rsidP="006A7094">
      <w:pPr>
        <w:autoSpaceDE w:val="0"/>
        <w:autoSpaceDN w:val="0"/>
        <w:adjustRightInd w:val="0"/>
        <w:rPr>
          <w:b/>
          <w:bCs/>
          <w:i/>
          <w:iCs/>
          <w:color w:val="000000"/>
        </w:rPr>
      </w:pPr>
      <w:proofErr w:type="spellStart"/>
      <w:r w:rsidRPr="009773DA">
        <w:rPr>
          <w:rFonts w:eastAsia="ArialMT"/>
          <w:color w:val="000000"/>
        </w:rPr>
        <w:t>Концепт</w:t>
      </w:r>
      <w:proofErr w:type="spellEnd"/>
      <w:r w:rsidRPr="009773DA">
        <w:rPr>
          <w:rFonts w:eastAsia="ArialMT"/>
          <w:color w:val="000000"/>
        </w:rPr>
        <w:t xml:space="preserve"> </w:t>
      </w:r>
      <w:proofErr w:type="spellStart"/>
      <w:r w:rsidRPr="009773DA">
        <w:rPr>
          <w:rFonts w:eastAsia="ArialMT"/>
          <w:color w:val="000000"/>
        </w:rPr>
        <w:t>развоја</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у </w:t>
      </w:r>
      <w:proofErr w:type="spellStart"/>
      <w:r w:rsidRPr="009773DA">
        <w:rPr>
          <w:rFonts w:eastAsia="ArialMT"/>
          <w:color w:val="000000"/>
        </w:rPr>
        <w:t>планском</w:t>
      </w:r>
      <w:proofErr w:type="spellEnd"/>
      <w:r w:rsidRPr="009773DA">
        <w:rPr>
          <w:rFonts w:eastAsia="ArialMT"/>
          <w:color w:val="000000"/>
        </w:rPr>
        <w:t xml:space="preserve"> </w:t>
      </w:r>
      <w:proofErr w:type="spellStart"/>
      <w:r w:rsidRPr="009773DA">
        <w:rPr>
          <w:rFonts w:eastAsia="ArialMT"/>
          <w:color w:val="000000"/>
        </w:rPr>
        <w:t>периоду</w:t>
      </w:r>
      <w:proofErr w:type="spellEnd"/>
      <w:r w:rsidRPr="009773DA">
        <w:rPr>
          <w:rFonts w:eastAsia="ArialMT"/>
          <w:color w:val="000000"/>
        </w:rPr>
        <w:t xml:space="preserve">, </w:t>
      </w:r>
      <w:proofErr w:type="spellStart"/>
      <w:r w:rsidRPr="009773DA">
        <w:rPr>
          <w:rFonts w:eastAsia="ArialMT"/>
          <w:color w:val="000000"/>
        </w:rPr>
        <w:t>обухвата</w:t>
      </w:r>
      <w:proofErr w:type="spellEnd"/>
      <w:r w:rsidRPr="009773DA">
        <w:rPr>
          <w:rFonts w:eastAsia="ArialMT"/>
          <w:color w:val="000000"/>
        </w:rPr>
        <w:t xml:space="preserve"> </w:t>
      </w:r>
      <w:proofErr w:type="spellStart"/>
      <w:r w:rsidRPr="009773DA">
        <w:rPr>
          <w:rFonts w:eastAsia="ArialMT"/>
          <w:color w:val="000000"/>
        </w:rPr>
        <w:t>унапређење</w:t>
      </w:r>
      <w:proofErr w:type="spellEnd"/>
      <w:r w:rsidRPr="009773DA">
        <w:rPr>
          <w:rFonts w:eastAsia="ArialMT"/>
          <w:color w:val="000000"/>
        </w:rPr>
        <w:t xml:space="preserve"> </w:t>
      </w:r>
      <w:proofErr w:type="spellStart"/>
      <w:r w:rsidRPr="009773DA">
        <w:rPr>
          <w:rFonts w:eastAsia="ArialMT"/>
          <w:color w:val="000000"/>
        </w:rPr>
        <w:t>постојећих</w:t>
      </w:r>
      <w:proofErr w:type="spellEnd"/>
      <w:r w:rsidRPr="009773DA">
        <w:rPr>
          <w:rFonts w:eastAsia="ArialMT"/>
          <w:color w:val="000000"/>
        </w:rPr>
        <w:t xml:space="preserve"> и</w:t>
      </w:r>
      <w:r w:rsidRPr="009773DA">
        <w:rPr>
          <w:b/>
          <w:bCs/>
          <w:i/>
          <w:iCs/>
          <w:color w:val="000000"/>
          <w:lang w:val="sr-Cyrl-RS"/>
        </w:rPr>
        <w:t xml:space="preserve"> </w:t>
      </w:r>
      <w:proofErr w:type="spellStart"/>
      <w:r w:rsidRPr="009773DA">
        <w:rPr>
          <w:rFonts w:eastAsia="ArialMT"/>
          <w:color w:val="000000"/>
        </w:rPr>
        <w:t>развој</w:t>
      </w:r>
      <w:proofErr w:type="spellEnd"/>
      <w:r w:rsidRPr="009773DA">
        <w:rPr>
          <w:rFonts w:eastAsia="ArialMT"/>
          <w:color w:val="000000"/>
        </w:rPr>
        <w:t xml:space="preserve"> </w:t>
      </w:r>
      <w:proofErr w:type="spellStart"/>
      <w:r w:rsidRPr="009773DA">
        <w:rPr>
          <w:rFonts w:eastAsia="ArialMT"/>
          <w:color w:val="000000"/>
        </w:rPr>
        <w:t>нових</w:t>
      </w:r>
      <w:proofErr w:type="spellEnd"/>
      <w:r w:rsidRPr="009773DA">
        <w:rPr>
          <w:rFonts w:eastAsia="ArialMT"/>
          <w:color w:val="000000"/>
        </w:rPr>
        <w:t xml:space="preserve"> </w:t>
      </w:r>
      <w:proofErr w:type="spellStart"/>
      <w:r w:rsidRPr="009773DA">
        <w:rPr>
          <w:rFonts w:eastAsia="ArialMT"/>
          <w:color w:val="000000"/>
        </w:rPr>
        <w:t>стамбених</w:t>
      </w:r>
      <w:proofErr w:type="spellEnd"/>
      <w:r w:rsidRPr="009773DA">
        <w:rPr>
          <w:rFonts w:eastAsia="ArialMT"/>
          <w:color w:val="000000"/>
        </w:rPr>
        <w:t xml:space="preserve"> </w:t>
      </w:r>
      <w:proofErr w:type="spellStart"/>
      <w:r w:rsidRPr="009773DA">
        <w:rPr>
          <w:rFonts w:eastAsia="ArialMT"/>
          <w:color w:val="000000"/>
        </w:rPr>
        <w:t>зона</w:t>
      </w:r>
      <w:proofErr w:type="spellEnd"/>
      <w:r w:rsidRPr="009773DA">
        <w:rPr>
          <w:rFonts w:eastAsia="ArialMT"/>
          <w:color w:val="000000"/>
        </w:rPr>
        <w:t>.</w:t>
      </w:r>
      <w:r w:rsidRPr="009773DA">
        <w:rPr>
          <w:b/>
          <w:bCs/>
          <w:i/>
          <w:iCs/>
          <w:color w:val="000000"/>
          <w:lang w:val="sr-Cyrl-RS"/>
        </w:rPr>
        <w:t xml:space="preserve"> </w:t>
      </w:r>
      <w:proofErr w:type="spellStart"/>
      <w:r w:rsidRPr="009773DA">
        <w:rPr>
          <w:rFonts w:eastAsia="ArialMT"/>
          <w:color w:val="000000"/>
        </w:rPr>
        <w:t>Унапређење</w:t>
      </w:r>
      <w:proofErr w:type="spellEnd"/>
      <w:r w:rsidRPr="009773DA">
        <w:rPr>
          <w:rFonts w:eastAsia="ArialMT"/>
          <w:color w:val="000000"/>
        </w:rPr>
        <w:t xml:space="preserve"> </w:t>
      </w:r>
      <w:proofErr w:type="spellStart"/>
      <w:r w:rsidRPr="009773DA">
        <w:rPr>
          <w:rFonts w:eastAsia="ArialMT"/>
          <w:color w:val="000000"/>
        </w:rPr>
        <w:t>постојећих</w:t>
      </w:r>
      <w:proofErr w:type="spellEnd"/>
      <w:r w:rsidRPr="009773DA">
        <w:rPr>
          <w:rFonts w:eastAsia="ArialMT"/>
          <w:color w:val="000000"/>
        </w:rPr>
        <w:t xml:space="preserve"> </w:t>
      </w:r>
      <w:proofErr w:type="spellStart"/>
      <w:r w:rsidRPr="009773DA">
        <w:rPr>
          <w:rFonts w:eastAsia="ArialMT"/>
          <w:color w:val="000000"/>
        </w:rPr>
        <w:t>зона</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w:t>
      </w:r>
      <w:proofErr w:type="spellStart"/>
      <w:r w:rsidRPr="009773DA">
        <w:rPr>
          <w:rFonts w:eastAsia="ArialMT"/>
          <w:color w:val="000000"/>
        </w:rPr>
        <w:t>обухвата</w:t>
      </w:r>
      <w:proofErr w:type="spellEnd"/>
      <w:r w:rsidRPr="009773DA">
        <w:rPr>
          <w:rFonts w:eastAsia="ArialMT"/>
          <w:color w:val="000000"/>
        </w:rPr>
        <w:t>:</w:t>
      </w:r>
    </w:p>
    <w:p w14:paraId="57286893" w14:textId="77777777" w:rsidR="006A7094" w:rsidRPr="009773DA" w:rsidRDefault="006A7094" w:rsidP="006A7094">
      <w:pPr>
        <w:autoSpaceDE w:val="0"/>
        <w:autoSpaceDN w:val="0"/>
        <w:adjustRightInd w:val="0"/>
        <w:rPr>
          <w:rFonts w:eastAsia="ArialMT"/>
          <w:color w:val="000000"/>
        </w:rPr>
      </w:pPr>
      <w:r w:rsidRPr="009773DA">
        <w:rPr>
          <w:rFonts w:eastAsia="ArialMT"/>
          <w:color w:val="000000"/>
        </w:rPr>
        <w:t xml:space="preserve">1) </w:t>
      </w:r>
      <w:proofErr w:type="spellStart"/>
      <w:r w:rsidRPr="009773DA">
        <w:rPr>
          <w:rFonts w:eastAsia="ArialMT"/>
          <w:color w:val="000000"/>
        </w:rPr>
        <w:t>погушћавање</w:t>
      </w:r>
      <w:proofErr w:type="spellEnd"/>
      <w:r w:rsidRPr="009773DA">
        <w:rPr>
          <w:rFonts w:eastAsia="ArialMT"/>
          <w:color w:val="000000"/>
        </w:rPr>
        <w:t xml:space="preserve"> </w:t>
      </w:r>
      <w:proofErr w:type="spellStart"/>
      <w:r w:rsidRPr="009773DA">
        <w:rPr>
          <w:rFonts w:eastAsia="ArialMT"/>
          <w:color w:val="000000"/>
        </w:rPr>
        <w:t>постојећих</w:t>
      </w:r>
      <w:proofErr w:type="spellEnd"/>
      <w:r w:rsidRPr="009773DA">
        <w:rPr>
          <w:rFonts w:eastAsia="ArialMT"/>
          <w:color w:val="000000"/>
        </w:rPr>
        <w:t xml:space="preserve"> </w:t>
      </w:r>
      <w:proofErr w:type="spellStart"/>
      <w:r w:rsidRPr="009773DA">
        <w:rPr>
          <w:rFonts w:eastAsia="ArialMT"/>
          <w:color w:val="000000"/>
        </w:rPr>
        <w:t>зона</w:t>
      </w:r>
      <w:proofErr w:type="spellEnd"/>
      <w:r w:rsidRPr="009773DA">
        <w:rPr>
          <w:rFonts w:eastAsia="ArialMT"/>
          <w:color w:val="000000"/>
        </w:rPr>
        <w:t xml:space="preserve">, </w:t>
      </w:r>
      <w:proofErr w:type="spellStart"/>
      <w:r w:rsidRPr="009773DA">
        <w:rPr>
          <w:rFonts w:eastAsia="ArialMT"/>
          <w:color w:val="000000"/>
        </w:rPr>
        <w:t>пре</w:t>
      </w:r>
      <w:proofErr w:type="spellEnd"/>
      <w:r w:rsidRPr="009773DA">
        <w:rPr>
          <w:rFonts w:eastAsia="ArialMT"/>
          <w:color w:val="000000"/>
        </w:rPr>
        <w:t xml:space="preserve"> </w:t>
      </w:r>
      <w:proofErr w:type="spellStart"/>
      <w:r w:rsidRPr="009773DA">
        <w:rPr>
          <w:rFonts w:eastAsia="ArialMT"/>
          <w:color w:val="000000"/>
        </w:rPr>
        <w:t>свега</w:t>
      </w:r>
      <w:proofErr w:type="spellEnd"/>
      <w:r w:rsidRPr="009773DA">
        <w:rPr>
          <w:rFonts w:eastAsia="ArialMT"/>
          <w:color w:val="000000"/>
        </w:rPr>
        <w:t xml:space="preserve"> у </w:t>
      </w:r>
      <w:proofErr w:type="spellStart"/>
      <w:r w:rsidRPr="009773DA">
        <w:rPr>
          <w:rFonts w:eastAsia="ArialMT"/>
          <w:color w:val="000000"/>
        </w:rPr>
        <w:t>центру</w:t>
      </w:r>
      <w:proofErr w:type="spellEnd"/>
      <w:r w:rsidRPr="009773DA">
        <w:rPr>
          <w:rFonts w:eastAsia="ArialMT"/>
          <w:color w:val="000000"/>
        </w:rPr>
        <w:t xml:space="preserve"> </w:t>
      </w:r>
      <w:proofErr w:type="spellStart"/>
      <w:r w:rsidRPr="009773DA">
        <w:rPr>
          <w:rFonts w:eastAsia="ArialMT"/>
          <w:color w:val="000000"/>
        </w:rPr>
        <w:t>градског</w:t>
      </w:r>
      <w:proofErr w:type="spellEnd"/>
      <w:r w:rsidRPr="009773DA">
        <w:rPr>
          <w:rFonts w:eastAsia="ArialMT"/>
          <w:color w:val="000000"/>
        </w:rPr>
        <w:t xml:space="preserve"> </w:t>
      </w:r>
      <w:proofErr w:type="spellStart"/>
      <w:r w:rsidRPr="009773DA">
        <w:rPr>
          <w:rFonts w:eastAsia="ArialMT"/>
          <w:color w:val="000000"/>
        </w:rPr>
        <w:t>насеља</w:t>
      </w:r>
      <w:proofErr w:type="spellEnd"/>
      <w:r w:rsidRPr="009773DA">
        <w:rPr>
          <w:rFonts w:eastAsia="ArialMT"/>
          <w:color w:val="000000"/>
        </w:rPr>
        <w:t xml:space="preserve"> (</w:t>
      </w:r>
      <w:proofErr w:type="spellStart"/>
      <w:r w:rsidRPr="009773DA">
        <w:rPr>
          <w:rFonts w:eastAsia="ArialMT"/>
          <w:color w:val="000000"/>
        </w:rPr>
        <w:t>доградња</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надградња</w:t>
      </w:r>
      <w:proofErr w:type="spellEnd"/>
      <w:r w:rsidRPr="009773DA">
        <w:rPr>
          <w:rFonts w:eastAsia="ArialMT"/>
          <w:color w:val="000000"/>
        </w:rPr>
        <w:t xml:space="preserve">, </w:t>
      </w:r>
      <w:proofErr w:type="spellStart"/>
      <w:r w:rsidRPr="009773DA">
        <w:rPr>
          <w:rFonts w:eastAsia="ArialMT"/>
          <w:color w:val="000000"/>
        </w:rPr>
        <w:t>реконструкција</w:t>
      </w:r>
      <w:proofErr w:type="spellEnd"/>
      <w:proofErr w:type="gramStart"/>
      <w:r w:rsidRPr="009773DA">
        <w:rPr>
          <w:rFonts w:eastAsia="ArialMT"/>
          <w:color w:val="000000"/>
        </w:rPr>
        <w:t>);</w:t>
      </w:r>
      <w:proofErr w:type="gramEnd"/>
    </w:p>
    <w:p w14:paraId="4440A44C" w14:textId="77777777" w:rsidR="006A7094" w:rsidRPr="009773DA" w:rsidRDefault="006A7094" w:rsidP="006A7094">
      <w:pPr>
        <w:autoSpaceDE w:val="0"/>
        <w:autoSpaceDN w:val="0"/>
        <w:adjustRightInd w:val="0"/>
        <w:rPr>
          <w:rFonts w:eastAsia="ArialMT"/>
          <w:color w:val="000000"/>
        </w:rPr>
      </w:pPr>
      <w:r w:rsidRPr="009773DA">
        <w:rPr>
          <w:rFonts w:eastAsia="ArialMT"/>
          <w:color w:val="000000"/>
        </w:rPr>
        <w:t xml:space="preserve">2) </w:t>
      </w:r>
      <w:proofErr w:type="spellStart"/>
      <w:r w:rsidRPr="009773DA">
        <w:rPr>
          <w:rFonts w:eastAsia="ArialMT"/>
          <w:color w:val="000000"/>
        </w:rPr>
        <w:t>изградњу</w:t>
      </w:r>
      <w:proofErr w:type="spellEnd"/>
      <w:r w:rsidRPr="009773DA">
        <w:rPr>
          <w:rFonts w:eastAsia="ArialMT"/>
          <w:color w:val="000000"/>
        </w:rPr>
        <w:t xml:space="preserve"> </w:t>
      </w:r>
      <w:proofErr w:type="spellStart"/>
      <w:r w:rsidRPr="009773DA">
        <w:rPr>
          <w:rFonts w:eastAsia="ArialMT"/>
          <w:color w:val="000000"/>
        </w:rPr>
        <w:t>нових</w:t>
      </w:r>
      <w:proofErr w:type="spellEnd"/>
      <w:r w:rsidRPr="009773DA">
        <w:rPr>
          <w:rFonts w:eastAsia="ArialMT"/>
          <w:color w:val="000000"/>
        </w:rPr>
        <w:t xml:space="preserve"> </w:t>
      </w:r>
      <w:proofErr w:type="spellStart"/>
      <w:r w:rsidRPr="009773DA">
        <w:rPr>
          <w:rFonts w:eastAsia="ArialMT"/>
          <w:color w:val="000000"/>
        </w:rPr>
        <w:t>стамбених</w:t>
      </w:r>
      <w:proofErr w:type="spellEnd"/>
      <w:r w:rsidRPr="009773DA">
        <w:rPr>
          <w:rFonts w:eastAsia="ArialMT"/>
          <w:color w:val="000000"/>
        </w:rPr>
        <w:t xml:space="preserve"> </w:t>
      </w:r>
      <w:proofErr w:type="spellStart"/>
      <w:r w:rsidRPr="009773DA">
        <w:rPr>
          <w:rFonts w:eastAsia="ArialMT"/>
          <w:color w:val="000000"/>
        </w:rPr>
        <w:t>објеката</w:t>
      </w:r>
      <w:proofErr w:type="spellEnd"/>
      <w:r w:rsidRPr="009773DA">
        <w:rPr>
          <w:rFonts w:eastAsia="ArialMT"/>
          <w:color w:val="000000"/>
        </w:rPr>
        <w:t xml:space="preserve"> у </w:t>
      </w:r>
      <w:proofErr w:type="spellStart"/>
      <w:r w:rsidRPr="009773DA">
        <w:rPr>
          <w:rFonts w:eastAsia="ArialMT"/>
          <w:color w:val="000000"/>
        </w:rPr>
        <w:t>зонама</w:t>
      </w:r>
      <w:proofErr w:type="spellEnd"/>
      <w:r w:rsidRPr="009773DA">
        <w:rPr>
          <w:rFonts w:eastAsia="ArialMT"/>
          <w:color w:val="000000"/>
        </w:rPr>
        <w:t xml:space="preserve"> и </w:t>
      </w:r>
      <w:proofErr w:type="spellStart"/>
      <w:r w:rsidRPr="009773DA">
        <w:rPr>
          <w:rFonts w:eastAsia="ArialMT"/>
          <w:color w:val="000000"/>
        </w:rPr>
        <w:t>потезима</w:t>
      </w:r>
      <w:proofErr w:type="spellEnd"/>
      <w:r w:rsidRPr="009773DA">
        <w:rPr>
          <w:rFonts w:eastAsia="ArialMT"/>
          <w:color w:val="000000"/>
        </w:rPr>
        <w:t xml:space="preserve">, </w:t>
      </w:r>
      <w:proofErr w:type="spellStart"/>
      <w:r w:rsidRPr="009773DA">
        <w:rPr>
          <w:rFonts w:eastAsia="ArialMT"/>
          <w:color w:val="000000"/>
        </w:rPr>
        <w:t>на</w:t>
      </w:r>
      <w:proofErr w:type="spellEnd"/>
      <w:r w:rsidRPr="009773DA">
        <w:rPr>
          <w:rFonts w:eastAsia="ArialMT"/>
          <w:color w:val="000000"/>
        </w:rPr>
        <w:t xml:space="preserve"> </w:t>
      </w:r>
      <w:proofErr w:type="spellStart"/>
      <w:r w:rsidRPr="009773DA">
        <w:rPr>
          <w:rFonts w:eastAsia="ArialMT"/>
          <w:color w:val="000000"/>
        </w:rPr>
        <w:t>периферији</w:t>
      </w:r>
      <w:proofErr w:type="spellEnd"/>
      <w:r w:rsidRPr="009773DA">
        <w:rPr>
          <w:rFonts w:eastAsia="ArialMT"/>
          <w:color w:val="000000"/>
          <w:lang w:val="sr-Cyrl-RS"/>
        </w:rPr>
        <w:t xml:space="preserve"> </w:t>
      </w:r>
      <w:proofErr w:type="spellStart"/>
      <w:r w:rsidRPr="009773DA">
        <w:rPr>
          <w:rFonts w:eastAsia="ArialMT"/>
          <w:color w:val="000000"/>
        </w:rPr>
        <w:t>насеља</w:t>
      </w:r>
      <w:proofErr w:type="spellEnd"/>
      <w:r w:rsidRPr="009773DA">
        <w:rPr>
          <w:rFonts w:eastAsia="ArialMT"/>
          <w:color w:val="000000"/>
        </w:rPr>
        <w:t xml:space="preserve">, </w:t>
      </w:r>
      <w:proofErr w:type="spellStart"/>
      <w:r w:rsidRPr="009773DA">
        <w:rPr>
          <w:rFonts w:eastAsia="ArialMT"/>
          <w:color w:val="000000"/>
        </w:rPr>
        <w:t>по</w:t>
      </w:r>
      <w:proofErr w:type="spellEnd"/>
      <w:r w:rsidRPr="009773DA">
        <w:rPr>
          <w:rFonts w:eastAsia="ArialMT"/>
          <w:color w:val="000000"/>
        </w:rPr>
        <w:t xml:space="preserve"> </w:t>
      </w:r>
      <w:proofErr w:type="spellStart"/>
      <w:r w:rsidRPr="009773DA">
        <w:rPr>
          <w:rFonts w:eastAsia="ArialMT"/>
          <w:color w:val="000000"/>
        </w:rPr>
        <w:t>принципу</w:t>
      </w:r>
      <w:proofErr w:type="spellEnd"/>
      <w:r w:rsidRPr="009773DA">
        <w:rPr>
          <w:rFonts w:eastAsia="ArialMT"/>
          <w:color w:val="000000"/>
        </w:rPr>
        <w:t xml:space="preserve"> “</w:t>
      </w:r>
      <w:proofErr w:type="spellStart"/>
      <w:r w:rsidRPr="009773DA">
        <w:rPr>
          <w:rFonts w:eastAsia="ArialMT"/>
          <w:color w:val="000000"/>
        </w:rPr>
        <w:t>заокруживања</w:t>
      </w:r>
      <w:proofErr w:type="spellEnd"/>
      <w:r w:rsidRPr="009773DA">
        <w:rPr>
          <w:rFonts w:eastAsia="ArialMT"/>
          <w:color w:val="000000"/>
        </w:rPr>
        <w:t xml:space="preserve"> </w:t>
      </w:r>
      <w:proofErr w:type="spellStart"/>
      <w:r w:rsidRPr="009773DA">
        <w:rPr>
          <w:rFonts w:eastAsia="ArialMT"/>
          <w:color w:val="000000"/>
        </w:rPr>
        <w:t>започетих</w:t>
      </w:r>
      <w:proofErr w:type="spellEnd"/>
      <w:r w:rsidRPr="009773DA">
        <w:rPr>
          <w:rFonts w:eastAsia="ArialMT"/>
          <w:color w:val="000000"/>
        </w:rPr>
        <w:t xml:space="preserve"> </w:t>
      </w:r>
      <w:proofErr w:type="spellStart"/>
      <w:r w:rsidRPr="009773DA">
        <w:rPr>
          <w:rFonts w:eastAsia="ArialMT"/>
          <w:color w:val="000000"/>
        </w:rPr>
        <w:t>зона</w:t>
      </w:r>
      <w:proofErr w:type="spellEnd"/>
      <w:proofErr w:type="gramStart"/>
      <w:r w:rsidRPr="009773DA">
        <w:rPr>
          <w:rFonts w:eastAsia="ArialMT"/>
          <w:color w:val="000000"/>
        </w:rPr>
        <w:t>”;</w:t>
      </w:r>
      <w:proofErr w:type="gramEnd"/>
    </w:p>
    <w:p w14:paraId="7EEBC9BA" w14:textId="77777777" w:rsidR="006A7094" w:rsidRPr="009773DA" w:rsidRDefault="006A7094" w:rsidP="006A7094">
      <w:pPr>
        <w:autoSpaceDE w:val="0"/>
        <w:autoSpaceDN w:val="0"/>
        <w:adjustRightInd w:val="0"/>
        <w:rPr>
          <w:rFonts w:eastAsia="ArialMT"/>
          <w:color w:val="000000"/>
        </w:rPr>
      </w:pPr>
      <w:r w:rsidRPr="009773DA">
        <w:rPr>
          <w:rFonts w:eastAsia="ArialMT"/>
          <w:color w:val="000000"/>
        </w:rPr>
        <w:t xml:space="preserve">3) </w:t>
      </w:r>
      <w:proofErr w:type="spellStart"/>
      <w:r w:rsidRPr="009773DA">
        <w:rPr>
          <w:rFonts w:eastAsia="ArialMT"/>
          <w:color w:val="000000"/>
        </w:rPr>
        <w:t>функционално</w:t>
      </w:r>
      <w:proofErr w:type="spellEnd"/>
      <w:r w:rsidRPr="009773DA">
        <w:rPr>
          <w:rFonts w:eastAsia="ArialMT"/>
          <w:color w:val="000000"/>
        </w:rPr>
        <w:t xml:space="preserve"> </w:t>
      </w:r>
      <w:proofErr w:type="spellStart"/>
      <w:r w:rsidRPr="009773DA">
        <w:rPr>
          <w:rFonts w:eastAsia="ArialMT"/>
          <w:color w:val="000000"/>
        </w:rPr>
        <w:t>унапређење</w:t>
      </w:r>
      <w:proofErr w:type="spellEnd"/>
      <w:r w:rsidRPr="009773DA">
        <w:rPr>
          <w:rFonts w:eastAsia="ArialMT"/>
          <w:color w:val="000000"/>
        </w:rPr>
        <w:t xml:space="preserve"> – </w:t>
      </w:r>
      <w:proofErr w:type="spellStart"/>
      <w:r w:rsidRPr="009773DA">
        <w:rPr>
          <w:rFonts w:eastAsia="ArialMT"/>
          <w:color w:val="000000"/>
        </w:rPr>
        <w:t>увођењем</w:t>
      </w:r>
      <w:proofErr w:type="spellEnd"/>
      <w:r w:rsidRPr="009773DA">
        <w:rPr>
          <w:rFonts w:eastAsia="ArialMT"/>
          <w:color w:val="000000"/>
        </w:rPr>
        <w:t xml:space="preserve"> </w:t>
      </w:r>
      <w:proofErr w:type="spellStart"/>
      <w:r w:rsidRPr="009773DA">
        <w:rPr>
          <w:rFonts w:eastAsia="ArialMT"/>
          <w:color w:val="000000"/>
        </w:rPr>
        <w:t>пратећих</w:t>
      </w:r>
      <w:proofErr w:type="spellEnd"/>
      <w:r w:rsidRPr="009773DA">
        <w:rPr>
          <w:rFonts w:eastAsia="ArialMT"/>
          <w:color w:val="000000"/>
        </w:rPr>
        <w:t xml:space="preserve"> и </w:t>
      </w:r>
      <w:proofErr w:type="spellStart"/>
      <w:r w:rsidRPr="009773DA">
        <w:rPr>
          <w:rFonts w:eastAsia="ArialMT"/>
          <w:color w:val="000000"/>
        </w:rPr>
        <w:t>допунских</w:t>
      </w:r>
      <w:proofErr w:type="spellEnd"/>
      <w:r w:rsidRPr="009773DA">
        <w:rPr>
          <w:rFonts w:eastAsia="ArialMT"/>
          <w:color w:val="000000"/>
        </w:rPr>
        <w:t xml:space="preserve"> </w:t>
      </w:r>
      <w:proofErr w:type="spellStart"/>
      <w:r w:rsidRPr="009773DA">
        <w:rPr>
          <w:rFonts w:eastAsia="ArialMT"/>
          <w:color w:val="000000"/>
        </w:rPr>
        <w:t>намена</w:t>
      </w:r>
      <w:proofErr w:type="spellEnd"/>
      <w:r w:rsidRPr="009773DA">
        <w:rPr>
          <w:rFonts w:eastAsia="ArialMT"/>
          <w:color w:val="000000"/>
        </w:rPr>
        <w:t xml:space="preserve"> (</w:t>
      </w:r>
      <w:proofErr w:type="spellStart"/>
      <w:r w:rsidRPr="009773DA">
        <w:rPr>
          <w:rFonts w:eastAsia="ArialMT"/>
          <w:color w:val="000000"/>
        </w:rPr>
        <w:t>трговина</w:t>
      </w:r>
      <w:proofErr w:type="spellEnd"/>
      <w:r w:rsidRPr="009773DA">
        <w:rPr>
          <w:rFonts w:eastAsia="ArialMT"/>
          <w:color w:val="000000"/>
        </w:rPr>
        <w:t>,</w:t>
      </w:r>
      <w:r w:rsidRPr="009773DA">
        <w:rPr>
          <w:rFonts w:eastAsia="ArialMT"/>
          <w:color w:val="000000"/>
          <w:lang w:val="sr-Cyrl-RS"/>
        </w:rPr>
        <w:t xml:space="preserve"> </w:t>
      </w:r>
      <w:proofErr w:type="spellStart"/>
      <w:r w:rsidRPr="009773DA">
        <w:rPr>
          <w:rFonts w:eastAsia="ArialMT"/>
          <w:color w:val="000000"/>
        </w:rPr>
        <w:t>пословање</w:t>
      </w:r>
      <w:proofErr w:type="spellEnd"/>
      <w:r w:rsidRPr="009773DA">
        <w:rPr>
          <w:rFonts w:eastAsia="ArialMT"/>
          <w:color w:val="000000"/>
        </w:rPr>
        <w:t xml:space="preserve">, </w:t>
      </w:r>
      <w:proofErr w:type="spellStart"/>
      <w:r w:rsidRPr="009773DA">
        <w:rPr>
          <w:rFonts w:eastAsia="ArialMT"/>
          <w:color w:val="000000"/>
        </w:rPr>
        <w:t>угоститељство</w:t>
      </w:r>
      <w:proofErr w:type="spellEnd"/>
      <w:r w:rsidRPr="009773DA">
        <w:rPr>
          <w:rFonts w:eastAsia="ArialMT"/>
          <w:color w:val="000000"/>
        </w:rPr>
        <w:t xml:space="preserve">, </w:t>
      </w:r>
      <w:proofErr w:type="spellStart"/>
      <w:r w:rsidRPr="009773DA">
        <w:rPr>
          <w:rFonts w:eastAsia="ArialMT"/>
          <w:color w:val="000000"/>
        </w:rPr>
        <w:t>занатске</w:t>
      </w:r>
      <w:proofErr w:type="spellEnd"/>
      <w:r w:rsidRPr="009773DA">
        <w:rPr>
          <w:rFonts w:eastAsia="ArialMT"/>
          <w:color w:val="000000"/>
        </w:rPr>
        <w:t xml:space="preserve"> </w:t>
      </w:r>
      <w:proofErr w:type="spellStart"/>
      <w:r w:rsidRPr="009773DA">
        <w:rPr>
          <w:rFonts w:eastAsia="ArialMT"/>
          <w:color w:val="000000"/>
        </w:rPr>
        <w:t>делатности</w:t>
      </w:r>
      <w:proofErr w:type="spellEnd"/>
      <w:r w:rsidRPr="009773DA">
        <w:rPr>
          <w:rFonts w:eastAsia="ArialMT"/>
          <w:color w:val="000000"/>
        </w:rPr>
        <w:t xml:space="preserve">), </w:t>
      </w:r>
      <w:proofErr w:type="spellStart"/>
      <w:r w:rsidRPr="009773DA">
        <w:rPr>
          <w:rFonts w:eastAsia="ArialMT"/>
          <w:color w:val="000000"/>
        </w:rPr>
        <w:t>који</w:t>
      </w:r>
      <w:proofErr w:type="spellEnd"/>
      <w:r w:rsidRPr="009773DA">
        <w:rPr>
          <w:rFonts w:eastAsia="ArialMT"/>
          <w:color w:val="000000"/>
        </w:rPr>
        <w:t xml:space="preserve"> </w:t>
      </w:r>
      <w:proofErr w:type="spellStart"/>
      <w:r w:rsidRPr="009773DA">
        <w:rPr>
          <w:rFonts w:eastAsia="ArialMT"/>
          <w:color w:val="000000"/>
        </w:rPr>
        <w:t>ће</w:t>
      </w:r>
      <w:proofErr w:type="spellEnd"/>
      <w:r w:rsidRPr="009773DA">
        <w:rPr>
          <w:rFonts w:eastAsia="ArialMT"/>
          <w:color w:val="000000"/>
        </w:rPr>
        <w:t xml:space="preserve"> </w:t>
      </w:r>
      <w:proofErr w:type="spellStart"/>
      <w:r w:rsidRPr="009773DA">
        <w:rPr>
          <w:rFonts w:eastAsia="ArialMT"/>
          <w:color w:val="000000"/>
        </w:rPr>
        <w:t>допринети</w:t>
      </w:r>
      <w:proofErr w:type="spellEnd"/>
      <w:r w:rsidRPr="009773DA">
        <w:rPr>
          <w:rFonts w:eastAsia="ArialMT"/>
          <w:color w:val="000000"/>
        </w:rPr>
        <w:t xml:space="preserve"> </w:t>
      </w:r>
      <w:proofErr w:type="spellStart"/>
      <w:r w:rsidRPr="009773DA">
        <w:rPr>
          <w:rFonts w:eastAsia="ArialMT"/>
          <w:color w:val="000000"/>
        </w:rPr>
        <w:t>бољем</w:t>
      </w:r>
      <w:proofErr w:type="spellEnd"/>
      <w:r w:rsidRPr="009773DA">
        <w:rPr>
          <w:rFonts w:eastAsia="ArialMT"/>
          <w:color w:val="000000"/>
          <w:lang w:val="sr-Cyrl-RS"/>
        </w:rPr>
        <w:t xml:space="preserve"> </w:t>
      </w:r>
      <w:proofErr w:type="spellStart"/>
      <w:r w:rsidRPr="009773DA">
        <w:rPr>
          <w:rFonts w:eastAsia="ArialMT"/>
          <w:color w:val="000000"/>
        </w:rPr>
        <w:t>функционисању</w:t>
      </w:r>
      <w:proofErr w:type="spellEnd"/>
      <w:r w:rsidRPr="009773DA">
        <w:rPr>
          <w:rFonts w:eastAsia="ArialMT"/>
          <w:color w:val="000000"/>
        </w:rPr>
        <w:t xml:space="preserve"> </w:t>
      </w:r>
      <w:proofErr w:type="spellStart"/>
      <w:r w:rsidRPr="009773DA">
        <w:rPr>
          <w:rFonts w:eastAsia="ArialMT"/>
          <w:color w:val="000000"/>
        </w:rPr>
        <w:t>стамбених</w:t>
      </w:r>
      <w:proofErr w:type="spellEnd"/>
      <w:r w:rsidRPr="009773DA">
        <w:rPr>
          <w:rFonts w:eastAsia="ArialMT"/>
          <w:color w:val="000000"/>
        </w:rPr>
        <w:t xml:space="preserve"> </w:t>
      </w:r>
      <w:proofErr w:type="spellStart"/>
      <w:proofErr w:type="gramStart"/>
      <w:r w:rsidRPr="009773DA">
        <w:rPr>
          <w:rFonts w:eastAsia="ArialMT"/>
          <w:color w:val="000000"/>
        </w:rPr>
        <w:t>зона</w:t>
      </w:r>
      <w:proofErr w:type="spellEnd"/>
      <w:r w:rsidRPr="009773DA">
        <w:rPr>
          <w:rFonts w:eastAsia="ArialMT"/>
          <w:color w:val="000000"/>
        </w:rPr>
        <w:t>;</w:t>
      </w:r>
      <w:proofErr w:type="gramEnd"/>
    </w:p>
    <w:p w14:paraId="36A6E7C5" w14:textId="77777777" w:rsidR="006A7094" w:rsidRPr="009773DA" w:rsidRDefault="006A7094" w:rsidP="006A7094">
      <w:pPr>
        <w:autoSpaceDE w:val="0"/>
        <w:autoSpaceDN w:val="0"/>
        <w:adjustRightInd w:val="0"/>
        <w:rPr>
          <w:rFonts w:eastAsia="ArialMT"/>
          <w:color w:val="000000"/>
          <w:lang w:val="sr-Cyrl-RS"/>
        </w:rPr>
      </w:pPr>
      <w:r w:rsidRPr="009773DA">
        <w:rPr>
          <w:rFonts w:eastAsia="ArialMT"/>
          <w:color w:val="000000"/>
        </w:rPr>
        <w:t xml:space="preserve">4) </w:t>
      </w:r>
      <w:proofErr w:type="spellStart"/>
      <w:r w:rsidRPr="009773DA">
        <w:rPr>
          <w:rFonts w:eastAsia="ArialMT"/>
          <w:color w:val="000000"/>
        </w:rPr>
        <w:t>заокруживање</w:t>
      </w:r>
      <w:proofErr w:type="spellEnd"/>
      <w:r w:rsidRPr="009773DA">
        <w:rPr>
          <w:rFonts w:eastAsia="ArialMT"/>
          <w:color w:val="000000"/>
        </w:rPr>
        <w:t xml:space="preserve"> </w:t>
      </w:r>
      <w:proofErr w:type="spellStart"/>
      <w:r w:rsidRPr="009773DA">
        <w:rPr>
          <w:rFonts w:eastAsia="ArialMT"/>
          <w:color w:val="000000"/>
        </w:rPr>
        <w:t>стамбене</w:t>
      </w:r>
      <w:proofErr w:type="spellEnd"/>
      <w:r w:rsidRPr="009773DA">
        <w:rPr>
          <w:rFonts w:eastAsia="ArialMT"/>
          <w:color w:val="000000"/>
        </w:rPr>
        <w:t xml:space="preserve"> </w:t>
      </w:r>
      <w:proofErr w:type="spellStart"/>
      <w:r w:rsidRPr="009773DA">
        <w:rPr>
          <w:rFonts w:eastAsia="ArialMT"/>
          <w:color w:val="000000"/>
        </w:rPr>
        <w:t>зоне</w:t>
      </w:r>
      <w:proofErr w:type="spellEnd"/>
      <w:r w:rsidRPr="009773DA">
        <w:rPr>
          <w:rFonts w:eastAsia="ArialMT"/>
          <w:color w:val="000000"/>
        </w:rPr>
        <w:t xml:space="preserve"> у </w:t>
      </w:r>
      <w:proofErr w:type="spellStart"/>
      <w:r w:rsidRPr="009773DA">
        <w:rPr>
          <w:rFonts w:eastAsia="ArialMT"/>
          <w:color w:val="000000"/>
        </w:rPr>
        <w:t>целину</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различитим</w:t>
      </w:r>
      <w:proofErr w:type="spellEnd"/>
      <w:r w:rsidRPr="009773DA">
        <w:rPr>
          <w:rFonts w:eastAsia="ArialMT"/>
          <w:color w:val="000000"/>
        </w:rPr>
        <w:t xml:space="preserve"> </w:t>
      </w:r>
      <w:proofErr w:type="spellStart"/>
      <w:r w:rsidRPr="009773DA">
        <w:rPr>
          <w:rFonts w:eastAsia="ArialMT"/>
          <w:color w:val="000000"/>
        </w:rPr>
        <w:t>функционалним</w:t>
      </w:r>
      <w:proofErr w:type="spellEnd"/>
      <w:r w:rsidRPr="009773DA">
        <w:rPr>
          <w:rFonts w:eastAsia="ArialMT"/>
          <w:color w:val="000000"/>
          <w:lang w:val="sr-Cyrl-RS"/>
        </w:rPr>
        <w:t xml:space="preserve"> </w:t>
      </w:r>
      <w:proofErr w:type="spellStart"/>
      <w:r w:rsidRPr="009773DA">
        <w:rPr>
          <w:rFonts w:eastAsia="ArialMT"/>
          <w:color w:val="000000"/>
        </w:rPr>
        <w:t>карактером</w:t>
      </w:r>
      <w:proofErr w:type="spellEnd"/>
      <w:r w:rsidRPr="009773DA">
        <w:rPr>
          <w:rFonts w:eastAsia="ArialMT"/>
          <w:color w:val="000000"/>
        </w:rPr>
        <w:t xml:space="preserve">, </w:t>
      </w:r>
      <w:proofErr w:type="spellStart"/>
      <w:r w:rsidRPr="009773DA">
        <w:rPr>
          <w:rFonts w:eastAsia="ArialMT"/>
          <w:color w:val="000000"/>
        </w:rPr>
        <w:t>пре</w:t>
      </w:r>
      <w:proofErr w:type="spellEnd"/>
      <w:r w:rsidRPr="009773DA">
        <w:rPr>
          <w:rFonts w:eastAsia="ArialMT"/>
          <w:color w:val="000000"/>
        </w:rPr>
        <w:t xml:space="preserve"> </w:t>
      </w:r>
      <w:proofErr w:type="spellStart"/>
      <w:r w:rsidRPr="009773DA">
        <w:rPr>
          <w:rFonts w:eastAsia="ArialMT"/>
          <w:color w:val="000000"/>
        </w:rPr>
        <w:t>свега</w:t>
      </w:r>
      <w:proofErr w:type="spellEnd"/>
      <w:r w:rsidRPr="009773DA">
        <w:rPr>
          <w:rFonts w:eastAsia="ArialMT"/>
          <w:color w:val="000000"/>
        </w:rPr>
        <w:t xml:space="preserve">, у </w:t>
      </w:r>
      <w:proofErr w:type="spellStart"/>
      <w:r w:rsidRPr="009773DA">
        <w:rPr>
          <w:rFonts w:eastAsia="ArialMT"/>
          <w:color w:val="000000"/>
        </w:rPr>
        <w:t>просторној</w:t>
      </w:r>
      <w:proofErr w:type="spellEnd"/>
      <w:r w:rsidRPr="009773DA">
        <w:rPr>
          <w:rFonts w:eastAsia="ArialMT"/>
          <w:color w:val="000000"/>
        </w:rPr>
        <w:t xml:space="preserve"> </w:t>
      </w:r>
      <w:proofErr w:type="spellStart"/>
      <w:r w:rsidRPr="009773DA">
        <w:rPr>
          <w:rFonts w:eastAsia="ArialMT"/>
          <w:color w:val="000000"/>
        </w:rPr>
        <w:t>целини</w:t>
      </w:r>
      <w:proofErr w:type="spellEnd"/>
      <w:r w:rsidRPr="009773DA">
        <w:rPr>
          <w:rFonts w:eastAsia="ArialMT"/>
          <w:color w:val="000000"/>
        </w:rPr>
        <w:t xml:space="preserve"> “</w:t>
      </w:r>
      <w:proofErr w:type="spellStart"/>
      <w:r w:rsidRPr="009773DA">
        <w:rPr>
          <w:rFonts w:eastAsia="ArialMT"/>
          <w:color w:val="000000"/>
        </w:rPr>
        <w:t>Рача</w:t>
      </w:r>
      <w:proofErr w:type="spellEnd"/>
      <w:r w:rsidRPr="009773DA">
        <w:rPr>
          <w:rFonts w:eastAsia="ArialMT"/>
          <w:color w:val="000000"/>
        </w:rPr>
        <w:t xml:space="preserve"> – </w:t>
      </w:r>
      <w:proofErr w:type="spellStart"/>
      <w:r w:rsidRPr="009773DA">
        <w:rPr>
          <w:rFonts w:eastAsia="ArialMT"/>
          <w:color w:val="000000"/>
        </w:rPr>
        <w:t>Вучић</w:t>
      </w:r>
      <w:proofErr w:type="spellEnd"/>
      <w:r w:rsidRPr="009773DA">
        <w:rPr>
          <w:rFonts w:eastAsia="ArialMT"/>
          <w:color w:val="000000"/>
        </w:rPr>
        <w:t xml:space="preserve">”, </w:t>
      </w:r>
      <w:proofErr w:type="spellStart"/>
      <w:r w:rsidRPr="009773DA">
        <w:rPr>
          <w:rFonts w:eastAsia="ArialMT"/>
          <w:color w:val="000000"/>
        </w:rPr>
        <w:t>где</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планира</w:t>
      </w:r>
      <w:proofErr w:type="spellEnd"/>
      <w:r w:rsidRPr="009773DA">
        <w:rPr>
          <w:rFonts w:eastAsia="ArialMT"/>
          <w:color w:val="000000"/>
          <w:lang w:val="sr-Cyrl-RS"/>
        </w:rPr>
        <w:t xml:space="preserve"> </w:t>
      </w:r>
      <w:proofErr w:type="spellStart"/>
      <w:r w:rsidRPr="009773DA">
        <w:rPr>
          <w:rFonts w:eastAsia="ArialMT"/>
          <w:color w:val="000000"/>
        </w:rPr>
        <w:t>транформација</w:t>
      </w:r>
      <w:proofErr w:type="spellEnd"/>
      <w:r w:rsidRPr="009773DA">
        <w:rPr>
          <w:rFonts w:eastAsia="ArialMT"/>
          <w:color w:val="000000"/>
        </w:rPr>
        <w:t xml:space="preserve"> у </w:t>
      </w:r>
      <w:proofErr w:type="spellStart"/>
      <w:r w:rsidRPr="009773DA">
        <w:rPr>
          <w:rFonts w:eastAsia="ArialMT"/>
          <w:color w:val="000000"/>
        </w:rPr>
        <w:t>зону</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w:t>
      </w:r>
      <w:proofErr w:type="spellStart"/>
      <w:r w:rsidRPr="009773DA">
        <w:rPr>
          <w:rFonts w:eastAsia="ArialMT"/>
          <w:color w:val="000000"/>
        </w:rPr>
        <w:t>комбинованог</w:t>
      </w:r>
      <w:proofErr w:type="spellEnd"/>
      <w:r w:rsidRPr="009773DA">
        <w:rPr>
          <w:rFonts w:eastAsia="ArialMT"/>
          <w:color w:val="000000"/>
        </w:rPr>
        <w:t xml:space="preserve"> </w:t>
      </w:r>
      <w:proofErr w:type="spellStart"/>
      <w:r w:rsidRPr="009773DA">
        <w:rPr>
          <w:rFonts w:eastAsia="ArialMT"/>
          <w:color w:val="000000"/>
        </w:rPr>
        <w:t>са</w:t>
      </w:r>
      <w:proofErr w:type="spellEnd"/>
      <w:r w:rsidRPr="009773DA">
        <w:rPr>
          <w:rFonts w:eastAsia="ArialMT"/>
          <w:color w:val="000000"/>
        </w:rPr>
        <w:t xml:space="preserve"> </w:t>
      </w:r>
      <w:proofErr w:type="spellStart"/>
      <w:r w:rsidRPr="009773DA">
        <w:rPr>
          <w:rFonts w:eastAsia="ArialMT"/>
          <w:color w:val="000000"/>
        </w:rPr>
        <w:t>пословањем</w:t>
      </w:r>
      <w:proofErr w:type="spellEnd"/>
      <w:r w:rsidRPr="009773DA">
        <w:rPr>
          <w:rFonts w:eastAsia="ArialMT"/>
          <w:color w:val="000000"/>
        </w:rPr>
        <w:t xml:space="preserve"> и </w:t>
      </w:r>
      <w:proofErr w:type="spellStart"/>
      <w:r w:rsidRPr="009773DA">
        <w:rPr>
          <w:rFonts w:eastAsia="ArialMT"/>
          <w:color w:val="000000"/>
        </w:rPr>
        <w:t>производним</w:t>
      </w:r>
      <w:proofErr w:type="spellEnd"/>
      <w:r w:rsidRPr="009773DA">
        <w:rPr>
          <w:rFonts w:eastAsia="ArialMT"/>
          <w:color w:val="000000"/>
          <w:lang w:val="sr-Cyrl-RS"/>
        </w:rPr>
        <w:t xml:space="preserve"> </w:t>
      </w:r>
      <w:proofErr w:type="spellStart"/>
      <w:r w:rsidRPr="009773DA">
        <w:rPr>
          <w:rFonts w:eastAsia="ArialMT"/>
          <w:color w:val="000000"/>
        </w:rPr>
        <w:t>делатностима</w:t>
      </w:r>
      <w:proofErr w:type="spellEnd"/>
      <w:r w:rsidRPr="009773DA">
        <w:rPr>
          <w:rFonts w:eastAsia="ArialMT"/>
          <w:color w:val="000000"/>
        </w:rPr>
        <w:t>.</w:t>
      </w:r>
    </w:p>
    <w:p w14:paraId="3C164C81" w14:textId="77777777" w:rsidR="006A7094" w:rsidRPr="009773DA" w:rsidRDefault="006A7094" w:rsidP="006A7094">
      <w:pPr>
        <w:autoSpaceDE w:val="0"/>
        <w:autoSpaceDN w:val="0"/>
        <w:adjustRightInd w:val="0"/>
        <w:rPr>
          <w:rFonts w:eastAsia="ArialMT"/>
          <w:color w:val="000000"/>
          <w:lang w:val="sr-Cyrl-RS"/>
        </w:rPr>
      </w:pPr>
    </w:p>
    <w:p w14:paraId="3E81C5D5" w14:textId="77777777" w:rsidR="006A7094" w:rsidRPr="009773DA" w:rsidRDefault="006A7094" w:rsidP="006A7094">
      <w:pPr>
        <w:autoSpaceDE w:val="0"/>
        <w:autoSpaceDN w:val="0"/>
        <w:adjustRightInd w:val="0"/>
        <w:rPr>
          <w:rFonts w:eastAsia="ArialMT"/>
          <w:color w:val="000000"/>
        </w:rPr>
      </w:pPr>
      <w:proofErr w:type="spellStart"/>
      <w:r w:rsidRPr="009773DA">
        <w:rPr>
          <w:rFonts w:eastAsia="ArialMT"/>
          <w:color w:val="000000"/>
        </w:rPr>
        <w:t>Предвиђено</w:t>
      </w:r>
      <w:proofErr w:type="spellEnd"/>
      <w:r w:rsidRPr="009773DA">
        <w:rPr>
          <w:rFonts w:eastAsia="ArialMT"/>
          <w:color w:val="000000"/>
        </w:rPr>
        <w:t xml:space="preserve"> </w:t>
      </w:r>
      <w:proofErr w:type="spellStart"/>
      <w:r w:rsidRPr="009773DA">
        <w:rPr>
          <w:rFonts w:eastAsia="ArialMT"/>
          <w:color w:val="000000"/>
        </w:rPr>
        <w:t>је</w:t>
      </w:r>
      <w:proofErr w:type="spellEnd"/>
      <w:r w:rsidRPr="009773DA">
        <w:rPr>
          <w:rFonts w:eastAsia="ArialMT"/>
          <w:color w:val="000000"/>
        </w:rPr>
        <w:t xml:space="preserve"> </w:t>
      </w:r>
      <w:proofErr w:type="spellStart"/>
      <w:r w:rsidRPr="009773DA">
        <w:rPr>
          <w:rFonts w:eastAsia="ArialMT"/>
          <w:color w:val="000000"/>
        </w:rPr>
        <w:t>да</w:t>
      </w:r>
      <w:proofErr w:type="spellEnd"/>
      <w:r w:rsidRPr="009773DA">
        <w:rPr>
          <w:rFonts w:eastAsia="ArialMT"/>
          <w:color w:val="000000"/>
        </w:rPr>
        <w:t xml:space="preserve"> </w:t>
      </w:r>
      <w:proofErr w:type="spellStart"/>
      <w:r w:rsidRPr="009773DA">
        <w:rPr>
          <w:rFonts w:eastAsia="ArialMT"/>
          <w:color w:val="000000"/>
        </w:rPr>
        <w:t>се</w:t>
      </w:r>
      <w:proofErr w:type="spellEnd"/>
      <w:r w:rsidRPr="009773DA">
        <w:rPr>
          <w:rFonts w:eastAsia="ArialMT"/>
          <w:color w:val="000000"/>
        </w:rPr>
        <w:t xml:space="preserve"> </w:t>
      </w:r>
      <w:proofErr w:type="spellStart"/>
      <w:r w:rsidRPr="009773DA">
        <w:rPr>
          <w:rFonts w:eastAsia="ArialMT"/>
          <w:color w:val="000000"/>
        </w:rPr>
        <w:t>функција</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у </w:t>
      </w:r>
      <w:proofErr w:type="spellStart"/>
      <w:r w:rsidRPr="009773DA">
        <w:rPr>
          <w:rFonts w:eastAsia="ArialMT"/>
          <w:color w:val="000000"/>
        </w:rPr>
        <w:t>планском</w:t>
      </w:r>
      <w:proofErr w:type="spellEnd"/>
      <w:r w:rsidRPr="009773DA">
        <w:rPr>
          <w:rFonts w:eastAsia="ArialMT"/>
          <w:color w:val="000000"/>
        </w:rPr>
        <w:t xml:space="preserve"> </w:t>
      </w:r>
      <w:proofErr w:type="spellStart"/>
      <w:r w:rsidRPr="009773DA">
        <w:rPr>
          <w:rFonts w:eastAsia="ArialMT"/>
          <w:color w:val="000000"/>
        </w:rPr>
        <w:t>подручју</w:t>
      </w:r>
      <w:proofErr w:type="spellEnd"/>
      <w:r w:rsidRPr="009773DA">
        <w:rPr>
          <w:rFonts w:eastAsia="ArialMT"/>
          <w:color w:val="000000"/>
        </w:rPr>
        <w:t xml:space="preserve">, </w:t>
      </w:r>
      <w:proofErr w:type="spellStart"/>
      <w:r w:rsidRPr="009773DA">
        <w:rPr>
          <w:rFonts w:eastAsia="ArialMT"/>
          <w:color w:val="000000"/>
        </w:rPr>
        <w:t>одвија</w:t>
      </w:r>
      <w:proofErr w:type="spellEnd"/>
      <w:r w:rsidRPr="009773DA">
        <w:rPr>
          <w:rFonts w:eastAsia="ArialMT"/>
          <w:color w:val="000000"/>
        </w:rPr>
        <w:t xml:space="preserve"> у </w:t>
      </w:r>
      <w:proofErr w:type="spellStart"/>
      <w:r w:rsidRPr="009773DA">
        <w:rPr>
          <w:rFonts w:eastAsia="ArialMT"/>
          <w:color w:val="000000"/>
        </w:rPr>
        <w:t>оквиру</w:t>
      </w:r>
      <w:proofErr w:type="spellEnd"/>
      <w:r w:rsidRPr="009773DA">
        <w:rPr>
          <w:rFonts w:eastAsia="ArialMT"/>
          <w:color w:val="000000"/>
        </w:rPr>
        <w:t>:</w:t>
      </w:r>
    </w:p>
    <w:p w14:paraId="7C9A9F70" w14:textId="2D6C16C1" w:rsidR="00203F55" w:rsidRDefault="006A7094" w:rsidP="006A7094">
      <w:pPr>
        <w:pStyle w:val="NoSpacing"/>
        <w:rPr>
          <w:rFonts w:eastAsia="ArialMT"/>
          <w:color w:val="000000"/>
        </w:rPr>
      </w:pPr>
      <w:proofErr w:type="spellStart"/>
      <w:r w:rsidRPr="009773DA">
        <w:rPr>
          <w:rFonts w:eastAsia="ArialMT"/>
          <w:color w:val="000000"/>
        </w:rPr>
        <w:t>породичног</w:t>
      </w:r>
      <w:proofErr w:type="spellEnd"/>
      <w:r w:rsidRPr="009773DA">
        <w:rPr>
          <w:rFonts w:eastAsia="ArialMT"/>
          <w:color w:val="000000"/>
        </w:rPr>
        <w:t xml:space="preserve">, </w:t>
      </w:r>
      <w:proofErr w:type="spellStart"/>
      <w:r w:rsidRPr="009773DA">
        <w:rPr>
          <w:rFonts w:eastAsia="ArialMT"/>
          <w:color w:val="000000"/>
        </w:rPr>
        <w:t>урбаног</w:t>
      </w:r>
      <w:proofErr w:type="spellEnd"/>
      <w:r w:rsidRPr="009773DA">
        <w:rPr>
          <w:rFonts w:eastAsia="ArialMT"/>
          <w:color w:val="000000"/>
        </w:rPr>
        <w:t xml:space="preserve"> </w:t>
      </w:r>
      <w:proofErr w:type="spellStart"/>
      <w:r w:rsidRPr="009773DA">
        <w:rPr>
          <w:rFonts w:eastAsia="ArialMT"/>
          <w:color w:val="000000"/>
        </w:rPr>
        <w:t>становања</w:t>
      </w:r>
      <w:proofErr w:type="spellEnd"/>
      <w:r w:rsidRPr="009773DA">
        <w:rPr>
          <w:rFonts w:eastAsia="ArialMT"/>
          <w:color w:val="000000"/>
        </w:rPr>
        <w:t xml:space="preserve">, у </w:t>
      </w:r>
      <w:proofErr w:type="spellStart"/>
      <w:r w:rsidRPr="009773DA">
        <w:rPr>
          <w:rFonts w:eastAsia="ArialMT"/>
          <w:color w:val="000000"/>
        </w:rPr>
        <w:t>оквиру</w:t>
      </w:r>
      <w:proofErr w:type="spellEnd"/>
      <w:r w:rsidRPr="009773DA">
        <w:rPr>
          <w:rFonts w:eastAsia="ArialMT"/>
          <w:color w:val="000000"/>
        </w:rPr>
        <w:t xml:space="preserve"> </w:t>
      </w:r>
      <w:proofErr w:type="spellStart"/>
      <w:r w:rsidRPr="009773DA">
        <w:rPr>
          <w:rFonts w:eastAsia="ArialMT"/>
          <w:color w:val="000000"/>
        </w:rPr>
        <w:t>целина</w:t>
      </w:r>
      <w:proofErr w:type="spellEnd"/>
      <w:r w:rsidRPr="009773DA">
        <w:rPr>
          <w:rFonts w:eastAsia="ArialMT"/>
          <w:color w:val="000000"/>
        </w:rPr>
        <w:t xml:space="preserve"> II “</w:t>
      </w:r>
      <w:proofErr w:type="spellStart"/>
      <w:r w:rsidRPr="009773DA">
        <w:rPr>
          <w:rFonts w:eastAsia="ArialMT"/>
          <w:color w:val="000000"/>
        </w:rPr>
        <w:t>Рача-поље</w:t>
      </w:r>
      <w:proofErr w:type="spellEnd"/>
      <w:r w:rsidRPr="009773DA">
        <w:rPr>
          <w:rFonts w:eastAsia="ArialMT"/>
          <w:color w:val="000000"/>
        </w:rPr>
        <w:t xml:space="preserve">”, </w:t>
      </w:r>
      <w:r w:rsidRPr="009773DA">
        <w:rPr>
          <w:rFonts w:eastAsia="ArialMT"/>
          <w:b/>
          <w:color w:val="000000"/>
        </w:rPr>
        <w:t>III “</w:t>
      </w:r>
      <w:proofErr w:type="spellStart"/>
      <w:r w:rsidRPr="009773DA">
        <w:rPr>
          <w:rFonts w:eastAsia="ArialMT"/>
          <w:b/>
          <w:color w:val="000000"/>
        </w:rPr>
        <w:t>Виноградско</w:t>
      </w:r>
      <w:proofErr w:type="spellEnd"/>
      <w:r w:rsidRPr="009773DA">
        <w:rPr>
          <w:rFonts w:eastAsia="ArialMT"/>
          <w:b/>
          <w:color w:val="000000"/>
          <w:lang w:val="sr-Cyrl-RS"/>
        </w:rPr>
        <w:t xml:space="preserve"> </w:t>
      </w:r>
      <w:proofErr w:type="spellStart"/>
      <w:r w:rsidRPr="009773DA">
        <w:rPr>
          <w:rFonts w:eastAsia="ArialMT"/>
          <w:b/>
          <w:color w:val="000000"/>
        </w:rPr>
        <w:t>брдо</w:t>
      </w:r>
      <w:proofErr w:type="spellEnd"/>
      <w:r w:rsidRPr="009773DA">
        <w:rPr>
          <w:rFonts w:eastAsia="ArialMT"/>
          <w:b/>
          <w:color w:val="000000"/>
        </w:rPr>
        <w:t>”</w:t>
      </w:r>
      <w:r w:rsidRPr="009773DA">
        <w:rPr>
          <w:rFonts w:eastAsia="ArialMT"/>
          <w:color w:val="000000"/>
        </w:rPr>
        <w:t xml:space="preserve"> и IV “</w:t>
      </w:r>
      <w:proofErr w:type="spellStart"/>
      <w:r w:rsidRPr="009773DA">
        <w:rPr>
          <w:rFonts w:eastAsia="ArialMT"/>
          <w:color w:val="000000"/>
        </w:rPr>
        <w:t>Извориште</w:t>
      </w:r>
      <w:proofErr w:type="spellEnd"/>
      <w:r w:rsidRPr="009773DA">
        <w:rPr>
          <w:rFonts w:eastAsia="ArialMT"/>
          <w:color w:val="000000"/>
        </w:rPr>
        <w:t xml:space="preserve">”, </w:t>
      </w:r>
      <w:proofErr w:type="spellStart"/>
      <w:r w:rsidRPr="009773DA">
        <w:rPr>
          <w:rFonts w:eastAsia="ArialMT"/>
          <w:color w:val="000000"/>
        </w:rPr>
        <w:t>спратности</w:t>
      </w:r>
      <w:proofErr w:type="spellEnd"/>
      <w:r w:rsidRPr="009773DA">
        <w:rPr>
          <w:rFonts w:eastAsia="ArialMT"/>
          <w:color w:val="000000"/>
        </w:rPr>
        <w:t xml:space="preserve"> </w:t>
      </w:r>
      <w:proofErr w:type="spellStart"/>
      <w:r w:rsidRPr="009773DA">
        <w:rPr>
          <w:rFonts w:eastAsia="ArialMT"/>
          <w:color w:val="000000"/>
        </w:rPr>
        <w:t>објеката</w:t>
      </w:r>
      <w:proofErr w:type="spellEnd"/>
      <w:r w:rsidRPr="009773DA">
        <w:rPr>
          <w:rFonts w:eastAsia="ArialMT"/>
          <w:color w:val="000000"/>
        </w:rPr>
        <w:t xml:space="preserve"> </w:t>
      </w:r>
      <w:proofErr w:type="spellStart"/>
      <w:r w:rsidRPr="009773DA">
        <w:rPr>
          <w:rFonts w:eastAsia="ArialMT"/>
          <w:color w:val="000000"/>
        </w:rPr>
        <w:t>до</w:t>
      </w:r>
      <w:proofErr w:type="spellEnd"/>
      <w:r w:rsidRPr="009773DA">
        <w:rPr>
          <w:rFonts w:eastAsia="ArialMT"/>
          <w:color w:val="000000"/>
        </w:rPr>
        <w:t xml:space="preserve"> П+1+Пк</w:t>
      </w:r>
      <w:r w:rsidR="00D04A59">
        <w:rPr>
          <w:rFonts w:eastAsia="ArialMT"/>
          <w:color w:val="000000"/>
        </w:rPr>
        <w:t>.</w:t>
      </w:r>
    </w:p>
    <w:p w14:paraId="26B1C2C1" w14:textId="77777777" w:rsidR="00D04A59" w:rsidRPr="009773DA" w:rsidRDefault="00D04A59" w:rsidP="006A7094">
      <w:pPr>
        <w:pStyle w:val="NoSpacing"/>
        <w:rPr>
          <w:b/>
          <w:bCs/>
          <w:i/>
          <w:iCs/>
          <w:lang w:val="sr-Cyrl-RS"/>
        </w:rPr>
      </w:pPr>
    </w:p>
    <w:p w14:paraId="5C519E23" w14:textId="77777777" w:rsidR="006A7094" w:rsidRPr="009773DA" w:rsidRDefault="006A7094" w:rsidP="00C8274F">
      <w:pPr>
        <w:pStyle w:val="NoSpacing"/>
        <w:rPr>
          <w:b/>
          <w:bCs/>
          <w:i/>
          <w:iCs/>
          <w:u w:val="single"/>
          <w:lang w:val="sr-Cyrl-RS"/>
        </w:rPr>
      </w:pPr>
    </w:p>
    <w:p w14:paraId="60DFF2C5" w14:textId="77777777" w:rsidR="00DF282B" w:rsidRPr="009773DA" w:rsidRDefault="00DF282B" w:rsidP="00C8274F">
      <w:pPr>
        <w:pStyle w:val="NoSpacing"/>
        <w:rPr>
          <w:b/>
          <w:bCs/>
          <w:i/>
          <w:iCs/>
          <w:u w:val="single"/>
          <w:lang w:val="sr-Cyrl-RS"/>
        </w:rPr>
      </w:pPr>
      <w:r w:rsidRPr="009773DA">
        <w:rPr>
          <w:b/>
          <w:bCs/>
          <w:i/>
          <w:iCs/>
          <w:u w:val="single"/>
          <w:lang w:val="sr-Cyrl-RS"/>
        </w:rPr>
        <w:lastRenderedPageBreak/>
        <w:t>Јавно зеленило</w:t>
      </w:r>
    </w:p>
    <w:p w14:paraId="0A716356" w14:textId="77777777" w:rsidR="00DF282B" w:rsidRPr="009773DA" w:rsidRDefault="00DF282B" w:rsidP="00C8274F">
      <w:pPr>
        <w:pStyle w:val="NoSpacing"/>
        <w:rPr>
          <w:lang w:val="sr-Cyrl-RS"/>
        </w:rPr>
      </w:pPr>
      <w:r w:rsidRPr="009773DA">
        <w:rPr>
          <w:lang w:val="sr-Cyrl-RS"/>
        </w:rPr>
        <w:t>По Плану генералне регулације, у простору обухваћеном урбанистичким пројектом, планирано је и јавно зеленило. По правилу, зелене површине се деле на јавне, зелене површине (паркови, скверови), линеарно зеленило (дуж градских улица), зеленило интегрисано у комплексе јавних намена (образовање, култура ....) и зеленило интегрисано у комплексе осталих намена (становање, радна зона, комерцијална зона .....).</w:t>
      </w:r>
    </w:p>
    <w:p w14:paraId="3AFC7FB5" w14:textId="77777777" w:rsidR="00DF282B" w:rsidRPr="009773DA" w:rsidRDefault="00DF282B" w:rsidP="00C8274F">
      <w:pPr>
        <w:pStyle w:val="NoSpacing"/>
        <w:rPr>
          <w:lang w:val="sr-Cyrl-RS"/>
        </w:rPr>
      </w:pPr>
      <w:r w:rsidRPr="009773DA">
        <w:rPr>
          <w:lang w:val="sr-Cyrl-RS"/>
        </w:rPr>
        <w:t>Планом је предвиђено унапређење постојећих и подизање нових јавних, зелених површина (паркова, скверова, интегрисаних зелених површина, линеарног зеленила дуж саобраћајница и водотокова).</w:t>
      </w:r>
    </w:p>
    <w:p w14:paraId="03BC15B4" w14:textId="3808D92D" w:rsidR="00DF282B" w:rsidRPr="009773DA" w:rsidRDefault="00DF282B" w:rsidP="00C8274F">
      <w:pPr>
        <w:pStyle w:val="NoSpacing"/>
        <w:rPr>
          <w:lang w:val="sr-Cyrl-RS"/>
        </w:rPr>
      </w:pPr>
      <w:r w:rsidRPr="009773DA">
        <w:rPr>
          <w:lang w:val="sr-Cyrl-RS"/>
        </w:rPr>
        <w:t>Структуру планираних зелених површина у градском насељу формирају:</w:t>
      </w:r>
    </w:p>
    <w:p w14:paraId="46805270" w14:textId="1678A82C" w:rsidR="0052048D" w:rsidRPr="009773DA" w:rsidRDefault="0052048D" w:rsidP="00C8274F">
      <w:pPr>
        <w:pStyle w:val="NoSpacing"/>
        <w:rPr>
          <w:lang w:val="sr-Cyrl-RS"/>
        </w:rPr>
      </w:pPr>
      <w:r w:rsidRPr="009773DA">
        <w:rPr>
          <w:lang w:val="sr-Cyrl-RS"/>
        </w:rPr>
        <w:t>-самосталне зелене површине (паркови, скверови, пешачка зона)</w:t>
      </w:r>
    </w:p>
    <w:p w14:paraId="51BD2A47" w14:textId="55E98365" w:rsidR="00DF282B" w:rsidRPr="009773DA" w:rsidRDefault="00E22D2A" w:rsidP="00C8274F">
      <w:pPr>
        <w:pStyle w:val="NoSpacing"/>
        <w:rPr>
          <w:lang w:val="sr-Cyrl-RS"/>
        </w:rPr>
      </w:pPr>
      <w:r w:rsidRPr="009773DA">
        <w:rPr>
          <w:lang w:val="sr-Cyrl-RS"/>
        </w:rPr>
        <w:t>-</w:t>
      </w:r>
      <w:r w:rsidR="00DF282B" w:rsidRPr="009773DA">
        <w:rPr>
          <w:lang w:val="sr-Cyrl-RS"/>
        </w:rPr>
        <w:t>интегрисане зелене површине (зеленило интегрисано у комплексе производних</w:t>
      </w:r>
      <w:r w:rsidRPr="009773DA">
        <w:rPr>
          <w:lang w:val="sr-Cyrl-RS"/>
        </w:rPr>
        <w:t xml:space="preserve"> </w:t>
      </w:r>
      <w:r w:rsidR="00DF282B" w:rsidRPr="009773DA">
        <w:rPr>
          <w:lang w:val="sr-Cyrl-RS"/>
        </w:rPr>
        <w:t>и комерцијалних делатности);</w:t>
      </w:r>
    </w:p>
    <w:p w14:paraId="610BB7EA" w14:textId="77777777" w:rsidR="00DF282B" w:rsidRPr="009773DA" w:rsidRDefault="00DF282B" w:rsidP="00C8274F">
      <w:pPr>
        <w:pStyle w:val="NoSpacing"/>
        <w:rPr>
          <w:lang w:val="sr-Cyrl-RS"/>
        </w:rPr>
      </w:pPr>
      <w:r w:rsidRPr="009773DA">
        <w:rPr>
          <w:lang w:val="sr-Cyrl-RS"/>
        </w:rPr>
        <w:t>- повезујуће зелене површине (дрвореди, зелени коридори дуж водотокова).</w:t>
      </w:r>
    </w:p>
    <w:p w14:paraId="26C27822" w14:textId="77777777" w:rsidR="00DF2E50" w:rsidRPr="009773DA" w:rsidRDefault="00DF2E50" w:rsidP="00C8274F">
      <w:pPr>
        <w:pStyle w:val="NoSpacing"/>
        <w:rPr>
          <w:color w:val="FF0000"/>
          <w:lang w:val="sr-Cyrl-RS"/>
        </w:rPr>
      </w:pPr>
    </w:p>
    <w:p w14:paraId="1C9B83E2" w14:textId="6728E412" w:rsidR="0052048D" w:rsidRPr="009773DA" w:rsidRDefault="00DF282B" w:rsidP="00C8274F">
      <w:pPr>
        <w:pStyle w:val="NoSpacing"/>
        <w:rPr>
          <w:lang w:val="sr-Cyrl-RS"/>
        </w:rPr>
      </w:pPr>
      <w:r w:rsidRPr="009773DA">
        <w:rPr>
          <w:lang w:val="sr-Cyrl-RS"/>
        </w:rPr>
        <w:t>Повезујуће зелене површине</w:t>
      </w:r>
    </w:p>
    <w:p w14:paraId="27E9CEC3" w14:textId="77777777" w:rsidR="0052048D" w:rsidRPr="009773DA" w:rsidRDefault="0052048D" w:rsidP="00C8274F">
      <w:pPr>
        <w:pStyle w:val="NoSpacing"/>
        <w:rPr>
          <w:lang w:val="sr-Cyrl-RS"/>
        </w:rPr>
      </w:pPr>
    </w:p>
    <w:p w14:paraId="199B68D9" w14:textId="151F3BFD" w:rsidR="00DF282B" w:rsidRPr="009773DA" w:rsidRDefault="00DF282B" w:rsidP="00C8274F">
      <w:pPr>
        <w:pStyle w:val="NoSpacing"/>
        <w:rPr>
          <w:lang w:val="sr-Cyrl-RS"/>
        </w:rPr>
      </w:pPr>
      <w:r w:rsidRPr="009773DA">
        <w:rPr>
          <w:lang w:val="sr-Cyrl-RS"/>
        </w:rPr>
        <w:t>Важну категорију јавног зеленила представља „линијско зеленило“, односно зеленило улица (дрвореди), како због позитивних санитарних ефеката, тако због естетског уобличавања насеља.</w:t>
      </w:r>
    </w:p>
    <w:p w14:paraId="7A120254" w14:textId="060C0D09" w:rsidR="00DF282B" w:rsidRPr="009773DA" w:rsidRDefault="00DF282B" w:rsidP="00C8274F">
      <w:pPr>
        <w:pStyle w:val="NoSpacing"/>
        <w:rPr>
          <w:lang w:val="sr-Cyrl-RS"/>
        </w:rPr>
      </w:pPr>
      <w:r w:rsidRPr="009773DA">
        <w:rPr>
          <w:lang w:val="sr-Cyrl-RS"/>
        </w:rPr>
        <w:t xml:space="preserve">Зелени коридори представљају линеарне коридоре земљишта и воде, који у систему градског зеленила имају важну улогу у повезивању зелених површина. </w:t>
      </w:r>
    </w:p>
    <w:p w14:paraId="3D5A5AF6" w14:textId="77777777" w:rsidR="0092635A" w:rsidRPr="009773DA" w:rsidRDefault="0092635A" w:rsidP="00C8274F">
      <w:pPr>
        <w:pStyle w:val="NoSpacing"/>
        <w:rPr>
          <w:lang w:val="sr-Cyrl-RS"/>
        </w:rPr>
      </w:pPr>
    </w:p>
    <w:p w14:paraId="2D0AEC2F" w14:textId="7FEBE965" w:rsidR="004E4249" w:rsidRPr="009773DA" w:rsidRDefault="00AC7147" w:rsidP="00B26B19">
      <w:pPr>
        <w:rPr>
          <w:lang w:val="sr-Cyrl-RS"/>
        </w:rPr>
      </w:pPr>
      <w:r w:rsidRPr="009773DA">
        <w:rPr>
          <w:lang w:val="sr-Cyrl-RS"/>
        </w:rPr>
        <w:t>Извод из Плана је саставни део документације овог Урбанистичког пројекта</w:t>
      </w:r>
      <w:r w:rsidR="006F4311" w:rsidRPr="009773DA">
        <w:rPr>
          <w:lang w:val="sr-Cyrl-RS"/>
        </w:rPr>
        <w:t xml:space="preserve"> и дат је на </w:t>
      </w:r>
      <w:r w:rsidR="00DF4B0F" w:rsidRPr="009773DA">
        <w:rPr>
          <w:lang w:val="sr-Cyrl-CS"/>
        </w:rPr>
        <w:t xml:space="preserve"> </w:t>
      </w:r>
      <w:r w:rsidR="0079193D" w:rsidRPr="009773DA">
        <w:rPr>
          <w:rFonts w:eastAsia="Arial"/>
          <w:kern w:val="1"/>
          <w:lang w:val="sr-Cyrl-RS" w:eastAsia="ar-SA"/>
        </w:rPr>
        <w:t>графичким прило</w:t>
      </w:r>
      <w:r w:rsidR="006F4311" w:rsidRPr="009773DA">
        <w:rPr>
          <w:rFonts w:eastAsia="Arial"/>
          <w:kern w:val="1"/>
          <w:lang w:val="sr-Cyrl-RS" w:eastAsia="ar-SA"/>
        </w:rPr>
        <w:t>зима</w:t>
      </w:r>
      <w:r w:rsidR="0079193D" w:rsidRPr="009773DA">
        <w:rPr>
          <w:rFonts w:eastAsia="Arial"/>
          <w:kern w:val="1"/>
          <w:lang w:val="sr-Cyrl-RS" w:eastAsia="ar-SA"/>
        </w:rPr>
        <w:t xml:space="preserve"> бр. </w:t>
      </w:r>
      <w:r w:rsidR="006F4311" w:rsidRPr="009773DA">
        <w:rPr>
          <w:i/>
          <w:lang w:val="sr-Cyrl-RS"/>
        </w:rPr>
        <w:t>2.</w:t>
      </w:r>
      <w:r w:rsidR="009836D9" w:rsidRPr="009773DA">
        <w:rPr>
          <w:i/>
          <w:lang w:val="sr-Cyrl-RS"/>
        </w:rPr>
        <w:t>1</w:t>
      </w:r>
      <w:r w:rsidR="00AD22EA" w:rsidRPr="009773DA">
        <w:rPr>
          <w:i/>
          <w:lang w:val="sr-Cyrl-RS"/>
        </w:rPr>
        <w:t>-2.3.</w:t>
      </w:r>
      <w:r w:rsidR="006F4311" w:rsidRPr="009773DA">
        <w:rPr>
          <w:i/>
          <w:lang w:val="sr-Cyrl-RS"/>
        </w:rPr>
        <w:t xml:space="preserve"> </w:t>
      </w:r>
      <w:r w:rsidR="00414B55" w:rsidRPr="009773DA">
        <w:rPr>
          <w:i/>
          <w:lang w:val="sr-Cyrl-RS"/>
        </w:rPr>
        <w:t xml:space="preserve">Извод из </w:t>
      </w:r>
      <w:r w:rsidR="006F4311" w:rsidRPr="009773DA">
        <w:rPr>
          <w:i/>
          <w:lang w:val="sr-Cyrl-RS"/>
        </w:rPr>
        <w:t xml:space="preserve">ПГР </w:t>
      </w:r>
      <w:bookmarkStart w:id="51" w:name="_Hlk73445357"/>
      <w:r w:rsidR="006F4311" w:rsidRPr="009773DA">
        <w:rPr>
          <w:i/>
          <w:lang w:val="sr-Cyrl-RS"/>
        </w:rPr>
        <w:t>градског насеља Рача</w:t>
      </w:r>
      <w:r w:rsidR="00414B55" w:rsidRPr="009773DA">
        <w:rPr>
          <w:i/>
          <w:lang w:val="sr-Cyrl-RS"/>
        </w:rPr>
        <w:t xml:space="preserve"> </w:t>
      </w:r>
      <w:bookmarkEnd w:id="51"/>
      <w:r w:rsidR="00414B55" w:rsidRPr="009773DA">
        <w:rPr>
          <w:i/>
          <w:lang w:val="sr-Cyrl-RS"/>
        </w:rPr>
        <w:t>са границом Урбанистичког пројекта</w:t>
      </w:r>
      <w:r w:rsidR="006801C7" w:rsidRPr="009773DA">
        <w:rPr>
          <w:i/>
          <w:lang w:val="sr-Cyrl-RS"/>
        </w:rPr>
        <w:t>.</w:t>
      </w:r>
    </w:p>
    <w:p w14:paraId="17138A83" w14:textId="77777777" w:rsidR="00957423" w:rsidRPr="009773DA" w:rsidRDefault="00957423" w:rsidP="00A50F60">
      <w:pPr>
        <w:rPr>
          <w:szCs w:val="20"/>
        </w:rPr>
      </w:pPr>
    </w:p>
    <w:p w14:paraId="63B58959" w14:textId="77777777" w:rsidR="004E4249" w:rsidRPr="009773DA" w:rsidRDefault="009A0AAD" w:rsidP="000971AD">
      <w:pPr>
        <w:pStyle w:val="Heading3"/>
        <w:pBdr>
          <w:top w:val="none" w:sz="0" w:space="0" w:color="auto"/>
          <w:left w:val="none" w:sz="0" w:space="0" w:color="auto"/>
          <w:bottom w:val="none" w:sz="0" w:space="0" w:color="auto"/>
          <w:right w:val="none" w:sz="0" w:space="0" w:color="auto"/>
        </w:pBdr>
        <w:tabs>
          <w:tab w:val="left" w:pos="570"/>
        </w:tabs>
        <w:rPr>
          <w:rFonts w:cs="Tahoma"/>
          <w:szCs w:val="22"/>
          <w:lang w:val="sr-Cyrl-RS"/>
        </w:rPr>
      </w:pPr>
      <w:bookmarkStart w:id="52" w:name="_Toc304445486"/>
      <w:bookmarkStart w:id="53" w:name="_Toc445717624"/>
      <w:bookmarkStart w:id="54" w:name="_Toc455351328"/>
      <w:bookmarkStart w:id="55" w:name="_Toc79600420"/>
      <w:r w:rsidRPr="009773DA">
        <w:rPr>
          <w:rFonts w:cs="Tahoma"/>
          <w:szCs w:val="22"/>
          <w:lang w:val="sr-Cyrl-RS"/>
        </w:rPr>
        <w:t>1.3.</w:t>
      </w:r>
      <w:r w:rsidR="004E4249" w:rsidRPr="009773DA">
        <w:rPr>
          <w:rFonts w:cs="Tahoma"/>
          <w:szCs w:val="22"/>
          <w:lang w:val="sr-Latn-CS"/>
        </w:rPr>
        <w:tab/>
      </w:r>
      <w:r w:rsidR="004E4249" w:rsidRPr="009773DA">
        <w:rPr>
          <w:rFonts w:cs="Tahoma"/>
          <w:szCs w:val="22"/>
          <w:lang w:val="sr-Latn-CS"/>
        </w:rPr>
        <w:tab/>
      </w:r>
      <w:bookmarkEnd w:id="52"/>
      <w:bookmarkEnd w:id="53"/>
      <w:bookmarkEnd w:id="54"/>
      <w:r w:rsidRPr="009773DA">
        <w:rPr>
          <w:rFonts w:cs="Tahoma"/>
          <w:szCs w:val="22"/>
          <w:lang w:val="sr-Cyrl-RS"/>
        </w:rPr>
        <w:t>ОБУХВАТ УРБАНИСТИЧКОГ ПРОЈЕКТА</w:t>
      </w:r>
      <w:bookmarkEnd w:id="55"/>
    </w:p>
    <w:p w14:paraId="4662F94B" w14:textId="77777777" w:rsidR="008C749A" w:rsidRPr="009773DA" w:rsidRDefault="008C749A" w:rsidP="009A0AAD"/>
    <w:p w14:paraId="217D4869" w14:textId="1EB4CFE5" w:rsidR="00BB61D2" w:rsidRPr="009773DA" w:rsidRDefault="009959A5" w:rsidP="00ED31BD">
      <w:pPr>
        <w:rPr>
          <w:rStyle w:val="NoSpacingChar"/>
          <w:lang w:val="sr-Cyrl-RS"/>
        </w:rPr>
      </w:pPr>
      <w:r w:rsidRPr="009773DA">
        <w:rPr>
          <w:rStyle w:val="NoSpacingChar"/>
          <w:lang w:val="sr-Cyrl-RS"/>
        </w:rPr>
        <w:t xml:space="preserve">Простор обухваћен </w:t>
      </w:r>
      <w:r w:rsidR="00414B55" w:rsidRPr="009773DA">
        <w:rPr>
          <w:rStyle w:val="NoSpacingChar"/>
          <w:lang w:val="sr-Cyrl-RS"/>
        </w:rPr>
        <w:t>У</w:t>
      </w:r>
      <w:r w:rsidRPr="009773DA">
        <w:rPr>
          <w:rStyle w:val="NoSpacingChar"/>
          <w:lang w:val="sr-Cyrl-RS"/>
        </w:rPr>
        <w:t>рбанистичким пројектом захвата делове</w:t>
      </w:r>
      <w:r w:rsidR="00ED31BD" w:rsidRPr="009773DA">
        <w:rPr>
          <w:rStyle w:val="NoSpacingChar"/>
          <w:lang w:val="sr-Cyrl-RS"/>
        </w:rPr>
        <w:t xml:space="preserve"> и целе катастарске парцеле  катастарске општине- </w:t>
      </w:r>
      <w:r w:rsidR="00BB61D2" w:rsidRPr="009773DA">
        <w:rPr>
          <w:rStyle w:val="NoSpacingChar"/>
          <w:lang w:val="sr-Cyrl-RS"/>
        </w:rPr>
        <w:t>КО Рача</w:t>
      </w:r>
      <w:r w:rsidR="00ED31BD" w:rsidRPr="009773DA">
        <w:rPr>
          <w:rStyle w:val="NoSpacingChar"/>
          <w:lang w:val="sr-Cyrl-RS"/>
        </w:rPr>
        <w:t>.</w:t>
      </w:r>
      <w:r w:rsidR="00BB61D2" w:rsidRPr="009773DA">
        <w:rPr>
          <w:rStyle w:val="NoSpacingChar"/>
          <w:lang w:val="sr-Cyrl-RS"/>
        </w:rPr>
        <w:t xml:space="preserve"> </w:t>
      </w:r>
    </w:p>
    <w:p w14:paraId="10E59E99" w14:textId="77777777" w:rsidR="000A6B02" w:rsidRPr="009773DA" w:rsidRDefault="000A6B02" w:rsidP="00BB61D2">
      <w:pPr>
        <w:rPr>
          <w:lang w:val="ru-RU"/>
        </w:rPr>
      </w:pPr>
      <w:r w:rsidRPr="009773DA">
        <w:rPr>
          <w:lang w:val="ru-RU"/>
        </w:rPr>
        <w:t xml:space="preserve">У оквиру границе </w:t>
      </w:r>
      <w:proofErr w:type="spellStart"/>
      <w:r w:rsidRPr="009773DA">
        <w:t>урбанистичког</w:t>
      </w:r>
      <w:proofErr w:type="spellEnd"/>
      <w:r w:rsidRPr="009773DA">
        <w:t xml:space="preserve"> </w:t>
      </w:r>
      <w:proofErr w:type="spellStart"/>
      <w:r w:rsidRPr="009773DA">
        <w:t>пројекта</w:t>
      </w:r>
      <w:proofErr w:type="spellEnd"/>
      <w:r w:rsidRPr="009773DA">
        <w:rPr>
          <w:lang w:val="sr-Cyrl-RS"/>
        </w:rPr>
        <w:t>,</w:t>
      </w:r>
      <w:r w:rsidRPr="009773DA">
        <w:rPr>
          <w:lang w:val="ru-RU"/>
        </w:rPr>
        <w:t xml:space="preserve"> налазе се следеће катастарске парцеле:</w:t>
      </w:r>
    </w:p>
    <w:p w14:paraId="54020209" w14:textId="77777777" w:rsidR="000A6B02" w:rsidRPr="009773DA" w:rsidRDefault="000A6B02" w:rsidP="000A6B02"/>
    <w:p w14:paraId="6C1504C9" w14:textId="77777777" w:rsidR="000A6B02" w:rsidRPr="009773DA" w:rsidRDefault="000A6B02" w:rsidP="000A6B02">
      <w:pPr>
        <w:pStyle w:val="NoSpacing"/>
        <w:rPr>
          <w:rFonts w:eastAsia="Calibri"/>
          <w:b/>
          <w:u w:val="single"/>
        </w:rPr>
      </w:pPr>
      <w:r w:rsidRPr="009773DA">
        <w:rPr>
          <w:rFonts w:eastAsia="Calibri"/>
          <w:b/>
          <w:u w:val="single"/>
        </w:rPr>
        <w:t>К</w:t>
      </w:r>
      <w:r w:rsidRPr="009773DA">
        <w:rPr>
          <w:rFonts w:eastAsia="Calibri"/>
          <w:b/>
          <w:u w:val="single"/>
          <w:lang w:val="sr-Cyrl-RS"/>
        </w:rPr>
        <w:t>О</w:t>
      </w:r>
      <w:r w:rsidRPr="009773DA">
        <w:rPr>
          <w:rFonts w:eastAsia="Calibri"/>
          <w:b/>
          <w:u w:val="single"/>
        </w:rPr>
        <w:t xml:space="preserve"> </w:t>
      </w:r>
      <w:proofErr w:type="spellStart"/>
      <w:r w:rsidRPr="009773DA">
        <w:rPr>
          <w:rFonts w:eastAsia="Calibri"/>
          <w:b/>
          <w:u w:val="single"/>
        </w:rPr>
        <w:t>Рача</w:t>
      </w:r>
      <w:proofErr w:type="spellEnd"/>
    </w:p>
    <w:p w14:paraId="0CC7EE83" w14:textId="77777777" w:rsidR="00C203C2" w:rsidRPr="009773DA" w:rsidRDefault="00C203C2" w:rsidP="00C203C2">
      <w:pPr>
        <w:pStyle w:val="NoSpacing"/>
        <w:rPr>
          <w:lang w:val="sr-Cyrl-RS"/>
        </w:rPr>
      </w:pPr>
      <w:r w:rsidRPr="009773DA">
        <w:rPr>
          <w:lang w:val="sr-Cyrl-RS"/>
        </w:rPr>
        <w:t xml:space="preserve">Делови: 114, 115, 116/1, 126, 133, 134, 135/1, 135/2, 135/3, 268/1, 283 и 284/1 (градска улица  </w:t>
      </w:r>
    </w:p>
    <w:p w14:paraId="59A23F5E" w14:textId="31CA303F" w:rsidR="00C203C2" w:rsidRPr="009773DA" w:rsidRDefault="00C203C2" w:rsidP="00C203C2">
      <w:pPr>
        <w:pStyle w:val="NoSpacing"/>
        <w:rPr>
          <w:lang w:val="sr-Cyrl-RS"/>
        </w:rPr>
      </w:pPr>
      <w:r w:rsidRPr="009773DA">
        <w:rPr>
          <w:lang w:val="sr-Cyrl-RS"/>
        </w:rPr>
        <w:t xml:space="preserve">             светог Саве), 301/40</w:t>
      </w:r>
      <w:r w:rsidR="00B63DBC" w:rsidRPr="009773DA">
        <w:rPr>
          <w:lang w:val="sr-Latn-RS"/>
        </w:rPr>
        <w:t xml:space="preserve"> (</w:t>
      </w:r>
      <w:r w:rsidR="00B63DBC" w:rsidRPr="009773DA">
        <w:rPr>
          <w:lang w:val="sr-Cyrl-RS"/>
        </w:rPr>
        <w:t>градска улица Вука Караџића)</w:t>
      </w:r>
      <w:r w:rsidRPr="009773DA">
        <w:rPr>
          <w:lang w:val="sr-Latn-RS"/>
        </w:rPr>
        <w:t xml:space="preserve"> </w:t>
      </w:r>
      <w:r w:rsidRPr="009773DA">
        <w:rPr>
          <w:lang w:val="sr-Cyrl-RS"/>
        </w:rPr>
        <w:t xml:space="preserve">и   </w:t>
      </w:r>
    </w:p>
    <w:p w14:paraId="0FE60E2F" w14:textId="694D5001" w:rsidR="00AE54D8" w:rsidRPr="009773DA" w:rsidRDefault="00F15CCB" w:rsidP="000A6B02">
      <w:pPr>
        <w:pStyle w:val="NoSpacing"/>
        <w:rPr>
          <w:lang w:val="sr-Latn-RS"/>
        </w:rPr>
      </w:pPr>
      <w:r w:rsidRPr="009773DA">
        <w:rPr>
          <w:lang w:val="sr-Cyrl-RS"/>
        </w:rPr>
        <w:t xml:space="preserve">Целе: </w:t>
      </w:r>
      <w:r w:rsidR="00C203C2" w:rsidRPr="009773DA">
        <w:rPr>
          <w:lang w:val="sr-Latn-RS"/>
        </w:rPr>
        <w:t xml:space="preserve">    </w:t>
      </w:r>
      <w:r w:rsidRPr="009773DA">
        <w:rPr>
          <w:lang w:val="sr-Cyrl-RS"/>
        </w:rPr>
        <w:t xml:space="preserve">123/1, 123/2, 123/3, 123/4, 123/5, 123/6, 123/7, 123/8, 123/9, 124/1, 124/2, 124/3, 124/4, </w:t>
      </w:r>
      <w:r w:rsidR="00AE54D8" w:rsidRPr="009773DA">
        <w:rPr>
          <w:lang w:val="sr-Latn-RS"/>
        </w:rPr>
        <w:t xml:space="preserve"> </w:t>
      </w:r>
    </w:p>
    <w:p w14:paraId="7AA6BB65" w14:textId="77777777" w:rsidR="00C203C2" w:rsidRPr="009773DA" w:rsidRDefault="00AE54D8" w:rsidP="000A6B02">
      <w:pPr>
        <w:pStyle w:val="NoSpacing"/>
        <w:rPr>
          <w:lang w:val="sr-Latn-RS"/>
        </w:rPr>
      </w:pPr>
      <w:r w:rsidRPr="009773DA">
        <w:rPr>
          <w:lang w:val="sr-Latn-RS"/>
        </w:rPr>
        <w:t xml:space="preserve">      </w:t>
      </w:r>
      <w:r w:rsidR="009D1117" w:rsidRPr="009773DA">
        <w:rPr>
          <w:lang w:val="sr-Latn-RS"/>
        </w:rPr>
        <w:t xml:space="preserve">   </w:t>
      </w:r>
      <w:r w:rsidR="00C203C2" w:rsidRPr="009773DA">
        <w:rPr>
          <w:lang w:val="sr-Latn-RS"/>
        </w:rPr>
        <w:t xml:space="preserve">   </w:t>
      </w:r>
      <w:r w:rsidR="00F15CCB" w:rsidRPr="009773DA">
        <w:rPr>
          <w:lang w:val="sr-Cyrl-RS"/>
        </w:rPr>
        <w:t xml:space="preserve">124/5, 124/6, 124/7, 125/1, 125/2, 125/3, 125/4, 125/5, 125/6, 125/7, 125/8, 125/9, </w:t>
      </w:r>
      <w:r w:rsidR="00C203C2" w:rsidRPr="009773DA">
        <w:rPr>
          <w:lang w:val="sr-Latn-RS"/>
        </w:rPr>
        <w:t xml:space="preserve"> </w:t>
      </w:r>
    </w:p>
    <w:p w14:paraId="2D8634D1" w14:textId="77777777" w:rsidR="00C203C2" w:rsidRPr="009773DA" w:rsidRDefault="00C203C2" w:rsidP="000A6B02">
      <w:pPr>
        <w:pStyle w:val="NoSpacing"/>
        <w:rPr>
          <w:lang w:val="sr-Latn-RS"/>
        </w:rPr>
      </w:pPr>
      <w:r w:rsidRPr="009773DA">
        <w:rPr>
          <w:lang w:val="sr-Latn-RS"/>
        </w:rPr>
        <w:t xml:space="preserve">            </w:t>
      </w:r>
      <w:r w:rsidR="00F15CCB" w:rsidRPr="009773DA">
        <w:rPr>
          <w:lang w:val="sr-Cyrl-RS"/>
        </w:rPr>
        <w:t xml:space="preserve">125/10, 125/12, 125/13, 125/14, 125/16, 125/17, 125/18, 125/19, 125/20, 125/21 (градска </w:t>
      </w:r>
      <w:r w:rsidRPr="009773DA">
        <w:rPr>
          <w:lang w:val="sr-Latn-RS"/>
        </w:rPr>
        <w:t xml:space="preserve"> </w:t>
      </w:r>
    </w:p>
    <w:p w14:paraId="3BCB10F7" w14:textId="4B7B4216" w:rsidR="00C203C2" w:rsidRPr="009773DA" w:rsidRDefault="00C203C2" w:rsidP="000A6B02">
      <w:pPr>
        <w:pStyle w:val="NoSpacing"/>
        <w:rPr>
          <w:lang w:val="sr-Latn-RS"/>
        </w:rPr>
      </w:pPr>
      <w:r w:rsidRPr="009773DA">
        <w:rPr>
          <w:lang w:val="sr-Latn-RS"/>
        </w:rPr>
        <w:t xml:space="preserve">             </w:t>
      </w:r>
      <w:r w:rsidR="00F15CCB" w:rsidRPr="009773DA">
        <w:rPr>
          <w:lang w:val="sr-Cyrl-RS"/>
        </w:rPr>
        <w:t xml:space="preserve">улица Проте Матеје), 130/1, 130/2, 130/3, 131, 132, </w:t>
      </w:r>
      <w:r w:rsidR="009D1117" w:rsidRPr="009773DA">
        <w:rPr>
          <w:lang w:val="sr-Cyrl-RS"/>
        </w:rPr>
        <w:t>136, 137/2, 138,</w:t>
      </w:r>
      <w:r w:rsidR="008D6135" w:rsidRPr="009773DA">
        <w:rPr>
          <w:lang w:val="sr-Latn-RS"/>
        </w:rPr>
        <w:t xml:space="preserve"> 301/3, 301/4, </w:t>
      </w:r>
    </w:p>
    <w:p w14:paraId="723ADE69" w14:textId="77777777" w:rsidR="00C203C2" w:rsidRPr="009773DA" w:rsidRDefault="00C203C2" w:rsidP="000A6B02">
      <w:pPr>
        <w:pStyle w:val="NoSpacing"/>
        <w:rPr>
          <w:lang w:val="sr-Latn-RS"/>
        </w:rPr>
      </w:pPr>
      <w:r w:rsidRPr="009773DA">
        <w:rPr>
          <w:lang w:val="sr-Latn-RS"/>
        </w:rPr>
        <w:t xml:space="preserve">            </w:t>
      </w:r>
      <w:r w:rsidR="008D6135" w:rsidRPr="009773DA">
        <w:rPr>
          <w:lang w:val="sr-Latn-RS"/>
        </w:rPr>
        <w:t>301/5,</w:t>
      </w:r>
      <w:r w:rsidRPr="009773DA">
        <w:rPr>
          <w:lang w:val="sr-Latn-RS"/>
        </w:rPr>
        <w:t xml:space="preserve"> </w:t>
      </w:r>
      <w:r w:rsidR="008D6135" w:rsidRPr="009773DA">
        <w:rPr>
          <w:lang w:val="sr-Latn-RS"/>
        </w:rPr>
        <w:t xml:space="preserve">301/6, 301/7, 301/8, 301/9, 301/10, 301/11, 301/12, 301/13, 301/14, </w:t>
      </w:r>
      <w:r w:rsidRPr="009773DA">
        <w:rPr>
          <w:lang w:val="sr-Latn-RS"/>
        </w:rPr>
        <w:t xml:space="preserve">301/15 </w:t>
      </w:r>
    </w:p>
    <w:p w14:paraId="047D66C7" w14:textId="77777777" w:rsidR="00C203C2" w:rsidRPr="009773DA" w:rsidRDefault="00C203C2" w:rsidP="000A6B02">
      <w:pPr>
        <w:pStyle w:val="NoSpacing"/>
        <w:rPr>
          <w:lang w:val="sr-Latn-RS"/>
        </w:rPr>
      </w:pPr>
      <w:r w:rsidRPr="009773DA">
        <w:rPr>
          <w:lang w:val="sr-Cyrl-RS"/>
        </w:rPr>
        <w:t xml:space="preserve">            </w:t>
      </w:r>
      <w:r w:rsidRPr="009773DA">
        <w:rPr>
          <w:lang w:val="sr-Latn-RS"/>
        </w:rPr>
        <w:t>(</w:t>
      </w:r>
      <w:r w:rsidRPr="009773DA">
        <w:rPr>
          <w:lang w:val="sr-Cyrl-RS"/>
        </w:rPr>
        <w:t xml:space="preserve">градска улица Лепеничка), </w:t>
      </w:r>
      <w:r w:rsidR="008D6135" w:rsidRPr="009773DA">
        <w:rPr>
          <w:lang w:val="sr-Latn-RS"/>
        </w:rPr>
        <w:t>301/16,</w:t>
      </w:r>
      <w:r w:rsidRPr="009773DA">
        <w:rPr>
          <w:lang w:val="sr-Cyrl-RS"/>
        </w:rPr>
        <w:t xml:space="preserve"> </w:t>
      </w:r>
      <w:r w:rsidR="008D6135" w:rsidRPr="009773DA">
        <w:rPr>
          <w:lang w:val="sr-Latn-RS"/>
        </w:rPr>
        <w:t>301/17,</w:t>
      </w:r>
      <w:r w:rsidRPr="009773DA">
        <w:rPr>
          <w:lang w:val="sr-Latn-RS"/>
        </w:rPr>
        <w:t xml:space="preserve"> </w:t>
      </w:r>
      <w:r w:rsidR="008D6135" w:rsidRPr="009773DA">
        <w:rPr>
          <w:lang w:val="sr-Latn-RS"/>
        </w:rPr>
        <w:t>301/18,</w:t>
      </w:r>
      <w:r w:rsidRPr="009773DA">
        <w:rPr>
          <w:lang w:val="sr-Latn-RS"/>
        </w:rPr>
        <w:t xml:space="preserve"> </w:t>
      </w:r>
      <w:r w:rsidR="008D6135" w:rsidRPr="009773DA">
        <w:rPr>
          <w:lang w:val="sr-Latn-RS"/>
        </w:rPr>
        <w:t xml:space="preserve">301/19, 301/20, 301/21, 301/22, </w:t>
      </w:r>
    </w:p>
    <w:p w14:paraId="1C7F4B3F" w14:textId="77777777" w:rsidR="00C203C2" w:rsidRPr="009773DA" w:rsidRDefault="00C203C2" w:rsidP="000A6B02">
      <w:pPr>
        <w:pStyle w:val="NoSpacing"/>
        <w:rPr>
          <w:lang w:val="sr-Cyrl-RS"/>
        </w:rPr>
      </w:pPr>
      <w:r w:rsidRPr="009773DA">
        <w:rPr>
          <w:lang w:val="sr-Cyrl-RS"/>
        </w:rPr>
        <w:t xml:space="preserve">            </w:t>
      </w:r>
      <w:r w:rsidR="008D6135" w:rsidRPr="009773DA">
        <w:rPr>
          <w:lang w:val="sr-Latn-RS"/>
        </w:rPr>
        <w:t>301/23, 301/24, 301/25, 301/26, 301/27, 301/28, 301/29,</w:t>
      </w:r>
      <w:r w:rsidRPr="009773DA">
        <w:rPr>
          <w:lang w:val="sr-Latn-RS"/>
        </w:rPr>
        <w:t xml:space="preserve"> </w:t>
      </w:r>
      <w:r w:rsidR="008D6135" w:rsidRPr="009773DA">
        <w:rPr>
          <w:lang w:val="sr-Latn-RS"/>
        </w:rPr>
        <w:t xml:space="preserve">301/30, 301/31, 301/32, 301/33, </w:t>
      </w:r>
      <w:r w:rsidRPr="009773DA">
        <w:rPr>
          <w:lang w:val="sr-Cyrl-RS"/>
        </w:rPr>
        <w:t xml:space="preserve"> </w:t>
      </w:r>
    </w:p>
    <w:p w14:paraId="780510F3" w14:textId="77777777" w:rsidR="00C203C2" w:rsidRPr="009773DA" w:rsidRDefault="00C203C2" w:rsidP="000A6B02">
      <w:pPr>
        <w:pStyle w:val="NoSpacing"/>
        <w:rPr>
          <w:lang w:val="sr-Latn-RS"/>
        </w:rPr>
      </w:pPr>
      <w:r w:rsidRPr="009773DA">
        <w:rPr>
          <w:lang w:val="sr-Cyrl-RS"/>
        </w:rPr>
        <w:t xml:space="preserve">            </w:t>
      </w:r>
      <w:r w:rsidR="008D6135" w:rsidRPr="009773DA">
        <w:rPr>
          <w:lang w:val="sr-Latn-RS"/>
        </w:rPr>
        <w:t>301/34, 301/35, 301/36, 301/37, 301/38, 301/39,</w:t>
      </w:r>
      <w:r w:rsidRPr="009773DA">
        <w:rPr>
          <w:lang w:val="sr-Latn-RS"/>
        </w:rPr>
        <w:t xml:space="preserve"> 301/55, 301/56, 301/60, 301/61, 301/64, </w:t>
      </w:r>
    </w:p>
    <w:p w14:paraId="175FEDC7" w14:textId="77777777" w:rsidR="00C203C2" w:rsidRPr="009773DA" w:rsidRDefault="00C203C2" w:rsidP="000A6B02">
      <w:pPr>
        <w:pStyle w:val="NoSpacing"/>
        <w:rPr>
          <w:lang w:val="sr-Latn-RS"/>
        </w:rPr>
      </w:pPr>
      <w:r w:rsidRPr="009773DA">
        <w:rPr>
          <w:lang w:val="sr-Cyrl-RS"/>
        </w:rPr>
        <w:t xml:space="preserve">            </w:t>
      </w:r>
      <w:r w:rsidRPr="009773DA">
        <w:rPr>
          <w:lang w:val="sr-Latn-RS"/>
        </w:rPr>
        <w:t xml:space="preserve">301/65, 301/72, 301/73, 301/74, 301/76, 301/80, 301/81, 301/82, 301/83, 301/84, 301/85, </w:t>
      </w:r>
    </w:p>
    <w:p w14:paraId="0704C888" w14:textId="21EB7C8A" w:rsidR="00F15CCB" w:rsidRPr="009773DA" w:rsidRDefault="00C203C2" w:rsidP="000A6B02">
      <w:pPr>
        <w:pStyle w:val="NoSpacing"/>
        <w:rPr>
          <w:lang w:val="sr-Latn-RS"/>
        </w:rPr>
      </w:pPr>
      <w:r w:rsidRPr="009773DA">
        <w:rPr>
          <w:lang w:val="sr-Cyrl-RS"/>
        </w:rPr>
        <w:t xml:space="preserve">            </w:t>
      </w:r>
      <w:r w:rsidRPr="009773DA">
        <w:rPr>
          <w:lang w:val="sr-Latn-RS"/>
        </w:rPr>
        <w:t>301/91, 301/93, 301/94, све КО Рача.</w:t>
      </w:r>
    </w:p>
    <w:p w14:paraId="2DBC75A1" w14:textId="67674A4E" w:rsidR="00F15CCB" w:rsidRPr="009773DA" w:rsidRDefault="00F15CCB" w:rsidP="000A6B02">
      <w:pPr>
        <w:pStyle w:val="NoSpacing"/>
        <w:rPr>
          <w:lang w:val="sr-Cyrl-RS"/>
        </w:rPr>
      </w:pPr>
      <w:r w:rsidRPr="009773DA">
        <w:rPr>
          <w:lang w:val="sr-Cyrl-RS"/>
        </w:rPr>
        <w:t xml:space="preserve"> </w:t>
      </w:r>
    </w:p>
    <w:p w14:paraId="759A1595" w14:textId="5FB6F3FB" w:rsidR="000A6B02" w:rsidRPr="009773DA" w:rsidRDefault="000A6B02" w:rsidP="000A6B02">
      <w:pPr>
        <w:pStyle w:val="NoSpacing"/>
        <w:rPr>
          <w:lang w:val="sr-Cyrl-RS"/>
        </w:rPr>
      </w:pPr>
      <w:r w:rsidRPr="009773DA">
        <w:rPr>
          <w:lang w:val="sr-Cyrl-RS"/>
        </w:rPr>
        <w:t xml:space="preserve">У обухвату урбанистичког пројекта налазе се парцеле </w:t>
      </w:r>
      <w:r w:rsidR="005F73F3" w:rsidRPr="009773DA">
        <w:rPr>
          <w:lang w:val="sr-Cyrl-RS"/>
        </w:rPr>
        <w:t>градских улица</w:t>
      </w:r>
      <w:r w:rsidRPr="009773DA">
        <w:rPr>
          <w:lang w:val="sr-Cyrl-RS"/>
        </w:rPr>
        <w:t>, и то у КО</w:t>
      </w:r>
      <w:r w:rsidR="00ED31BD" w:rsidRPr="009773DA">
        <w:rPr>
          <w:lang w:val="sr-Cyrl-RS"/>
        </w:rPr>
        <w:t xml:space="preserve"> Рача, катастарске парцеле:</w:t>
      </w:r>
      <w:r w:rsidRPr="009773DA">
        <w:rPr>
          <w:lang w:val="sr-Cyrl-RS"/>
        </w:rPr>
        <w:t xml:space="preserve"> </w:t>
      </w:r>
      <w:r w:rsidR="005F73F3" w:rsidRPr="009773DA">
        <w:t>125/21, 283, 284/1, 301/15</w:t>
      </w:r>
      <w:r w:rsidR="00713425" w:rsidRPr="009773DA">
        <w:rPr>
          <w:lang w:val="sr-Cyrl-RS"/>
        </w:rPr>
        <w:t>, 301/40</w:t>
      </w:r>
      <w:r w:rsidRPr="009773DA">
        <w:rPr>
          <w:lang w:val="sr-Cyrl-RS"/>
        </w:rPr>
        <w:t>.</w:t>
      </w:r>
    </w:p>
    <w:p w14:paraId="333AEE5D" w14:textId="7B9C21B7" w:rsidR="0079193D" w:rsidRPr="009773DA" w:rsidRDefault="00D205CB" w:rsidP="0079193D">
      <w:pPr>
        <w:spacing w:after="120"/>
        <w:rPr>
          <w:lang w:val="sr-Cyrl-RS"/>
        </w:rPr>
      </w:pPr>
      <w:proofErr w:type="spellStart"/>
      <w:r w:rsidRPr="009773DA">
        <w:t>Граница</w:t>
      </w:r>
      <w:proofErr w:type="spellEnd"/>
      <w:r w:rsidRPr="009773DA">
        <w:t xml:space="preserve"> </w:t>
      </w:r>
      <w:proofErr w:type="spellStart"/>
      <w:r w:rsidRPr="009773DA">
        <w:t>предметног</w:t>
      </w:r>
      <w:proofErr w:type="spellEnd"/>
      <w:r w:rsidRPr="009773DA">
        <w:t xml:space="preserve"> </w:t>
      </w:r>
      <w:proofErr w:type="spellStart"/>
      <w:r w:rsidRPr="009773DA">
        <w:t>урбанистичког</w:t>
      </w:r>
      <w:proofErr w:type="spellEnd"/>
      <w:r w:rsidRPr="009773DA">
        <w:t xml:space="preserve"> </w:t>
      </w:r>
      <w:proofErr w:type="spellStart"/>
      <w:r w:rsidRPr="009773DA">
        <w:t>пројекта</w:t>
      </w:r>
      <w:proofErr w:type="spellEnd"/>
      <w:r w:rsidRPr="009773DA">
        <w:t xml:space="preserve"> </w:t>
      </w:r>
      <w:proofErr w:type="spellStart"/>
      <w:r w:rsidRPr="009773DA">
        <w:t>су</w:t>
      </w:r>
      <w:proofErr w:type="spellEnd"/>
      <w:r w:rsidRPr="009773DA">
        <w:t xml:space="preserve"> </w:t>
      </w:r>
      <w:r w:rsidR="00181395" w:rsidRPr="009773DA">
        <w:rPr>
          <w:lang w:val="sr-Cyrl-RS"/>
        </w:rPr>
        <w:t>осовинске</w:t>
      </w:r>
      <w:r w:rsidRPr="009773DA">
        <w:t xml:space="preserve"> </w:t>
      </w:r>
      <w:proofErr w:type="spellStart"/>
      <w:r w:rsidRPr="009773DA">
        <w:t>линије</w:t>
      </w:r>
      <w:proofErr w:type="spellEnd"/>
      <w:r w:rsidRPr="009773DA">
        <w:t xml:space="preserve"> </w:t>
      </w:r>
      <w:proofErr w:type="spellStart"/>
      <w:r w:rsidRPr="009773DA">
        <w:t>новопланиран</w:t>
      </w:r>
      <w:proofErr w:type="spellEnd"/>
      <w:r w:rsidR="00181395" w:rsidRPr="009773DA">
        <w:rPr>
          <w:lang w:val="sr-Cyrl-RS"/>
        </w:rPr>
        <w:t>их и постојећих</w:t>
      </w:r>
      <w:r w:rsidRPr="009773DA">
        <w:t xml:space="preserve"> </w:t>
      </w:r>
      <w:r w:rsidR="00181395" w:rsidRPr="009773DA">
        <w:rPr>
          <w:lang w:val="sr-Cyrl-RS"/>
        </w:rPr>
        <w:t xml:space="preserve">градских </w:t>
      </w:r>
      <w:proofErr w:type="spellStart"/>
      <w:r w:rsidRPr="009773DA">
        <w:t>саобраћајниц</w:t>
      </w:r>
      <w:proofErr w:type="spellEnd"/>
      <w:r w:rsidRPr="009773DA">
        <w:rPr>
          <w:lang w:val="sr-Cyrl-RS"/>
        </w:rPr>
        <w:t>е</w:t>
      </w:r>
      <w:r w:rsidRPr="009773DA">
        <w:t xml:space="preserve"> </w:t>
      </w:r>
      <w:r w:rsidR="00323865" w:rsidRPr="009773DA">
        <w:rPr>
          <w:lang w:val="sr-Cyrl-RS"/>
        </w:rPr>
        <w:t>у</w:t>
      </w:r>
      <w:r w:rsidR="00181395" w:rsidRPr="009773DA">
        <w:rPr>
          <w:lang w:val="sr-Cyrl-RS"/>
        </w:rPr>
        <w:t xml:space="preserve">лица Светог Саве, Вука Караџића и планираног продужетка </w:t>
      </w:r>
      <w:r w:rsidR="00F2719D" w:rsidRPr="009773DA">
        <w:rPr>
          <w:lang w:val="sr-Cyrl-RS"/>
        </w:rPr>
        <w:t>У</w:t>
      </w:r>
      <w:r w:rsidR="00181395" w:rsidRPr="009773DA">
        <w:rPr>
          <w:lang w:val="sr-Cyrl-RS"/>
        </w:rPr>
        <w:t xml:space="preserve">лице </w:t>
      </w:r>
      <w:r w:rsidR="00F2719D" w:rsidRPr="009773DA">
        <w:rPr>
          <w:lang w:val="sr-Cyrl-RS"/>
        </w:rPr>
        <w:lastRenderedPageBreak/>
        <w:t>а</w:t>
      </w:r>
      <w:r w:rsidR="00323865" w:rsidRPr="009773DA">
        <w:rPr>
          <w:lang w:val="sr-Cyrl-RS"/>
        </w:rPr>
        <w:t>к</w:t>
      </w:r>
      <w:r w:rsidR="00181395" w:rsidRPr="009773DA">
        <w:rPr>
          <w:lang w:val="sr-Cyrl-RS"/>
        </w:rPr>
        <w:t>адемика Антонија Исаковића које су дефинисане у ПГР</w:t>
      </w:r>
      <w:r w:rsidR="001E175E" w:rsidRPr="009773DA">
        <w:rPr>
          <w:lang w:val="sr-Cyrl-RS"/>
        </w:rPr>
        <w:t xml:space="preserve"> </w:t>
      </w:r>
      <w:r w:rsidR="001E175E" w:rsidRPr="009773DA">
        <w:rPr>
          <w:iCs/>
          <w:lang w:val="sr-Cyrl-RS"/>
        </w:rPr>
        <w:t>градског насеља Рача</w:t>
      </w:r>
      <w:r w:rsidR="00181395" w:rsidRPr="009773DA">
        <w:rPr>
          <w:lang w:val="sr-Cyrl-RS"/>
        </w:rPr>
        <w:t>,</w:t>
      </w:r>
      <w:r w:rsidR="0079193D" w:rsidRPr="009773DA">
        <w:rPr>
          <w:lang w:val="sr-Cyrl-RS"/>
        </w:rPr>
        <w:t xml:space="preserve"> уз задржавање профила регулације</w:t>
      </w:r>
      <w:r w:rsidR="00F2719D" w:rsidRPr="009773DA">
        <w:rPr>
          <w:lang w:val="sr-Cyrl-RS"/>
        </w:rPr>
        <w:t xml:space="preserve"> из истог плана</w:t>
      </w:r>
      <w:r w:rsidR="0079193D" w:rsidRPr="009773DA">
        <w:rPr>
          <w:lang w:val="sr-Cyrl-RS"/>
        </w:rPr>
        <w:t>.</w:t>
      </w:r>
    </w:p>
    <w:p w14:paraId="76D73BBA" w14:textId="29DAF0A9" w:rsidR="00D205CB" w:rsidRPr="009773DA" w:rsidRDefault="00D205CB" w:rsidP="00D205CB">
      <w:pPr>
        <w:pStyle w:val="NoSpacing"/>
        <w:rPr>
          <w:color w:val="FF0000"/>
          <w:lang w:val="sr-Cyrl-RS"/>
        </w:rPr>
      </w:pPr>
      <w:r w:rsidRPr="009773DA">
        <w:rPr>
          <w:lang w:val="sr-Cyrl-RS"/>
        </w:rPr>
        <w:t xml:space="preserve">Површина обухвата је </w:t>
      </w:r>
      <w:r w:rsidR="0065174C" w:rsidRPr="009773DA">
        <w:rPr>
          <w:lang w:val="sr-Cyrl-RS"/>
        </w:rPr>
        <w:t>1</w:t>
      </w:r>
      <w:r w:rsidR="0000641F" w:rsidRPr="009773DA">
        <w:rPr>
          <w:lang w:val="sr-Latn-RS"/>
        </w:rPr>
        <w:t>0,</w:t>
      </w:r>
      <w:r w:rsidR="0065174C" w:rsidRPr="009773DA">
        <w:rPr>
          <w:lang w:val="sr-Cyrl-RS"/>
        </w:rPr>
        <w:t>2</w:t>
      </w:r>
      <w:r w:rsidR="0000641F" w:rsidRPr="009773DA">
        <w:rPr>
          <w:lang w:val="sr-Latn-RS"/>
        </w:rPr>
        <w:t>0</w:t>
      </w:r>
      <w:r w:rsidR="00994296" w:rsidRPr="009773DA">
        <w:rPr>
          <w:lang w:val="sr-Cyrl-RS"/>
        </w:rPr>
        <w:t xml:space="preserve"> ha. </w:t>
      </w:r>
    </w:p>
    <w:p w14:paraId="2D97D936" w14:textId="77777777" w:rsidR="005E2973" w:rsidRPr="009773DA" w:rsidRDefault="005E2973" w:rsidP="005E2973">
      <w:pPr>
        <w:pStyle w:val="ARPLAN1"/>
        <w:rPr>
          <w:rFonts w:ascii="Tahoma" w:hAnsi="Tahoma" w:cs="Tahoma"/>
          <w:b/>
          <w:i/>
          <w:sz w:val="22"/>
          <w:szCs w:val="22"/>
        </w:rPr>
      </w:pPr>
    </w:p>
    <w:p w14:paraId="7258E178" w14:textId="22DA5912" w:rsidR="00272268" w:rsidRPr="009773DA" w:rsidRDefault="005E2973" w:rsidP="005E2973">
      <w:pPr>
        <w:pStyle w:val="ARPLAN1"/>
        <w:rPr>
          <w:rFonts w:ascii="Tahoma" w:hAnsi="Tahoma" w:cs="Tahoma"/>
          <w:bCs/>
          <w:i/>
          <w:sz w:val="22"/>
          <w:szCs w:val="22"/>
          <w:lang w:val="sr-Cyrl-RS"/>
        </w:rPr>
      </w:pPr>
      <w:r w:rsidRPr="009773DA">
        <w:rPr>
          <w:rFonts w:ascii="Tahoma" w:hAnsi="Tahoma" w:cs="Tahoma"/>
          <w:b/>
          <w:i/>
          <w:sz w:val="22"/>
          <w:szCs w:val="22"/>
        </w:rPr>
        <w:t xml:space="preserve">Табела бр. </w:t>
      </w:r>
      <w:r w:rsidRPr="009773DA">
        <w:rPr>
          <w:rFonts w:ascii="Tahoma" w:hAnsi="Tahoma" w:cs="Tahoma"/>
          <w:b/>
          <w:i/>
          <w:sz w:val="22"/>
          <w:szCs w:val="22"/>
          <w:lang w:val="sr-Latn-RS"/>
        </w:rPr>
        <w:t>1</w:t>
      </w:r>
      <w:r w:rsidRPr="009773DA">
        <w:rPr>
          <w:rFonts w:ascii="Tahoma" w:hAnsi="Tahoma" w:cs="Tahoma"/>
          <w:b/>
          <w:i/>
          <w:sz w:val="22"/>
          <w:szCs w:val="22"/>
        </w:rPr>
        <w:t xml:space="preserve"> </w:t>
      </w:r>
      <w:r w:rsidRPr="009773DA">
        <w:rPr>
          <w:rFonts w:ascii="Tahoma" w:hAnsi="Tahoma" w:cs="Tahoma"/>
          <w:bCs/>
          <w:i/>
          <w:sz w:val="22"/>
          <w:szCs w:val="22"/>
        </w:rPr>
        <w:t xml:space="preserve">– </w:t>
      </w:r>
      <w:r w:rsidRPr="009773DA">
        <w:rPr>
          <w:rFonts w:ascii="Tahoma" w:hAnsi="Tahoma" w:cs="Tahoma"/>
          <w:bCs/>
          <w:i/>
          <w:sz w:val="22"/>
          <w:szCs w:val="22"/>
          <w:lang w:val="sr-Cyrl-RS"/>
        </w:rPr>
        <w:t>Координате тачака обухвата урбанистичког пројекта</w:t>
      </w:r>
    </w:p>
    <w:p w14:paraId="7B5762F2" w14:textId="77777777" w:rsidR="005E2973" w:rsidRPr="009773DA" w:rsidRDefault="005E2973" w:rsidP="005E2973">
      <w:pPr>
        <w:pStyle w:val="ARPLAN1"/>
        <w:rPr>
          <w:rFonts w:ascii="Tahoma" w:hAnsi="Tahoma" w:cs="Tahoma"/>
          <w:b/>
          <w:i/>
          <w:sz w:val="22"/>
          <w:szCs w:val="22"/>
          <w:lang w:val="sr-Cyrl-RS"/>
        </w:rPr>
      </w:pPr>
    </w:p>
    <w:p w14:paraId="70C752B6" w14:textId="77777777" w:rsidR="005E2973" w:rsidRPr="009773DA" w:rsidRDefault="005E2973" w:rsidP="005E2973">
      <w:pPr>
        <w:pStyle w:val="ARPLAN1"/>
        <w:rPr>
          <w:rFonts w:ascii="Tahoma" w:hAnsi="Tahoma" w:cs="Tahoma"/>
          <w:b/>
          <w:i/>
          <w:sz w:val="22"/>
          <w:szCs w:val="22"/>
          <w:lang w:val="sr-Cyrl-RS"/>
        </w:rPr>
        <w:sectPr w:rsidR="005E2973" w:rsidRPr="009773DA" w:rsidSect="00F5057E">
          <w:footerReference w:type="even" r:id="rId11"/>
          <w:footerReference w:type="default" r:id="rId12"/>
          <w:footerReference w:type="first" r:id="rId13"/>
          <w:type w:val="continuous"/>
          <w:pgSz w:w="11907" w:h="16839" w:code="9"/>
          <w:pgMar w:top="1440" w:right="1080" w:bottom="1440" w:left="1080" w:header="720" w:footer="403" w:gutter="0"/>
          <w:pgNumType w:start="0"/>
          <w:cols w:space="720"/>
          <w:titlePg/>
          <w:docGrid w:linePitch="360"/>
        </w:sectPr>
      </w:pPr>
    </w:p>
    <w:p w14:paraId="4AB89000" w14:textId="6403E0DC"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
          <w:i/>
          <w:sz w:val="22"/>
          <w:szCs w:val="22"/>
          <w:lang w:val="sr-Cyrl-RS"/>
        </w:rPr>
        <w:t xml:space="preserve">                  </w:t>
      </w:r>
      <w:r w:rsidRPr="009773DA">
        <w:rPr>
          <w:rFonts w:ascii="Tahoma" w:hAnsi="Tahoma" w:cs="Tahoma"/>
          <w:bCs/>
          <w:iCs/>
          <w:sz w:val="22"/>
          <w:szCs w:val="22"/>
          <w:lang w:val="sr-Cyrl-RS"/>
        </w:rPr>
        <w:t>X                   Y</w:t>
      </w:r>
      <w:r w:rsidR="009A5E80" w:rsidRPr="009773DA">
        <w:rPr>
          <w:rFonts w:ascii="Tahoma" w:hAnsi="Tahoma" w:cs="Tahoma"/>
          <w:bCs/>
          <w:iCs/>
          <w:sz w:val="22"/>
          <w:szCs w:val="22"/>
          <w:lang w:val="sr-Cyrl-RS"/>
        </w:rPr>
        <w:t xml:space="preserve">                                                                                  </w:t>
      </w:r>
    </w:p>
    <w:p w14:paraId="25791C6E" w14:textId="3A1403D4"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1     7498595.64    4898865.07  </w:t>
      </w:r>
    </w:p>
    <w:p w14:paraId="324465EE" w14:textId="360B6140"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2     7498600.38    4898838.36  </w:t>
      </w:r>
    </w:p>
    <w:p w14:paraId="1F3CE691" w14:textId="792BEE72"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O39     7498621.60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4898752.97  </w:t>
      </w:r>
    </w:p>
    <w:p w14:paraId="7C13F080" w14:textId="044D297A"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3     7498631.50    4898713.11  </w:t>
      </w:r>
    </w:p>
    <w:p w14:paraId="23FE612D" w14:textId="23AE41D4"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4     7498643.34    4898681.35  </w:t>
      </w:r>
    </w:p>
    <w:p w14:paraId="70E2CCCB" w14:textId="256795CF"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O  3     7498649.16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4898669.88  </w:t>
      </w:r>
    </w:p>
    <w:p w14:paraId="47D77298" w14:textId="11EAEC8F"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5     7498655.78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4898656.86  </w:t>
      </w:r>
    </w:p>
    <w:p w14:paraId="196DFAC2" w14:textId="7C81F2ED"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6     7498672.01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4898591.93  </w:t>
      </w:r>
    </w:p>
    <w:p w14:paraId="465B8E92" w14:textId="6E889726"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O48     7498672.63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4898560.90  </w:t>
      </w:r>
    </w:p>
    <w:p w14:paraId="36FE3E8D" w14:textId="5B395144"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O49     7498673.88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4898497.89  </w:t>
      </w:r>
    </w:p>
    <w:p w14:paraId="3A90283E" w14:textId="77777777" w:rsidR="009A5E80"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7     7498675.06    4898438.98  </w:t>
      </w:r>
    </w:p>
    <w:p w14:paraId="1BBB4146" w14:textId="77777777" w:rsidR="009A5E80"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O47     7498669.49    4898405.96  </w:t>
      </w:r>
    </w:p>
    <w:p w14:paraId="1E4658C5" w14:textId="79C3E102" w:rsidR="005E2973" w:rsidRPr="009773DA" w:rsidRDefault="005E2973" w:rsidP="005E2973">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  8     7498499.60    4898548.77  </w:t>
      </w:r>
    </w:p>
    <w:p w14:paraId="043A9CBB" w14:textId="77777777" w:rsidR="009A5E80"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w:t>
      </w:r>
      <w:r w:rsidR="009A5E80" w:rsidRPr="009773DA">
        <w:rPr>
          <w:rFonts w:ascii="Tahoma" w:hAnsi="Tahoma" w:cs="Tahoma"/>
          <w:bCs/>
          <w:iCs/>
          <w:sz w:val="22"/>
          <w:szCs w:val="22"/>
          <w:lang w:val="sr-Cyrl-RS"/>
        </w:rPr>
        <w:t xml:space="preserve">                  X                   Y</w:t>
      </w:r>
    </w:p>
    <w:p w14:paraId="0BC84E91" w14:textId="40C8FA02" w:rsidR="005E2973" w:rsidRPr="009773DA" w:rsidRDefault="009A5E80"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w:t>
      </w:r>
      <w:r w:rsidR="005E2973" w:rsidRPr="009773DA">
        <w:rPr>
          <w:rFonts w:ascii="Tahoma" w:hAnsi="Tahoma" w:cs="Tahoma"/>
          <w:bCs/>
          <w:iCs/>
          <w:sz w:val="22"/>
          <w:szCs w:val="22"/>
          <w:lang w:val="sr-Cyrl-RS"/>
        </w:rPr>
        <w:t xml:space="preserve"> П  9     7498473.56    4898563.38  </w:t>
      </w:r>
    </w:p>
    <w:p w14:paraId="1E7AD1B7"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П10     7498451.57    4898570.75</w:t>
      </w:r>
    </w:p>
    <w:p w14:paraId="68CC266E" w14:textId="7481B4AB"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О  1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7498439.74    4898576.22</w:t>
      </w:r>
    </w:p>
    <w:p w14:paraId="7AEB38B4"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П11     7498432.29    4898581.50  </w:t>
      </w:r>
    </w:p>
    <w:p w14:paraId="2CEB3D10"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П12     7498384.38    4898621.33  </w:t>
      </w:r>
    </w:p>
    <w:p w14:paraId="57926966"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П13     7498362.83    4898649.45  </w:t>
      </w:r>
    </w:p>
    <w:p w14:paraId="26E25F0C"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П14     7498329.82    4898721.31  </w:t>
      </w:r>
    </w:p>
    <w:p w14:paraId="556525E7" w14:textId="7777777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П15     7498313.78    4898775.06</w:t>
      </w:r>
    </w:p>
    <w:p w14:paraId="246BE0E4" w14:textId="2EFCF0D8"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O16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7498304.60    4898836.16  </w:t>
      </w:r>
    </w:p>
    <w:p w14:paraId="599F59BA" w14:textId="38B05786"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O18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7498345.06    4898843.80  </w:t>
      </w:r>
    </w:p>
    <w:p w14:paraId="514218AC" w14:textId="601A8D57"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O19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7498387.21    4898851.75  </w:t>
      </w:r>
    </w:p>
    <w:p w14:paraId="6FB97219" w14:textId="75AD1E64"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O24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 xml:space="preserve">7498457.16    4898864.96  </w:t>
      </w:r>
    </w:p>
    <w:p w14:paraId="46A9531B" w14:textId="0D73CFBA" w:rsidR="005E2973" w:rsidRPr="009773DA" w:rsidRDefault="005E2973" w:rsidP="005E2973">
      <w:pPr>
        <w:pStyle w:val="ARPLAN1"/>
        <w:jc w:val="left"/>
        <w:rPr>
          <w:rFonts w:ascii="Tahoma" w:hAnsi="Tahoma" w:cs="Tahoma"/>
          <w:bCs/>
          <w:iCs/>
          <w:sz w:val="22"/>
          <w:szCs w:val="22"/>
          <w:lang w:val="sr-Cyrl-RS"/>
        </w:rPr>
      </w:pPr>
      <w:r w:rsidRPr="009773DA">
        <w:rPr>
          <w:rFonts w:ascii="Tahoma" w:hAnsi="Tahoma" w:cs="Tahoma"/>
          <w:bCs/>
          <w:iCs/>
          <w:sz w:val="22"/>
          <w:szCs w:val="22"/>
          <w:lang w:val="sr-Cyrl-RS"/>
        </w:rPr>
        <w:t xml:space="preserve">          O37    </w:t>
      </w:r>
      <w:r w:rsidR="009A5E80" w:rsidRPr="009773DA">
        <w:rPr>
          <w:rFonts w:ascii="Tahoma" w:hAnsi="Tahoma" w:cs="Tahoma"/>
          <w:bCs/>
          <w:iCs/>
          <w:sz w:val="22"/>
          <w:szCs w:val="22"/>
          <w:lang w:val="sr-Cyrl-RS"/>
        </w:rPr>
        <w:t xml:space="preserve"> </w:t>
      </w:r>
      <w:r w:rsidRPr="009773DA">
        <w:rPr>
          <w:rFonts w:ascii="Tahoma" w:hAnsi="Tahoma" w:cs="Tahoma"/>
          <w:bCs/>
          <w:iCs/>
          <w:sz w:val="22"/>
          <w:szCs w:val="22"/>
          <w:lang w:val="sr-Cyrl-RS"/>
        </w:rPr>
        <w:t>7498592.88    4898890.58</w:t>
      </w:r>
    </w:p>
    <w:p w14:paraId="543C3624" w14:textId="77777777" w:rsidR="005E2973" w:rsidRPr="009773DA" w:rsidRDefault="005E2973" w:rsidP="005E2973">
      <w:pPr>
        <w:pStyle w:val="ARPLAN1"/>
        <w:rPr>
          <w:rFonts w:ascii="Tahoma" w:hAnsi="Tahoma" w:cs="Tahoma"/>
          <w:bCs/>
          <w:iCs/>
        </w:rPr>
        <w:sectPr w:rsidR="005E2973" w:rsidRPr="009773DA" w:rsidSect="005E2973">
          <w:type w:val="continuous"/>
          <w:pgSz w:w="11907" w:h="16839" w:code="9"/>
          <w:pgMar w:top="1440" w:right="1080" w:bottom="1440" w:left="1080" w:header="720" w:footer="403" w:gutter="0"/>
          <w:pgNumType w:start="0"/>
          <w:cols w:num="2" w:space="720"/>
          <w:docGrid w:linePitch="360"/>
        </w:sectPr>
      </w:pPr>
    </w:p>
    <w:p w14:paraId="3465DF85" w14:textId="77777777" w:rsidR="005E2973" w:rsidRPr="009773DA" w:rsidRDefault="005E2973" w:rsidP="005E2973">
      <w:pPr>
        <w:pStyle w:val="ARPLAN1"/>
        <w:rPr>
          <w:rFonts w:ascii="Tahoma" w:hAnsi="Tahoma" w:cs="Tahoma"/>
          <w:bCs/>
          <w:iCs/>
        </w:rPr>
      </w:pPr>
    </w:p>
    <w:p w14:paraId="46582762" w14:textId="77777777" w:rsidR="005E2973" w:rsidRPr="009773DA" w:rsidRDefault="005E2973" w:rsidP="005E2973">
      <w:pPr>
        <w:pStyle w:val="ARPLAN1"/>
        <w:rPr>
          <w:rFonts w:ascii="Tahoma" w:hAnsi="Tahoma" w:cs="Tahoma"/>
          <w:b/>
          <w:i/>
        </w:rPr>
        <w:sectPr w:rsidR="005E2973" w:rsidRPr="009773DA" w:rsidSect="005E2973">
          <w:type w:val="continuous"/>
          <w:pgSz w:w="11907" w:h="16839" w:code="9"/>
          <w:pgMar w:top="1440" w:right="1080" w:bottom="1440" w:left="1080" w:header="720" w:footer="403" w:gutter="0"/>
          <w:pgNumType w:start="0"/>
          <w:cols w:num="2" w:space="720"/>
          <w:docGrid w:linePitch="360"/>
        </w:sectPr>
      </w:pPr>
    </w:p>
    <w:p w14:paraId="0C4DC619" w14:textId="627BE6F5" w:rsidR="005E2973" w:rsidRPr="009773DA" w:rsidRDefault="005E2973" w:rsidP="005E2973">
      <w:pPr>
        <w:pStyle w:val="ARPLAN1"/>
        <w:rPr>
          <w:rFonts w:ascii="Tahoma" w:hAnsi="Tahoma" w:cs="Tahoma"/>
          <w:b/>
          <w:i/>
        </w:rPr>
      </w:pPr>
    </w:p>
    <w:p w14:paraId="3A1B3586" w14:textId="5079A06E" w:rsidR="00D205CB" w:rsidRPr="009773DA" w:rsidRDefault="00D205CB" w:rsidP="00D205CB">
      <w:pPr>
        <w:widowControl w:val="0"/>
        <w:suppressAutoHyphens/>
        <w:autoSpaceDE w:val="0"/>
        <w:spacing w:line="200" w:lineRule="atLeast"/>
        <w:rPr>
          <w:rFonts w:eastAsia="Arial"/>
          <w:kern w:val="1"/>
          <w:lang w:val="sr-Cyrl-RS" w:eastAsia="ar-SA"/>
        </w:rPr>
      </w:pPr>
      <w:r w:rsidRPr="009773DA">
        <w:rPr>
          <w:rFonts w:eastAsia="SimSun"/>
          <w:kern w:val="1"/>
          <w:lang w:val="sr-Cyrl-RS" w:eastAsia="hi-IN" w:bidi="hi-IN"/>
        </w:rPr>
        <w:t xml:space="preserve">Графички приказ границе Урбанистичког пројекта са означеним тачкама и табелом са аналитичко-геодетским елементима тачака, дат је на </w:t>
      </w:r>
      <w:r w:rsidRPr="009773DA">
        <w:rPr>
          <w:rFonts w:eastAsia="Arial"/>
          <w:kern w:val="1"/>
          <w:lang w:val="sr-Cyrl-RS" w:eastAsia="ar-SA"/>
        </w:rPr>
        <w:t>графичким прилогу бр. 1.</w:t>
      </w:r>
      <w:r w:rsidR="0065174C" w:rsidRPr="009773DA">
        <w:rPr>
          <w:rFonts w:eastAsia="Arial"/>
          <w:kern w:val="1"/>
          <w:lang w:val="sr-Cyrl-RS" w:eastAsia="ar-SA"/>
        </w:rPr>
        <w:t>0.</w:t>
      </w:r>
      <w:r w:rsidRPr="009773DA">
        <w:rPr>
          <w:rFonts w:eastAsia="Arial"/>
          <w:kern w:val="1"/>
          <w:lang w:val="sr-Cyrl-RS" w:eastAsia="ar-SA"/>
        </w:rPr>
        <w:t xml:space="preserve"> </w:t>
      </w:r>
      <w:r w:rsidRPr="009773DA">
        <w:rPr>
          <w:rFonts w:eastAsia="Arial"/>
          <w:i/>
          <w:kern w:val="1"/>
          <w:lang w:val="sr-Cyrl-RS" w:eastAsia="ar-SA"/>
        </w:rPr>
        <w:t xml:space="preserve">Катастарско-топографски план са </w:t>
      </w:r>
      <w:r w:rsidR="00CB6197" w:rsidRPr="009773DA">
        <w:rPr>
          <w:rFonts w:eastAsia="Arial"/>
          <w:i/>
          <w:kern w:val="1"/>
          <w:lang w:val="sr-Cyrl-RS" w:eastAsia="ar-SA"/>
        </w:rPr>
        <w:t>границом</w:t>
      </w:r>
      <w:r w:rsidRPr="009773DA">
        <w:rPr>
          <w:rFonts w:eastAsia="Arial"/>
          <w:i/>
          <w:kern w:val="1"/>
          <w:lang w:val="sr-Cyrl-RS" w:eastAsia="ar-SA"/>
        </w:rPr>
        <w:t xml:space="preserve"> </w:t>
      </w:r>
      <w:r w:rsidR="00CB6197" w:rsidRPr="009773DA">
        <w:rPr>
          <w:rFonts w:eastAsia="Arial"/>
          <w:i/>
          <w:kern w:val="1"/>
          <w:lang w:val="sr-Cyrl-RS" w:eastAsia="ar-SA"/>
        </w:rPr>
        <w:t>обухвата</w:t>
      </w:r>
      <w:r w:rsidRPr="009773DA">
        <w:rPr>
          <w:rFonts w:eastAsia="Arial"/>
          <w:i/>
          <w:kern w:val="1"/>
          <w:lang w:val="sr-Cyrl-RS" w:eastAsia="ar-SA"/>
        </w:rPr>
        <w:t>, Р 1:1 000</w:t>
      </w:r>
      <w:r w:rsidRPr="009773DA">
        <w:rPr>
          <w:rFonts w:eastAsia="Arial"/>
          <w:kern w:val="1"/>
          <w:lang w:val="sr-Cyrl-RS" w:eastAsia="ar-SA"/>
        </w:rPr>
        <w:t xml:space="preserve">. </w:t>
      </w:r>
    </w:p>
    <w:p w14:paraId="40E11F56" w14:textId="77777777" w:rsidR="00A74CBF" w:rsidRPr="009773DA" w:rsidRDefault="00A74CBF" w:rsidP="000A6B02">
      <w:pPr>
        <w:pStyle w:val="NoSpacing"/>
        <w:rPr>
          <w:lang w:val="sr-Cyrl-RS"/>
        </w:rPr>
      </w:pPr>
    </w:p>
    <w:p w14:paraId="32CE17BC" w14:textId="77777777" w:rsidR="00832126" w:rsidRPr="009773DA" w:rsidRDefault="00832126" w:rsidP="000B6F0E">
      <w:pPr>
        <w:pStyle w:val="NoSpacing"/>
        <w:rPr>
          <w:lang w:val="sr-Cyrl-RS"/>
        </w:rPr>
      </w:pPr>
    </w:p>
    <w:p w14:paraId="0D25F7F7" w14:textId="29A0C3FE" w:rsidR="00D233B2" w:rsidRPr="009773DA" w:rsidRDefault="00214B73" w:rsidP="00294558">
      <w:pPr>
        <w:pStyle w:val="Heading2"/>
        <w:pBdr>
          <w:top w:val="none" w:sz="0" w:space="0" w:color="auto"/>
          <w:left w:val="none" w:sz="0" w:space="0" w:color="auto"/>
          <w:bottom w:val="none" w:sz="0" w:space="0" w:color="auto"/>
          <w:right w:val="none" w:sz="0" w:space="0" w:color="auto"/>
        </w:pBdr>
        <w:rPr>
          <w:rFonts w:cs="Tahoma"/>
          <w:caps w:val="0"/>
          <w:lang w:val="sr-Cyrl-CS"/>
        </w:rPr>
      </w:pPr>
      <w:bookmarkStart w:id="56" w:name="_Toc79600421"/>
      <w:r w:rsidRPr="009773DA">
        <w:rPr>
          <w:rFonts w:cs="Tahoma"/>
          <w:lang w:val="en-US"/>
        </w:rPr>
        <w:t>II</w:t>
      </w:r>
      <w:r w:rsidR="00D233B2" w:rsidRPr="009773DA">
        <w:rPr>
          <w:rFonts w:cs="Tahoma"/>
          <w:lang w:val="sr-Cyrl-CS"/>
        </w:rPr>
        <w:tab/>
      </w:r>
      <w:r w:rsidR="00D233B2" w:rsidRPr="009773DA">
        <w:rPr>
          <w:rFonts w:cs="Tahoma"/>
          <w:caps w:val="0"/>
          <w:lang w:val="sr-Cyrl-CS"/>
        </w:rPr>
        <w:t>УСЛОВИ ИЗГРАДЊЕ</w:t>
      </w:r>
      <w:bookmarkEnd w:id="56"/>
    </w:p>
    <w:p w14:paraId="178BA6D1" w14:textId="7082C432" w:rsidR="009A5E80" w:rsidRPr="009773DA" w:rsidRDefault="009A5E80" w:rsidP="009A5E80">
      <w:pPr>
        <w:rPr>
          <w:lang w:val="sr-Cyrl-CS" w:eastAsia="x-none"/>
        </w:rPr>
      </w:pPr>
    </w:p>
    <w:p w14:paraId="04A67B80" w14:textId="7082C432" w:rsidR="00D233B2" w:rsidRPr="009773DA" w:rsidRDefault="00D233B2" w:rsidP="004E4249">
      <w:pPr>
        <w:pStyle w:val="NormalItalic"/>
        <w:rPr>
          <w:rStyle w:val="NormalUpit"/>
          <w:rFonts w:cs="Tahoma"/>
          <w:i/>
          <w:lang w:val="sr-Cyrl-RS"/>
        </w:rPr>
      </w:pPr>
    </w:p>
    <w:p w14:paraId="7504AEA1" w14:textId="77777777" w:rsidR="009A5E80" w:rsidRPr="009773DA" w:rsidRDefault="00214B73" w:rsidP="00294558">
      <w:pPr>
        <w:pStyle w:val="Heading3"/>
        <w:pBdr>
          <w:top w:val="none" w:sz="0" w:space="0" w:color="auto"/>
          <w:left w:val="none" w:sz="0" w:space="0" w:color="auto"/>
          <w:bottom w:val="none" w:sz="0" w:space="0" w:color="auto"/>
          <w:right w:val="none" w:sz="0" w:space="0" w:color="auto"/>
        </w:pBdr>
        <w:rPr>
          <w:rFonts w:cs="Tahoma"/>
          <w:lang w:val="sr-Cyrl-RS"/>
        </w:rPr>
      </w:pPr>
      <w:bookmarkStart w:id="57" w:name="_Toc79600422"/>
      <w:bookmarkStart w:id="58" w:name="_Toc279145711"/>
      <w:bookmarkStart w:id="59" w:name="_Toc290545292"/>
      <w:bookmarkStart w:id="60" w:name="_Toc292955355"/>
      <w:bookmarkStart w:id="61" w:name="_Toc292956094"/>
      <w:bookmarkStart w:id="62" w:name="_Toc293306119"/>
      <w:bookmarkStart w:id="63" w:name="_Toc293306283"/>
      <w:bookmarkStart w:id="64" w:name="_Toc293313182"/>
      <w:bookmarkStart w:id="65" w:name="_Toc293331248"/>
      <w:bookmarkStart w:id="66" w:name="_Toc293413805"/>
      <w:bookmarkStart w:id="67" w:name="_Toc293490987"/>
      <w:bookmarkStart w:id="68" w:name="_Toc293494938"/>
      <w:bookmarkStart w:id="69" w:name="_Toc327269899"/>
      <w:bookmarkStart w:id="70" w:name="_Toc327434419"/>
      <w:bookmarkStart w:id="71" w:name="_Toc332285900"/>
      <w:bookmarkStart w:id="72" w:name="_Toc353540369"/>
      <w:bookmarkStart w:id="73" w:name="_Toc455351332"/>
      <w:r w:rsidRPr="009773DA">
        <w:rPr>
          <w:rFonts w:cs="Tahoma"/>
          <w:lang w:val="sr-Cyrl-RS"/>
        </w:rPr>
        <w:t>2</w:t>
      </w:r>
      <w:r w:rsidR="00D233B2" w:rsidRPr="009773DA">
        <w:rPr>
          <w:rFonts w:cs="Tahoma"/>
          <w:lang w:val="sr-Cyrl-RS"/>
        </w:rPr>
        <w:t>.</w:t>
      </w:r>
      <w:r w:rsidR="00C46843" w:rsidRPr="009773DA">
        <w:rPr>
          <w:rFonts w:cs="Tahoma"/>
          <w:lang w:val="sr-Cyrl-RS"/>
        </w:rPr>
        <w:t>1</w:t>
      </w:r>
      <w:r w:rsidR="00300445" w:rsidRPr="009773DA">
        <w:rPr>
          <w:rFonts w:cs="Tahoma"/>
          <w:lang w:val="en-US"/>
        </w:rPr>
        <w:t>.</w:t>
      </w:r>
      <w:r w:rsidR="009A5E80" w:rsidRPr="009773DA">
        <w:rPr>
          <w:rFonts w:cs="Tahoma"/>
          <w:lang w:val="sr-Cyrl-RS"/>
        </w:rPr>
        <w:t xml:space="preserve"> ПОСТОЈЕЋЕ СТАЊЕ</w:t>
      </w:r>
      <w:bookmarkEnd w:id="57"/>
    </w:p>
    <w:p w14:paraId="005A5B83" w14:textId="77777777" w:rsidR="00C077E7" w:rsidRPr="009773DA" w:rsidRDefault="00C077E7" w:rsidP="009A5E80">
      <w:pPr>
        <w:pStyle w:val="ARPLAN1"/>
        <w:rPr>
          <w:rFonts w:ascii="Tahoma" w:hAnsi="Tahoma" w:cs="Tahoma"/>
          <w:bCs/>
          <w:iCs/>
        </w:rPr>
      </w:pPr>
    </w:p>
    <w:p w14:paraId="3FE43319" w14:textId="77777777" w:rsidR="003312E9" w:rsidRPr="009773DA" w:rsidRDefault="00C077E7" w:rsidP="003312E9">
      <w:pPr>
        <w:pStyle w:val="ARPLAN1"/>
        <w:rPr>
          <w:rFonts w:ascii="Tahoma" w:hAnsi="Tahoma" w:cs="Tahoma"/>
          <w:bCs/>
          <w:iCs/>
          <w:sz w:val="22"/>
          <w:szCs w:val="22"/>
          <w:lang w:val="sr-Cyrl-RS"/>
        </w:rPr>
      </w:pPr>
      <w:r w:rsidRPr="009773DA">
        <w:rPr>
          <w:rFonts w:ascii="Tahoma" w:hAnsi="Tahoma" w:cs="Tahoma"/>
          <w:bCs/>
          <w:iCs/>
          <w:sz w:val="22"/>
          <w:szCs w:val="22"/>
          <w:lang w:val="sr-Cyrl-RS"/>
        </w:rPr>
        <w:t>П</w:t>
      </w:r>
      <w:r w:rsidRPr="009773DA">
        <w:rPr>
          <w:rFonts w:ascii="Tahoma" w:hAnsi="Tahoma" w:cs="Tahoma"/>
          <w:bCs/>
          <w:iCs/>
          <w:sz w:val="22"/>
          <w:szCs w:val="22"/>
        </w:rPr>
        <w:t>ростор који се обрађује Урбанистичким пројектом, припада просторној целини „Виноградско брдо”. Ова целина обухвата северни део насеља, на падинама Виноградског брда, односно подручје северозападно, северно и североисточно од центра градског насеља. У оквиру ове целине, налази се, претежно плански регулисана, породична стамбена изградња, а по рубовима целине је земљиште намењено за изградњу нових стамбених објеката.</w:t>
      </w:r>
      <w:r w:rsidRPr="009773DA">
        <w:rPr>
          <w:rFonts w:ascii="Tahoma" w:hAnsi="Tahoma" w:cs="Tahoma"/>
          <w:bCs/>
          <w:iCs/>
          <w:sz w:val="22"/>
          <w:szCs w:val="22"/>
          <w:lang w:val="sr-Cyrl-RS"/>
        </w:rPr>
        <w:t xml:space="preserve"> </w:t>
      </w:r>
    </w:p>
    <w:p w14:paraId="42E1D378" w14:textId="77777777" w:rsidR="003312E9" w:rsidRPr="009773DA" w:rsidRDefault="003312E9" w:rsidP="003312E9">
      <w:pPr>
        <w:pStyle w:val="ARPLAN1"/>
        <w:rPr>
          <w:rFonts w:ascii="Tahoma" w:hAnsi="Tahoma" w:cs="Tahoma"/>
          <w:bCs/>
          <w:iCs/>
          <w:sz w:val="22"/>
          <w:szCs w:val="22"/>
          <w:lang w:val="sr-Cyrl-RS"/>
        </w:rPr>
      </w:pPr>
    </w:p>
    <w:p w14:paraId="6FF4B6EA" w14:textId="2D3AC69A" w:rsidR="003312E9" w:rsidRPr="009773DA" w:rsidRDefault="003312E9" w:rsidP="003312E9">
      <w:pPr>
        <w:pStyle w:val="ARPLAN1"/>
        <w:rPr>
          <w:rFonts w:ascii="Tahoma" w:hAnsi="Tahoma" w:cs="Tahoma"/>
          <w:bCs/>
          <w:iCs/>
          <w:sz w:val="22"/>
          <w:szCs w:val="22"/>
          <w:lang w:val="sr-Cyrl-RS"/>
        </w:rPr>
      </w:pPr>
      <w:r w:rsidRPr="009773DA">
        <w:rPr>
          <w:rFonts w:ascii="Tahoma" w:hAnsi="Tahoma" w:cs="Tahoma"/>
          <w:bCs/>
          <w:iCs/>
          <w:sz w:val="22"/>
          <w:szCs w:val="22"/>
          <w:lang w:val="sr-Cyrl-RS"/>
        </w:rPr>
        <w:t>У непосредној близини блока који је предмет урбанистичког пројекта, у улици Карађорђевој, на кп. бр. 122/1 и 301/87 КО Рача, налази се објекат ОШ „Карађорђе“. Средња школа „Ђура Јакшић“ се налази на кп. бр. 301/2 КО Рача, а између њих се налази објекат базена.</w:t>
      </w:r>
    </w:p>
    <w:p w14:paraId="1A1A29D1" w14:textId="77777777" w:rsidR="003312E9" w:rsidRPr="009773DA" w:rsidRDefault="003312E9" w:rsidP="003312E9">
      <w:pPr>
        <w:pStyle w:val="ARPLAN1"/>
        <w:rPr>
          <w:rFonts w:ascii="Tahoma" w:hAnsi="Tahoma" w:cs="Tahoma"/>
          <w:bCs/>
          <w:iCs/>
          <w:sz w:val="22"/>
          <w:szCs w:val="22"/>
          <w:lang w:val="sr-Cyrl-RS"/>
        </w:rPr>
      </w:pPr>
      <w:r w:rsidRPr="009773DA">
        <w:rPr>
          <w:rFonts w:ascii="Tahoma" w:hAnsi="Tahoma" w:cs="Tahoma"/>
          <w:bCs/>
          <w:iCs/>
          <w:sz w:val="22"/>
          <w:szCs w:val="22"/>
          <w:lang w:val="sr-Cyrl-RS"/>
        </w:rPr>
        <w:t xml:space="preserve">Постојећи терен је стрм.  </w:t>
      </w:r>
    </w:p>
    <w:p w14:paraId="2FDC98D4" w14:textId="77777777" w:rsidR="003312E9" w:rsidRPr="009773DA" w:rsidRDefault="003312E9" w:rsidP="003312E9">
      <w:pPr>
        <w:pStyle w:val="ARPLAN1"/>
        <w:rPr>
          <w:rFonts w:ascii="Tahoma" w:hAnsi="Tahoma" w:cs="Tahoma"/>
          <w:bCs/>
          <w:iCs/>
          <w:sz w:val="22"/>
          <w:szCs w:val="22"/>
          <w:lang w:val="sr-Cyrl-RS"/>
        </w:rPr>
      </w:pPr>
    </w:p>
    <w:p w14:paraId="15670BC2" w14:textId="6C7A6E0B" w:rsidR="003312E9" w:rsidRPr="009773DA" w:rsidRDefault="003312E9" w:rsidP="003312E9">
      <w:pPr>
        <w:pStyle w:val="ARPLAN1"/>
        <w:rPr>
          <w:rFonts w:ascii="Tahoma" w:hAnsi="Tahoma" w:cs="Tahoma"/>
          <w:bCs/>
          <w:iCs/>
          <w:sz w:val="22"/>
          <w:szCs w:val="22"/>
          <w:lang w:val="sr-Cyrl-RS"/>
        </w:rPr>
      </w:pPr>
      <w:r w:rsidRPr="009773DA">
        <w:rPr>
          <w:rFonts w:ascii="Tahoma" w:hAnsi="Tahoma" w:cs="Tahoma"/>
          <w:bCs/>
          <w:iCs/>
          <w:sz w:val="22"/>
          <w:szCs w:val="22"/>
          <w:lang w:val="sr-Cyrl-RS"/>
        </w:rPr>
        <w:t>Према добијеним подацима, у овој просторној целини, налазе се подземне инсталације као што су телекомуникациони каблови, гасовод, кишна и фекална канализација, електро водови и водоводне цеви.</w:t>
      </w:r>
    </w:p>
    <w:p w14:paraId="700EFA93" w14:textId="77777777" w:rsidR="003312E9" w:rsidRPr="009773DA" w:rsidRDefault="003312E9" w:rsidP="003312E9">
      <w:pPr>
        <w:pStyle w:val="ARPLAN1"/>
        <w:rPr>
          <w:rFonts w:ascii="Tahoma" w:hAnsi="Tahoma" w:cs="Tahoma"/>
          <w:bCs/>
          <w:iCs/>
          <w:sz w:val="22"/>
          <w:szCs w:val="22"/>
        </w:rPr>
      </w:pPr>
    </w:p>
    <w:p w14:paraId="741933FC" w14:textId="3CDFC82B" w:rsidR="00C077E7" w:rsidRPr="009773DA" w:rsidRDefault="00C077E7" w:rsidP="003312E9">
      <w:pPr>
        <w:pStyle w:val="ARPLAN1"/>
        <w:rPr>
          <w:rFonts w:ascii="Tahoma" w:hAnsi="Tahoma" w:cs="Tahoma"/>
          <w:bCs/>
          <w:iCs/>
          <w:sz w:val="22"/>
          <w:szCs w:val="22"/>
        </w:rPr>
      </w:pPr>
      <w:r w:rsidRPr="009773DA">
        <w:rPr>
          <w:rFonts w:ascii="Tahoma" w:hAnsi="Tahoma" w:cs="Tahoma"/>
          <w:bCs/>
          <w:iCs/>
          <w:sz w:val="22"/>
          <w:szCs w:val="22"/>
        </w:rPr>
        <w:t>Подаци о парцелама (површина, врста земљишта, облик својине, власништво/корисништво) приказани су у Табели бр. 2  - Подаци о парцелама у обухвату урбанистичког пројекта.</w:t>
      </w:r>
    </w:p>
    <w:p w14:paraId="6354AA81" w14:textId="77777777" w:rsidR="00C077E7" w:rsidRPr="009773DA" w:rsidRDefault="00C077E7" w:rsidP="009A5E80">
      <w:pPr>
        <w:pStyle w:val="ARPLAN1"/>
        <w:rPr>
          <w:rFonts w:ascii="Tahoma" w:hAnsi="Tahoma" w:cs="Tahoma"/>
          <w:bCs/>
          <w:iCs/>
          <w:sz w:val="22"/>
          <w:szCs w:val="22"/>
        </w:rPr>
      </w:pPr>
    </w:p>
    <w:p w14:paraId="22342F95" w14:textId="77777777" w:rsidR="00C077E7" w:rsidRPr="009773DA" w:rsidRDefault="00C077E7" w:rsidP="009A5E80">
      <w:pPr>
        <w:pStyle w:val="ARPLAN1"/>
        <w:rPr>
          <w:rFonts w:ascii="Tahoma" w:hAnsi="Tahoma" w:cs="Tahoma"/>
          <w:bCs/>
          <w:iCs/>
          <w:sz w:val="22"/>
          <w:szCs w:val="22"/>
        </w:rPr>
      </w:pPr>
    </w:p>
    <w:p w14:paraId="417E6EBB" w14:textId="7109DB6F" w:rsidR="009A5E80" w:rsidRPr="009773DA" w:rsidRDefault="009A5E80" w:rsidP="009A5E80">
      <w:pPr>
        <w:pStyle w:val="ARPLAN1"/>
        <w:rPr>
          <w:rFonts w:ascii="Tahoma" w:hAnsi="Tahoma" w:cs="Tahoma"/>
          <w:i/>
          <w:sz w:val="22"/>
          <w:szCs w:val="22"/>
          <w:lang w:val="sr-Cyrl-RS"/>
        </w:rPr>
      </w:pPr>
      <w:r w:rsidRPr="009773DA">
        <w:rPr>
          <w:rFonts w:ascii="Tahoma" w:hAnsi="Tahoma" w:cs="Tahoma"/>
          <w:b/>
          <w:i/>
          <w:sz w:val="22"/>
          <w:szCs w:val="22"/>
        </w:rPr>
        <w:lastRenderedPageBreak/>
        <w:t xml:space="preserve">Табела бр. </w:t>
      </w:r>
      <w:r w:rsidRPr="009773DA">
        <w:rPr>
          <w:rFonts w:ascii="Tahoma" w:hAnsi="Tahoma" w:cs="Tahoma"/>
          <w:b/>
          <w:i/>
          <w:sz w:val="22"/>
          <w:szCs w:val="22"/>
          <w:lang w:val="sr-Cyrl-RS"/>
        </w:rPr>
        <w:t>2</w:t>
      </w:r>
      <w:r w:rsidRPr="009773DA">
        <w:rPr>
          <w:rFonts w:ascii="Tahoma" w:hAnsi="Tahoma" w:cs="Tahoma"/>
          <w:i/>
          <w:sz w:val="22"/>
          <w:szCs w:val="22"/>
        </w:rPr>
        <w:t xml:space="preserve"> – Подаци о парцелама у обухвату урбанистичког пројекта</w:t>
      </w:r>
    </w:p>
    <w:p w14:paraId="2A6AD673" w14:textId="77777777" w:rsidR="009A5E80" w:rsidRPr="009773DA" w:rsidRDefault="009A5E80" w:rsidP="009A5E80">
      <w:pPr>
        <w:pStyle w:val="ARPLAN1"/>
        <w:jc w:val="center"/>
        <w:rPr>
          <w:rFonts w:ascii="Tahoma" w:hAnsi="Tahoma" w:cs="Tahoma"/>
          <w:i/>
          <w:sz w:val="22"/>
          <w:szCs w:val="22"/>
          <w:lang w:val="sr-Cyrl-RS"/>
        </w:rPr>
      </w:pPr>
    </w:p>
    <w:tbl>
      <w:tblPr>
        <w:tblW w:w="10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0"/>
        <w:gridCol w:w="67"/>
        <w:gridCol w:w="1573"/>
        <w:gridCol w:w="1880"/>
        <w:gridCol w:w="3060"/>
        <w:gridCol w:w="1260"/>
        <w:gridCol w:w="1620"/>
      </w:tblGrid>
      <w:tr w:rsidR="009A5E80" w:rsidRPr="009773DA" w14:paraId="24F711AB" w14:textId="77777777" w:rsidTr="004D47A3">
        <w:trPr>
          <w:cantSplit/>
          <w:trHeight w:hRule="exact" w:val="810"/>
        </w:trPr>
        <w:tc>
          <w:tcPr>
            <w:tcW w:w="2480" w:type="dxa"/>
            <w:gridSpan w:val="3"/>
            <w:shd w:val="clear" w:color="auto" w:fill="CCCCCC"/>
            <w:vAlign w:val="center"/>
          </w:tcPr>
          <w:p w14:paraId="5FB1BD70" w14:textId="77777777" w:rsidR="009A5E80" w:rsidRPr="009773DA" w:rsidRDefault="009A5E80" w:rsidP="00BC21B3">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t>Катастарска општина</w:t>
            </w:r>
          </w:p>
          <w:p w14:paraId="40BD4C5A" w14:textId="77777777" w:rsidR="009A5E80" w:rsidRPr="009773DA" w:rsidRDefault="009A5E80" w:rsidP="00BC21B3">
            <w:pPr>
              <w:pStyle w:val="TableContents"/>
              <w:jc w:val="center"/>
              <w:rPr>
                <w:rFonts w:ascii="Tahoma" w:hAnsi="Tahoma" w:cs="Tahoma"/>
                <w:b/>
                <w:bCs/>
                <w:sz w:val="22"/>
                <w:szCs w:val="22"/>
                <w:lang w:val="sr-Cyrl-CS"/>
              </w:rPr>
            </w:pPr>
            <w:r w:rsidRPr="009773DA">
              <w:rPr>
                <w:rFonts w:ascii="Tahoma" w:hAnsi="Tahoma" w:cs="Tahoma"/>
                <w:b/>
                <w:bCs/>
                <w:sz w:val="22"/>
                <w:szCs w:val="22"/>
                <w:lang w:val="sr-Cyrl-RS"/>
              </w:rPr>
              <w:t>(КО Рача)</w:t>
            </w:r>
          </w:p>
        </w:tc>
        <w:tc>
          <w:tcPr>
            <w:tcW w:w="7820" w:type="dxa"/>
            <w:gridSpan w:val="4"/>
            <w:shd w:val="clear" w:color="auto" w:fill="CCCCCC"/>
            <w:vAlign w:val="center"/>
          </w:tcPr>
          <w:p w14:paraId="3926EA4B"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9A5E80" w:rsidRPr="009773DA" w14:paraId="21553D47" w14:textId="77777777" w:rsidTr="004D47A3">
        <w:trPr>
          <w:cantSplit/>
          <w:trHeight w:hRule="exact" w:val="574"/>
        </w:trPr>
        <w:tc>
          <w:tcPr>
            <w:tcW w:w="907" w:type="dxa"/>
            <w:gridSpan w:val="2"/>
            <w:shd w:val="clear" w:color="auto" w:fill="CCCCCC"/>
            <w:vAlign w:val="center"/>
          </w:tcPr>
          <w:p w14:paraId="356D9F78" w14:textId="0DD6039C" w:rsidR="009A5E80" w:rsidRPr="009773DA" w:rsidRDefault="009A5E80" w:rsidP="00BC21B3">
            <w:pPr>
              <w:pStyle w:val="TableContents"/>
              <w:snapToGrid w:val="0"/>
              <w:jc w:val="center"/>
              <w:rPr>
                <w:rFonts w:ascii="Tahoma" w:hAnsi="Tahoma" w:cs="Tahoma"/>
                <w:b/>
                <w:bCs/>
                <w:sz w:val="22"/>
                <w:szCs w:val="22"/>
                <w:lang w:val="sr-Cyrl-CS"/>
              </w:rPr>
            </w:pPr>
            <w:bookmarkStart w:id="74" w:name="_Hlk73953606"/>
            <w:r w:rsidRPr="009773DA">
              <w:rPr>
                <w:rFonts w:ascii="Tahoma" w:hAnsi="Tahoma" w:cs="Tahoma"/>
                <w:b/>
                <w:bCs/>
                <w:sz w:val="22"/>
                <w:szCs w:val="22"/>
                <w:lang w:val="sr-Cyrl-RS"/>
              </w:rPr>
              <w:t>кп.бр.</w:t>
            </w:r>
          </w:p>
        </w:tc>
        <w:tc>
          <w:tcPr>
            <w:tcW w:w="1573" w:type="dxa"/>
            <w:shd w:val="clear" w:color="auto" w:fill="CCCCCC"/>
          </w:tcPr>
          <w:p w14:paraId="498B89F9" w14:textId="77777777" w:rsidR="009A5E80" w:rsidRPr="009773DA" w:rsidRDefault="009A5E80"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0938E4F6" w14:textId="77777777" w:rsidR="009A5E80" w:rsidRPr="009773DA" w:rsidRDefault="009A5E80" w:rsidP="00BC21B3">
            <w:pPr>
              <w:pStyle w:val="TableContents"/>
              <w:jc w:val="center"/>
              <w:rPr>
                <w:rFonts w:ascii="Tahoma" w:hAnsi="Tahoma" w:cs="Tahoma"/>
                <w:b/>
                <w:bCs/>
                <w:sz w:val="22"/>
                <w:szCs w:val="22"/>
                <w:lang w:val="sr-Cyrl-C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CCCCCC"/>
            <w:vAlign w:val="center"/>
          </w:tcPr>
          <w:p w14:paraId="66B45A20" w14:textId="77777777" w:rsidR="009A5E80" w:rsidRPr="009773DA" w:rsidRDefault="009A5E80"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Облик својине</w:t>
            </w:r>
          </w:p>
        </w:tc>
        <w:tc>
          <w:tcPr>
            <w:tcW w:w="3060" w:type="dxa"/>
            <w:shd w:val="clear" w:color="auto" w:fill="CCCCCC"/>
            <w:vAlign w:val="center"/>
          </w:tcPr>
          <w:p w14:paraId="2FF276A3" w14:textId="77777777" w:rsidR="009A5E80" w:rsidRPr="009773DA" w:rsidRDefault="009A5E80" w:rsidP="00BC21B3">
            <w:pPr>
              <w:pStyle w:val="TableContents"/>
              <w:jc w:val="center"/>
              <w:rPr>
                <w:rFonts w:ascii="Tahoma" w:hAnsi="Tahoma" w:cs="Tahoma"/>
                <w:b/>
                <w:bCs/>
                <w:sz w:val="22"/>
                <w:szCs w:val="22"/>
                <w:lang w:val="sr-Cyrl-CS"/>
              </w:rPr>
            </w:pPr>
            <w:r w:rsidRPr="009773DA">
              <w:rPr>
                <w:rFonts w:ascii="Tahoma" w:hAnsi="Tahoma" w:cs="Tahoma"/>
                <w:b/>
                <w:bCs/>
                <w:sz w:val="22"/>
                <w:szCs w:val="22"/>
                <w:lang w:val="sr-Cyrl-CS"/>
              </w:rPr>
              <w:t>Врста права</w:t>
            </w:r>
          </w:p>
        </w:tc>
        <w:tc>
          <w:tcPr>
            <w:tcW w:w="1260" w:type="dxa"/>
            <w:shd w:val="clear" w:color="auto" w:fill="CCCCCC"/>
            <w:vAlign w:val="center"/>
          </w:tcPr>
          <w:p w14:paraId="03BE0C1B" w14:textId="77777777" w:rsidR="009A5E80" w:rsidRPr="009773DA" w:rsidRDefault="009A5E80"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Обим удела</w:t>
            </w:r>
          </w:p>
        </w:tc>
        <w:tc>
          <w:tcPr>
            <w:tcW w:w="1620" w:type="dxa"/>
            <w:shd w:val="clear" w:color="auto" w:fill="CCCCCC"/>
            <w:vAlign w:val="center"/>
          </w:tcPr>
          <w:p w14:paraId="2CE326D3" w14:textId="77777777" w:rsidR="009A5E80" w:rsidRPr="009773DA" w:rsidRDefault="009A5E80" w:rsidP="00BC21B3">
            <w:pPr>
              <w:pStyle w:val="TableContents"/>
              <w:jc w:val="center"/>
              <w:rPr>
                <w:rFonts w:ascii="Tahoma" w:hAnsi="Tahoma" w:cs="Tahoma"/>
                <w:sz w:val="22"/>
                <w:szCs w:val="22"/>
              </w:rPr>
            </w:pPr>
            <w:r w:rsidRPr="009773DA">
              <w:rPr>
                <w:rFonts w:ascii="Tahoma" w:hAnsi="Tahoma" w:cs="Tahoma"/>
                <w:b/>
                <w:bCs/>
                <w:sz w:val="22"/>
                <w:szCs w:val="22"/>
                <w:lang w:val="sr-Cyrl-CS"/>
              </w:rPr>
              <w:t xml:space="preserve">Врста земљишта </w:t>
            </w:r>
          </w:p>
        </w:tc>
      </w:tr>
      <w:bookmarkEnd w:id="74"/>
      <w:tr w:rsidR="009A5E80" w:rsidRPr="009773DA" w14:paraId="4327C25A" w14:textId="77777777" w:rsidTr="004D47A3">
        <w:trPr>
          <w:cantSplit/>
          <w:trHeight w:val="132"/>
        </w:trPr>
        <w:tc>
          <w:tcPr>
            <w:tcW w:w="907" w:type="dxa"/>
            <w:gridSpan w:val="2"/>
            <w:vMerge w:val="restart"/>
            <w:shd w:val="clear" w:color="auto" w:fill="E6E6E6"/>
            <w:vAlign w:val="center"/>
          </w:tcPr>
          <w:p w14:paraId="5E1C915A" w14:textId="77777777" w:rsidR="009A5E80" w:rsidRPr="009773DA" w:rsidRDefault="009A5E80" w:rsidP="00BC21B3">
            <w:pPr>
              <w:pStyle w:val="TableContents"/>
              <w:jc w:val="center"/>
              <w:rPr>
                <w:rFonts w:ascii="Tahoma" w:hAnsi="Tahoma" w:cs="Tahoma"/>
                <w:bCs/>
                <w:sz w:val="22"/>
                <w:szCs w:val="22"/>
                <w:lang w:val="sr-Latn-RS"/>
              </w:rPr>
            </w:pPr>
            <w:r w:rsidRPr="009773DA">
              <w:rPr>
                <w:rFonts w:ascii="Tahoma" w:hAnsi="Tahoma" w:cs="Tahoma"/>
                <w:bCs/>
                <w:sz w:val="22"/>
                <w:szCs w:val="22"/>
                <w:lang w:val="sr-Latn-RS"/>
              </w:rPr>
              <w:t>114</w:t>
            </w:r>
          </w:p>
        </w:tc>
        <w:tc>
          <w:tcPr>
            <w:tcW w:w="1573" w:type="dxa"/>
            <w:vMerge w:val="restart"/>
            <w:shd w:val="clear" w:color="auto" w:fill="auto"/>
            <w:vAlign w:val="center"/>
          </w:tcPr>
          <w:p w14:paraId="09010B41" w14:textId="6D2EECA2"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1915</w:t>
            </w:r>
          </w:p>
        </w:tc>
        <w:tc>
          <w:tcPr>
            <w:tcW w:w="1880" w:type="dxa"/>
            <w:vMerge w:val="restart"/>
            <w:shd w:val="clear" w:color="auto" w:fill="auto"/>
            <w:vAlign w:val="center"/>
          </w:tcPr>
          <w:p w14:paraId="08198320"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55C8132D"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77949A28"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1AEAF78E"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Остало земљиште</w:t>
            </w:r>
          </w:p>
        </w:tc>
      </w:tr>
      <w:tr w:rsidR="009A5E80" w:rsidRPr="009773DA" w14:paraId="5F41CF1C" w14:textId="77777777" w:rsidTr="004D47A3">
        <w:trPr>
          <w:cantSplit/>
          <w:trHeight w:val="480"/>
        </w:trPr>
        <w:tc>
          <w:tcPr>
            <w:tcW w:w="907" w:type="dxa"/>
            <w:gridSpan w:val="2"/>
            <w:vMerge/>
            <w:shd w:val="clear" w:color="auto" w:fill="E6E6E6"/>
            <w:vAlign w:val="center"/>
          </w:tcPr>
          <w:p w14:paraId="6757C046" w14:textId="77777777" w:rsidR="009A5E80" w:rsidRPr="009773DA" w:rsidRDefault="009A5E80" w:rsidP="00BC21B3">
            <w:pPr>
              <w:pStyle w:val="TableContents"/>
              <w:jc w:val="center"/>
              <w:rPr>
                <w:rFonts w:ascii="Tahoma" w:hAnsi="Tahoma" w:cs="Tahoma"/>
                <w:bCs/>
                <w:sz w:val="22"/>
                <w:szCs w:val="22"/>
                <w:lang w:val="sr-Cyrl-RS"/>
              </w:rPr>
            </w:pPr>
          </w:p>
        </w:tc>
        <w:tc>
          <w:tcPr>
            <w:tcW w:w="1573" w:type="dxa"/>
            <w:vMerge/>
            <w:shd w:val="clear" w:color="auto" w:fill="auto"/>
            <w:vAlign w:val="center"/>
          </w:tcPr>
          <w:p w14:paraId="2C782582"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1843AB2B"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770A5A46"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63361E79"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 xml:space="preserve"> (ЈП ''Путеви Србије'')</w:t>
            </w:r>
          </w:p>
        </w:tc>
        <w:tc>
          <w:tcPr>
            <w:tcW w:w="1260" w:type="dxa"/>
            <w:shd w:val="clear" w:color="auto" w:fill="auto"/>
            <w:vAlign w:val="center"/>
          </w:tcPr>
          <w:p w14:paraId="2E3BE94A"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shd w:val="clear" w:color="auto" w:fill="auto"/>
            <w:vAlign w:val="center"/>
          </w:tcPr>
          <w:p w14:paraId="4B7193D9" w14:textId="77777777" w:rsidR="009A5E80" w:rsidRPr="009773DA" w:rsidRDefault="009A5E80" w:rsidP="00BC21B3">
            <w:pPr>
              <w:pStyle w:val="TableContents"/>
              <w:snapToGrid w:val="0"/>
              <w:jc w:val="center"/>
              <w:rPr>
                <w:rFonts w:ascii="Tahoma" w:hAnsi="Tahoma" w:cs="Tahoma"/>
                <w:sz w:val="22"/>
                <w:szCs w:val="22"/>
                <w:lang w:val="sr-Cyrl-RS"/>
              </w:rPr>
            </w:pPr>
          </w:p>
        </w:tc>
      </w:tr>
      <w:tr w:rsidR="009A5E80" w:rsidRPr="009773DA" w14:paraId="50AD6C32" w14:textId="77777777" w:rsidTr="004D47A3">
        <w:trPr>
          <w:cantSplit/>
          <w:trHeight w:val="942"/>
        </w:trPr>
        <w:tc>
          <w:tcPr>
            <w:tcW w:w="907" w:type="dxa"/>
            <w:gridSpan w:val="2"/>
            <w:shd w:val="clear" w:color="auto" w:fill="E6E6E6"/>
            <w:vAlign w:val="center"/>
          </w:tcPr>
          <w:p w14:paraId="7AB358DC"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bCs/>
                <w:sz w:val="22"/>
                <w:szCs w:val="22"/>
                <w:lang w:val="sr-Latn-RS"/>
              </w:rPr>
              <w:t>115</w:t>
            </w:r>
          </w:p>
        </w:tc>
        <w:tc>
          <w:tcPr>
            <w:tcW w:w="1573" w:type="dxa"/>
            <w:shd w:val="clear" w:color="auto" w:fill="auto"/>
            <w:vAlign w:val="center"/>
          </w:tcPr>
          <w:p w14:paraId="4D64DB25" w14:textId="7FAF6198"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2155</w:t>
            </w:r>
          </w:p>
        </w:tc>
        <w:tc>
          <w:tcPr>
            <w:tcW w:w="1880" w:type="dxa"/>
            <w:shd w:val="clear" w:color="auto" w:fill="auto"/>
            <w:vAlign w:val="center"/>
          </w:tcPr>
          <w:p w14:paraId="3137F196"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4A3BC47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71ED9D57"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43B9F9B5"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sz w:val="22"/>
                <w:szCs w:val="22"/>
                <w:lang w:val="sr-Cyrl-RS"/>
              </w:rPr>
              <w:t>Градско грађевинско земљиште</w:t>
            </w:r>
          </w:p>
        </w:tc>
      </w:tr>
      <w:tr w:rsidR="009A5E80" w:rsidRPr="009773DA" w14:paraId="3F558A56" w14:textId="77777777" w:rsidTr="004D47A3">
        <w:trPr>
          <w:cantSplit/>
          <w:trHeight w:val="883"/>
        </w:trPr>
        <w:tc>
          <w:tcPr>
            <w:tcW w:w="907" w:type="dxa"/>
            <w:gridSpan w:val="2"/>
            <w:shd w:val="clear" w:color="auto" w:fill="E6E6E6"/>
            <w:vAlign w:val="center"/>
          </w:tcPr>
          <w:p w14:paraId="281C9308"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bCs/>
                <w:sz w:val="22"/>
                <w:szCs w:val="22"/>
                <w:lang w:val="sr-Latn-RS"/>
              </w:rPr>
              <w:t>116/1</w:t>
            </w:r>
          </w:p>
        </w:tc>
        <w:tc>
          <w:tcPr>
            <w:tcW w:w="1573" w:type="dxa"/>
            <w:shd w:val="clear" w:color="auto" w:fill="auto"/>
            <w:vAlign w:val="center"/>
          </w:tcPr>
          <w:p w14:paraId="6B415DB7" w14:textId="71647E24" w:rsidR="009A5E80" w:rsidRPr="009773DA" w:rsidRDefault="00522E06"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14823</w:t>
            </w:r>
          </w:p>
        </w:tc>
        <w:tc>
          <w:tcPr>
            <w:tcW w:w="1880" w:type="dxa"/>
            <w:shd w:val="clear" w:color="auto" w:fill="auto"/>
            <w:vAlign w:val="center"/>
          </w:tcPr>
          <w:p w14:paraId="45B51E15"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504FD4F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21AA9AB8"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8FE5026"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sz w:val="22"/>
                <w:szCs w:val="22"/>
                <w:lang w:val="sr-Cyrl-RS"/>
              </w:rPr>
              <w:t>Градско грађевинско земљиште</w:t>
            </w:r>
          </w:p>
        </w:tc>
      </w:tr>
      <w:tr w:rsidR="009A5E80" w:rsidRPr="009773DA" w14:paraId="7B58D3B3" w14:textId="77777777" w:rsidTr="004D47A3">
        <w:trPr>
          <w:cantSplit/>
          <w:trHeight w:val="883"/>
        </w:trPr>
        <w:tc>
          <w:tcPr>
            <w:tcW w:w="907" w:type="dxa"/>
            <w:gridSpan w:val="2"/>
            <w:shd w:val="clear" w:color="auto" w:fill="E6E6E6"/>
            <w:vAlign w:val="center"/>
          </w:tcPr>
          <w:p w14:paraId="4FA8D87D" w14:textId="77777777" w:rsidR="009A5E80" w:rsidRPr="009773DA" w:rsidRDefault="009A5E80" w:rsidP="00BC21B3">
            <w:pPr>
              <w:pStyle w:val="TableContents"/>
              <w:jc w:val="center"/>
              <w:rPr>
                <w:rFonts w:ascii="Tahoma" w:hAnsi="Tahoma" w:cs="Tahoma"/>
                <w:bCs/>
                <w:sz w:val="22"/>
                <w:szCs w:val="22"/>
                <w:lang w:val="sr-Latn-RS"/>
              </w:rPr>
            </w:pPr>
            <w:r w:rsidRPr="009773DA">
              <w:rPr>
                <w:rFonts w:ascii="Tahoma" w:hAnsi="Tahoma" w:cs="Tahoma"/>
                <w:bCs/>
                <w:sz w:val="22"/>
                <w:szCs w:val="22"/>
                <w:lang w:val="sr-Latn-RS"/>
              </w:rPr>
              <w:t>123/1</w:t>
            </w:r>
          </w:p>
        </w:tc>
        <w:tc>
          <w:tcPr>
            <w:tcW w:w="1573" w:type="dxa"/>
            <w:shd w:val="clear" w:color="auto" w:fill="auto"/>
            <w:vAlign w:val="center"/>
          </w:tcPr>
          <w:p w14:paraId="1B8605AF" w14:textId="091FC2AC" w:rsidR="009A5E80" w:rsidRPr="009773DA" w:rsidRDefault="00522E06"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547</w:t>
            </w:r>
          </w:p>
        </w:tc>
        <w:tc>
          <w:tcPr>
            <w:tcW w:w="1880" w:type="dxa"/>
            <w:shd w:val="clear" w:color="auto" w:fill="auto"/>
            <w:vAlign w:val="center"/>
          </w:tcPr>
          <w:p w14:paraId="7F94CEFB"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0AD56D2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Радовановић (Драгослав) Владета</w:t>
            </w:r>
          </w:p>
        </w:tc>
        <w:tc>
          <w:tcPr>
            <w:tcW w:w="1260" w:type="dxa"/>
            <w:shd w:val="clear" w:color="auto" w:fill="auto"/>
            <w:vAlign w:val="center"/>
          </w:tcPr>
          <w:p w14:paraId="38C9D95F"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2A4E7AE"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Градско грађевинско земљиште</w:t>
            </w:r>
          </w:p>
        </w:tc>
      </w:tr>
      <w:tr w:rsidR="009A5E80" w:rsidRPr="009773DA" w14:paraId="21AE8C54" w14:textId="77777777" w:rsidTr="004D47A3">
        <w:trPr>
          <w:cantSplit/>
          <w:trHeight w:val="366"/>
        </w:trPr>
        <w:tc>
          <w:tcPr>
            <w:tcW w:w="907" w:type="dxa"/>
            <w:gridSpan w:val="2"/>
            <w:vMerge w:val="restart"/>
            <w:shd w:val="clear" w:color="auto" w:fill="E6E6E6"/>
            <w:vAlign w:val="center"/>
          </w:tcPr>
          <w:p w14:paraId="19BE83E6" w14:textId="77777777" w:rsidR="009A5E80" w:rsidRPr="009773DA" w:rsidRDefault="009A5E80" w:rsidP="00BC21B3">
            <w:pPr>
              <w:pStyle w:val="TableContents"/>
              <w:jc w:val="center"/>
              <w:rPr>
                <w:rFonts w:ascii="Tahoma" w:hAnsi="Tahoma" w:cs="Tahoma"/>
                <w:bCs/>
                <w:sz w:val="22"/>
                <w:szCs w:val="22"/>
                <w:lang w:val="sr-Latn-RS"/>
              </w:rPr>
            </w:pPr>
            <w:r w:rsidRPr="009773DA">
              <w:rPr>
                <w:rFonts w:ascii="Tahoma" w:hAnsi="Tahoma" w:cs="Tahoma"/>
                <w:bCs/>
                <w:sz w:val="22"/>
                <w:szCs w:val="22"/>
                <w:lang w:val="sr-Latn-RS"/>
              </w:rPr>
              <w:t>123/</w:t>
            </w:r>
            <w:r w:rsidRPr="009773DA">
              <w:rPr>
                <w:rFonts w:ascii="Tahoma" w:hAnsi="Tahoma" w:cs="Tahoma"/>
                <w:bCs/>
                <w:sz w:val="22"/>
                <w:szCs w:val="22"/>
                <w:lang w:val="sr-Cyrl-RS"/>
              </w:rPr>
              <w:t>2</w:t>
            </w:r>
          </w:p>
        </w:tc>
        <w:tc>
          <w:tcPr>
            <w:tcW w:w="1573" w:type="dxa"/>
            <w:vMerge w:val="restart"/>
            <w:shd w:val="clear" w:color="auto" w:fill="auto"/>
            <w:vAlign w:val="center"/>
          </w:tcPr>
          <w:p w14:paraId="3CD6CA6C"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464</w:t>
            </w:r>
          </w:p>
        </w:tc>
        <w:tc>
          <w:tcPr>
            <w:tcW w:w="1880" w:type="dxa"/>
            <w:vMerge w:val="restart"/>
            <w:shd w:val="clear" w:color="auto" w:fill="auto"/>
            <w:vAlign w:val="center"/>
          </w:tcPr>
          <w:p w14:paraId="17207019"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w:t>
            </w:r>
            <w:r w:rsidRPr="009773DA">
              <w:rPr>
                <w:rFonts w:ascii="Tahoma" w:hAnsi="Tahoma" w:cs="Tahoma"/>
                <w:sz w:val="22"/>
                <w:szCs w:val="22"/>
                <w:lang w:val="sr-Latn-RS"/>
              </w:rPr>
              <w:t xml:space="preserve"> </w:t>
            </w:r>
            <w:r w:rsidRPr="009773DA">
              <w:rPr>
                <w:rFonts w:ascii="Tahoma" w:hAnsi="Tahoma" w:cs="Tahoma"/>
                <w:sz w:val="22"/>
                <w:szCs w:val="22"/>
                <w:lang w:val="sr-Cyrl-RS"/>
              </w:rPr>
              <w:t>РС</w:t>
            </w:r>
          </w:p>
        </w:tc>
        <w:tc>
          <w:tcPr>
            <w:tcW w:w="3060" w:type="dxa"/>
            <w:shd w:val="clear" w:color="auto" w:fill="auto"/>
            <w:vAlign w:val="center"/>
          </w:tcPr>
          <w:p w14:paraId="527920E9"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p w14:paraId="0BF05C78" w14:textId="77777777" w:rsidR="009A5E80" w:rsidRPr="009773DA" w:rsidRDefault="009A5E80" w:rsidP="00BC21B3">
            <w:pPr>
              <w:pStyle w:val="TableContents"/>
              <w:snapToGrid w:val="0"/>
              <w:jc w:val="center"/>
              <w:rPr>
                <w:rFonts w:ascii="Tahoma" w:hAnsi="Tahoma" w:cs="Tahoma"/>
                <w:sz w:val="22"/>
                <w:szCs w:val="22"/>
                <w:lang w:val="sr-Cyrl-RS"/>
              </w:rPr>
            </w:pPr>
          </w:p>
        </w:tc>
        <w:tc>
          <w:tcPr>
            <w:tcW w:w="1260" w:type="dxa"/>
            <w:vMerge w:val="restart"/>
            <w:shd w:val="clear" w:color="auto" w:fill="auto"/>
            <w:vAlign w:val="center"/>
          </w:tcPr>
          <w:p w14:paraId="1F18288F"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CD8BBEE"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Градско грађевинско земљиште</w:t>
            </w:r>
          </w:p>
        </w:tc>
      </w:tr>
      <w:tr w:rsidR="009A5E80" w:rsidRPr="009773DA" w14:paraId="5B291265" w14:textId="77777777" w:rsidTr="004D47A3">
        <w:trPr>
          <w:cantSplit/>
          <w:trHeight w:val="366"/>
        </w:trPr>
        <w:tc>
          <w:tcPr>
            <w:tcW w:w="907" w:type="dxa"/>
            <w:gridSpan w:val="2"/>
            <w:vMerge/>
            <w:shd w:val="clear" w:color="auto" w:fill="E6E6E6"/>
            <w:vAlign w:val="center"/>
          </w:tcPr>
          <w:p w14:paraId="404A3786"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7A40F4AE"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28F7B1B8"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4169B915" w14:textId="77777777" w:rsidR="009A5E80" w:rsidRPr="009773DA" w:rsidRDefault="009A5E80" w:rsidP="00BC21B3">
            <w:pPr>
              <w:pStyle w:val="TableContents"/>
              <w:snapToGrid w:val="0"/>
              <w:jc w:val="center"/>
              <w:rPr>
                <w:rFonts w:ascii="Tahoma" w:hAnsi="Tahoma" w:cs="Tahoma"/>
                <w:sz w:val="22"/>
                <w:szCs w:val="22"/>
                <w:lang w:val="sr-Latn-RS"/>
              </w:rPr>
            </w:pPr>
            <w:r w:rsidRPr="009773DA">
              <w:rPr>
                <w:rFonts w:ascii="Tahoma" w:hAnsi="Tahoma" w:cs="Tahoma"/>
                <w:sz w:val="22"/>
                <w:szCs w:val="22"/>
                <w:lang w:val="sr-Cyrl-RS"/>
              </w:rPr>
              <w:t>Право коришћења -Дугић (Захарије) Верољуб</w:t>
            </w:r>
          </w:p>
        </w:tc>
        <w:tc>
          <w:tcPr>
            <w:tcW w:w="1260" w:type="dxa"/>
            <w:vMerge/>
            <w:shd w:val="clear" w:color="auto" w:fill="auto"/>
            <w:vAlign w:val="center"/>
          </w:tcPr>
          <w:p w14:paraId="0FEE4149"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24B3B27"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2EDB18C5" w14:textId="77777777" w:rsidTr="004D47A3">
        <w:trPr>
          <w:cantSplit/>
          <w:trHeight w:val="366"/>
        </w:trPr>
        <w:tc>
          <w:tcPr>
            <w:tcW w:w="907" w:type="dxa"/>
            <w:gridSpan w:val="2"/>
            <w:shd w:val="clear" w:color="auto" w:fill="E6E6E6"/>
            <w:vAlign w:val="center"/>
          </w:tcPr>
          <w:p w14:paraId="51B3949E"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sz w:val="22"/>
                <w:szCs w:val="22"/>
                <w:lang w:val="sr-Latn-RS"/>
              </w:rPr>
              <w:t>123/3</w:t>
            </w:r>
          </w:p>
        </w:tc>
        <w:tc>
          <w:tcPr>
            <w:tcW w:w="1573" w:type="dxa"/>
            <w:shd w:val="clear" w:color="auto" w:fill="auto"/>
            <w:vAlign w:val="center"/>
          </w:tcPr>
          <w:p w14:paraId="715948C3" w14:textId="2D966646"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532</w:t>
            </w:r>
          </w:p>
        </w:tc>
        <w:tc>
          <w:tcPr>
            <w:tcW w:w="1880" w:type="dxa"/>
            <w:shd w:val="clear" w:color="auto" w:fill="auto"/>
            <w:vAlign w:val="center"/>
          </w:tcPr>
          <w:p w14:paraId="0949591A"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5DEC0273"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4226E4F9"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92AED36"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1EE3DC0C" w14:textId="77777777" w:rsidTr="004D47A3">
        <w:trPr>
          <w:cantSplit/>
          <w:trHeight w:val="366"/>
        </w:trPr>
        <w:tc>
          <w:tcPr>
            <w:tcW w:w="907" w:type="dxa"/>
            <w:gridSpan w:val="2"/>
            <w:shd w:val="clear" w:color="auto" w:fill="E6E6E6"/>
            <w:vAlign w:val="center"/>
          </w:tcPr>
          <w:p w14:paraId="2652037A"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sz w:val="22"/>
                <w:szCs w:val="22"/>
                <w:lang w:val="sr-Latn-RS"/>
              </w:rPr>
              <w:t>123/4</w:t>
            </w:r>
          </w:p>
        </w:tc>
        <w:tc>
          <w:tcPr>
            <w:tcW w:w="1573" w:type="dxa"/>
            <w:shd w:val="clear" w:color="auto" w:fill="auto"/>
            <w:vAlign w:val="center"/>
          </w:tcPr>
          <w:p w14:paraId="335C24DB" w14:textId="0D495FFE"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563</w:t>
            </w:r>
          </w:p>
        </w:tc>
        <w:tc>
          <w:tcPr>
            <w:tcW w:w="1880" w:type="dxa"/>
            <w:shd w:val="clear" w:color="auto" w:fill="auto"/>
            <w:vAlign w:val="center"/>
          </w:tcPr>
          <w:p w14:paraId="70FEAE9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57D9AB1"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6EA47A99"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7003AFD"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sz w:val="22"/>
                <w:szCs w:val="22"/>
                <w:lang w:val="sr-Cyrl-RS"/>
              </w:rPr>
              <w:t>Градско грађевинско земљиште</w:t>
            </w:r>
          </w:p>
        </w:tc>
      </w:tr>
      <w:tr w:rsidR="009A5E80" w:rsidRPr="009773DA" w14:paraId="72BBB3B2" w14:textId="77777777" w:rsidTr="004D47A3">
        <w:trPr>
          <w:cantSplit/>
          <w:trHeight w:val="366"/>
        </w:trPr>
        <w:tc>
          <w:tcPr>
            <w:tcW w:w="907" w:type="dxa"/>
            <w:gridSpan w:val="2"/>
            <w:vMerge w:val="restart"/>
            <w:shd w:val="clear" w:color="auto" w:fill="E6E6E6"/>
            <w:vAlign w:val="center"/>
          </w:tcPr>
          <w:p w14:paraId="267D6D8F"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sz w:val="22"/>
                <w:szCs w:val="22"/>
                <w:lang w:val="sr-Latn-RS"/>
              </w:rPr>
              <w:t>123/5</w:t>
            </w:r>
          </w:p>
        </w:tc>
        <w:tc>
          <w:tcPr>
            <w:tcW w:w="1573" w:type="dxa"/>
            <w:vMerge w:val="restart"/>
            <w:shd w:val="clear" w:color="auto" w:fill="auto"/>
            <w:vAlign w:val="center"/>
          </w:tcPr>
          <w:p w14:paraId="34E0DF71" w14:textId="59CF2784"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574</w:t>
            </w:r>
          </w:p>
        </w:tc>
        <w:tc>
          <w:tcPr>
            <w:tcW w:w="1880" w:type="dxa"/>
            <w:vMerge w:val="restart"/>
            <w:shd w:val="clear" w:color="auto" w:fill="auto"/>
            <w:vAlign w:val="center"/>
          </w:tcPr>
          <w:p w14:paraId="31E8B962"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481CBB71"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14FCBE6"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3D4DF4F8"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sz w:val="22"/>
                <w:szCs w:val="22"/>
                <w:lang w:val="sr-Cyrl-RS"/>
              </w:rPr>
              <w:t>Градско грађевинско земљиште</w:t>
            </w:r>
          </w:p>
        </w:tc>
      </w:tr>
      <w:tr w:rsidR="009A5E80" w:rsidRPr="009773DA" w14:paraId="3BAB04D8" w14:textId="77777777" w:rsidTr="004D47A3">
        <w:trPr>
          <w:cantSplit/>
          <w:trHeight w:val="366"/>
        </w:trPr>
        <w:tc>
          <w:tcPr>
            <w:tcW w:w="907" w:type="dxa"/>
            <w:gridSpan w:val="2"/>
            <w:vMerge/>
            <w:shd w:val="clear" w:color="auto" w:fill="E6E6E6"/>
            <w:vAlign w:val="center"/>
          </w:tcPr>
          <w:p w14:paraId="25E99932" w14:textId="77777777" w:rsidR="009A5E80" w:rsidRPr="009773DA" w:rsidRDefault="009A5E80" w:rsidP="00BC21B3">
            <w:pPr>
              <w:pStyle w:val="TableContents"/>
              <w:jc w:val="center"/>
              <w:rPr>
                <w:rFonts w:ascii="Tahoma" w:hAnsi="Tahoma" w:cs="Tahoma"/>
                <w:sz w:val="22"/>
                <w:szCs w:val="22"/>
                <w:lang w:val="sr-Latn-RS"/>
              </w:rPr>
            </w:pPr>
          </w:p>
        </w:tc>
        <w:tc>
          <w:tcPr>
            <w:tcW w:w="1573" w:type="dxa"/>
            <w:vMerge/>
            <w:shd w:val="clear" w:color="auto" w:fill="auto"/>
            <w:vAlign w:val="center"/>
          </w:tcPr>
          <w:p w14:paraId="0DA6CB70" w14:textId="77777777" w:rsidR="009A5E80" w:rsidRPr="009773DA" w:rsidRDefault="009A5E80" w:rsidP="00BC21B3">
            <w:pPr>
              <w:pStyle w:val="TableContents"/>
              <w:jc w:val="center"/>
              <w:rPr>
                <w:rFonts w:ascii="Tahoma" w:hAnsi="Tahoma" w:cs="Tahoma"/>
                <w:sz w:val="22"/>
                <w:szCs w:val="22"/>
                <w:lang w:val="sr-Latn-RS"/>
              </w:rPr>
            </w:pPr>
          </w:p>
        </w:tc>
        <w:tc>
          <w:tcPr>
            <w:tcW w:w="1880" w:type="dxa"/>
            <w:vMerge/>
            <w:shd w:val="clear" w:color="auto" w:fill="auto"/>
            <w:vAlign w:val="center"/>
          </w:tcPr>
          <w:p w14:paraId="52D74AF9"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286410A5"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-Трајковић (Драгиша) Раде</w:t>
            </w:r>
          </w:p>
        </w:tc>
        <w:tc>
          <w:tcPr>
            <w:tcW w:w="1260" w:type="dxa"/>
            <w:vMerge/>
            <w:shd w:val="clear" w:color="auto" w:fill="auto"/>
            <w:vAlign w:val="center"/>
          </w:tcPr>
          <w:p w14:paraId="21DF49C8"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0E1E4E35" w14:textId="77777777" w:rsidR="009A5E80" w:rsidRPr="009773DA" w:rsidRDefault="009A5E80" w:rsidP="00BC21B3">
            <w:pPr>
              <w:pStyle w:val="TableContents"/>
              <w:snapToGrid w:val="0"/>
              <w:jc w:val="center"/>
              <w:rPr>
                <w:rFonts w:ascii="Tahoma" w:hAnsi="Tahoma" w:cs="Tahoma"/>
                <w:sz w:val="22"/>
                <w:szCs w:val="22"/>
                <w:lang w:val="sr-Cyrl-RS"/>
              </w:rPr>
            </w:pPr>
          </w:p>
        </w:tc>
      </w:tr>
      <w:tr w:rsidR="009A5E80" w:rsidRPr="009773DA" w14:paraId="681AA45D" w14:textId="77777777" w:rsidTr="004D47A3">
        <w:trPr>
          <w:cantSplit/>
          <w:trHeight w:val="366"/>
        </w:trPr>
        <w:tc>
          <w:tcPr>
            <w:tcW w:w="907" w:type="dxa"/>
            <w:gridSpan w:val="2"/>
            <w:vMerge w:val="restart"/>
            <w:shd w:val="clear" w:color="auto" w:fill="E6E6E6"/>
            <w:vAlign w:val="center"/>
          </w:tcPr>
          <w:p w14:paraId="2AE5B826"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sz w:val="22"/>
                <w:szCs w:val="22"/>
                <w:lang w:val="sr-Latn-RS"/>
              </w:rPr>
              <w:t>123/6</w:t>
            </w:r>
          </w:p>
        </w:tc>
        <w:tc>
          <w:tcPr>
            <w:tcW w:w="1573" w:type="dxa"/>
            <w:vMerge w:val="restart"/>
            <w:shd w:val="clear" w:color="auto" w:fill="auto"/>
            <w:vAlign w:val="center"/>
          </w:tcPr>
          <w:p w14:paraId="49D64FF0" w14:textId="730975DF" w:rsidR="009A5E80" w:rsidRPr="009773DA" w:rsidRDefault="00522E06"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557</w:t>
            </w:r>
          </w:p>
        </w:tc>
        <w:tc>
          <w:tcPr>
            <w:tcW w:w="1880" w:type="dxa"/>
            <w:vMerge w:val="restart"/>
            <w:shd w:val="clear" w:color="auto" w:fill="auto"/>
            <w:vAlign w:val="center"/>
          </w:tcPr>
          <w:p w14:paraId="3DC584A0"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D7DD12E"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ECEB07F"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1A55C95D"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3B6347B8" w14:textId="77777777" w:rsidTr="004D47A3">
        <w:trPr>
          <w:cantSplit/>
          <w:trHeight w:val="366"/>
        </w:trPr>
        <w:tc>
          <w:tcPr>
            <w:tcW w:w="907" w:type="dxa"/>
            <w:gridSpan w:val="2"/>
            <w:vMerge/>
            <w:shd w:val="clear" w:color="auto" w:fill="E6E6E6"/>
            <w:vAlign w:val="center"/>
          </w:tcPr>
          <w:p w14:paraId="61206ABC" w14:textId="77777777" w:rsidR="009A5E80" w:rsidRPr="009773DA" w:rsidRDefault="009A5E80" w:rsidP="00BC21B3">
            <w:pPr>
              <w:pStyle w:val="TableContents"/>
              <w:jc w:val="center"/>
              <w:rPr>
                <w:rFonts w:ascii="Tahoma" w:hAnsi="Tahoma" w:cs="Tahoma"/>
                <w:sz w:val="22"/>
                <w:szCs w:val="22"/>
                <w:lang w:val="sr-Latn-RS"/>
              </w:rPr>
            </w:pPr>
          </w:p>
        </w:tc>
        <w:tc>
          <w:tcPr>
            <w:tcW w:w="1573" w:type="dxa"/>
            <w:vMerge/>
            <w:shd w:val="clear" w:color="auto" w:fill="auto"/>
            <w:vAlign w:val="center"/>
          </w:tcPr>
          <w:p w14:paraId="33AB9E2A"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59DF925D"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70FEE335"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Грујић (Милосав) Марко</w:t>
            </w:r>
          </w:p>
        </w:tc>
        <w:tc>
          <w:tcPr>
            <w:tcW w:w="1260" w:type="dxa"/>
            <w:vMerge/>
            <w:shd w:val="clear" w:color="auto" w:fill="auto"/>
            <w:vAlign w:val="center"/>
          </w:tcPr>
          <w:p w14:paraId="7D5F57E5"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DBBDEE8"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748AC154" w14:textId="77777777" w:rsidTr="004D47A3">
        <w:trPr>
          <w:cantSplit/>
          <w:trHeight w:val="366"/>
        </w:trPr>
        <w:tc>
          <w:tcPr>
            <w:tcW w:w="907" w:type="dxa"/>
            <w:gridSpan w:val="2"/>
            <w:vMerge w:val="restart"/>
            <w:shd w:val="clear" w:color="auto" w:fill="E6E6E6"/>
            <w:vAlign w:val="center"/>
          </w:tcPr>
          <w:p w14:paraId="6AC324B9" w14:textId="77777777" w:rsidR="009A5E80" w:rsidRPr="009773DA" w:rsidRDefault="009A5E80" w:rsidP="00BC21B3">
            <w:pPr>
              <w:pStyle w:val="TableContents"/>
              <w:jc w:val="center"/>
              <w:rPr>
                <w:rFonts w:ascii="Tahoma" w:hAnsi="Tahoma" w:cs="Tahoma"/>
                <w:sz w:val="22"/>
                <w:szCs w:val="22"/>
                <w:lang w:val="sr-Latn-RS"/>
              </w:rPr>
            </w:pPr>
            <w:r w:rsidRPr="009773DA">
              <w:rPr>
                <w:rFonts w:ascii="Tahoma" w:hAnsi="Tahoma" w:cs="Tahoma"/>
                <w:sz w:val="22"/>
                <w:szCs w:val="22"/>
                <w:lang w:val="sr-Latn-RS"/>
              </w:rPr>
              <w:t>123/7</w:t>
            </w:r>
          </w:p>
        </w:tc>
        <w:tc>
          <w:tcPr>
            <w:tcW w:w="1573" w:type="dxa"/>
            <w:vMerge w:val="restart"/>
            <w:shd w:val="clear" w:color="auto" w:fill="auto"/>
            <w:vAlign w:val="center"/>
          </w:tcPr>
          <w:p w14:paraId="5B64C6F7" w14:textId="08CCA569"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560</w:t>
            </w:r>
          </w:p>
        </w:tc>
        <w:tc>
          <w:tcPr>
            <w:tcW w:w="1880" w:type="dxa"/>
            <w:vMerge w:val="restart"/>
            <w:shd w:val="clear" w:color="auto" w:fill="auto"/>
            <w:vAlign w:val="center"/>
          </w:tcPr>
          <w:p w14:paraId="4431D1F0"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64FC6B8"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D875536"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BDCE6B0"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4834E258" w14:textId="77777777" w:rsidTr="004D47A3">
        <w:trPr>
          <w:cantSplit/>
          <w:trHeight w:val="366"/>
        </w:trPr>
        <w:tc>
          <w:tcPr>
            <w:tcW w:w="907" w:type="dxa"/>
            <w:gridSpan w:val="2"/>
            <w:vMerge/>
            <w:shd w:val="clear" w:color="auto" w:fill="E6E6E6"/>
            <w:vAlign w:val="center"/>
          </w:tcPr>
          <w:p w14:paraId="0A27BA17" w14:textId="77777777" w:rsidR="009A5E80" w:rsidRPr="009773DA" w:rsidRDefault="009A5E80" w:rsidP="00BC21B3">
            <w:pPr>
              <w:pStyle w:val="TableContents"/>
              <w:jc w:val="center"/>
              <w:rPr>
                <w:rFonts w:ascii="Tahoma" w:hAnsi="Tahoma" w:cs="Tahoma"/>
                <w:sz w:val="22"/>
                <w:szCs w:val="22"/>
                <w:lang w:val="sr-Latn-RS"/>
              </w:rPr>
            </w:pPr>
          </w:p>
        </w:tc>
        <w:tc>
          <w:tcPr>
            <w:tcW w:w="1573" w:type="dxa"/>
            <w:vMerge/>
            <w:shd w:val="clear" w:color="auto" w:fill="auto"/>
            <w:vAlign w:val="center"/>
          </w:tcPr>
          <w:p w14:paraId="311AC086"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6A58A90C"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665A1F6D"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-Петковић (Данило) Жарко</w:t>
            </w:r>
          </w:p>
        </w:tc>
        <w:tc>
          <w:tcPr>
            <w:tcW w:w="1260" w:type="dxa"/>
            <w:vMerge/>
            <w:shd w:val="clear" w:color="auto" w:fill="auto"/>
            <w:vAlign w:val="center"/>
          </w:tcPr>
          <w:p w14:paraId="2A749248"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51CAD65"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43A60B49" w14:textId="77777777" w:rsidTr="004D47A3">
        <w:trPr>
          <w:cantSplit/>
          <w:trHeight w:val="366"/>
        </w:trPr>
        <w:tc>
          <w:tcPr>
            <w:tcW w:w="907" w:type="dxa"/>
            <w:gridSpan w:val="2"/>
            <w:vMerge w:val="restart"/>
            <w:shd w:val="clear" w:color="auto" w:fill="E6E6E6"/>
            <w:vAlign w:val="center"/>
          </w:tcPr>
          <w:p w14:paraId="2FDC1DF7"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123/8</w:t>
            </w:r>
          </w:p>
        </w:tc>
        <w:tc>
          <w:tcPr>
            <w:tcW w:w="1573" w:type="dxa"/>
            <w:vMerge w:val="restart"/>
            <w:shd w:val="clear" w:color="auto" w:fill="auto"/>
            <w:vAlign w:val="center"/>
          </w:tcPr>
          <w:p w14:paraId="2A7657F6" w14:textId="19615175"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523</w:t>
            </w:r>
          </w:p>
        </w:tc>
        <w:tc>
          <w:tcPr>
            <w:tcW w:w="1880" w:type="dxa"/>
            <w:vMerge w:val="restart"/>
            <w:shd w:val="clear" w:color="auto" w:fill="auto"/>
            <w:vAlign w:val="center"/>
          </w:tcPr>
          <w:p w14:paraId="191939EF"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7D036D3"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9D434EA"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CFEBD04"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42E54F04" w14:textId="77777777" w:rsidTr="004D47A3">
        <w:trPr>
          <w:cantSplit/>
          <w:trHeight w:val="366"/>
        </w:trPr>
        <w:tc>
          <w:tcPr>
            <w:tcW w:w="907" w:type="dxa"/>
            <w:gridSpan w:val="2"/>
            <w:vMerge/>
            <w:shd w:val="clear" w:color="auto" w:fill="E6E6E6"/>
            <w:vAlign w:val="center"/>
          </w:tcPr>
          <w:p w14:paraId="540BB846"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60A93D94"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57AC4309"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06949C2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коришћења-Николић (Љубомир) Видосав</w:t>
            </w:r>
          </w:p>
        </w:tc>
        <w:tc>
          <w:tcPr>
            <w:tcW w:w="1260" w:type="dxa"/>
            <w:vMerge/>
            <w:shd w:val="clear" w:color="auto" w:fill="auto"/>
            <w:vAlign w:val="center"/>
          </w:tcPr>
          <w:p w14:paraId="0E37E6AE"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1995883"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6E82D00A" w14:textId="77777777" w:rsidTr="004D47A3">
        <w:trPr>
          <w:cantSplit/>
          <w:trHeight w:val="366"/>
        </w:trPr>
        <w:tc>
          <w:tcPr>
            <w:tcW w:w="2480" w:type="dxa"/>
            <w:gridSpan w:val="3"/>
            <w:shd w:val="clear" w:color="auto" w:fill="BFBFBF" w:themeFill="background1" w:themeFillShade="BF"/>
            <w:vAlign w:val="center"/>
          </w:tcPr>
          <w:p w14:paraId="7215137B" w14:textId="77777777" w:rsidR="009A5E80" w:rsidRPr="009773DA" w:rsidRDefault="009A5E80" w:rsidP="00BC21B3">
            <w:pPr>
              <w:pStyle w:val="TableContents"/>
              <w:snapToGrid w:val="0"/>
              <w:jc w:val="center"/>
              <w:rPr>
                <w:rFonts w:ascii="Tahoma" w:hAnsi="Tahoma" w:cs="Tahoma"/>
                <w:b/>
                <w:bCs/>
                <w:sz w:val="22"/>
                <w:szCs w:val="22"/>
                <w:lang w:val="sr-Cyrl-RS"/>
              </w:rPr>
            </w:pPr>
            <w:bookmarkStart w:id="75" w:name="_Hlk74906953"/>
            <w:r w:rsidRPr="009773DA">
              <w:rPr>
                <w:rFonts w:ascii="Tahoma" w:hAnsi="Tahoma" w:cs="Tahoma"/>
                <w:b/>
                <w:bCs/>
                <w:sz w:val="22"/>
                <w:szCs w:val="22"/>
                <w:lang w:val="sr-Cyrl-CS"/>
              </w:rPr>
              <w:lastRenderedPageBreak/>
              <w:t>Катастарска општина</w:t>
            </w:r>
          </w:p>
          <w:p w14:paraId="2D995D61"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6FA02A47" w14:textId="77777777" w:rsidR="009A5E80" w:rsidRPr="009773DA" w:rsidRDefault="009A5E80"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9A5E80" w:rsidRPr="009773DA" w14:paraId="4B5F2D3F" w14:textId="77777777" w:rsidTr="004D47A3">
        <w:trPr>
          <w:cantSplit/>
          <w:trHeight w:val="366"/>
        </w:trPr>
        <w:tc>
          <w:tcPr>
            <w:tcW w:w="907" w:type="dxa"/>
            <w:gridSpan w:val="2"/>
            <w:shd w:val="clear" w:color="auto" w:fill="BFBFBF" w:themeFill="background1" w:themeFillShade="BF"/>
            <w:vAlign w:val="center"/>
          </w:tcPr>
          <w:p w14:paraId="2B73FF5A" w14:textId="7B23872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1C17F2F1" w14:textId="77777777" w:rsidR="009A5E80" w:rsidRPr="009773DA" w:rsidRDefault="009A5E80"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5DCFD9D2"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09E43811" w14:textId="2D695EE7" w:rsidR="009A5E80"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3BA31E13" w14:textId="766B1485" w:rsidR="009A5E80"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7BC59511" w14:textId="3D28D69F" w:rsidR="009A5E80" w:rsidRPr="009773DA" w:rsidRDefault="004D47A3" w:rsidP="00BC21B3">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76057B7C" w14:textId="2F8D56FD" w:rsidR="009A5E80" w:rsidRPr="009773DA" w:rsidRDefault="004D47A3"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bookmarkEnd w:id="75"/>
      <w:tr w:rsidR="009A5E80" w:rsidRPr="009773DA" w14:paraId="4B04276A" w14:textId="77777777" w:rsidTr="004D47A3">
        <w:trPr>
          <w:cantSplit/>
          <w:trHeight w:val="366"/>
        </w:trPr>
        <w:tc>
          <w:tcPr>
            <w:tcW w:w="907" w:type="dxa"/>
            <w:gridSpan w:val="2"/>
            <w:vMerge w:val="restart"/>
            <w:shd w:val="clear" w:color="auto" w:fill="E6E6E6"/>
            <w:vAlign w:val="center"/>
          </w:tcPr>
          <w:p w14:paraId="1D57A4A1"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123/9</w:t>
            </w:r>
          </w:p>
        </w:tc>
        <w:tc>
          <w:tcPr>
            <w:tcW w:w="1573" w:type="dxa"/>
            <w:vMerge w:val="restart"/>
            <w:shd w:val="clear" w:color="auto" w:fill="auto"/>
            <w:vAlign w:val="center"/>
          </w:tcPr>
          <w:p w14:paraId="465366B1" w14:textId="1ED978A4"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506</w:t>
            </w:r>
          </w:p>
        </w:tc>
        <w:tc>
          <w:tcPr>
            <w:tcW w:w="1880" w:type="dxa"/>
            <w:vMerge w:val="restart"/>
            <w:shd w:val="clear" w:color="auto" w:fill="auto"/>
            <w:vAlign w:val="center"/>
          </w:tcPr>
          <w:p w14:paraId="0897629B"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2AE80AB"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B8AE7FA"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AF24314"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3026F0E9" w14:textId="77777777" w:rsidTr="004D47A3">
        <w:trPr>
          <w:cantSplit/>
          <w:trHeight w:val="366"/>
        </w:trPr>
        <w:tc>
          <w:tcPr>
            <w:tcW w:w="907" w:type="dxa"/>
            <w:gridSpan w:val="2"/>
            <w:vMerge/>
            <w:shd w:val="clear" w:color="auto" w:fill="E6E6E6"/>
            <w:vAlign w:val="center"/>
          </w:tcPr>
          <w:p w14:paraId="7968DC7B"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46DF45C2"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7E83ECAE"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261BBACF"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коришћења-Живковић Зорица</w:t>
            </w:r>
          </w:p>
        </w:tc>
        <w:tc>
          <w:tcPr>
            <w:tcW w:w="1260" w:type="dxa"/>
            <w:vMerge/>
            <w:shd w:val="clear" w:color="auto" w:fill="auto"/>
            <w:vAlign w:val="center"/>
          </w:tcPr>
          <w:p w14:paraId="10DA6ABF"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63DE92C"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22FAC884" w14:textId="77777777" w:rsidTr="004D47A3">
        <w:trPr>
          <w:cantSplit/>
          <w:trHeight w:val="366"/>
        </w:trPr>
        <w:tc>
          <w:tcPr>
            <w:tcW w:w="907" w:type="dxa"/>
            <w:gridSpan w:val="2"/>
            <w:vMerge w:val="restart"/>
            <w:shd w:val="clear" w:color="auto" w:fill="E6E6E6"/>
            <w:vAlign w:val="center"/>
          </w:tcPr>
          <w:p w14:paraId="60F4EFC3"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124/1</w:t>
            </w:r>
          </w:p>
        </w:tc>
        <w:tc>
          <w:tcPr>
            <w:tcW w:w="1573" w:type="dxa"/>
            <w:vMerge w:val="restart"/>
            <w:shd w:val="clear" w:color="auto" w:fill="auto"/>
            <w:vAlign w:val="center"/>
          </w:tcPr>
          <w:p w14:paraId="2F9EF2DE" w14:textId="31DA0613"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505</w:t>
            </w:r>
          </w:p>
        </w:tc>
        <w:tc>
          <w:tcPr>
            <w:tcW w:w="1880" w:type="dxa"/>
            <w:vMerge w:val="restart"/>
            <w:shd w:val="clear" w:color="auto" w:fill="auto"/>
            <w:vAlign w:val="center"/>
          </w:tcPr>
          <w:p w14:paraId="7FD7FF1E"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1C632540"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298CBC3"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ACDC491"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02635C3D" w14:textId="77777777" w:rsidTr="004D47A3">
        <w:trPr>
          <w:cantSplit/>
          <w:trHeight w:val="456"/>
        </w:trPr>
        <w:tc>
          <w:tcPr>
            <w:tcW w:w="907" w:type="dxa"/>
            <w:gridSpan w:val="2"/>
            <w:vMerge/>
            <w:shd w:val="clear" w:color="auto" w:fill="E6E6E6"/>
            <w:vAlign w:val="center"/>
          </w:tcPr>
          <w:p w14:paraId="09EB41A1"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21417084" w14:textId="77777777" w:rsidR="009A5E80" w:rsidRPr="009773DA" w:rsidRDefault="009A5E80" w:rsidP="00BC21B3">
            <w:pPr>
              <w:pStyle w:val="TableContents"/>
              <w:jc w:val="center"/>
              <w:rPr>
                <w:rFonts w:ascii="Tahoma" w:hAnsi="Tahoma" w:cs="Tahoma"/>
                <w:sz w:val="22"/>
                <w:szCs w:val="22"/>
                <w:lang w:val="sr-Latn-RS"/>
              </w:rPr>
            </w:pPr>
          </w:p>
        </w:tc>
        <w:tc>
          <w:tcPr>
            <w:tcW w:w="1880" w:type="dxa"/>
            <w:vMerge/>
            <w:shd w:val="clear" w:color="auto" w:fill="auto"/>
            <w:vAlign w:val="center"/>
          </w:tcPr>
          <w:p w14:paraId="6686462D"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483F1E77"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коришћења-Срећковић (Радослав) Славна</w:t>
            </w:r>
          </w:p>
        </w:tc>
        <w:tc>
          <w:tcPr>
            <w:tcW w:w="1260" w:type="dxa"/>
            <w:vMerge/>
            <w:shd w:val="clear" w:color="auto" w:fill="auto"/>
            <w:vAlign w:val="center"/>
          </w:tcPr>
          <w:p w14:paraId="38808735"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5CFDD23"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5DBB50CB" w14:textId="77777777" w:rsidTr="004D47A3">
        <w:trPr>
          <w:cantSplit/>
          <w:trHeight w:val="366"/>
        </w:trPr>
        <w:tc>
          <w:tcPr>
            <w:tcW w:w="907" w:type="dxa"/>
            <w:gridSpan w:val="2"/>
            <w:vMerge w:val="restart"/>
            <w:shd w:val="clear" w:color="auto" w:fill="E6E6E6"/>
            <w:vAlign w:val="center"/>
          </w:tcPr>
          <w:p w14:paraId="38D63F71"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124/2</w:t>
            </w:r>
          </w:p>
        </w:tc>
        <w:tc>
          <w:tcPr>
            <w:tcW w:w="1573" w:type="dxa"/>
            <w:vMerge w:val="restart"/>
            <w:shd w:val="clear" w:color="auto" w:fill="auto"/>
            <w:vAlign w:val="center"/>
          </w:tcPr>
          <w:p w14:paraId="0E4C9D22" w14:textId="66EB5D94"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539</w:t>
            </w:r>
          </w:p>
        </w:tc>
        <w:tc>
          <w:tcPr>
            <w:tcW w:w="1880" w:type="dxa"/>
            <w:vMerge w:val="restart"/>
            <w:shd w:val="clear" w:color="auto" w:fill="auto"/>
            <w:vAlign w:val="center"/>
          </w:tcPr>
          <w:p w14:paraId="2C34EBFB"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054DD2BB"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599FB8B"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1/2</w:t>
            </w:r>
          </w:p>
        </w:tc>
        <w:tc>
          <w:tcPr>
            <w:tcW w:w="1620" w:type="dxa"/>
            <w:vMerge w:val="restart"/>
            <w:shd w:val="clear" w:color="auto" w:fill="auto"/>
            <w:vAlign w:val="center"/>
          </w:tcPr>
          <w:p w14:paraId="4F53D265"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1D0277F8" w14:textId="77777777" w:rsidTr="004D47A3">
        <w:trPr>
          <w:cantSplit/>
          <w:trHeight w:val="366"/>
        </w:trPr>
        <w:tc>
          <w:tcPr>
            <w:tcW w:w="907" w:type="dxa"/>
            <w:gridSpan w:val="2"/>
            <w:vMerge/>
            <w:shd w:val="clear" w:color="auto" w:fill="E6E6E6"/>
            <w:vAlign w:val="center"/>
          </w:tcPr>
          <w:p w14:paraId="76176F5C"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7C1800AC"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3FDEC830"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60B29D19"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коришћења-Топлица (Боривоје) Саша и  Топлица (Душан) Владан</w:t>
            </w:r>
          </w:p>
        </w:tc>
        <w:tc>
          <w:tcPr>
            <w:tcW w:w="1260" w:type="dxa"/>
            <w:vMerge/>
            <w:shd w:val="clear" w:color="auto" w:fill="auto"/>
            <w:vAlign w:val="center"/>
          </w:tcPr>
          <w:p w14:paraId="3F41A2BF"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40D4AFC"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7A687C63" w14:textId="77777777" w:rsidTr="004D47A3">
        <w:trPr>
          <w:cantSplit/>
          <w:trHeight w:val="366"/>
        </w:trPr>
        <w:tc>
          <w:tcPr>
            <w:tcW w:w="907" w:type="dxa"/>
            <w:gridSpan w:val="2"/>
            <w:vMerge w:val="restart"/>
            <w:shd w:val="clear" w:color="auto" w:fill="E6E6E6"/>
            <w:vAlign w:val="center"/>
          </w:tcPr>
          <w:p w14:paraId="02C13772"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124/3</w:t>
            </w:r>
          </w:p>
        </w:tc>
        <w:tc>
          <w:tcPr>
            <w:tcW w:w="1573" w:type="dxa"/>
            <w:vMerge w:val="restart"/>
            <w:shd w:val="clear" w:color="auto" w:fill="auto"/>
            <w:vAlign w:val="center"/>
          </w:tcPr>
          <w:p w14:paraId="4978B56E" w14:textId="658E4A17"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567</w:t>
            </w:r>
          </w:p>
        </w:tc>
        <w:tc>
          <w:tcPr>
            <w:tcW w:w="1880" w:type="dxa"/>
            <w:vMerge w:val="restart"/>
            <w:shd w:val="clear" w:color="auto" w:fill="auto"/>
            <w:vAlign w:val="center"/>
          </w:tcPr>
          <w:p w14:paraId="36D50C77"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64BF0FF"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A693037"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06B960E"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1DE599E2" w14:textId="77777777" w:rsidTr="004D47A3">
        <w:trPr>
          <w:cantSplit/>
          <w:trHeight w:val="366"/>
        </w:trPr>
        <w:tc>
          <w:tcPr>
            <w:tcW w:w="907" w:type="dxa"/>
            <w:gridSpan w:val="2"/>
            <w:vMerge/>
            <w:shd w:val="clear" w:color="auto" w:fill="E6E6E6"/>
            <w:vAlign w:val="center"/>
          </w:tcPr>
          <w:p w14:paraId="1578D1FC"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571C794D"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7A66671F"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458EFC88"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коришћења-Милојевић (Милоје) Миливоје</w:t>
            </w:r>
          </w:p>
        </w:tc>
        <w:tc>
          <w:tcPr>
            <w:tcW w:w="1260" w:type="dxa"/>
            <w:vMerge/>
            <w:shd w:val="clear" w:color="auto" w:fill="auto"/>
            <w:vAlign w:val="center"/>
          </w:tcPr>
          <w:p w14:paraId="197AD961"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8F22E44" w14:textId="77777777" w:rsidR="009A5E80" w:rsidRPr="009773DA" w:rsidRDefault="009A5E80" w:rsidP="00BC21B3">
            <w:pPr>
              <w:pStyle w:val="TableContents"/>
              <w:snapToGrid w:val="0"/>
              <w:jc w:val="center"/>
              <w:rPr>
                <w:rFonts w:ascii="Tahoma" w:hAnsi="Tahoma" w:cs="Tahoma"/>
                <w:sz w:val="22"/>
                <w:szCs w:val="22"/>
              </w:rPr>
            </w:pPr>
          </w:p>
        </w:tc>
      </w:tr>
      <w:tr w:rsidR="009A5E80" w:rsidRPr="009773DA" w14:paraId="5F649B52" w14:textId="77777777" w:rsidTr="004D47A3">
        <w:trPr>
          <w:cantSplit/>
          <w:trHeight w:val="366"/>
        </w:trPr>
        <w:tc>
          <w:tcPr>
            <w:tcW w:w="907" w:type="dxa"/>
            <w:gridSpan w:val="2"/>
            <w:vMerge w:val="restart"/>
            <w:shd w:val="clear" w:color="auto" w:fill="E6E6E6"/>
            <w:vAlign w:val="center"/>
          </w:tcPr>
          <w:p w14:paraId="0C4D28E7" w14:textId="77777777" w:rsidR="009A5E80" w:rsidRPr="009773DA" w:rsidRDefault="009A5E80"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124/4</w:t>
            </w:r>
          </w:p>
        </w:tc>
        <w:tc>
          <w:tcPr>
            <w:tcW w:w="1573" w:type="dxa"/>
            <w:vMerge w:val="restart"/>
            <w:shd w:val="clear" w:color="auto" w:fill="auto"/>
            <w:vAlign w:val="center"/>
          </w:tcPr>
          <w:p w14:paraId="0726E96F" w14:textId="2DC0D7A0" w:rsidR="009A5E80"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544</w:t>
            </w:r>
          </w:p>
        </w:tc>
        <w:tc>
          <w:tcPr>
            <w:tcW w:w="1880" w:type="dxa"/>
            <w:vMerge w:val="restart"/>
            <w:shd w:val="clear" w:color="auto" w:fill="auto"/>
            <w:vAlign w:val="center"/>
          </w:tcPr>
          <w:p w14:paraId="7AD5EDAF"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C0C52C6"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FD06E09" w14:textId="77777777" w:rsidR="009A5E80" w:rsidRPr="009773DA" w:rsidRDefault="009A5E80"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A1A5610" w14:textId="77777777" w:rsidR="009A5E80" w:rsidRPr="009773DA" w:rsidRDefault="009A5E80"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A5E80" w:rsidRPr="009773DA" w14:paraId="59C942CF" w14:textId="77777777" w:rsidTr="004D47A3">
        <w:trPr>
          <w:cantSplit/>
          <w:trHeight w:val="366"/>
        </w:trPr>
        <w:tc>
          <w:tcPr>
            <w:tcW w:w="907" w:type="dxa"/>
            <w:gridSpan w:val="2"/>
            <w:vMerge/>
            <w:shd w:val="clear" w:color="auto" w:fill="E6E6E6"/>
            <w:vAlign w:val="center"/>
          </w:tcPr>
          <w:p w14:paraId="31A78E34" w14:textId="77777777" w:rsidR="009A5E80" w:rsidRPr="009773DA" w:rsidRDefault="009A5E80"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04072C92" w14:textId="77777777" w:rsidR="009A5E80" w:rsidRPr="009773DA" w:rsidRDefault="009A5E80"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2245A20D" w14:textId="77777777" w:rsidR="009A5E80" w:rsidRPr="009773DA" w:rsidRDefault="009A5E80"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64668B5C" w14:textId="77777777" w:rsidR="009A5E80" w:rsidRPr="009773DA" w:rsidRDefault="009A5E80"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коришћења-Аћимовић (Војин) Драгош</w:t>
            </w:r>
          </w:p>
        </w:tc>
        <w:tc>
          <w:tcPr>
            <w:tcW w:w="1260" w:type="dxa"/>
            <w:vMerge/>
            <w:shd w:val="clear" w:color="auto" w:fill="auto"/>
            <w:vAlign w:val="center"/>
          </w:tcPr>
          <w:p w14:paraId="4CFD42EE" w14:textId="77777777" w:rsidR="009A5E80" w:rsidRPr="009773DA" w:rsidRDefault="009A5E80"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AFD7DA1" w14:textId="77777777" w:rsidR="009A5E80" w:rsidRPr="009773DA" w:rsidRDefault="009A5E80" w:rsidP="00BC21B3">
            <w:pPr>
              <w:pStyle w:val="TableContents"/>
              <w:snapToGrid w:val="0"/>
              <w:jc w:val="center"/>
              <w:rPr>
                <w:rFonts w:ascii="Tahoma" w:hAnsi="Tahoma" w:cs="Tahoma"/>
                <w:sz w:val="22"/>
                <w:szCs w:val="22"/>
              </w:rPr>
            </w:pPr>
          </w:p>
        </w:tc>
      </w:tr>
      <w:tr w:rsidR="00014B7B" w:rsidRPr="009773DA" w14:paraId="3A8916BF" w14:textId="77777777" w:rsidTr="004D47A3">
        <w:trPr>
          <w:cantSplit/>
          <w:trHeight w:val="366"/>
        </w:trPr>
        <w:tc>
          <w:tcPr>
            <w:tcW w:w="907" w:type="dxa"/>
            <w:gridSpan w:val="2"/>
            <w:vMerge w:val="restart"/>
            <w:shd w:val="clear" w:color="auto" w:fill="E6E6E6"/>
            <w:vAlign w:val="center"/>
          </w:tcPr>
          <w:p w14:paraId="1914D751" w14:textId="77777777" w:rsidR="00014B7B" w:rsidRPr="009773DA" w:rsidRDefault="00014B7B"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124/5</w:t>
            </w:r>
          </w:p>
        </w:tc>
        <w:tc>
          <w:tcPr>
            <w:tcW w:w="1573" w:type="dxa"/>
            <w:vMerge w:val="restart"/>
            <w:shd w:val="clear" w:color="auto" w:fill="auto"/>
            <w:vAlign w:val="center"/>
          </w:tcPr>
          <w:p w14:paraId="4F950947" w14:textId="04933643" w:rsidR="00014B7B" w:rsidRPr="009773DA" w:rsidRDefault="00963C8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549</w:t>
            </w:r>
          </w:p>
        </w:tc>
        <w:tc>
          <w:tcPr>
            <w:tcW w:w="1880" w:type="dxa"/>
            <w:vMerge w:val="restart"/>
            <w:shd w:val="clear" w:color="auto" w:fill="auto"/>
            <w:vAlign w:val="center"/>
          </w:tcPr>
          <w:p w14:paraId="2391D43E" w14:textId="49A1CE42"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C881422" w14:textId="097DEC23"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B792C5F" w14:textId="0A0C6864" w:rsidR="00014B7B" w:rsidRPr="009773DA" w:rsidRDefault="00014B7B"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2A83869" w14:textId="53B8A991" w:rsidR="00014B7B" w:rsidRPr="009773DA" w:rsidRDefault="00014B7B"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014B7B" w:rsidRPr="009773DA" w14:paraId="255D63E2" w14:textId="77777777" w:rsidTr="004D47A3">
        <w:trPr>
          <w:cantSplit/>
          <w:trHeight w:val="366"/>
        </w:trPr>
        <w:tc>
          <w:tcPr>
            <w:tcW w:w="907" w:type="dxa"/>
            <w:gridSpan w:val="2"/>
            <w:vMerge/>
            <w:shd w:val="clear" w:color="auto" w:fill="E6E6E6"/>
            <w:vAlign w:val="center"/>
          </w:tcPr>
          <w:p w14:paraId="558FFEBF" w14:textId="77777777" w:rsidR="00014B7B" w:rsidRPr="009773DA" w:rsidRDefault="00014B7B"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102CC97F" w14:textId="77777777" w:rsidR="00014B7B" w:rsidRPr="009773DA" w:rsidRDefault="00014B7B"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213AB407" w14:textId="77777777" w:rsidR="00014B7B" w:rsidRPr="009773DA" w:rsidRDefault="00014B7B"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48303FFD" w14:textId="77777777"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64192E6F" w14:textId="26D77619"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Радомировић (Боривоје) Милоје</w:t>
            </w:r>
          </w:p>
        </w:tc>
        <w:tc>
          <w:tcPr>
            <w:tcW w:w="1260" w:type="dxa"/>
            <w:vMerge/>
            <w:shd w:val="clear" w:color="auto" w:fill="auto"/>
            <w:vAlign w:val="center"/>
          </w:tcPr>
          <w:p w14:paraId="35173383" w14:textId="77777777" w:rsidR="00014B7B" w:rsidRPr="009773DA" w:rsidRDefault="00014B7B"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620049A" w14:textId="77777777" w:rsidR="00014B7B" w:rsidRPr="009773DA" w:rsidRDefault="00014B7B" w:rsidP="00BC21B3">
            <w:pPr>
              <w:pStyle w:val="TableContents"/>
              <w:snapToGrid w:val="0"/>
              <w:jc w:val="center"/>
              <w:rPr>
                <w:rFonts w:ascii="Tahoma" w:hAnsi="Tahoma" w:cs="Tahoma"/>
                <w:sz w:val="22"/>
                <w:szCs w:val="22"/>
              </w:rPr>
            </w:pPr>
          </w:p>
        </w:tc>
      </w:tr>
      <w:tr w:rsidR="00014B7B" w:rsidRPr="009773DA" w14:paraId="3F038D45" w14:textId="77777777" w:rsidTr="004D47A3">
        <w:trPr>
          <w:cantSplit/>
          <w:trHeight w:val="366"/>
        </w:trPr>
        <w:tc>
          <w:tcPr>
            <w:tcW w:w="907" w:type="dxa"/>
            <w:gridSpan w:val="2"/>
            <w:vMerge w:val="restart"/>
            <w:shd w:val="clear" w:color="auto" w:fill="E6E6E6"/>
            <w:vAlign w:val="center"/>
          </w:tcPr>
          <w:p w14:paraId="383A67F1" w14:textId="77777777" w:rsidR="00014B7B" w:rsidRPr="009773DA" w:rsidRDefault="00014B7B"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124/6</w:t>
            </w:r>
          </w:p>
        </w:tc>
        <w:tc>
          <w:tcPr>
            <w:tcW w:w="1573" w:type="dxa"/>
            <w:vMerge w:val="restart"/>
            <w:shd w:val="clear" w:color="auto" w:fill="auto"/>
            <w:vAlign w:val="center"/>
          </w:tcPr>
          <w:p w14:paraId="33B25820" w14:textId="70B6CA6C" w:rsidR="00014B7B" w:rsidRPr="009773DA" w:rsidRDefault="00720D07"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531</w:t>
            </w:r>
          </w:p>
        </w:tc>
        <w:tc>
          <w:tcPr>
            <w:tcW w:w="1880" w:type="dxa"/>
            <w:vMerge w:val="restart"/>
            <w:shd w:val="clear" w:color="auto" w:fill="auto"/>
            <w:vAlign w:val="center"/>
          </w:tcPr>
          <w:p w14:paraId="5BEB99B7" w14:textId="67417F9B"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874F65E" w14:textId="61A5978B"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A1C5BC6" w14:textId="2A0E7A34" w:rsidR="00014B7B" w:rsidRPr="009773DA" w:rsidRDefault="00014B7B"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CF99CDC" w14:textId="75357169" w:rsidR="00014B7B" w:rsidRPr="009773DA" w:rsidRDefault="00014B7B"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014B7B" w:rsidRPr="009773DA" w14:paraId="692C67F8" w14:textId="77777777" w:rsidTr="004D47A3">
        <w:trPr>
          <w:cantSplit/>
          <w:trHeight w:val="366"/>
        </w:trPr>
        <w:tc>
          <w:tcPr>
            <w:tcW w:w="907" w:type="dxa"/>
            <w:gridSpan w:val="2"/>
            <w:vMerge/>
            <w:shd w:val="clear" w:color="auto" w:fill="E6E6E6"/>
            <w:vAlign w:val="center"/>
          </w:tcPr>
          <w:p w14:paraId="3CDD38B8" w14:textId="77777777" w:rsidR="00014B7B" w:rsidRPr="009773DA" w:rsidRDefault="00014B7B"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0DD5BF07" w14:textId="77777777" w:rsidR="00014B7B" w:rsidRPr="009773DA" w:rsidRDefault="00014B7B"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5C0E38F9" w14:textId="77777777" w:rsidR="00014B7B" w:rsidRPr="009773DA" w:rsidRDefault="00014B7B"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581300DC" w14:textId="77777777"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28AC8299" w14:textId="2B327008"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Михајловић (Живомир) Радосав</w:t>
            </w:r>
          </w:p>
        </w:tc>
        <w:tc>
          <w:tcPr>
            <w:tcW w:w="1260" w:type="dxa"/>
            <w:vMerge/>
            <w:shd w:val="clear" w:color="auto" w:fill="auto"/>
            <w:vAlign w:val="center"/>
          </w:tcPr>
          <w:p w14:paraId="7D1AEEC3" w14:textId="77777777" w:rsidR="00014B7B" w:rsidRPr="009773DA" w:rsidRDefault="00014B7B"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0D469E1D" w14:textId="77777777" w:rsidR="00014B7B" w:rsidRPr="009773DA" w:rsidRDefault="00014B7B" w:rsidP="00BC21B3">
            <w:pPr>
              <w:pStyle w:val="TableContents"/>
              <w:snapToGrid w:val="0"/>
              <w:jc w:val="center"/>
              <w:rPr>
                <w:rFonts w:ascii="Tahoma" w:hAnsi="Tahoma" w:cs="Tahoma"/>
                <w:sz w:val="22"/>
                <w:szCs w:val="22"/>
              </w:rPr>
            </w:pPr>
          </w:p>
        </w:tc>
      </w:tr>
      <w:tr w:rsidR="00014B7B" w:rsidRPr="009773DA" w14:paraId="5D5EFECB" w14:textId="77777777" w:rsidTr="004D47A3">
        <w:trPr>
          <w:cantSplit/>
          <w:trHeight w:val="366"/>
        </w:trPr>
        <w:tc>
          <w:tcPr>
            <w:tcW w:w="907" w:type="dxa"/>
            <w:gridSpan w:val="2"/>
            <w:vMerge w:val="restart"/>
            <w:shd w:val="clear" w:color="auto" w:fill="E6E6E6"/>
            <w:vAlign w:val="center"/>
          </w:tcPr>
          <w:p w14:paraId="064F78E5" w14:textId="77777777" w:rsidR="00014B7B" w:rsidRPr="009773DA" w:rsidRDefault="00014B7B" w:rsidP="00BC21B3">
            <w:pPr>
              <w:pStyle w:val="TableContents"/>
              <w:rPr>
                <w:rFonts w:ascii="Tahoma" w:hAnsi="Tahoma" w:cs="Tahoma"/>
                <w:sz w:val="22"/>
                <w:szCs w:val="22"/>
                <w:lang w:val="sr-Cyrl-RS"/>
              </w:rPr>
            </w:pPr>
            <w:r w:rsidRPr="009773DA">
              <w:rPr>
                <w:rFonts w:ascii="Tahoma" w:hAnsi="Tahoma" w:cs="Tahoma"/>
                <w:sz w:val="22"/>
                <w:szCs w:val="22"/>
                <w:lang w:val="sr-Cyrl-RS"/>
              </w:rPr>
              <w:t xml:space="preserve">  124/7</w:t>
            </w:r>
          </w:p>
        </w:tc>
        <w:tc>
          <w:tcPr>
            <w:tcW w:w="1573" w:type="dxa"/>
            <w:vMerge w:val="restart"/>
            <w:shd w:val="clear" w:color="auto" w:fill="auto"/>
            <w:vAlign w:val="center"/>
          </w:tcPr>
          <w:p w14:paraId="31DDA117" w14:textId="1C48E22B" w:rsidR="00014B7B" w:rsidRPr="009773DA" w:rsidRDefault="00720D07"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519</w:t>
            </w:r>
          </w:p>
        </w:tc>
        <w:tc>
          <w:tcPr>
            <w:tcW w:w="1880" w:type="dxa"/>
            <w:vMerge w:val="restart"/>
            <w:shd w:val="clear" w:color="auto" w:fill="auto"/>
            <w:vAlign w:val="center"/>
          </w:tcPr>
          <w:p w14:paraId="1E79B62A" w14:textId="74E4E759"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E4E35AF" w14:textId="1321559A"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596E5EE7" w14:textId="68F01310" w:rsidR="00014B7B" w:rsidRPr="009773DA" w:rsidRDefault="00014B7B"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A3BA612" w14:textId="5F6FFDBA" w:rsidR="00014B7B" w:rsidRPr="009773DA" w:rsidRDefault="00014B7B"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014B7B" w:rsidRPr="009773DA" w14:paraId="402C3148" w14:textId="77777777" w:rsidTr="004D47A3">
        <w:trPr>
          <w:cantSplit/>
          <w:trHeight w:val="366"/>
        </w:trPr>
        <w:tc>
          <w:tcPr>
            <w:tcW w:w="907" w:type="dxa"/>
            <w:gridSpan w:val="2"/>
            <w:vMerge/>
            <w:shd w:val="clear" w:color="auto" w:fill="E6E6E6"/>
            <w:vAlign w:val="center"/>
          </w:tcPr>
          <w:p w14:paraId="498599E0" w14:textId="77777777" w:rsidR="00014B7B" w:rsidRPr="009773DA" w:rsidRDefault="00014B7B" w:rsidP="00BC21B3">
            <w:pPr>
              <w:pStyle w:val="TableContents"/>
              <w:rPr>
                <w:rFonts w:ascii="Tahoma" w:hAnsi="Tahoma" w:cs="Tahoma"/>
                <w:sz w:val="22"/>
                <w:szCs w:val="22"/>
                <w:lang w:val="sr-Cyrl-RS"/>
              </w:rPr>
            </w:pPr>
          </w:p>
        </w:tc>
        <w:tc>
          <w:tcPr>
            <w:tcW w:w="1573" w:type="dxa"/>
            <w:vMerge/>
            <w:shd w:val="clear" w:color="auto" w:fill="auto"/>
            <w:vAlign w:val="center"/>
          </w:tcPr>
          <w:p w14:paraId="256D0589" w14:textId="77777777" w:rsidR="00014B7B" w:rsidRPr="009773DA" w:rsidRDefault="00014B7B"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627A2678" w14:textId="77777777" w:rsidR="00014B7B" w:rsidRPr="009773DA" w:rsidRDefault="00014B7B"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1AD856D8" w14:textId="77777777"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0322B14C" w14:textId="7E5B9B5C" w:rsidR="00014B7B" w:rsidRPr="009773DA" w:rsidRDefault="00014B7B"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Мариновић (Живадин) Милан</w:t>
            </w:r>
          </w:p>
        </w:tc>
        <w:tc>
          <w:tcPr>
            <w:tcW w:w="1260" w:type="dxa"/>
            <w:vMerge/>
            <w:shd w:val="clear" w:color="auto" w:fill="auto"/>
            <w:vAlign w:val="center"/>
          </w:tcPr>
          <w:p w14:paraId="64F87312" w14:textId="77777777" w:rsidR="00014B7B" w:rsidRPr="009773DA" w:rsidRDefault="00014B7B"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A6357CE" w14:textId="77777777" w:rsidR="00014B7B" w:rsidRPr="009773DA" w:rsidRDefault="00014B7B" w:rsidP="00BC21B3">
            <w:pPr>
              <w:pStyle w:val="TableContents"/>
              <w:snapToGrid w:val="0"/>
              <w:jc w:val="center"/>
              <w:rPr>
                <w:rFonts w:ascii="Tahoma" w:hAnsi="Tahoma" w:cs="Tahoma"/>
                <w:sz w:val="22"/>
                <w:szCs w:val="22"/>
              </w:rPr>
            </w:pPr>
          </w:p>
        </w:tc>
      </w:tr>
      <w:tr w:rsidR="004D47A3" w:rsidRPr="009773DA" w14:paraId="58FFE313" w14:textId="77777777" w:rsidTr="004D47A3">
        <w:trPr>
          <w:cantSplit/>
          <w:trHeight w:val="366"/>
        </w:trPr>
        <w:tc>
          <w:tcPr>
            <w:tcW w:w="907" w:type="dxa"/>
            <w:gridSpan w:val="2"/>
            <w:vMerge w:val="restart"/>
            <w:shd w:val="clear" w:color="auto" w:fill="E6E6E6"/>
            <w:vAlign w:val="center"/>
          </w:tcPr>
          <w:p w14:paraId="20618E23" w14:textId="77777777" w:rsidR="004D47A3" w:rsidRPr="009773DA" w:rsidRDefault="004D47A3"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125/1</w:t>
            </w:r>
          </w:p>
        </w:tc>
        <w:tc>
          <w:tcPr>
            <w:tcW w:w="1573" w:type="dxa"/>
            <w:vMerge w:val="restart"/>
            <w:shd w:val="clear" w:color="auto" w:fill="auto"/>
            <w:vAlign w:val="center"/>
          </w:tcPr>
          <w:p w14:paraId="599686C4" w14:textId="772FED77" w:rsidR="004D47A3" w:rsidRPr="009773DA" w:rsidRDefault="00720D07"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506</w:t>
            </w:r>
          </w:p>
        </w:tc>
        <w:tc>
          <w:tcPr>
            <w:tcW w:w="1880" w:type="dxa"/>
            <w:vMerge w:val="restart"/>
            <w:shd w:val="clear" w:color="auto" w:fill="auto"/>
            <w:vAlign w:val="center"/>
          </w:tcPr>
          <w:p w14:paraId="7EBCF3ED" w14:textId="09EAC201"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1E6CC6D" w14:textId="79FC337E"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E3D38DA" w14:textId="277E19BE" w:rsidR="004D47A3" w:rsidRPr="009773DA" w:rsidRDefault="004D47A3"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DBAF970" w14:textId="374B950B" w:rsidR="004D47A3" w:rsidRPr="009773DA" w:rsidRDefault="004D47A3"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D47A3" w:rsidRPr="009773DA" w14:paraId="648A5702" w14:textId="77777777" w:rsidTr="004D47A3">
        <w:trPr>
          <w:cantSplit/>
          <w:trHeight w:val="366"/>
        </w:trPr>
        <w:tc>
          <w:tcPr>
            <w:tcW w:w="907" w:type="dxa"/>
            <w:gridSpan w:val="2"/>
            <w:vMerge/>
            <w:shd w:val="clear" w:color="auto" w:fill="E6E6E6"/>
            <w:vAlign w:val="center"/>
          </w:tcPr>
          <w:p w14:paraId="49B633FF" w14:textId="77777777" w:rsidR="004D47A3" w:rsidRPr="009773DA" w:rsidRDefault="004D47A3" w:rsidP="00BC21B3">
            <w:pPr>
              <w:pStyle w:val="TableContents"/>
              <w:jc w:val="center"/>
              <w:rPr>
                <w:rFonts w:ascii="Tahoma" w:hAnsi="Tahoma" w:cs="Tahoma"/>
                <w:sz w:val="22"/>
                <w:szCs w:val="22"/>
                <w:lang w:val="sr-Cyrl-RS"/>
              </w:rPr>
            </w:pPr>
          </w:p>
        </w:tc>
        <w:tc>
          <w:tcPr>
            <w:tcW w:w="1573" w:type="dxa"/>
            <w:vMerge/>
            <w:shd w:val="clear" w:color="auto" w:fill="auto"/>
            <w:vAlign w:val="center"/>
          </w:tcPr>
          <w:p w14:paraId="6DF59227" w14:textId="77777777" w:rsidR="004D47A3" w:rsidRPr="009773DA" w:rsidRDefault="004D47A3"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00F4DE2E" w14:textId="77777777" w:rsidR="004D47A3" w:rsidRPr="009773DA" w:rsidRDefault="004D47A3"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34D41042" w14:textId="77777777"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4CFC2F80" w14:textId="41E12BAC"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Миловановић (Радивој) Миодраг</w:t>
            </w:r>
          </w:p>
        </w:tc>
        <w:tc>
          <w:tcPr>
            <w:tcW w:w="1260" w:type="dxa"/>
            <w:vMerge/>
            <w:shd w:val="clear" w:color="auto" w:fill="auto"/>
            <w:vAlign w:val="center"/>
          </w:tcPr>
          <w:p w14:paraId="01B72276" w14:textId="77777777" w:rsidR="004D47A3" w:rsidRPr="009773DA" w:rsidRDefault="004D47A3"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9B1C974" w14:textId="77777777" w:rsidR="004D47A3" w:rsidRPr="009773DA" w:rsidRDefault="004D47A3" w:rsidP="00BC21B3">
            <w:pPr>
              <w:pStyle w:val="TableContents"/>
              <w:snapToGrid w:val="0"/>
              <w:jc w:val="center"/>
              <w:rPr>
                <w:rFonts w:ascii="Tahoma" w:hAnsi="Tahoma" w:cs="Tahoma"/>
                <w:sz w:val="22"/>
                <w:szCs w:val="22"/>
              </w:rPr>
            </w:pPr>
          </w:p>
        </w:tc>
      </w:tr>
      <w:tr w:rsidR="004D47A3" w:rsidRPr="009773DA" w14:paraId="36B6FCCD" w14:textId="77777777" w:rsidTr="00BC21B3">
        <w:trPr>
          <w:cantSplit/>
          <w:trHeight w:val="366"/>
        </w:trPr>
        <w:tc>
          <w:tcPr>
            <w:tcW w:w="2480" w:type="dxa"/>
            <w:gridSpan w:val="3"/>
            <w:shd w:val="clear" w:color="auto" w:fill="BFBFBF" w:themeFill="background1" w:themeFillShade="BF"/>
            <w:vAlign w:val="center"/>
          </w:tcPr>
          <w:p w14:paraId="0A3772B8" w14:textId="77777777" w:rsidR="004D47A3" w:rsidRPr="009773DA" w:rsidRDefault="004D47A3" w:rsidP="00BC21B3">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0C38AB27" w14:textId="77777777" w:rsidR="004D47A3" w:rsidRPr="009773DA" w:rsidRDefault="004D47A3"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750AB462" w14:textId="77777777" w:rsidR="004D47A3" w:rsidRPr="009773DA" w:rsidRDefault="004D47A3"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4D47A3" w:rsidRPr="009773DA" w14:paraId="6D1A750B" w14:textId="77777777" w:rsidTr="00BC21B3">
        <w:trPr>
          <w:cantSplit/>
          <w:trHeight w:val="366"/>
        </w:trPr>
        <w:tc>
          <w:tcPr>
            <w:tcW w:w="907" w:type="dxa"/>
            <w:gridSpan w:val="2"/>
            <w:shd w:val="clear" w:color="auto" w:fill="BFBFBF" w:themeFill="background1" w:themeFillShade="BF"/>
            <w:vAlign w:val="center"/>
          </w:tcPr>
          <w:p w14:paraId="250D1F36" w14:textId="77777777" w:rsidR="004D47A3" w:rsidRPr="009773DA" w:rsidRDefault="004D47A3"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03733330" w14:textId="77777777" w:rsidR="004D47A3" w:rsidRPr="009773DA" w:rsidRDefault="004D47A3"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757F605F" w14:textId="77777777" w:rsidR="004D47A3" w:rsidRPr="009773DA" w:rsidRDefault="004D47A3"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32A11599" w14:textId="77777777"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68C65670" w14:textId="77777777"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1BEEE7F2" w14:textId="77777777" w:rsidR="004D47A3" w:rsidRPr="009773DA" w:rsidRDefault="004D47A3" w:rsidP="00BC21B3">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3744FFEA" w14:textId="77777777" w:rsidR="004D47A3" w:rsidRPr="009773DA" w:rsidRDefault="004D47A3"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4D47A3" w:rsidRPr="009773DA" w14:paraId="5BC515E1" w14:textId="77777777" w:rsidTr="004D47A3">
        <w:trPr>
          <w:cantSplit/>
          <w:trHeight w:val="366"/>
        </w:trPr>
        <w:tc>
          <w:tcPr>
            <w:tcW w:w="907" w:type="dxa"/>
            <w:gridSpan w:val="2"/>
            <w:vMerge w:val="restart"/>
            <w:shd w:val="clear" w:color="auto" w:fill="E6E6E6"/>
            <w:vAlign w:val="center"/>
          </w:tcPr>
          <w:p w14:paraId="6BB7423E" w14:textId="54C5110A" w:rsidR="004D47A3" w:rsidRPr="009773DA" w:rsidRDefault="004D47A3" w:rsidP="004D47A3">
            <w:pPr>
              <w:pStyle w:val="TableContents"/>
              <w:jc w:val="center"/>
              <w:rPr>
                <w:rFonts w:ascii="Tahoma" w:hAnsi="Tahoma" w:cs="Tahoma"/>
                <w:sz w:val="22"/>
                <w:szCs w:val="22"/>
                <w:lang w:val="sr-Cyrl-RS"/>
              </w:rPr>
            </w:pPr>
            <w:bookmarkStart w:id="76" w:name="_Hlk74907178"/>
            <w:r w:rsidRPr="009773DA">
              <w:rPr>
                <w:rFonts w:ascii="Tahoma" w:hAnsi="Tahoma" w:cs="Tahoma"/>
                <w:sz w:val="22"/>
                <w:szCs w:val="22"/>
                <w:lang w:val="sr-Cyrl-RS"/>
              </w:rPr>
              <w:t>125/</w:t>
            </w:r>
            <w:r w:rsidR="00AD72F8" w:rsidRPr="009773DA">
              <w:rPr>
                <w:rFonts w:ascii="Tahoma" w:hAnsi="Tahoma" w:cs="Tahoma"/>
                <w:sz w:val="22"/>
                <w:szCs w:val="22"/>
                <w:lang w:val="sr-Cyrl-RS"/>
              </w:rPr>
              <w:t>2</w:t>
            </w:r>
          </w:p>
        </w:tc>
        <w:tc>
          <w:tcPr>
            <w:tcW w:w="1573" w:type="dxa"/>
            <w:vMerge w:val="restart"/>
            <w:shd w:val="clear" w:color="auto" w:fill="auto"/>
            <w:vAlign w:val="center"/>
          </w:tcPr>
          <w:p w14:paraId="70752567" w14:textId="4D3A917B" w:rsidR="004D47A3" w:rsidRPr="009773DA" w:rsidRDefault="00720D07" w:rsidP="00BC21B3">
            <w:pPr>
              <w:pStyle w:val="TableContents"/>
              <w:jc w:val="center"/>
              <w:rPr>
                <w:rFonts w:ascii="Tahoma" w:hAnsi="Tahoma" w:cs="Tahoma"/>
                <w:sz w:val="22"/>
                <w:szCs w:val="22"/>
                <w:lang w:val="sr-Cyrl-RS"/>
              </w:rPr>
            </w:pPr>
            <w:r w:rsidRPr="009773DA">
              <w:rPr>
                <w:rFonts w:ascii="Tahoma" w:hAnsi="Tahoma" w:cs="Tahoma"/>
                <w:sz w:val="22"/>
                <w:szCs w:val="22"/>
                <w:lang w:val="sr-Cyrl-RS"/>
              </w:rPr>
              <w:t>370</w:t>
            </w:r>
          </w:p>
        </w:tc>
        <w:tc>
          <w:tcPr>
            <w:tcW w:w="1880" w:type="dxa"/>
            <w:vMerge w:val="restart"/>
            <w:shd w:val="clear" w:color="auto" w:fill="auto"/>
            <w:vAlign w:val="center"/>
          </w:tcPr>
          <w:p w14:paraId="5928DB60" w14:textId="226EAD04"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0F74CE91" w14:textId="78219226"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F25383E" w14:textId="72413F1D" w:rsidR="004D47A3" w:rsidRPr="009773DA" w:rsidRDefault="004D47A3" w:rsidP="00BC21B3">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1EB5268" w14:textId="17220399" w:rsidR="004D47A3" w:rsidRPr="009773DA" w:rsidRDefault="004D47A3" w:rsidP="00BC21B3">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bookmarkEnd w:id="76"/>
      <w:tr w:rsidR="004D47A3" w:rsidRPr="009773DA" w14:paraId="6303F0CC" w14:textId="77777777" w:rsidTr="004D47A3">
        <w:trPr>
          <w:cantSplit/>
          <w:trHeight w:val="366"/>
        </w:trPr>
        <w:tc>
          <w:tcPr>
            <w:tcW w:w="907" w:type="dxa"/>
            <w:gridSpan w:val="2"/>
            <w:vMerge/>
            <w:shd w:val="clear" w:color="auto" w:fill="E6E6E6"/>
            <w:vAlign w:val="center"/>
          </w:tcPr>
          <w:p w14:paraId="41B7FDF5" w14:textId="77777777" w:rsidR="004D47A3" w:rsidRPr="009773DA" w:rsidRDefault="004D47A3" w:rsidP="004D47A3">
            <w:pPr>
              <w:pStyle w:val="TableContents"/>
              <w:jc w:val="center"/>
              <w:rPr>
                <w:rFonts w:ascii="Tahoma" w:hAnsi="Tahoma" w:cs="Tahoma"/>
                <w:sz w:val="22"/>
                <w:szCs w:val="22"/>
                <w:lang w:val="sr-Cyrl-RS"/>
              </w:rPr>
            </w:pPr>
          </w:p>
        </w:tc>
        <w:tc>
          <w:tcPr>
            <w:tcW w:w="1573" w:type="dxa"/>
            <w:vMerge/>
            <w:shd w:val="clear" w:color="auto" w:fill="auto"/>
            <w:vAlign w:val="center"/>
          </w:tcPr>
          <w:p w14:paraId="4A9671FA" w14:textId="77777777" w:rsidR="004D47A3" w:rsidRPr="009773DA" w:rsidRDefault="004D47A3" w:rsidP="00BC21B3">
            <w:pPr>
              <w:pStyle w:val="TableContents"/>
              <w:jc w:val="center"/>
              <w:rPr>
                <w:rFonts w:ascii="Tahoma" w:hAnsi="Tahoma" w:cs="Tahoma"/>
                <w:sz w:val="22"/>
                <w:szCs w:val="22"/>
                <w:lang w:val="sr-Cyrl-RS"/>
              </w:rPr>
            </w:pPr>
          </w:p>
        </w:tc>
        <w:tc>
          <w:tcPr>
            <w:tcW w:w="1880" w:type="dxa"/>
            <w:vMerge/>
            <w:shd w:val="clear" w:color="auto" w:fill="auto"/>
            <w:vAlign w:val="center"/>
          </w:tcPr>
          <w:p w14:paraId="089F52B9" w14:textId="77777777" w:rsidR="004D47A3" w:rsidRPr="009773DA" w:rsidRDefault="004D47A3" w:rsidP="00BC21B3">
            <w:pPr>
              <w:pStyle w:val="TableContents"/>
              <w:snapToGrid w:val="0"/>
              <w:jc w:val="center"/>
              <w:rPr>
                <w:rFonts w:ascii="Tahoma" w:hAnsi="Tahoma" w:cs="Tahoma"/>
                <w:sz w:val="22"/>
                <w:szCs w:val="22"/>
                <w:lang w:val="sr-Cyrl-RS"/>
              </w:rPr>
            </w:pPr>
          </w:p>
        </w:tc>
        <w:tc>
          <w:tcPr>
            <w:tcW w:w="3060" w:type="dxa"/>
            <w:shd w:val="clear" w:color="auto" w:fill="auto"/>
            <w:vAlign w:val="center"/>
          </w:tcPr>
          <w:p w14:paraId="633540F2" w14:textId="05E4A0B4" w:rsidR="004D47A3" w:rsidRPr="009773DA" w:rsidRDefault="004D47A3" w:rsidP="00BC21B3">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 xml:space="preserve">Право коришћења- Живковић (Живослав) Зоран </w:t>
            </w:r>
          </w:p>
        </w:tc>
        <w:tc>
          <w:tcPr>
            <w:tcW w:w="1260" w:type="dxa"/>
            <w:vMerge/>
            <w:shd w:val="clear" w:color="auto" w:fill="auto"/>
            <w:vAlign w:val="center"/>
          </w:tcPr>
          <w:p w14:paraId="0D097788" w14:textId="77777777" w:rsidR="004D47A3" w:rsidRPr="009773DA" w:rsidRDefault="004D47A3" w:rsidP="00BC21B3">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F3B5A4C" w14:textId="77777777" w:rsidR="004D47A3" w:rsidRPr="009773DA" w:rsidRDefault="004D47A3" w:rsidP="00BC21B3">
            <w:pPr>
              <w:pStyle w:val="TableContents"/>
              <w:snapToGrid w:val="0"/>
              <w:jc w:val="center"/>
              <w:rPr>
                <w:rFonts w:ascii="Tahoma" w:hAnsi="Tahoma" w:cs="Tahoma"/>
                <w:sz w:val="22"/>
                <w:szCs w:val="22"/>
              </w:rPr>
            </w:pPr>
          </w:p>
        </w:tc>
      </w:tr>
      <w:tr w:rsidR="00AD72F8" w:rsidRPr="009773DA" w14:paraId="041F2807" w14:textId="77777777" w:rsidTr="00BC21B3">
        <w:trPr>
          <w:cantSplit/>
          <w:trHeight w:val="366"/>
        </w:trPr>
        <w:tc>
          <w:tcPr>
            <w:tcW w:w="907" w:type="dxa"/>
            <w:gridSpan w:val="2"/>
            <w:vMerge w:val="restart"/>
            <w:shd w:val="clear" w:color="auto" w:fill="E6E6E6"/>
            <w:vAlign w:val="center"/>
          </w:tcPr>
          <w:p w14:paraId="22652410" w14:textId="0FD82A7D" w:rsidR="00AD72F8" w:rsidRPr="009773DA" w:rsidRDefault="00AD72F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125/3</w:t>
            </w:r>
          </w:p>
        </w:tc>
        <w:tc>
          <w:tcPr>
            <w:tcW w:w="1573" w:type="dxa"/>
            <w:vMerge w:val="restart"/>
            <w:shd w:val="clear" w:color="auto" w:fill="auto"/>
            <w:vAlign w:val="center"/>
          </w:tcPr>
          <w:p w14:paraId="1D254A83" w14:textId="1ABB4F99" w:rsidR="00AD72F8"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368</w:t>
            </w:r>
          </w:p>
        </w:tc>
        <w:tc>
          <w:tcPr>
            <w:tcW w:w="1880" w:type="dxa"/>
            <w:vMerge w:val="restart"/>
            <w:shd w:val="clear" w:color="auto" w:fill="auto"/>
            <w:vAlign w:val="center"/>
          </w:tcPr>
          <w:p w14:paraId="3AA84F1E" w14:textId="77777777"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65F00F55" w14:textId="58A7BCE1"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5891D20" w14:textId="77777777" w:rsidR="00AD72F8" w:rsidRPr="009773DA" w:rsidRDefault="00AD72F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382F2805" w14:textId="77777777" w:rsidR="00AD72F8" w:rsidRPr="009773DA" w:rsidRDefault="00AD72F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72C8472D" w14:textId="77777777" w:rsidTr="004D47A3">
        <w:trPr>
          <w:cantSplit/>
          <w:trHeight w:val="366"/>
        </w:trPr>
        <w:tc>
          <w:tcPr>
            <w:tcW w:w="907" w:type="dxa"/>
            <w:gridSpan w:val="2"/>
            <w:vMerge/>
            <w:shd w:val="clear" w:color="auto" w:fill="E6E6E6"/>
            <w:vAlign w:val="center"/>
          </w:tcPr>
          <w:p w14:paraId="764BE073" w14:textId="77777777" w:rsidR="00AD72F8" w:rsidRPr="009773DA" w:rsidRDefault="00AD72F8" w:rsidP="00AD72F8">
            <w:pPr>
              <w:pStyle w:val="TableContents"/>
              <w:jc w:val="center"/>
              <w:rPr>
                <w:rFonts w:ascii="Tahoma" w:hAnsi="Tahoma" w:cs="Tahoma"/>
                <w:sz w:val="22"/>
                <w:szCs w:val="22"/>
                <w:lang w:val="sr-Cyrl-RS"/>
              </w:rPr>
            </w:pPr>
          </w:p>
        </w:tc>
        <w:tc>
          <w:tcPr>
            <w:tcW w:w="1573" w:type="dxa"/>
            <w:vMerge/>
            <w:shd w:val="clear" w:color="auto" w:fill="auto"/>
            <w:vAlign w:val="center"/>
          </w:tcPr>
          <w:p w14:paraId="57EE98C2" w14:textId="77777777" w:rsidR="00AD72F8" w:rsidRPr="009773DA" w:rsidRDefault="00AD72F8"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7767236A" w14:textId="77777777" w:rsidR="00AD72F8" w:rsidRPr="009773DA" w:rsidRDefault="00AD72F8"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4AC68AA6" w14:textId="7B14BDEA"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 xml:space="preserve">Право коришћења- Спасић Мирослав </w:t>
            </w:r>
          </w:p>
        </w:tc>
        <w:tc>
          <w:tcPr>
            <w:tcW w:w="1260" w:type="dxa"/>
            <w:vMerge/>
            <w:shd w:val="clear" w:color="auto" w:fill="auto"/>
            <w:vAlign w:val="center"/>
          </w:tcPr>
          <w:p w14:paraId="3DC1E6EF" w14:textId="77777777" w:rsidR="00AD72F8" w:rsidRPr="009773DA" w:rsidRDefault="00AD72F8"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2C5367D" w14:textId="77777777" w:rsidR="00AD72F8" w:rsidRPr="009773DA" w:rsidRDefault="00AD72F8" w:rsidP="00AD72F8">
            <w:pPr>
              <w:pStyle w:val="TableContents"/>
              <w:snapToGrid w:val="0"/>
              <w:jc w:val="center"/>
              <w:rPr>
                <w:rFonts w:ascii="Tahoma" w:hAnsi="Tahoma" w:cs="Tahoma"/>
                <w:sz w:val="22"/>
                <w:szCs w:val="22"/>
              </w:rPr>
            </w:pPr>
          </w:p>
        </w:tc>
      </w:tr>
      <w:tr w:rsidR="00AD72F8" w:rsidRPr="009773DA" w14:paraId="0FAC0D78" w14:textId="77777777" w:rsidTr="004D47A3">
        <w:trPr>
          <w:cantSplit/>
          <w:trHeight w:val="366"/>
        </w:trPr>
        <w:tc>
          <w:tcPr>
            <w:tcW w:w="907" w:type="dxa"/>
            <w:gridSpan w:val="2"/>
            <w:vMerge w:val="restart"/>
            <w:shd w:val="clear" w:color="auto" w:fill="E6E6E6"/>
            <w:vAlign w:val="center"/>
          </w:tcPr>
          <w:p w14:paraId="0844F64F" w14:textId="2D890236" w:rsidR="00AD72F8" w:rsidRPr="009773DA" w:rsidRDefault="00AD72F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125/4</w:t>
            </w:r>
          </w:p>
        </w:tc>
        <w:tc>
          <w:tcPr>
            <w:tcW w:w="1573" w:type="dxa"/>
            <w:vMerge w:val="restart"/>
            <w:shd w:val="clear" w:color="auto" w:fill="auto"/>
            <w:vAlign w:val="center"/>
          </w:tcPr>
          <w:p w14:paraId="58A9D6B7" w14:textId="457C1E98" w:rsidR="00AD72F8"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393</w:t>
            </w:r>
          </w:p>
        </w:tc>
        <w:tc>
          <w:tcPr>
            <w:tcW w:w="1880" w:type="dxa"/>
            <w:vMerge w:val="restart"/>
            <w:shd w:val="clear" w:color="auto" w:fill="auto"/>
            <w:vAlign w:val="center"/>
          </w:tcPr>
          <w:p w14:paraId="069F1628" w14:textId="53291988"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021B0AF" w14:textId="71642A1C"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783ED3C" w14:textId="539922B4" w:rsidR="00AD72F8" w:rsidRPr="009773DA" w:rsidRDefault="00AD72F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B30F176" w14:textId="31B6578D" w:rsidR="00AD72F8" w:rsidRPr="009773DA" w:rsidRDefault="00AD72F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46052A04" w14:textId="77777777" w:rsidTr="004D47A3">
        <w:trPr>
          <w:cantSplit/>
          <w:trHeight w:val="366"/>
        </w:trPr>
        <w:tc>
          <w:tcPr>
            <w:tcW w:w="907" w:type="dxa"/>
            <w:gridSpan w:val="2"/>
            <w:vMerge/>
            <w:shd w:val="clear" w:color="auto" w:fill="E6E6E6"/>
            <w:vAlign w:val="center"/>
          </w:tcPr>
          <w:p w14:paraId="1AFCBD45" w14:textId="77777777" w:rsidR="00AD72F8" w:rsidRPr="009773DA" w:rsidRDefault="00AD72F8" w:rsidP="00AD72F8">
            <w:pPr>
              <w:pStyle w:val="TableContents"/>
              <w:jc w:val="center"/>
              <w:rPr>
                <w:rFonts w:ascii="Tahoma" w:hAnsi="Tahoma" w:cs="Tahoma"/>
                <w:sz w:val="22"/>
                <w:szCs w:val="22"/>
                <w:lang w:val="sr-Cyrl-RS"/>
              </w:rPr>
            </w:pPr>
          </w:p>
        </w:tc>
        <w:tc>
          <w:tcPr>
            <w:tcW w:w="1573" w:type="dxa"/>
            <w:vMerge/>
            <w:shd w:val="clear" w:color="auto" w:fill="auto"/>
            <w:vAlign w:val="center"/>
          </w:tcPr>
          <w:p w14:paraId="6CF5D389" w14:textId="77777777" w:rsidR="00AD72F8" w:rsidRPr="009773DA" w:rsidRDefault="00AD72F8"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2DC115F2" w14:textId="77777777" w:rsidR="00AD72F8" w:rsidRPr="009773DA" w:rsidRDefault="00AD72F8"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6373C366" w14:textId="209F472E"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Станковић (Љубомир) Славиша</w:t>
            </w:r>
          </w:p>
        </w:tc>
        <w:tc>
          <w:tcPr>
            <w:tcW w:w="1260" w:type="dxa"/>
            <w:vMerge/>
            <w:shd w:val="clear" w:color="auto" w:fill="auto"/>
            <w:vAlign w:val="center"/>
          </w:tcPr>
          <w:p w14:paraId="6B1BFBC4" w14:textId="77777777" w:rsidR="00AD72F8" w:rsidRPr="009773DA" w:rsidRDefault="00AD72F8"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B9674A2" w14:textId="77777777" w:rsidR="00AD72F8" w:rsidRPr="009773DA" w:rsidRDefault="00AD72F8" w:rsidP="00AD72F8">
            <w:pPr>
              <w:pStyle w:val="TableContents"/>
              <w:snapToGrid w:val="0"/>
              <w:jc w:val="center"/>
              <w:rPr>
                <w:rFonts w:ascii="Tahoma" w:hAnsi="Tahoma" w:cs="Tahoma"/>
                <w:sz w:val="22"/>
                <w:szCs w:val="22"/>
              </w:rPr>
            </w:pPr>
          </w:p>
        </w:tc>
      </w:tr>
      <w:tr w:rsidR="00AD72F8" w:rsidRPr="009773DA" w14:paraId="7ED5E503" w14:textId="77777777" w:rsidTr="004D47A3">
        <w:trPr>
          <w:cantSplit/>
          <w:trHeight w:val="366"/>
        </w:trPr>
        <w:tc>
          <w:tcPr>
            <w:tcW w:w="907" w:type="dxa"/>
            <w:gridSpan w:val="2"/>
            <w:vMerge w:val="restart"/>
            <w:shd w:val="clear" w:color="auto" w:fill="E6E6E6"/>
            <w:vAlign w:val="center"/>
          </w:tcPr>
          <w:p w14:paraId="4E3B51CE" w14:textId="4EF5A3E2" w:rsidR="00AD72F8" w:rsidRPr="009773DA" w:rsidRDefault="00AD72F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125/5</w:t>
            </w:r>
          </w:p>
        </w:tc>
        <w:tc>
          <w:tcPr>
            <w:tcW w:w="1573" w:type="dxa"/>
            <w:vMerge w:val="restart"/>
            <w:shd w:val="clear" w:color="auto" w:fill="auto"/>
            <w:vAlign w:val="center"/>
          </w:tcPr>
          <w:p w14:paraId="54BE2766" w14:textId="271898B8" w:rsidR="00AD72F8"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416</w:t>
            </w:r>
          </w:p>
        </w:tc>
        <w:tc>
          <w:tcPr>
            <w:tcW w:w="1880" w:type="dxa"/>
            <w:vMerge w:val="restart"/>
            <w:shd w:val="clear" w:color="auto" w:fill="auto"/>
            <w:vAlign w:val="center"/>
          </w:tcPr>
          <w:p w14:paraId="1DFA4C8C" w14:textId="1374DDB1"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6575E31" w14:textId="7288E15F"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0C554A6" w14:textId="6DBBFD88" w:rsidR="00AD72F8" w:rsidRPr="009773DA" w:rsidRDefault="00AD72F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D4D056D" w14:textId="64C042EC" w:rsidR="00AD72F8" w:rsidRPr="009773DA" w:rsidRDefault="00AD72F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3624CD2B" w14:textId="77777777" w:rsidTr="004D47A3">
        <w:trPr>
          <w:cantSplit/>
          <w:trHeight w:val="366"/>
        </w:trPr>
        <w:tc>
          <w:tcPr>
            <w:tcW w:w="907" w:type="dxa"/>
            <w:gridSpan w:val="2"/>
            <w:vMerge/>
            <w:shd w:val="clear" w:color="auto" w:fill="E6E6E6"/>
            <w:vAlign w:val="center"/>
          </w:tcPr>
          <w:p w14:paraId="551F4227" w14:textId="77777777" w:rsidR="00AD72F8" w:rsidRPr="009773DA" w:rsidRDefault="00AD72F8" w:rsidP="00AD72F8">
            <w:pPr>
              <w:pStyle w:val="TableContents"/>
              <w:jc w:val="center"/>
              <w:rPr>
                <w:rFonts w:ascii="Tahoma" w:hAnsi="Tahoma" w:cs="Tahoma"/>
                <w:sz w:val="22"/>
                <w:szCs w:val="22"/>
                <w:lang w:val="sr-Cyrl-RS"/>
              </w:rPr>
            </w:pPr>
          </w:p>
        </w:tc>
        <w:tc>
          <w:tcPr>
            <w:tcW w:w="1573" w:type="dxa"/>
            <w:vMerge/>
            <w:shd w:val="clear" w:color="auto" w:fill="auto"/>
            <w:vAlign w:val="center"/>
          </w:tcPr>
          <w:p w14:paraId="2B39B945" w14:textId="77777777" w:rsidR="00AD72F8" w:rsidRPr="009773DA" w:rsidRDefault="00AD72F8"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60856382" w14:textId="77777777" w:rsidR="00AD72F8" w:rsidRPr="009773DA" w:rsidRDefault="00AD72F8"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7A5FCBD3" w14:textId="77777777"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78474B17" w14:textId="163F32AB" w:rsidR="00AD72F8" w:rsidRPr="009773DA" w:rsidRDefault="00AD72F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Ћурић (Ратко) Снежана</w:t>
            </w:r>
          </w:p>
        </w:tc>
        <w:tc>
          <w:tcPr>
            <w:tcW w:w="1260" w:type="dxa"/>
            <w:vMerge/>
            <w:shd w:val="clear" w:color="auto" w:fill="auto"/>
            <w:vAlign w:val="center"/>
          </w:tcPr>
          <w:p w14:paraId="62189B87" w14:textId="77777777" w:rsidR="00AD72F8" w:rsidRPr="009773DA" w:rsidRDefault="00AD72F8"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51372B7" w14:textId="77777777" w:rsidR="00AD72F8" w:rsidRPr="009773DA" w:rsidRDefault="00AD72F8" w:rsidP="00AD72F8">
            <w:pPr>
              <w:pStyle w:val="TableContents"/>
              <w:snapToGrid w:val="0"/>
              <w:jc w:val="center"/>
              <w:rPr>
                <w:rFonts w:ascii="Tahoma" w:hAnsi="Tahoma" w:cs="Tahoma"/>
                <w:sz w:val="22"/>
                <w:szCs w:val="22"/>
              </w:rPr>
            </w:pPr>
          </w:p>
        </w:tc>
      </w:tr>
      <w:tr w:rsidR="00AD72F8" w:rsidRPr="009773DA" w14:paraId="2BA33C6D" w14:textId="77777777" w:rsidTr="004D47A3">
        <w:trPr>
          <w:cantSplit/>
          <w:trHeight w:val="366"/>
        </w:trPr>
        <w:tc>
          <w:tcPr>
            <w:tcW w:w="907" w:type="dxa"/>
            <w:gridSpan w:val="2"/>
            <w:shd w:val="clear" w:color="auto" w:fill="E6E6E6"/>
            <w:vAlign w:val="center"/>
          </w:tcPr>
          <w:p w14:paraId="32E53820" w14:textId="77777777" w:rsidR="00AD72F8" w:rsidRPr="009773DA" w:rsidRDefault="00AD72F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12</w:t>
            </w:r>
            <w:r w:rsidRPr="009773DA">
              <w:rPr>
                <w:rFonts w:ascii="Tahoma" w:hAnsi="Tahoma" w:cs="Tahoma"/>
                <w:sz w:val="22"/>
                <w:szCs w:val="22"/>
                <w:lang w:val="sr-Latn-RS"/>
              </w:rPr>
              <w:t>5</w:t>
            </w:r>
            <w:r w:rsidRPr="009773DA">
              <w:rPr>
                <w:rFonts w:ascii="Tahoma" w:hAnsi="Tahoma" w:cs="Tahoma"/>
                <w:sz w:val="22"/>
                <w:szCs w:val="22"/>
                <w:lang w:val="sr-Cyrl-RS"/>
              </w:rPr>
              <w:t>/6</w:t>
            </w:r>
          </w:p>
        </w:tc>
        <w:tc>
          <w:tcPr>
            <w:tcW w:w="1573" w:type="dxa"/>
            <w:shd w:val="clear" w:color="auto" w:fill="auto"/>
            <w:vAlign w:val="center"/>
          </w:tcPr>
          <w:p w14:paraId="1EA6DFDF" w14:textId="44CC0F47" w:rsidR="00AD72F8"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412</w:t>
            </w:r>
          </w:p>
        </w:tc>
        <w:tc>
          <w:tcPr>
            <w:tcW w:w="1880" w:type="dxa"/>
            <w:shd w:val="clear" w:color="auto" w:fill="auto"/>
            <w:vAlign w:val="center"/>
          </w:tcPr>
          <w:p w14:paraId="02E722FD" w14:textId="498BCFD0" w:rsidR="00AD72F8" w:rsidRPr="009773DA" w:rsidRDefault="00792B6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836077E" w14:textId="387ADAA7" w:rsidR="00AD72F8" w:rsidRPr="009773DA" w:rsidRDefault="00342BF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4BCA66D5" w14:textId="77FEDC79" w:rsidR="00AD72F8" w:rsidRPr="009773DA" w:rsidRDefault="00792B6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ED7E61A" w14:textId="468F44E7" w:rsidR="00AD72F8" w:rsidRPr="009773DA" w:rsidRDefault="00792B6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EE156F" w:rsidRPr="009773DA" w14:paraId="5F0D3A51" w14:textId="77777777" w:rsidTr="004D47A3">
        <w:trPr>
          <w:cantSplit/>
          <w:trHeight w:val="366"/>
        </w:trPr>
        <w:tc>
          <w:tcPr>
            <w:tcW w:w="907" w:type="dxa"/>
            <w:gridSpan w:val="2"/>
            <w:vMerge w:val="restart"/>
            <w:shd w:val="clear" w:color="auto" w:fill="E6E6E6"/>
            <w:vAlign w:val="center"/>
          </w:tcPr>
          <w:p w14:paraId="4B421567" w14:textId="28C15529" w:rsidR="00EE156F" w:rsidRPr="009773DA" w:rsidRDefault="00EE156F" w:rsidP="00AD72F8">
            <w:pPr>
              <w:pStyle w:val="TableContents"/>
              <w:jc w:val="center"/>
              <w:rPr>
                <w:rFonts w:ascii="Tahoma" w:hAnsi="Tahoma" w:cs="Tahoma"/>
                <w:sz w:val="22"/>
                <w:szCs w:val="22"/>
                <w:lang w:val="sr-Cyrl-RS"/>
              </w:rPr>
            </w:pPr>
            <w:r w:rsidRPr="009773DA">
              <w:rPr>
                <w:rFonts w:ascii="Tahoma" w:hAnsi="Tahoma" w:cs="Tahoma"/>
                <w:sz w:val="22"/>
                <w:szCs w:val="22"/>
                <w:lang w:val="sr-Latn-RS"/>
              </w:rPr>
              <w:t>125/7</w:t>
            </w:r>
          </w:p>
        </w:tc>
        <w:tc>
          <w:tcPr>
            <w:tcW w:w="1573" w:type="dxa"/>
            <w:vMerge w:val="restart"/>
            <w:shd w:val="clear" w:color="auto" w:fill="auto"/>
            <w:vAlign w:val="center"/>
          </w:tcPr>
          <w:p w14:paraId="413BF3B3" w14:textId="5DB53776" w:rsidR="00EE156F"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489</w:t>
            </w:r>
          </w:p>
        </w:tc>
        <w:tc>
          <w:tcPr>
            <w:tcW w:w="1880" w:type="dxa"/>
            <w:vMerge w:val="restart"/>
            <w:shd w:val="clear" w:color="auto" w:fill="auto"/>
            <w:vAlign w:val="center"/>
          </w:tcPr>
          <w:p w14:paraId="3400E75B" w14:textId="1036379C" w:rsidR="00EE156F" w:rsidRPr="009773DA" w:rsidRDefault="00EE15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1B852EB" w14:textId="0229EFC2" w:rsidR="00EE156F" w:rsidRPr="009773DA" w:rsidRDefault="00EE15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751D870" w14:textId="77314BA1" w:rsidR="00EE156F" w:rsidRPr="009773DA" w:rsidRDefault="00EE156F"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1/2</w:t>
            </w:r>
          </w:p>
        </w:tc>
        <w:tc>
          <w:tcPr>
            <w:tcW w:w="1620" w:type="dxa"/>
            <w:vMerge w:val="restart"/>
            <w:shd w:val="clear" w:color="auto" w:fill="auto"/>
            <w:vAlign w:val="center"/>
          </w:tcPr>
          <w:p w14:paraId="59E91D13" w14:textId="52A803F5" w:rsidR="00EE156F" w:rsidRPr="009773DA" w:rsidRDefault="00EE156F"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EE156F" w:rsidRPr="009773DA" w14:paraId="0C74E37B" w14:textId="77777777" w:rsidTr="004D47A3">
        <w:trPr>
          <w:cantSplit/>
          <w:trHeight w:val="366"/>
        </w:trPr>
        <w:tc>
          <w:tcPr>
            <w:tcW w:w="907" w:type="dxa"/>
            <w:gridSpan w:val="2"/>
            <w:vMerge/>
            <w:shd w:val="clear" w:color="auto" w:fill="E6E6E6"/>
            <w:vAlign w:val="center"/>
          </w:tcPr>
          <w:p w14:paraId="3051F84A" w14:textId="479B3808" w:rsidR="00EE156F" w:rsidRPr="009773DA" w:rsidRDefault="00EE156F"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53AF0ECA" w14:textId="77777777" w:rsidR="00EE156F" w:rsidRPr="009773DA" w:rsidRDefault="00EE156F"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7DD74866" w14:textId="77777777" w:rsidR="00EE156F" w:rsidRPr="009773DA" w:rsidRDefault="00EE156F"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42B0036B" w14:textId="77777777" w:rsidR="00EE156F" w:rsidRPr="009773DA" w:rsidRDefault="00EE15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47017C45" w14:textId="3C3D23E5" w:rsidR="00EE156F" w:rsidRPr="009773DA" w:rsidRDefault="00EE15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Нешковић (Богољуб) Радослав и Нешковић (Радован) Драгојла</w:t>
            </w:r>
          </w:p>
        </w:tc>
        <w:tc>
          <w:tcPr>
            <w:tcW w:w="1260" w:type="dxa"/>
            <w:vMerge/>
            <w:shd w:val="clear" w:color="auto" w:fill="auto"/>
            <w:vAlign w:val="center"/>
          </w:tcPr>
          <w:p w14:paraId="1F094FCA" w14:textId="77777777" w:rsidR="00EE156F" w:rsidRPr="009773DA" w:rsidRDefault="00EE156F"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346C15D" w14:textId="77777777" w:rsidR="00EE156F" w:rsidRPr="009773DA" w:rsidRDefault="00EE156F" w:rsidP="00AD72F8">
            <w:pPr>
              <w:pStyle w:val="TableContents"/>
              <w:snapToGrid w:val="0"/>
              <w:jc w:val="center"/>
              <w:rPr>
                <w:rFonts w:ascii="Tahoma" w:hAnsi="Tahoma" w:cs="Tahoma"/>
                <w:sz w:val="22"/>
                <w:szCs w:val="22"/>
              </w:rPr>
            </w:pPr>
          </w:p>
        </w:tc>
      </w:tr>
      <w:tr w:rsidR="00AD72F8" w:rsidRPr="009773DA" w14:paraId="754DC4E8" w14:textId="77777777" w:rsidTr="004D47A3">
        <w:trPr>
          <w:cantSplit/>
          <w:trHeight w:val="366"/>
        </w:trPr>
        <w:tc>
          <w:tcPr>
            <w:tcW w:w="907" w:type="dxa"/>
            <w:gridSpan w:val="2"/>
            <w:shd w:val="clear" w:color="auto" w:fill="E6E6E6"/>
            <w:vAlign w:val="center"/>
          </w:tcPr>
          <w:p w14:paraId="7B479F3A"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125/8</w:t>
            </w:r>
          </w:p>
        </w:tc>
        <w:tc>
          <w:tcPr>
            <w:tcW w:w="1573" w:type="dxa"/>
            <w:shd w:val="clear" w:color="auto" w:fill="auto"/>
            <w:vAlign w:val="center"/>
          </w:tcPr>
          <w:p w14:paraId="05B46118" w14:textId="4534335D" w:rsidR="00AD72F8" w:rsidRPr="009773DA" w:rsidRDefault="00720D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490</w:t>
            </w:r>
          </w:p>
        </w:tc>
        <w:tc>
          <w:tcPr>
            <w:tcW w:w="1880" w:type="dxa"/>
            <w:shd w:val="clear" w:color="auto" w:fill="auto"/>
            <w:vAlign w:val="center"/>
          </w:tcPr>
          <w:p w14:paraId="73FD9448" w14:textId="4EBF2DE3" w:rsidR="00AD72F8"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622E81B2" w14:textId="2F4F655B" w:rsidR="00AD72F8"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2D32671A" w14:textId="2A623C82" w:rsidR="00AD72F8" w:rsidRPr="009773DA" w:rsidRDefault="005E5E5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1AA1755" w14:textId="00744BD3" w:rsidR="00AD72F8" w:rsidRPr="009773DA" w:rsidRDefault="005E5E5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E5E5C" w:rsidRPr="009773DA" w14:paraId="11D8D8D2" w14:textId="77777777" w:rsidTr="004D47A3">
        <w:trPr>
          <w:cantSplit/>
          <w:trHeight w:val="366"/>
        </w:trPr>
        <w:tc>
          <w:tcPr>
            <w:tcW w:w="907" w:type="dxa"/>
            <w:gridSpan w:val="2"/>
            <w:shd w:val="clear" w:color="auto" w:fill="E6E6E6"/>
            <w:vAlign w:val="center"/>
          </w:tcPr>
          <w:p w14:paraId="4387FEDB" w14:textId="77777777" w:rsidR="005E5E5C" w:rsidRPr="009773DA" w:rsidRDefault="005E5E5C" w:rsidP="005E5E5C">
            <w:pPr>
              <w:pStyle w:val="TableContents"/>
              <w:jc w:val="center"/>
              <w:rPr>
                <w:rFonts w:ascii="Tahoma" w:hAnsi="Tahoma" w:cs="Tahoma"/>
                <w:sz w:val="22"/>
                <w:szCs w:val="22"/>
                <w:lang w:val="sr-Latn-RS"/>
              </w:rPr>
            </w:pPr>
            <w:r w:rsidRPr="009773DA">
              <w:rPr>
                <w:rFonts w:ascii="Tahoma" w:hAnsi="Tahoma" w:cs="Tahoma"/>
                <w:sz w:val="22"/>
                <w:szCs w:val="22"/>
                <w:lang w:val="sr-Latn-RS"/>
              </w:rPr>
              <w:t>125/9</w:t>
            </w:r>
          </w:p>
        </w:tc>
        <w:tc>
          <w:tcPr>
            <w:tcW w:w="1573" w:type="dxa"/>
            <w:shd w:val="clear" w:color="auto" w:fill="auto"/>
            <w:vAlign w:val="center"/>
          </w:tcPr>
          <w:p w14:paraId="5348DF44" w14:textId="1B009832" w:rsidR="005E5E5C" w:rsidRPr="009773DA" w:rsidRDefault="00720D07" w:rsidP="005E5E5C">
            <w:pPr>
              <w:pStyle w:val="TableContents"/>
              <w:jc w:val="center"/>
              <w:rPr>
                <w:rFonts w:ascii="Tahoma" w:hAnsi="Tahoma" w:cs="Tahoma"/>
                <w:sz w:val="22"/>
                <w:szCs w:val="22"/>
                <w:lang w:val="sr-Cyrl-RS"/>
              </w:rPr>
            </w:pPr>
            <w:r w:rsidRPr="009773DA">
              <w:rPr>
                <w:rFonts w:ascii="Tahoma" w:hAnsi="Tahoma" w:cs="Tahoma"/>
                <w:sz w:val="22"/>
                <w:szCs w:val="22"/>
                <w:lang w:val="sr-Cyrl-RS"/>
              </w:rPr>
              <w:t>486</w:t>
            </w:r>
          </w:p>
        </w:tc>
        <w:tc>
          <w:tcPr>
            <w:tcW w:w="1880" w:type="dxa"/>
            <w:shd w:val="clear" w:color="auto" w:fill="auto"/>
            <w:vAlign w:val="center"/>
          </w:tcPr>
          <w:p w14:paraId="2DAA0706" w14:textId="561B99ED"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6EDC4A6B" w14:textId="7BECFF85"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141FD187" w14:textId="4E139D22" w:rsidR="005E5E5C" w:rsidRPr="009773DA" w:rsidRDefault="005E5E5C" w:rsidP="005E5E5C">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3B5D5D4" w14:textId="617FF917" w:rsidR="005E5E5C" w:rsidRPr="009773DA" w:rsidRDefault="005E5E5C" w:rsidP="005E5E5C">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E5E5C" w:rsidRPr="009773DA" w14:paraId="054DB24F" w14:textId="77777777" w:rsidTr="004D47A3">
        <w:trPr>
          <w:cantSplit/>
          <w:trHeight w:val="366"/>
        </w:trPr>
        <w:tc>
          <w:tcPr>
            <w:tcW w:w="907" w:type="dxa"/>
            <w:gridSpan w:val="2"/>
            <w:vMerge w:val="restart"/>
            <w:shd w:val="clear" w:color="auto" w:fill="E6E6E6"/>
            <w:vAlign w:val="center"/>
          </w:tcPr>
          <w:p w14:paraId="4702A99C" w14:textId="77777777" w:rsidR="005E5E5C" w:rsidRPr="009773DA" w:rsidRDefault="005E5E5C" w:rsidP="005E5E5C">
            <w:pPr>
              <w:pStyle w:val="TableContents"/>
              <w:jc w:val="center"/>
              <w:rPr>
                <w:rFonts w:ascii="Tahoma" w:hAnsi="Tahoma" w:cs="Tahoma"/>
                <w:sz w:val="22"/>
                <w:szCs w:val="22"/>
                <w:lang w:val="sr-Latn-RS"/>
              </w:rPr>
            </w:pPr>
            <w:r w:rsidRPr="009773DA">
              <w:rPr>
                <w:rFonts w:ascii="Tahoma" w:hAnsi="Tahoma" w:cs="Tahoma"/>
                <w:sz w:val="22"/>
                <w:szCs w:val="22"/>
                <w:lang w:val="sr-Latn-RS"/>
              </w:rPr>
              <w:t>125/10</w:t>
            </w:r>
          </w:p>
        </w:tc>
        <w:tc>
          <w:tcPr>
            <w:tcW w:w="1573" w:type="dxa"/>
            <w:vMerge w:val="restart"/>
            <w:shd w:val="clear" w:color="auto" w:fill="auto"/>
            <w:vAlign w:val="center"/>
          </w:tcPr>
          <w:p w14:paraId="4C319DCA" w14:textId="478880C8" w:rsidR="005E5E5C" w:rsidRPr="009773DA" w:rsidRDefault="00720D07" w:rsidP="005E5E5C">
            <w:pPr>
              <w:pStyle w:val="TableContents"/>
              <w:jc w:val="center"/>
              <w:rPr>
                <w:rFonts w:ascii="Tahoma" w:hAnsi="Tahoma" w:cs="Tahoma"/>
                <w:sz w:val="22"/>
                <w:szCs w:val="22"/>
                <w:lang w:val="sr-Cyrl-RS"/>
              </w:rPr>
            </w:pPr>
            <w:r w:rsidRPr="009773DA">
              <w:rPr>
                <w:rFonts w:ascii="Tahoma" w:hAnsi="Tahoma" w:cs="Tahoma"/>
                <w:sz w:val="22"/>
                <w:szCs w:val="22"/>
                <w:lang w:val="sr-Cyrl-RS"/>
              </w:rPr>
              <w:t>498</w:t>
            </w:r>
          </w:p>
        </w:tc>
        <w:tc>
          <w:tcPr>
            <w:tcW w:w="1880" w:type="dxa"/>
            <w:vMerge w:val="restart"/>
            <w:shd w:val="clear" w:color="auto" w:fill="auto"/>
            <w:vAlign w:val="center"/>
          </w:tcPr>
          <w:p w14:paraId="267F193D" w14:textId="5246FE59"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4F7FE3E" w14:textId="6B760417"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8E17C7E" w14:textId="511BDCAE" w:rsidR="005E5E5C" w:rsidRPr="009773DA" w:rsidRDefault="005E5E5C" w:rsidP="005E5E5C">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D71E43D" w14:textId="3B0DB7B2" w:rsidR="005E5E5C" w:rsidRPr="009773DA" w:rsidRDefault="005E5E5C" w:rsidP="005E5E5C">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E5E5C" w:rsidRPr="009773DA" w14:paraId="3051A1F1" w14:textId="77777777" w:rsidTr="004D47A3">
        <w:trPr>
          <w:cantSplit/>
          <w:trHeight w:val="366"/>
        </w:trPr>
        <w:tc>
          <w:tcPr>
            <w:tcW w:w="907" w:type="dxa"/>
            <w:gridSpan w:val="2"/>
            <w:vMerge/>
            <w:shd w:val="clear" w:color="auto" w:fill="E6E6E6"/>
            <w:vAlign w:val="center"/>
          </w:tcPr>
          <w:p w14:paraId="575F4A82" w14:textId="77777777" w:rsidR="005E5E5C" w:rsidRPr="009773DA" w:rsidRDefault="005E5E5C" w:rsidP="005E5E5C">
            <w:pPr>
              <w:pStyle w:val="TableContents"/>
              <w:jc w:val="center"/>
              <w:rPr>
                <w:rFonts w:ascii="Tahoma" w:hAnsi="Tahoma" w:cs="Tahoma"/>
                <w:sz w:val="22"/>
                <w:szCs w:val="22"/>
                <w:lang w:val="sr-Latn-RS"/>
              </w:rPr>
            </w:pPr>
          </w:p>
        </w:tc>
        <w:tc>
          <w:tcPr>
            <w:tcW w:w="1573" w:type="dxa"/>
            <w:vMerge/>
            <w:shd w:val="clear" w:color="auto" w:fill="auto"/>
            <w:vAlign w:val="center"/>
          </w:tcPr>
          <w:p w14:paraId="7DBA5303" w14:textId="77777777" w:rsidR="005E5E5C" w:rsidRPr="009773DA" w:rsidRDefault="005E5E5C" w:rsidP="005E5E5C">
            <w:pPr>
              <w:pStyle w:val="TableContents"/>
              <w:jc w:val="center"/>
              <w:rPr>
                <w:rFonts w:ascii="Tahoma" w:hAnsi="Tahoma" w:cs="Tahoma"/>
                <w:sz w:val="22"/>
                <w:szCs w:val="22"/>
                <w:lang w:val="sr-Latn-RS"/>
              </w:rPr>
            </w:pPr>
          </w:p>
        </w:tc>
        <w:tc>
          <w:tcPr>
            <w:tcW w:w="1880" w:type="dxa"/>
            <w:vMerge/>
            <w:shd w:val="clear" w:color="auto" w:fill="auto"/>
            <w:vAlign w:val="center"/>
          </w:tcPr>
          <w:p w14:paraId="700F889B" w14:textId="77777777" w:rsidR="005E5E5C" w:rsidRPr="009773DA" w:rsidRDefault="005E5E5C" w:rsidP="005E5E5C">
            <w:pPr>
              <w:pStyle w:val="TableContents"/>
              <w:snapToGrid w:val="0"/>
              <w:jc w:val="center"/>
              <w:rPr>
                <w:rFonts w:ascii="Tahoma" w:hAnsi="Tahoma" w:cs="Tahoma"/>
                <w:sz w:val="22"/>
                <w:szCs w:val="22"/>
                <w:lang w:val="sr-Cyrl-RS"/>
              </w:rPr>
            </w:pPr>
          </w:p>
        </w:tc>
        <w:tc>
          <w:tcPr>
            <w:tcW w:w="3060" w:type="dxa"/>
            <w:shd w:val="clear" w:color="auto" w:fill="auto"/>
            <w:vAlign w:val="center"/>
          </w:tcPr>
          <w:p w14:paraId="2987E6A2" w14:textId="77777777"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1EF89F84" w14:textId="6D68EFEA" w:rsidR="005E5E5C" w:rsidRPr="009773DA" w:rsidRDefault="005E5E5C" w:rsidP="005E5E5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Косовић (Илија) Зоран</w:t>
            </w:r>
          </w:p>
        </w:tc>
        <w:tc>
          <w:tcPr>
            <w:tcW w:w="1260" w:type="dxa"/>
            <w:vMerge/>
            <w:shd w:val="clear" w:color="auto" w:fill="auto"/>
            <w:vAlign w:val="center"/>
          </w:tcPr>
          <w:p w14:paraId="430C5283" w14:textId="77777777" w:rsidR="005E5E5C" w:rsidRPr="009773DA" w:rsidRDefault="005E5E5C" w:rsidP="005E5E5C">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AC630F9" w14:textId="77777777" w:rsidR="005E5E5C" w:rsidRPr="009773DA" w:rsidRDefault="005E5E5C" w:rsidP="005E5E5C">
            <w:pPr>
              <w:pStyle w:val="TableContents"/>
              <w:snapToGrid w:val="0"/>
              <w:jc w:val="center"/>
              <w:rPr>
                <w:rFonts w:ascii="Tahoma" w:hAnsi="Tahoma" w:cs="Tahoma"/>
                <w:sz w:val="22"/>
                <w:szCs w:val="22"/>
              </w:rPr>
            </w:pPr>
          </w:p>
        </w:tc>
      </w:tr>
      <w:tr w:rsidR="005E5E5C" w:rsidRPr="009773DA" w14:paraId="4985FD23" w14:textId="77777777" w:rsidTr="004D47A3">
        <w:trPr>
          <w:cantSplit/>
          <w:trHeight w:val="366"/>
        </w:trPr>
        <w:tc>
          <w:tcPr>
            <w:tcW w:w="907" w:type="dxa"/>
            <w:gridSpan w:val="2"/>
            <w:vMerge w:val="restart"/>
            <w:shd w:val="clear" w:color="auto" w:fill="E6E6E6"/>
            <w:vAlign w:val="center"/>
          </w:tcPr>
          <w:p w14:paraId="10BE3261" w14:textId="77777777" w:rsidR="005E5E5C" w:rsidRPr="009773DA" w:rsidRDefault="005E5E5C"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125/12</w:t>
            </w:r>
          </w:p>
        </w:tc>
        <w:tc>
          <w:tcPr>
            <w:tcW w:w="1573" w:type="dxa"/>
            <w:vMerge w:val="restart"/>
            <w:shd w:val="clear" w:color="auto" w:fill="auto"/>
            <w:vAlign w:val="center"/>
          </w:tcPr>
          <w:p w14:paraId="6B9F771F" w14:textId="26E52D6A" w:rsidR="005E5E5C" w:rsidRPr="009773DA" w:rsidRDefault="00B1512C"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650</w:t>
            </w:r>
          </w:p>
        </w:tc>
        <w:tc>
          <w:tcPr>
            <w:tcW w:w="1880" w:type="dxa"/>
            <w:vMerge w:val="restart"/>
            <w:shd w:val="clear" w:color="auto" w:fill="auto"/>
            <w:vAlign w:val="center"/>
          </w:tcPr>
          <w:p w14:paraId="5FA9CFD4" w14:textId="282FB490" w:rsidR="005E5E5C"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1096E3B1" w14:textId="607D0D80" w:rsidR="005E5E5C"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7A9B174" w14:textId="24CF5FE8" w:rsidR="005E5E5C" w:rsidRPr="009773DA" w:rsidRDefault="005E5E5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140972CE" w14:textId="678DD8D2" w:rsidR="005E5E5C" w:rsidRPr="009773DA" w:rsidRDefault="005E5E5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E5E5C" w:rsidRPr="009773DA" w14:paraId="07F3ACD0" w14:textId="77777777" w:rsidTr="00E87D5B">
        <w:trPr>
          <w:cantSplit/>
          <w:trHeight w:val="1119"/>
        </w:trPr>
        <w:tc>
          <w:tcPr>
            <w:tcW w:w="907" w:type="dxa"/>
            <w:gridSpan w:val="2"/>
            <w:vMerge/>
            <w:shd w:val="clear" w:color="auto" w:fill="E6E6E6"/>
            <w:vAlign w:val="center"/>
          </w:tcPr>
          <w:p w14:paraId="199695C3" w14:textId="77777777" w:rsidR="005E5E5C" w:rsidRPr="009773DA" w:rsidRDefault="005E5E5C"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40FC2717" w14:textId="77777777" w:rsidR="005E5E5C" w:rsidRPr="009773DA" w:rsidRDefault="005E5E5C"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2474819D" w14:textId="77777777" w:rsidR="005E5E5C" w:rsidRPr="009773DA" w:rsidRDefault="005E5E5C"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49D18DD" w14:textId="1FD1F39A" w:rsidR="005E5E5C"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коришћења-Димитријевић (Љубомир) Драгић</w:t>
            </w:r>
          </w:p>
        </w:tc>
        <w:tc>
          <w:tcPr>
            <w:tcW w:w="1260" w:type="dxa"/>
            <w:vMerge/>
            <w:shd w:val="clear" w:color="auto" w:fill="auto"/>
            <w:vAlign w:val="center"/>
          </w:tcPr>
          <w:p w14:paraId="39CF8BEF" w14:textId="77777777" w:rsidR="005E5E5C" w:rsidRPr="009773DA" w:rsidRDefault="005E5E5C"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A382BC2" w14:textId="77777777" w:rsidR="005E5E5C" w:rsidRPr="009773DA" w:rsidRDefault="005E5E5C" w:rsidP="00AD72F8">
            <w:pPr>
              <w:pStyle w:val="TableContents"/>
              <w:snapToGrid w:val="0"/>
              <w:jc w:val="center"/>
              <w:rPr>
                <w:rFonts w:ascii="Tahoma" w:hAnsi="Tahoma" w:cs="Tahoma"/>
                <w:sz w:val="22"/>
                <w:szCs w:val="22"/>
              </w:rPr>
            </w:pPr>
          </w:p>
        </w:tc>
      </w:tr>
      <w:tr w:rsidR="005573B8" w:rsidRPr="009773DA" w14:paraId="5595EFC8" w14:textId="77777777" w:rsidTr="00BC21B3">
        <w:trPr>
          <w:cantSplit/>
          <w:trHeight w:val="366"/>
        </w:trPr>
        <w:tc>
          <w:tcPr>
            <w:tcW w:w="2480" w:type="dxa"/>
            <w:gridSpan w:val="3"/>
            <w:shd w:val="clear" w:color="auto" w:fill="BFBFBF" w:themeFill="background1" w:themeFillShade="BF"/>
            <w:vAlign w:val="center"/>
          </w:tcPr>
          <w:p w14:paraId="59913F32" w14:textId="77777777" w:rsidR="005573B8" w:rsidRPr="009773DA" w:rsidRDefault="005573B8" w:rsidP="005573B8">
            <w:pPr>
              <w:pStyle w:val="TableContents"/>
              <w:snapToGrid w:val="0"/>
              <w:jc w:val="center"/>
              <w:rPr>
                <w:rFonts w:ascii="Tahoma" w:hAnsi="Tahoma" w:cs="Tahoma"/>
                <w:b/>
                <w:bCs/>
                <w:sz w:val="22"/>
                <w:szCs w:val="22"/>
                <w:lang w:val="sr-Cyrl-RS"/>
              </w:rPr>
            </w:pPr>
            <w:bookmarkStart w:id="77" w:name="_Hlk75520813"/>
            <w:r w:rsidRPr="009773DA">
              <w:rPr>
                <w:rFonts w:ascii="Tahoma" w:hAnsi="Tahoma" w:cs="Tahoma"/>
                <w:b/>
                <w:bCs/>
                <w:sz w:val="22"/>
                <w:szCs w:val="22"/>
                <w:lang w:val="sr-Cyrl-CS"/>
              </w:rPr>
              <w:lastRenderedPageBreak/>
              <w:t>Катастарска општина</w:t>
            </w:r>
          </w:p>
          <w:p w14:paraId="7C7A67EB" w14:textId="343257ED" w:rsidR="005573B8" w:rsidRPr="009773DA" w:rsidRDefault="005573B8" w:rsidP="005573B8">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6C06A286" w14:textId="191032D2" w:rsidR="005573B8" w:rsidRPr="009773DA" w:rsidRDefault="005573B8" w:rsidP="005573B8">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5573B8" w:rsidRPr="009773DA" w14:paraId="14B183C9" w14:textId="77777777" w:rsidTr="00BC21B3">
        <w:trPr>
          <w:cantSplit/>
          <w:trHeight w:val="366"/>
        </w:trPr>
        <w:tc>
          <w:tcPr>
            <w:tcW w:w="907" w:type="dxa"/>
            <w:gridSpan w:val="2"/>
            <w:shd w:val="clear" w:color="auto" w:fill="BFBFBF" w:themeFill="background1" w:themeFillShade="BF"/>
            <w:vAlign w:val="center"/>
          </w:tcPr>
          <w:p w14:paraId="54070DEA" w14:textId="4F0CACAD" w:rsidR="005573B8" w:rsidRPr="009773DA" w:rsidRDefault="005573B8" w:rsidP="005573B8">
            <w:pPr>
              <w:pStyle w:val="TableContents"/>
              <w:jc w:val="center"/>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344956D8" w14:textId="77777777" w:rsidR="005573B8" w:rsidRPr="009773DA" w:rsidRDefault="005573B8" w:rsidP="005573B8">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2DADA8DE" w14:textId="7C9568D1" w:rsidR="005573B8" w:rsidRPr="009773DA" w:rsidRDefault="005573B8" w:rsidP="005573B8">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7A3424D6" w14:textId="3DDC082D"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3D761DED" w14:textId="54D709D5"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7766F46C" w14:textId="385EF1FF" w:rsidR="005573B8" w:rsidRPr="009773DA" w:rsidRDefault="005573B8" w:rsidP="005573B8">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43BBBF95" w14:textId="371A4A4F" w:rsidR="005573B8" w:rsidRPr="009773DA" w:rsidRDefault="005573B8" w:rsidP="005573B8">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bookmarkEnd w:id="77"/>
      <w:tr w:rsidR="005E5E5C" w:rsidRPr="009773DA" w14:paraId="6C76FE1F" w14:textId="77777777" w:rsidTr="004D47A3">
        <w:trPr>
          <w:cantSplit/>
          <w:trHeight w:val="366"/>
        </w:trPr>
        <w:tc>
          <w:tcPr>
            <w:tcW w:w="907" w:type="dxa"/>
            <w:gridSpan w:val="2"/>
            <w:vMerge w:val="restart"/>
            <w:shd w:val="clear" w:color="auto" w:fill="E6E6E6"/>
            <w:vAlign w:val="center"/>
          </w:tcPr>
          <w:p w14:paraId="344CF950" w14:textId="77777777" w:rsidR="005E5E5C" w:rsidRPr="009773DA" w:rsidRDefault="005E5E5C"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125/13</w:t>
            </w:r>
          </w:p>
        </w:tc>
        <w:tc>
          <w:tcPr>
            <w:tcW w:w="1573" w:type="dxa"/>
            <w:vMerge w:val="restart"/>
            <w:shd w:val="clear" w:color="auto" w:fill="auto"/>
            <w:vAlign w:val="center"/>
          </w:tcPr>
          <w:p w14:paraId="0805447D" w14:textId="431E60FF" w:rsidR="005E5E5C" w:rsidRPr="009773DA" w:rsidRDefault="00F9307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352</w:t>
            </w:r>
          </w:p>
        </w:tc>
        <w:tc>
          <w:tcPr>
            <w:tcW w:w="1880" w:type="dxa"/>
            <w:vMerge w:val="restart"/>
            <w:shd w:val="clear" w:color="auto" w:fill="auto"/>
            <w:vAlign w:val="center"/>
          </w:tcPr>
          <w:p w14:paraId="4D211B65" w14:textId="01B6ECDB" w:rsidR="005E5E5C"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0A24BD13" w14:textId="5F222572" w:rsidR="005E5E5C" w:rsidRPr="009773DA" w:rsidRDefault="005E5E5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E762B0A" w14:textId="2347F631" w:rsidR="005E5E5C" w:rsidRPr="009773DA" w:rsidRDefault="005E5E5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65DEDC2" w14:textId="7187BA22" w:rsidR="005E5E5C" w:rsidRPr="009773DA" w:rsidRDefault="005E5E5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E5E5C" w:rsidRPr="009773DA" w14:paraId="0E0EE80F" w14:textId="77777777" w:rsidTr="004D47A3">
        <w:trPr>
          <w:cantSplit/>
          <w:trHeight w:val="366"/>
        </w:trPr>
        <w:tc>
          <w:tcPr>
            <w:tcW w:w="907" w:type="dxa"/>
            <w:gridSpan w:val="2"/>
            <w:vMerge/>
            <w:shd w:val="clear" w:color="auto" w:fill="E6E6E6"/>
            <w:vAlign w:val="center"/>
          </w:tcPr>
          <w:p w14:paraId="432D4633" w14:textId="77777777" w:rsidR="005E5E5C" w:rsidRPr="009773DA" w:rsidRDefault="005E5E5C"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3AEAD92F" w14:textId="77777777" w:rsidR="005E5E5C" w:rsidRPr="009773DA" w:rsidRDefault="005E5E5C"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5E9AC4ED" w14:textId="77777777" w:rsidR="005E5E5C" w:rsidRPr="009773DA" w:rsidRDefault="005E5E5C"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38FB97A" w14:textId="77777777" w:rsidR="005E5E5C" w:rsidRPr="009773DA" w:rsidRDefault="00E87D5B"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p>
          <w:p w14:paraId="7281A4AA" w14:textId="45262F02" w:rsidR="00E87D5B" w:rsidRPr="009773DA" w:rsidRDefault="00E87D5B"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Кузмић (Радош) Катарина</w:t>
            </w:r>
          </w:p>
        </w:tc>
        <w:tc>
          <w:tcPr>
            <w:tcW w:w="1260" w:type="dxa"/>
            <w:vMerge/>
            <w:shd w:val="clear" w:color="auto" w:fill="auto"/>
            <w:vAlign w:val="center"/>
          </w:tcPr>
          <w:p w14:paraId="72971586" w14:textId="77777777" w:rsidR="005E5E5C" w:rsidRPr="009773DA" w:rsidRDefault="005E5E5C"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921BAFB" w14:textId="77777777" w:rsidR="005E5E5C" w:rsidRPr="009773DA" w:rsidRDefault="005E5E5C" w:rsidP="00AD72F8">
            <w:pPr>
              <w:pStyle w:val="TableContents"/>
              <w:snapToGrid w:val="0"/>
              <w:jc w:val="center"/>
              <w:rPr>
                <w:rFonts w:ascii="Tahoma" w:hAnsi="Tahoma" w:cs="Tahoma"/>
                <w:sz w:val="22"/>
                <w:szCs w:val="22"/>
              </w:rPr>
            </w:pPr>
          </w:p>
        </w:tc>
      </w:tr>
      <w:tr w:rsidR="003629D5" w:rsidRPr="009773DA" w14:paraId="06C34940" w14:textId="77777777" w:rsidTr="004D47A3">
        <w:trPr>
          <w:cantSplit/>
          <w:trHeight w:val="366"/>
        </w:trPr>
        <w:tc>
          <w:tcPr>
            <w:tcW w:w="907" w:type="dxa"/>
            <w:gridSpan w:val="2"/>
            <w:vMerge w:val="restart"/>
            <w:shd w:val="clear" w:color="auto" w:fill="E6E6E6"/>
            <w:vAlign w:val="center"/>
          </w:tcPr>
          <w:p w14:paraId="2BFFD284" w14:textId="77777777" w:rsidR="003629D5" w:rsidRPr="009773DA" w:rsidRDefault="003629D5"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125/14</w:t>
            </w:r>
          </w:p>
        </w:tc>
        <w:tc>
          <w:tcPr>
            <w:tcW w:w="1573" w:type="dxa"/>
            <w:vMerge w:val="restart"/>
            <w:shd w:val="clear" w:color="auto" w:fill="auto"/>
            <w:vAlign w:val="center"/>
          </w:tcPr>
          <w:p w14:paraId="103BD11F" w14:textId="2D32715B" w:rsidR="003629D5" w:rsidRPr="009773DA" w:rsidRDefault="00EA72B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392</w:t>
            </w:r>
          </w:p>
        </w:tc>
        <w:tc>
          <w:tcPr>
            <w:tcW w:w="1880" w:type="dxa"/>
            <w:vMerge w:val="restart"/>
            <w:shd w:val="clear" w:color="auto" w:fill="auto"/>
            <w:vAlign w:val="center"/>
          </w:tcPr>
          <w:p w14:paraId="61D24A75" w14:textId="702EAC96" w:rsidR="003629D5" w:rsidRPr="009773DA" w:rsidRDefault="003629D5"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B7F4D2F" w14:textId="084BC807" w:rsidR="003629D5" w:rsidRPr="009773DA" w:rsidRDefault="003629D5"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DC0E661" w14:textId="04780655" w:rsidR="003629D5" w:rsidRPr="009773DA" w:rsidRDefault="003629D5"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C52FD11" w14:textId="71D6377B" w:rsidR="003629D5" w:rsidRPr="009773DA" w:rsidRDefault="003629D5"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629D5" w:rsidRPr="009773DA" w14:paraId="282FCCEE" w14:textId="77777777" w:rsidTr="004D47A3">
        <w:trPr>
          <w:cantSplit/>
          <w:trHeight w:val="366"/>
        </w:trPr>
        <w:tc>
          <w:tcPr>
            <w:tcW w:w="907" w:type="dxa"/>
            <w:gridSpan w:val="2"/>
            <w:vMerge/>
            <w:shd w:val="clear" w:color="auto" w:fill="E6E6E6"/>
            <w:vAlign w:val="center"/>
          </w:tcPr>
          <w:p w14:paraId="45156E6D" w14:textId="77777777" w:rsidR="003629D5" w:rsidRPr="009773DA" w:rsidRDefault="003629D5"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623A32C6" w14:textId="77777777" w:rsidR="003629D5" w:rsidRPr="009773DA" w:rsidRDefault="003629D5"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6DBAB456" w14:textId="77777777" w:rsidR="003629D5" w:rsidRPr="009773DA" w:rsidRDefault="003629D5"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EA5425A" w14:textId="1777E22B" w:rsidR="003629D5" w:rsidRPr="009773DA" w:rsidRDefault="003629D5"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Живановић (Живан) бранка</w:t>
            </w:r>
          </w:p>
        </w:tc>
        <w:tc>
          <w:tcPr>
            <w:tcW w:w="1260" w:type="dxa"/>
            <w:vMerge/>
            <w:shd w:val="clear" w:color="auto" w:fill="auto"/>
            <w:vAlign w:val="center"/>
          </w:tcPr>
          <w:p w14:paraId="14EF3AF5" w14:textId="77777777" w:rsidR="003629D5" w:rsidRPr="009773DA" w:rsidRDefault="003629D5"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8B58EB0" w14:textId="77777777" w:rsidR="003629D5" w:rsidRPr="009773DA" w:rsidRDefault="003629D5" w:rsidP="00AD72F8">
            <w:pPr>
              <w:pStyle w:val="TableContents"/>
              <w:snapToGrid w:val="0"/>
              <w:jc w:val="center"/>
              <w:rPr>
                <w:rFonts w:ascii="Tahoma" w:hAnsi="Tahoma" w:cs="Tahoma"/>
                <w:sz w:val="22"/>
                <w:szCs w:val="22"/>
              </w:rPr>
            </w:pPr>
          </w:p>
        </w:tc>
      </w:tr>
      <w:tr w:rsidR="002B0A6F" w:rsidRPr="009773DA" w14:paraId="3FA3C187" w14:textId="77777777" w:rsidTr="004D47A3">
        <w:trPr>
          <w:cantSplit/>
          <w:trHeight w:val="366"/>
        </w:trPr>
        <w:tc>
          <w:tcPr>
            <w:tcW w:w="907" w:type="dxa"/>
            <w:gridSpan w:val="2"/>
            <w:vMerge w:val="restart"/>
            <w:shd w:val="clear" w:color="auto" w:fill="E6E6E6"/>
            <w:vAlign w:val="center"/>
          </w:tcPr>
          <w:p w14:paraId="0CDDC816" w14:textId="77777777" w:rsidR="002B0A6F" w:rsidRPr="009773DA" w:rsidRDefault="002B0A6F"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125/16</w:t>
            </w:r>
          </w:p>
        </w:tc>
        <w:tc>
          <w:tcPr>
            <w:tcW w:w="1573" w:type="dxa"/>
            <w:vMerge w:val="restart"/>
            <w:shd w:val="clear" w:color="auto" w:fill="auto"/>
            <w:vAlign w:val="center"/>
          </w:tcPr>
          <w:p w14:paraId="3351B16F" w14:textId="2CD9BC99" w:rsidR="002B0A6F" w:rsidRPr="009773DA" w:rsidRDefault="00EA72B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489</w:t>
            </w:r>
          </w:p>
        </w:tc>
        <w:tc>
          <w:tcPr>
            <w:tcW w:w="1880" w:type="dxa"/>
            <w:vMerge w:val="restart"/>
            <w:shd w:val="clear" w:color="auto" w:fill="auto"/>
            <w:vAlign w:val="center"/>
          </w:tcPr>
          <w:p w14:paraId="6010C710" w14:textId="60C6EC3C" w:rsidR="002B0A6F" w:rsidRPr="009773DA" w:rsidRDefault="002B0A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EB1A58C" w14:textId="0C1EFDDE" w:rsidR="002B0A6F" w:rsidRPr="009773DA" w:rsidRDefault="002B0A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028EBEB" w14:textId="2F534824" w:rsidR="002B0A6F" w:rsidRPr="009773DA" w:rsidRDefault="002B0A6F" w:rsidP="00AD72F8">
            <w:pPr>
              <w:pStyle w:val="ARPLAN1"/>
              <w:snapToGrid w:val="0"/>
              <w:jc w:val="center"/>
              <w:rPr>
                <w:rFonts w:ascii="Tahoma" w:hAnsi="Tahoma" w:cs="Tahoma"/>
                <w:sz w:val="22"/>
                <w:szCs w:val="22"/>
                <w:lang w:val="sr-Latn-RS"/>
              </w:rPr>
            </w:pPr>
            <w:r w:rsidRPr="009773DA">
              <w:rPr>
                <w:rFonts w:ascii="Tahoma" w:hAnsi="Tahoma" w:cs="Tahoma"/>
                <w:sz w:val="22"/>
                <w:szCs w:val="22"/>
                <w:lang w:val="sr-Cyrl-RS"/>
              </w:rPr>
              <w:t>1/1</w:t>
            </w:r>
          </w:p>
        </w:tc>
        <w:tc>
          <w:tcPr>
            <w:tcW w:w="1620" w:type="dxa"/>
            <w:vMerge w:val="restart"/>
            <w:shd w:val="clear" w:color="auto" w:fill="auto"/>
            <w:vAlign w:val="center"/>
          </w:tcPr>
          <w:p w14:paraId="3CEF33D2" w14:textId="3BDA8B7E" w:rsidR="002B0A6F" w:rsidRPr="009773DA" w:rsidRDefault="002B0A6F"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0A6F" w:rsidRPr="009773DA" w14:paraId="0A9A4DAD" w14:textId="77777777" w:rsidTr="004D47A3">
        <w:trPr>
          <w:cantSplit/>
          <w:trHeight w:val="366"/>
        </w:trPr>
        <w:tc>
          <w:tcPr>
            <w:tcW w:w="907" w:type="dxa"/>
            <w:gridSpan w:val="2"/>
            <w:vMerge/>
            <w:shd w:val="clear" w:color="auto" w:fill="E6E6E6"/>
            <w:vAlign w:val="center"/>
          </w:tcPr>
          <w:p w14:paraId="5D55C8F6" w14:textId="77777777" w:rsidR="002B0A6F" w:rsidRPr="009773DA" w:rsidRDefault="002B0A6F"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3F0B62BA" w14:textId="77777777" w:rsidR="002B0A6F" w:rsidRPr="009773DA" w:rsidRDefault="002B0A6F"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32D75FD9" w14:textId="77777777" w:rsidR="002B0A6F" w:rsidRPr="009773DA" w:rsidRDefault="002B0A6F"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0B84DF5A" w14:textId="18673DA7" w:rsidR="002B0A6F" w:rsidRPr="009773DA" w:rsidRDefault="002B0A6F"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 Стефановић (Тихомир) Живан</w:t>
            </w:r>
          </w:p>
        </w:tc>
        <w:tc>
          <w:tcPr>
            <w:tcW w:w="1260" w:type="dxa"/>
            <w:vMerge/>
            <w:shd w:val="clear" w:color="auto" w:fill="auto"/>
            <w:vAlign w:val="center"/>
          </w:tcPr>
          <w:p w14:paraId="0379392B" w14:textId="77777777" w:rsidR="002B0A6F" w:rsidRPr="009773DA" w:rsidRDefault="002B0A6F"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C92E64F" w14:textId="77777777" w:rsidR="002B0A6F" w:rsidRPr="009773DA" w:rsidRDefault="002B0A6F" w:rsidP="00AD72F8">
            <w:pPr>
              <w:pStyle w:val="TableContents"/>
              <w:snapToGrid w:val="0"/>
              <w:jc w:val="center"/>
              <w:rPr>
                <w:rFonts w:ascii="Tahoma" w:hAnsi="Tahoma" w:cs="Tahoma"/>
                <w:sz w:val="22"/>
                <w:szCs w:val="22"/>
              </w:rPr>
            </w:pPr>
          </w:p>
        </w:tc>
      </w:tr>
      <w:tr w:rsidR="00642F11" w:rsidRPr="009773DA" w14:paraId="6F288323" w14:textId="77777777" w:rsidTr="004D47A3">
        <w:trPr>
          <w:cantSplit/>
          <w:trHeight w:val="366"/>
        </w:trPr>
        <w:tc>
          <w:tcPr>
            <w:tcW w:w="907" w:type="dxa"/>
            <w:gridSpan w:val="2"/>
            <w:vMerge w:val="restart"/>
            <w:shd w:val="clear" w:color="auto" w:fill="E6E6E6"/>
            <w:vAlign w:val="center"/>
          </w:tcPr>
          <w:p w14:paraId="08442FCA" w14:textId="77777777" w:rsidR="00642F11" w:rsidRPr="009773DA" w:rsidRDefault="00642F11"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125/17</w:t>
            </w:r>
          </w:p>
        </w:tc>
        <w:tc>
          <w:tcPr>
            <w:tcW w:w="1573" w:type="dxa"/>
            <w:vMerge w:val="restart"/>
            <w:shd w:val="clear" w:color="auto" w:fill="auto"/>
            <w:vAlign w:val="center"/>
          </w:tcPr>
          <w:p w14:paraId="3AEA0065" w14:textId="0B2318DF" w:rsidR="00642F11" w:rsidRPr="009773DA" w:rsidRDefault="00EA72B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420</w:t>
            </w:r>
          </w:p>
        </w:tc>
        <w:tc>
          <w:tcPr>
            <w:tcW w:w="1880" w:type="dxa"/>
            <w:vMerge w:val="restart"/>
            <w:shd w:val="clear" w:color="auto" w:fill="auto"/>
            <w:vAlign w:val="center"/>
          </w:tcPr>
          <w:p w14:paraId="3E1DFC62" w14:textId="3EBDB616" w:rsidR="00642F11" w:rsidRPr="009773DA" w:rsidRDefault="00642F1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1F67FF57" w14:textId="7457B1FE" w:rsidR="00642F11" w:rsidRPr="009773DA" w:rsidRDefault="00642F1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3BB67DF" w14:textId="21BC7C51" w:rsidR="00642F11" w:rsidRPr="009773DA" w:rsidRDefault="00642F11"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78CC9D9" w14:textId="7FB464FA" w:rsidR="00642F11" w:rsidRPr="009773DA" w:rsidRDefault="00642F11"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642F11" w:rsidRPr="009773DA" w14:paraId="26011332" w14:textId="77777777" w:rsidTr="004D47A3">
        <w:trPr>
          <w:cantSplit/>
          <w:trHeight w:val="366"/>
        </w:trPr>
        <w:tc>
          <w:tcPr>
            <w:tcW w:w="907" w:type="dxa"/>
            <w:gridSpan w:val="2"/>
            <w:vMerge/>
            <w:shd w:val="clear" w:color="auto" w:fill="E6E6E6"/>
            <w:vAlign w:val="center"/>
          </w:tcPr>
          <w:p w14:paraId="76D7F77F" w14:textId="77777777" w:rsidR="00642F11" w:rsidRPr="009773DA" w:rsidRDefault="00642F11"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563ECD87" w14:textId="77777777" w:rsidR="00642F11" w:rsidRPr="009773DA" w:rsidRDefault="00642F11"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425FA0C4" w14:textId="77777777" w:rsidR="00642F11" w:rsidRPr="009773DA" w:rsidRDefault="00642F11"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69A7482E" w14:textId="5A5A36C3" w:rsidR="00642F11" w:rsidRPr="009773DA" w:rsidRDefault="00642F1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коришћења-Миловановић (Селимир) Велимир</w:t>
            </w:r>
          </w:p>
        </w:tc>
        <w:tc>
          <w:tcPr>
            <w:tcW w:w="1260" w:type="dxa"/>
            <w:vMerge/>
            <w:shd w:val="clear" w:color="auto" w:fill="auto"/>
            <w:vAlign w:val="center"/>
          </w:tcPr>
          <w:p w14:paraId="518909C4" w14:textId="77777777" w:rsidR="00642F11" w:rsidRPr="009773DA" w:rsidRDefault="00642F11"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148841D" w14:textId="77777777" w:rsidR="00642F11" w:rsidRPr="009773DA" w:rsidRDefault="00642F11" w:rsidP="00AD72F8">
            <w:pPr>
              <w:pStyle w:val="TableContents"/>
              <w:snapToGrid w:val="0"/>
              <w:jc w:val="center"/>
              <w:rPr>
                <w:rFonts w:ascii="Tahoma" w:hAnsi="Tahoma" w:cs="Tahoma"/>
                <w:sz w:val="22"/>
                <w:szCs w:val="22"/>
              </w:rPr>
            </w:pPr>
          </w:p>
        </w:tc>
      </w:tr>
      <w:tr w:rsidR="00037461" w:rsidRPr="009773DA" w14:paraId="2E2FD2A2" w14:textId="77777777" w:rsidTr="004D47A3">
        <w:trPr>
          <w:cantSplit/>
          <w:trHeight w:val="366"/>
        </w:trPr>
        <w:tc>
          <w:tcPr>
            <w:tcW w:w="907" w:type="dxa"/>
            <w:gridSpan w:val="2"/>
            <w:vMerge w:val="restart"/>
            <w:shd w:val="clear" w:color="auto" w:fill="E6E6E6"/>
            <w:vAlign w:val="center"/>
          </w:tcPr>
          <w:p w14:paraId="003BD8EB" w14:textId="77777777" w:rsidR="00037461" w:rsidRPr="009773DA" w:rsidRDefault="00037461"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125/18</w:t>
            </w:r>
          </w:p>
        </w:tc>
        <w:tc>
          <w:tcPr>
            <w:tcW w:w="1573" w:type="dxa"/>
            <w:vMerge w:val="restart"/>
            <w:shd w:val="clear" w:color="auto" w:fill="auto"/>
            <w:vAlign w:val="center"/>
          </w:tcPr>
          <w:p w14:paraId="12FD64F3" w14:textId="1E780B17" w:rsidR="00037461" w:rsidRPr="009773DA" w:rsidRDefault="00EA72B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491</w:t>
            </w:r>
          </w:p>
        </w:tc>
        <w:tc>
          <w:tcPr>
            <w:tcW w:w="1880" w:type="dxa"/>
            <w:vMerge w:val="restart"/>
            <w:shd w:val="clear" w:color="auto" w:fill="auto"/>
            <w:vAlign w:val="center"/>
          </w:tcPr>
          <w:p w14:paraId="1E166CE3" w14:textId="4A87E4E8" w:rsidR="00037461" w:rsidRPr="009773DA" w:rsidRDefault="0003746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D5C018F" w14:textId="1D91460B" w:rsidR="00037461" w:rsidRPr="009773DA" w:rsidRDefault="0003746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DB4A6BD" w14:textId="28F36AEA" w:rsidR="00037461" w:rsidRPr="009773DA" w:rsidRDefault="00037461"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66D67B2" w14:textId="7ED849F1" w:rsidR="00037461" w:rsidRPr="009773DA" w:rsidRDefault="00037461"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037461" w:rsidRPr="009773DA" w14:paraId="20E47B0C" w14:textId="77777777" w:rsidTr="004D47A3">
        <w:trPr>
          <w:cantSplit/>
          <w:trHeight w:val="366"/>
        </w:trPr>
        <w:tc>
          <w:tcPr>
            <w:tcW w:w="907" w:type="dxa"/>
            <w:gridSpan w:val="2"/>
            <w:vMerge/>
            <w:shd w:val="clear" w:color="auto" w:fill="E6E6E6"/>
            <w:vAlign w:val="center"/>
          </w:tcPr>
          <w:p w14:paraId="764CDC6C" w14:textId="77777777" w:rsidR="00037461" w:rsidRPr="009773DA" w:rsidRDefault="00037461"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7DB107E1" w14:textId="77777777" w:rsidR="00037461" w:rsidRPr="009773DA" w:rsidRDefault="00037461"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0B882B44" w14:textId="77777777" w:rsidR="00037461" w:rsidRPr="009773DA" w:rsidRDefault="00037461"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01F0922B" w14:textId="17700314" w:rsidR="00037461" w:rsidRPr="009773DA" w:rsidRDefault="0003746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коришћења-Миловановић (Богомир) Драган</w:t>
            </w:r>
          </w:p>
        </w:tc>
        <w:tc>
          <w:tcPr>
            <w:tcW w:w="1260" w:type="dxa"/>
            <w:vMerge/>
            <w:shd w:val="clear" w:color="auto" w:fill="auto"/>
            <w:vAlign w:val="center"/>
          </w:tcPr>
          <w:p w14:paraId="05243386" w14:textId="77777777" w:rsidR="00037461" w:rsidRPr="009773DA" w:rsidRDefault="00037461"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8D93C20" w14:textId="77777777" w:rsidR="00037461" w:rsidRPr="009773DA" w:rsidRDefault="00037461" w:rsidP="00AD72F8">
            <w:pPr>
              <w:pStyle w:val="TableContents"/>
              <w:snapToGrid w:val="0"/>
              <w:jc w:val="center"/>
              <w:rPr>
                <w:rFonts w:ascii="Tahoma" w:hAnsi="Tahoma" w:cs="Tahoma"/>
                <w:sz w:val="22"/>
                <w:szCs w:val="22"/>
              </w:rPr>
            </w:pPr>
          </w:p>
        </w:tc>
      </w:tr>
      <w:tr w:rsidR="00D258DE" w:rsidRPr="009773DA" w14:paraId="124F36E9" w14:textId="77777777" w:rsidTr="004D47A3">
        <w:trPr>
          <w:cantSplit/>
          <w:trHeight w:val="366"/>
        </w:trPr>
        <w:tc>
          <w:tcPr>
            <w:tcW w:w="907" w:type="dxa"/>
            <w:gridSpan w:val="2"/>
            <w:vMerge w:val="restart"/>
            <w:shd w:val="clear" w:color="auto" w:fill="E6E6E6"/>
            <w:vAlign w:val="center"/>
          </w:tcPr>
          <w:p w14:paraId="7BB068D0" w14:textId="77777777" w:rsidR="00D258DE" w:rsidRPr="009773DA" w:rsidRDefault="00D258DE"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125/19</w:t>
            </w:r>
          </w:p>
        </w:tc>
        <w:tc>
          <w:tcPr>
            <w:tcW w:w="1573" w:type="dxa"/>
            <w:vMerge w:val="restart"/>
            <w:shd w:val="clear" w:color="auto" w:fill="auto"/>
            <w:vAlign w:val="center"/>
          </w:tcPr>
          <w:p w14:paraId="39B1FD35" w14:textId="6F06DA9B" w:rsidR="00D258DE" w:rsidRPr="009773DA" w:rsidRDefault="00EA58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371</w:t>
            </w:r>
          </w:p>
        </w:tc>
        <w:tc>
          <w:tcPr>
            <w:tcW w:w="1880" w:type="dxa"/>
            <w:vMerge w:val="restart"/>
            <w:shd w:val="clear" w:color="auto" w:fill="auto"/>
            <w:vAlign w:val="center"/>
          </w:tcPr>
          <w:p w14:paraId="7C4BA7A7" w14:textId="286F92BF" w:rsidR="00D258DE"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D6BA3DB" w14:textId="236BE434" w:rsidR="00D258DE"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57A01DF" w14:textId="7A978F93" w:rsidR="00D258DE" w:rsidRPr="009773DA" w:rsidRDefault="00D258DE"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4A67E7C" w14:textId="2F6A0E4C" w:rsidR="00D258DE" w:rsidRPr="009773DA" w:rsidRDefault="00D258DE"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D258DE" w:rsidRPr="009773DA" w14:paraId="2FC2FA40" w14:textId="77777777" w:rsidTr="004D47A3">
        <w:trPr>
          <w:cantSplit/>
          <w:trHeight w:val="366"/>
        </w:trPr>
        <w:tc>
          <w:tcPr>
            <w:tcW w:w="907" w:type="dxa"/>
            <w:gridSpan w:val="2"/>
            <w:vMerge/>
            <w:shd w:val="clear" w:color="auto" w:fill="E6E6E6"/>
            <w:vAlign w:val="center"/>
          </w:tcPr>
          <w:p w14:paraId="51785D0F" w14:textId="77777777" w:rsidR="00D258DE" w:rsidRPr="009773DA" w:rsidRDefault="00D258DE"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1196DCE6" w14:textId="77777777" w:rsidR="00D258DE" w:rsidRPr="009773DA" w:rsidRDefault="00D258DE"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63A50BDD" w14:textId="77777777" w:rsidR="00D258DE" w:rsidRPr="009773DA" w:rsidRDefault="00D258DE"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4DC512D9" w14:textId="7CD88868" w:rsidR="00D258DE"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коришћења-Јозић (Петар) Зоран</w:t>
            </w:r>
          </w:p>
        </w:tc>
        <w:tc>
          <w:tcPr>
            <w:tcW w:w="1260" w:type="dxa"/>
            <w:vMerge/>
            <w:shd w:val="clear" w:color="auto" w:fill="auto"/>
            <w:vAlign w:val="center"/>
          </w:tcPr>
          <w:p w14:paraId="1C70E873" w14:textId="77777777" w:rsidR="00D258DE" w:rsidRPr="009773DA" w:rsidRDefault="00D258DE"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292408C" w14:textId="77777777" w:rsidR="00D258DE" w:rsidRPr="009773DA" w:rsidRDefault="00D258DE" w:rsidP="00AD72F8">
            <w:pPr>
              <w:pStyle w:val="TableContents"/>
              <w:snapToGrid w:val="0"/>
              <w:jc w:val="center"/>
              <w:rPr>
                <w:rFonts w:ascii="Tahoma" w:hAnsi="Tahoma" w:cs="Tahoma"/>
                <w:sz w:val="22"/>
                <w:szCs w:val="22"/>
              </w:rPr>
            </w:pPr>
          </w:p>
        </w:tc>
      </w:tr>
      <w:tr w:rsidR="00AD72F8" w:rsidRPr="009773DA" w14:paraId="02EBADD3" w14:textId="77777777" w:rsidTr="004D47A3">
        <w:trPr>
          <w:cantSplit/>
          <w:trHeight w:val="366"/>
        </w:trPr>
        <w:tc>
          <w:tcPr>
            <w:tcW w:w="907" w:type="dxa"/>
            <w:gridSpan w:val="2"/>
            <w:shd w:val="clear" w:color="auto" w:fill="E6E6E6"/>
            <w:vAlign w:val="center"/>
          </w:tcPr>
          <w:p w14:paraId="03FA56A6"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125/20</w:t>
            </w:r>
          </w:p>
        </w:tc>
        <w:tc>
          <w:tcPr>
            <w:tcW w:w="1573" w:type="dxa"/>
            <w:shd w:val="clear" w:color="auto" w:fill="auto"/>
            <w:vAlign w:val="center"/>
          </w:tcPr>
          <w:p w14:paraId="35DAD527" w14:textId="0CEDB2F0" w:rsidR="00AD72F8" w:rsidRPr="009773DA" w:rsidRDefault="00EA580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1256</w:t>
            </w:r>
          </w:p>
        </w:tc>
        <w:tc>
          <w:tcPr>
            <w:tcW w:w="1880" w:type="dxa"/>
            <w:shd w:val="clear" w:color="auto" w:fill="auto"/>
            <w:vAlign w:val="center"/>
          </w:tcPr>
          <w:p w14:paraId="27301183" w14:textId="63AE8A2D" w:rsidR="00AD72F8"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A1C87FB" w14:textId="4D9F496B" w:rsidR="00AD72F8"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3399ADA2" w14:textId="68348DA3" w:rsidR="00AD72F8" w:rsidRPr="009773DA" w:rsidRDefault="00D258DE"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9A6E6A9" w14:textId="22A4764D" w:rsidR="00AD72F8" w:rsidRPr="009773DA" w:rsidRDefault="00D258DE"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06FA6A61" w14:textId="77777777" w:rsidTr="004D47A3">
        <w:trPr>
          <w:cantSplit/>
          <w:trHeight w:val="366"/>
        </w:trPr>
        <w:tc>
          <w:tcPr>
            <w:tcW w:w="907" w:type="dxa"/>
            <w:gridSpan w:val="2"/>
            <w:shd w:val="clear" w:color="auto" w:fill="E6E6E6"/>
            <w:vAlign w:val="center"/>
          </w:tcPr>
          <w:p w14:paraId="2678359F"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125/21</w:t>
            </w:r>
          </w:p>
        </w:tc>
        <w:tc>
          <w:tcPr>
            <w:tcW w:w="1573" w:type="dxa"/>
            <w:shd w:val="clear" w:color="auto" w:fill="auto"/>
            <w:vAlign w:val="center"/>
          </w:tcPr>
          <w:p w14:paraId="6CADD08E" w14:textId="783D280C"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1450</w:t>
            </w:r>
          </w:p>
        </w:tc>
        <w:tc>
          <w:tcPr>
            <w:tcW w:w="1880" w:type="dxa"/>
            <w:shd w:val="clear" w:color="auto" w:fill="auto"/>
            <w:vAlign w:val="center"/>
          </w:tcPr>
          <w:p w14:paraId="6326C67A" w14:textId="47F8A135" w:rsidR="00AD72F8"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61992FED" w14:textId="13046315" w:rsidR="00AD72F8" w:rsidRPr="009773DA" w:rsidRDefault="00D258DE"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4CD08FBB" w14:textId="3581E7C7" w:rsidR="00AD72F8" w:rsidRPr="009773DA" w:rsidRDefault="00D258DE"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826E3B4" w14:textId="3E80FB94" w:rsidR="00AD72F8" w:rsidRPr="009773DA" w:rsidRDefault="00D258DE"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74B7FB59" w14:textId="77777777" w:rsidTr="004D47A3">
        <w:trPr>
          <w:cantSplit/>
          <w:trHeight w:val="366"/>
        </w:trPr>
        <w:tc>
          <w:tcPr>
            <w:tcW w:w="907" w:type="dxa"/>
            <w:gridSpan w:val="2"/>
            <w:shd w:val="clear" w:color="auto" w:fill="E6E6E6"/>
            <w:vAlign w:val="center"/>
          </w:tcPr>
          <w:p w14:paraId="4FCFB3A0"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126</w:t>
            </w:r>
          </w:p>
        </w:tc>
        <w:tc>
          <w:tcPr>
            <w:tcW w:w="1573" w:type="dxa"/>
            <w:shd w:val="clear" w:color="auto" w:fill="auto"/>
            <w:vAlign w:val="center"/>
          </w:tcPr>
          <w:p w14:paraId="6E2AD74A" w14:textId="63AA47E9"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1034</w:t>
            </w:r>
          </w:p>
        </w:tc>
        <w:tc>
          <w:tcPr>
            <w:tcW w:w="1880" w:type="dxa"/>
            <w:shd w:val="clear" w:color="auto" w:fill="auto"/>
            <w:vAlign w:val="center"/>
          </w:tcPr>
          <w:p w14:paraId="7C922DBC" w14:textId="718CA879"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0EF18F3E" w14:textId="487F2371"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6411006F" w14:textId="6213D50F" w:rsidR="00AD72F8"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B4A8407" w14:textId="239EBA2D" w:rsidR="00AD72F8"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411BF890" w14:textId="77777777" w:rsidTr="004D47A3">
        <w:trPr>
          <w:cantSplit/>
          <w:trHeight w:val="366"/>
        </w:trPr>
        <w:tc>
          <w:tcPr>
            <w:tcW w:w="907" w:type="dxa"/>
            <w:gridSpan w:val="2"/>
            <w:shd w:val="clear" w:color="auto" w:fill="E6E6E6"/>
            <w:vAlign w:val="center"/>
          </w:tcPr>
          <w:p w14:paraId="51327A72"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130/1</w:t>
            </w:r>
          </w:p>
        </w:tc>
        <w:tc>
          <w:tcPr>
            <w:tcW w:w="1573" w:type="dxa"/>
            <w:shd w:val="clear" w:color="auto" w:fill="auto"/>
            <w:vAlign w:val="center"/>
          </w:tcPr>
          <w:p w14:paraId="18903DA9" w14:textId="4B6C3F34"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1318</w:t>
            </w:r>
          </w:p>
        </w:tc>
        <w:tc>
          <w:tcPr>
            <w:tcW w:w="1880" w:type="dxa"/>
            <w:shd w:val="clear" w:color="auto" w:fill="auto"/>
            <w:vAlign w:val="center"/>
          </w:tcPr>
          <w:p w14:paraId="709A327D" w14:textId="5FDF3235"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668FEB28" w14:textId="100C0696"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Ђоковић радмила</w:t>
            </w:r>
          </w:p>
        </w:tc>
        <w:tc>
          <w:tcPr>
            <w:tcW w:w="1260" w:type="dxa"/>
            <w:shd w:val="clear" w:color="auto" w:fill="auto"/>
            <w:vAlign w:val="center"/>
          </w:tcPr>
          <w:p w14:paraId="3A3D4036" w14:textId="4A5B205A" w:rsidR="00AD72F8"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5AD539EC" w14:textId="2595AB0D"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Пољопривредно замљиште</w:t>
            </w:r>
          </w:p>
        </w:tc>
      </w:tr>
      <w:tr w:rsidR="00AD72F8" w:rsidRPr="009773DA" w14:paraId="0D88062A" w14:textId="77777777" w:rsidTr="004D47A3">
        <w:trPr>
          <w:cantSplit/>
          <w:trHeight w:val="366"/>
        </w:trPr>
        <w:tc>
          <w:tcPr>
            <w:tcW w:w="907" w:type="dxa"/>
            <w:gridSpan w:val="2"/>
            <w:shd w:val="clear" w:color="auto" w:fill="E6E6E6"/>
            <w:vAlign w:val="center"/>
          </w:tcPr>
          <w:p w14:paraId="691B8061"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130/2</w:t>
            </w:r>
          </w:p>
        </w:tc>
        <w:tc>
          <w:tcPr>
            <w:tcW w:w="1573" w:type="dxa"/>
            <w:shd w:val="clear" w:color="auto" w:fill="auto"/>
            <w:vAlign w:val="center"/>
          </w:tcPr>
          <w:p w14:paraId="5F1901CC" w14:textId="0F455A6C"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1395</w:t>
            </w:r>
          </w:p>
        </w:tc>
        <w:tc>
          <w:tcPr>
            <w:tcW w:w="1880" w:type="dxa"/>
            <w:shd w:val="clear" w:color="auto" w:fill="auto"/>
            <w:vAlign w:val="center"/>
          </w:tcPr>
          <w:p w14:paraId="5D66D2EA" w14:textId="61A5E99F"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4CB632C0" w14:textId="02BEB83E"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Првуловић (Радисав) Стојадин</w:t>
            </w:r>
          </w:p>
        </w:tc>
        <w:tc>
          <w:tcPr>
            <w:tcW w:w="1260" w:type="dxa"/>
            <w:shd w:val="clear" w:color="auto" w:fill="auto"/>
            <w:vAlign w:val="center"/>
          </w:tcPr>
          <w:p w14:paraId="04C5BE21" w14:textId="32B6242A" w:rsidR="00AD72F8"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11BAB51" w14:textId="29B38B06" w:rsidR="00AD72F8"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294A8F" w:rsidRPr="009773DA" w14:paraId="5BAAAE27" w14:textId="77777777" w:rsidTr="00BC21B3">
        <w:trPr>
          <w:cantSplit/>
          <w:trHeight w:val="366"/>
        </w:trPr>
        <w:tc>
          <w:tcPr>
            <w:tcW w:w="2480" w:type="dxa"/>
            <w:gridSpan w:val="3"/>
            <w:shd w:val="clear" w:color="auto" w:fill="BFBFBF" w:themeFill="background1" w:themeFillShade="BF"/>
            <w:vAlign w:val="center"/>
          </w:tcPr>
          <w:p w14:paraId="439E4FF0" w14:textId="77777777" w:rsidR="00294A8F" w:rsidRPr="009773DA" w:rsidRDefault="00294A8F" w:rsidP="00BC21B3">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2B6D88F9" w14:textId="77777777" w:rsidR="00294A8F" w:rsidRPr="009773DA" w:rsidRDefault="00294A8F"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242C89AE" w14:textId="77777777" w:rsidR="00294A8F" w:rsidRPr="009773DA" w:rsidRDefault="00294A8F"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294A8F" w:rsidRPr="009773DA" w14:paraId="2146091D" w14:textId="77777777" w:rsidTr="00BC21B3">
        <w:trPr>
          <w:cantSplit/>
          <w:trHeight w:val="366"/>
        </w:trPr>
        <w:tc>
          <w:tcPr>
            <w:tcW w:w="907" w:type="dxa"/>
            <w:gridSpan w:val="2"/>
            <w:shd w:val="clear" w:color="auto" w:fill="BFBFBF" w:themeFill="background1" w:themeFillShade="BF"/>
            <w:vAlign w:val="center"/>
          </w:tcPr>
          <w:p w14:paraId="3DE7F51F" w14:textId="77777777" w:rsidR="00294A8F" w:rsidRPr="009773DA" w:rsidRDefault="00294A8F" w:rsidP="00BC21B3">
            <w:pPr>
              <w:pStyle w:val="TableContents"/>
              <w:jc w:val="center"/>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06B36FC5" w14:textId="77777777" w:rsidR="00294A8F" w:rsidRPr="009773DA" w:rsidRDefault="00294A8F"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2CD39350" w14:textId="77777777" w:rsidR="00294A8F" w:rsidRPr="009773DA" w:rsidRDefault="00294A8F"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4BC7271F" w14:textId="77777777" w:rsidR="00294A8F" w:rsidRPr="009773DA" w:rsidRDefault="00294A8F"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3234BFE8" w14:textId="77777777" w:rsidR="00294A8F" w:rsidRPr="009773DA" w:rsidRDefault="00294A8F"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2CB2F37C" w14:textId="77777777" w:rsidR="00294A8F" w:rsidRPr="009773DA" w:rsidRDefault="00294A8F" w:rsidP="00BC21B3">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6833AB78" w14:textId="77777777" w:rsidR="00294A8F" w:rsidRPr="009773DA" w:rsidRDefault="00294A8F"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7A2514" w:rsidRPr="009773DA" w14:paraId="7DC336AA" w14:textId="77777777" w:rsidTr="004D47A3">
        <w:trPr>
          <w:cantSplit/>
          <w:trHeight w:val="366"/>
        </w:trPr>
        <w:tc>
          <w:tcPr>
            <w:tcW w:w="907" w:type="dxa"/>
            <w:gridSpan w:val="2"/>
            <w:vMerge w:val="restart"/>
            <w:shd w:val="clear" w:color="auto" w:fill="E6E6E6"/>
            <w:vAlign w:val="center"/>
          </w:tcPr>
          <w:p w14:paraId="36613487" w14:textId="77777777" w:rsidR="007A2514" w:rsidRPr="009773DA" w:rsidRDefault="007A2514"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130/3</w:t>
            </w:r>
          </w:p>
        </w:tc>
        <w:tc>
          <w:tcPr>
            <w:tcW w:w="1573" w:type="dxa"/>
            <w:vMerge w:val="restart"/>
            <w:shd w:val="clear" w:color="auto" w:fill="auto"/>
            <w:vAlign w:val="center"/>
          </w:tcPr>
          <w:p w14:paraId="4A28EC85" w14:textId="59B1F1E0" w:rsidR="007A2514"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1424</w:t>
            </w:r>
          </w:p>
        </w:tc>
        <w:tc>
          <w:tcPr>
            <w:tcW w:w="1880" w:type="dxa"/>
            <w:vMerge w:val="restart"/>
            <w:shd w:val="clear" w:color="auto" w:fill="auto"/>
            <w:vAlign w:val="center"/>
          </w:tcPr>
          <w:p w14:paraId="1F067D1D" w14:textId="10BA4644" w:rsidR="007A2514"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56FA905C" w14:textId="78BFFDE5" w:rsidR="007A2514"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Јовановић (Станимир) Живка</w:t>
            </w:r>
          </w:p>
        </w:tc>
        <w:tc>
          <w:tcPr>
            <w:tcW w:w="1260" w:type="dxa"/>
            <w:shd w:val="clear" w:color="auto" w:fill="auto"/>
            <w:vAlign w:val="center"/>
          </w:tcPr>
          <w:p w14:paraId="6580F68E" w14:textId="67773230" w:rsidR="007A2514"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1/3</w:t>
            </w:r>
          </w:p>
        </w:tc>
        <w:tc>
          <w:tcPr>
            <w:tcW w:w="1620" w:type="dxa"/>
            <w:vMerge w:val="restart"/>
            <w:shd w:val="clear" w:color="auto" w:fill="auto"/>
            <w:vAlign w:val="center"/>
          </w:tcPr>
          <w:p w14:paraId="1F7F9D53" w14:textId="48AF29B2" w:rsidR="007A2514"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7A2514" w:rsidRPr="009773DA" w14:paraId="1A0F1BE1" w14:textId="77777777" w:rsidTr="004D47A3">
        <w:trPr>
          <w:cantSplit/>
          <w:trHeight w:val="366"/>
        </w:trPr>
        <w:tc>
          <w:tcPr>
            <w:tcW w:w="907" w:type="dxa"/>
            <w:gridSpan w:val="2"/>
            <w:vMerge/>
            <w:shd w:val="clear" w:color="auto" w:fill="E6E6E6"/>
            <w:vAlign w:val="center"/>
          </w:tcPr>
          <w:p w14:paraId="5D927048" w14:textId="77777777" w:rsidR="007A2514" w:rsidRPr="009773DA" w:rsidRDefault="007A2514" w:rsidP="00AD72F8">
            <w:pPr>
              <w:pStyle w:val="TableContents"/>
              <w:jc w:val="center"/>
              <w:rPr>
                <w:rFonts w:ascii="Tahoma" w:hAnsi="Tahoma" w:cs="Tahoma"/>
                <w:sz w:val="22"/>
                <w:szCs w:val="22"/>
                <w:lang w:val="sr-Latn-RS"/>
              </w:rPr>
            </w:pPr>
          </w:p>
        </w:tc>
        <w:tc>
          <w:tcPr>
            <w:tcW w:w="1573" w:type="dxa"/>
            <w:vMerge/>
            <w:shd w:val="clear" w:color="auto" w:fill="auto"/>
            <w:vAlign w:val="center"/>
          </w:tcPr>
          <w:p w14:paraId="55EA59C4" w14:textId="77777777" w:rsidR="007A2514" w:rsidRPr="009773DA" w:rsidRDefault="007A2514"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1A82855A" w14:textId="77777777" w:rsidR="007A2514" w:rsidRPr="009773DA" w:rsidRDefault="007A2514"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1C429CAC" w14:textId="09E3F777" w:rsidR="007A2514"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Јовановић (Станимир) Живорад</w:t>
            </w:r>
          </w:p>
        </w:tc>
        <w:tc>
          <w:tcPr>
            <w:tcW w:w="1260" w:type="dxa"/>
            <w:shd w:val="clear" w:color="auto" w:fill="auto"/>
            <w:vAlign w:val="center"/>
          </w:tcPr>
          <w:p w14:paraId="42813732" w14:textId="1761F93A" w:rsidR="007A2514"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2/3</w:t>
            </w:r>
          </w:p>
        </w:tc>
        <w:tc>
          <w:tcPr>
            <w:tcW w:w="1620" w:type="dxa"/>
            <w:vMerge/>
            <w:shd w:val="clear" w:color="auto" w:fill="auto"/>
            <w:vAlign w:val="center"/>
          </w:tcPr>
          <w:p w14:paraId="722F424B" w14:textId="77777777" w:rsidR="007A2514" w:rsidRPr="009773DA" w:rsidRDefault="007A2514" w:rsidP="00AD72F8">
            <w:pPr>
              <w:pStyle w:val="TableContents"/>
              <w:snapToGrid w:val="0"/>
              <w:jc w:val="center"/>
              <w:rPr>
                <w:rFonts w:ascii="Tahoma" w:hAnsi="Tahoma" w:cs="Tahoma"/>
                <w:sz w:val="22"/>
                <w:szCs w:val="22"/>
              </w:rPr>
            </w:pPr>
          </w:p>
        </w:tc>
      </w:tr>
      <w:tr w:rsidR="00AD72F8" w:rsidRPr="009773DA" w14:paraId="496D094F" w14:textId="77777777" w:rsidTr="004D47A3">
        <w:trPr>
          <w:cantSplit/>
          <w:trHeight w:val="366"/>
        </w:trPr>
        <w:tc>
          <w:tcPr>
            <w:tcW w:w="907" w:type="dxa"/>
            <w:gridSpan w:val="2"/>
            <w:shd w:val="clear" w:color="auto" w:fill="E6E6E6"/>
            <w:vAlign w:val="center"/>
          </w:tcPr>
          <w:p w14:paraId="45151CD5"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131</w:t>
            </w:r>
          </w:p>
        </w:tc>
        <w:tc>
          <w:tcPr>
            <w:tcW w:w="1573" w:type="dxa"/>
            <w:shd w:val="clear" w:color="auto" w:fill="auto"/>
            <w:vAlign w:val="center"/>
          </w:tcPr>
          <w:p w14:paraId="55FFE1A2" w14:textId="5157B3F9"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633</w:t>
            </w:r>
          </w:p>
        </w:tc>
        <w:tc>
          <w:tcPr>
            <w:tcW w:w="1880" w:type="dxa"/>
            <w:shd w:val="clear" w:color="auto" w:fill="auto"/>
            <w:vAlign w:val="center"/>
          </w:tcPr>
          <w:p w14:paraId="547FDDEA" w14:textId="6936086C"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48714096" w14:textId="20F3709F"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Ђоковић Радмила</w:t>
            </w:r>
          </w:p>
        </w:tc>
        <w:tc>
          <w:tcPr>
            <w:tcW w:w="1260" w:type="dxa"/>
            <w:shd w:val="clear" w:color="auto" w:fill="auto"/>
            <w:vAlign w:val="center"/>
          </w:tcPr>
          <w:p w14:paraId="3BC78785" w14:textId="2A6F54B0" w:rsidR="00AD72F8"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0A6C8AA" w14:textId="6AD7F3D2" w:rsidR="00AD72F8"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7DF12421" w14:textId="77777777" w:rsidTr="004D47A3">
        <w:trPr>
          <w:cantSplit/>
          <w:trHeight w:val="366"/>
        </w:trPr>
        <w:tc>
          <w:tcPr>
            <w:tcW w:w="907" w:type="dxa"/>
            <w:gridSpan w:val="2"/>
            <w:shd w:val="clear" w:color="auto" w:fill="E6E6E6"/>
            <w:vAlign w:val="center"/>
          </w:tcPr>
          <w:p w14:paraId="770AF6BC"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132</w:t>
            </w:r>
          </w:p>
        </w:tc>
        <w:tc>
          <w:tcPr>
            <w:tcW w:w="1573" w:type="dxa"/>
            <w:shd w:val="clear" w:color="auto" w:fill="auto"/>
            <w:vAlign w:val="center"/>
          </w:tcPr>
          <w:p w14:paraId="7AA87EBB" w14:textId="3086B5F8" w:rsidR="00AD72F8" w:rsidRPr="009773DA" w:rsidRDefault="00C57B67"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469</w:t>
            </w:r>
          </w:p>
        </w:tc>
        <w:tc>
          <w:tcPr>
            <w:tcW w:w="1880" w:type="dxa"/>
            <w:shd w:val="clear" w:color="auto" w:fill="auto"/>
            <w:vAlign w:val="center"/>
          </w:tcPr>
          <w:p w14:paraId="2D12D6A1" w14:textId="5806AE96"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46C09A5B" w14:textId="1AEE23E8" w:rsidR="00AD72F8" w:rsidRPr="009773DA" w:rsidRDefault="007A2514"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Ђоковић Радмила</w:t>
            </w:r>
          </w:p>
        </w:tc>
        <w:tc>
          <w:tcPr>
            <w:tcW w:w="1260" w:type="dxa"/>
            <w:shd w:val="clear" w:color="auto" w:fill="auto"/>
            <w:vAlign w:val="center"/>
          </w:tcPr>
          <w:p w14:paraId="65EE73EA" w14:textId="3A4E4574" w:rsidR="00AD72F8" w:rsidRPr="009773DA" w:rsidRDefault="007A2514"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7E1D691" w14:textId="2867C3C8" w:rsidR="00AD72F8"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56B1D1BD" w14:textId="77777777" w:rsidTr="004D47A3">
        <w:trPr>
          <w:cantSplit/>
          <w:trHeight w:val="366"/>
        </w:trPr>
        <w:tc>
          <w:tcPr>
            <w:tcW w:w="907" w:type="dxa"/>
            <w:gridSpan w:val="2"/>
            <w:shd w:val="clear" w:color="auto" w:fill="E6E6E6"/>
            <w:vAlign w:val="center"/>
          </w:tcPr>
          <w:p w14:paraId="270413AE"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133</w:t>
            </w:r>
          </w:p>
        </w:tc>
        <w:tc>
          <w:tcPr>
            <w:tcW w:w="1573" w:type="dxa"/>
            <w:shd w:val="clear" w:color="auto" w:fill="auto"/>
            <w:vAlign w:val="center"/>
          </w:tcPr>
          <w:p w14:paraId="6273C044" w14:textId="011FD8AB" w:rsidR="00AD72F8" w:rsidRPr="009773DA" w:rsidRDefault="00EF29C9"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5994</w:t>
            </w:r>
          </w:p>
        </w:tc>
        <w:tc>
          <w:tcPr>
            <w:tcW w:w="1880" w:type="dxa"/>
            <w:shd w:val="clear" w:color="auto" w:fill="auto"/>
            <w:vAlign w:val="center"/>
          </w:tcPr>
          <w:p w14:paraId="0DA3EA8A" w14:textId="3B8A8DD1" w:rsidR="00AD72F8" w:rsidRPr="009773DA" w:rsidRDefault="00F32B65"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646970F2" w14:textId="5986A402" w:rsidR="00AD72F8" w:rsidRPr="009773DA" w:rsidRDefault="00F32B65"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3C1ED253" w14:textId="541CDAAD" w:rsidR="00AD72F8" w:rsidRPr="009773DA" w:rsidRDefault="00F32B65"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5778EE6" w14:textId="75E5E13D" w:rsidR="00AD72F8" w:rsidRPr="009773DA" w:rsidRDefault="007A2514"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7FBE1CE9" w14:textId="77777777" w:rsidTr="004D47A3">
        <w:trPr>
          <w:cantSplit/>
          <w:trHeight w:val="366"/>
        </w:trPr>
        <w:tc>
          <w:tcPr>
            <w:tcW w:w="907" w:type="dxa"/>
            <w:gridSpan w:val="2"/>
            <w:shd w:val="clear" w:color="auto" w:fill="E6E6E6"/>
            <w:vAlign w:val="center"/>
          </w:tcPr>
          <w:p w14:paraId="7EC824BC"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134</w:t>
            </w:r>
          </w:p>
        </w:tc>
        <w:tc>
          <w:tcPr>
            <w:tcW w:w="1573" w:type="dxa"/>
            <w:shd w:val="clear" w:color="auto" w:fill="auto"/>
            <w:vAlign w:val="center"/>
          </w:tcPr>
          <w:p w14:paraId="5F3641C5" w14:textId="2C8A0817" w:rsidR="00AD72F8" w:rsidRPr="009773DA" w:rsidRDefault="00763C6C" w:rsidP="00EF29C9">
            <w:pPr>
              <w:pStyle w:val="TableContents"/>
              <w:jc w:val="center"/>
              <w:rPr>
                <w:rFonts w:ascii="Tahoma" w:hAnsi="Tahoma" w:cs="Tahoma"/>
                <w:sz w:val="22"/>
                <w:szCs w:val="22"/>
                <w:lang w:val="sr-Cyrl-RS"/>
              </w:rPr>
            </w:pPr>
            <w:r w:rsidRPr="009773DA">
              <w:rPr>
                <w:rFonts w:ascii="Tahoma" w:hAnsi="Tahoma" w:cs="Tahoma"/>
                <w:sz w:val="22"/>
                <w:szCs w:val="22"/>
                <w:lang w:val="sr-Cyrl-RS"/>
              </w:rPr>
              <w:t>1</w:t>
            </w:r>
            <w:r w:rsidR="00EF29C9" w:rsidRPr="009773DA">
              <w:rPr>
                <w:rFonts w:ascii="Tahoma" w:hAnsi="Tahoma" w:cs="Tahoma"/>
                <w:sz w:val="22"/>
                <w:szCs w:val="22"/>
                <w:lang w:val="sr-Cyrl-RS"/>
              </w:rPr>
              <w:t>3</w:t>
            </w:r>
            <w:r w:rsidRPr="009773DA">
              <w:rPr>
                <w:rFonts w:ascii="Tahoma" w:hAnsi="Tahoma" w:cs="Tahoma"/>
                <w:sz w:val="22"/>
                <w:szCs w:val="22"/>
                <w:lang w:val="sr-Cyrl-RS"/>
              </w:rPr>
              <w:t>74</w:t>
            </w:r>
          </w:p>
        </w:tc>
        <w:tc>
          <w:tcPr>
            <w:tcW w:w="1880" w:type="dxa"/>
            <w:shd w:val="clear" w:color="auto" w:fill="auto"/>
            <w:vAlign w:val="center"/>
          </w:tcPr>
          <w:p w14:paraId="3F861DF9" w14:textId="455DF300"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1738B985" w14:textId="45C716EA"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7631D18B" w14:textId="03F6C9CA" w:rsidR="00AD72F8" w:rsidRPr="009773DA" w:rsidRDefault="00763C6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040C478" w14:textId="7DBB6814" w:rsidR="00AD72F8" w:rsidRPr="009773DA" w:rsidRDefault="00763C6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7756D793" w14:textId="77777777" w:rsidTr="004D47A3">
        <w:trPr>
          <w:cantSplit/>
          <w:trHeight w:val="366"/>
        </w:trPr>
        <w:tc>
          <w:tcPr>
            <w:tcW w:w="907" w:type="dxa"/>
            <w:gridSpan w:val="2"/>
            <w:shd w:val="clear" w:color="auto" w:fill="E6E6E6"/>
            <w:vAlign w:val="center"/>
          </w:tcPr>
          <w:p w14:paraId="3B681772" w14:textId="77777777" w:rsidR="00AD72F8" w:rsidRPr="009773DA" w:rsidRDefault="00AD72F8"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135/1</w:t>
            </w:r>
          </w:p>
        </w:tc>
        <w:tc>
          <w:tcPr>
            <w:tcW w:w="1573" w:type="dxa"/>
            <w:shd w:val="clear" w:color="auto" w:fill="auto"/>
            <w:vAlign w:val="center"/>
          </w:tcPr>
          <w:p w14:paraId="2358538C" w14:textId="08E55481" w:rsidR="00AD72F8" w:rsidRPr="009773DA" w:rsidRDefault="00EF29C9"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2574</w:t>
            </w:r>
          </w:p>
        </w:tc>
        <w:tc>
          <w:tcPr>
            <w:tcW w:w="1880" w:type="dxa"/>
            <w:shd w:val="clear" w:color="auto" w:fill="auto"/>
            <w:vAlign w:val="center"/>
          </w:tcPr>
          <w:p w14:paraId="0E89E141" w14:textId="75680454"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5A93215A" w14:textId="76E900A0"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Божић (Илија) Ненад</w:t>
            </w:r>
          </w:p>
        </w:tc>
        <w:tc>
          <w:tcPr>
            <w:tcW w:w="1260" w:type="dxa"/>
            <w:shd w:val="clear" w:color="auto" w:fill="auto"/>
            <w:vAlign w:val="center"/>
          </w:tcPr>
          <w:p w14:paraId="59735003" w14:textId="67671401" w:rsidR="00AD72F8" w:rsidRPr="009773DA" w:rsidRDefault="00763C6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7D16685" w14:textId="0963ED73" w:rsidR="00AD72F8" w:rsidRPr="009773DA" w:rsidRDefault="00763C6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46B62F22" w14:textId="77777777" w:rsidTr="004D47A3">
        <w:trPr>
          <w:cantSplit/>
          <w:trHeight w:val="366"/>
        </w:trPr>
        <w:tc>
          <w:tcPr>
            <w:tcW w:w="907" w:type="dxa"/>
            <w:gridSpan w:val="2"/>
            <w:shd w:val="clear" w:color="auto" w:fill="E6E6E6"/>
            <w:vAlign w:val="center"/>
          </w:tcPr>
          <w:p w14:paraId="59992BBF"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135/2</w:t>
            </w:r>
          </w:p>
        </w:tc>
        <w:tc>
          <w:tcPr>
            <w:tcW w:w="1573" w:type="dxa"/>
            <w:shd w:val="clear" w:color="auto" w:fill="auto"/>
            <w:vAlign w:val="center"/>
          </w:tcPr>
          <w:p w14:paraId="64301647" w14:textId="1A283C37" w:rsidR="00AD72F8" w:rsidRPr="009773DA" w:rsidRDefault="00EF29C9"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1067</w:t>
            </w:r>
          </w:p>
        </w:tc>
        <w:tc>
          <w:tcPr>
            <w:tcW w:w="1880" w:type="dxa"/>
            <w:shd w:val="clear" w:color="auto" w:fill="auto"/>
            <w:vAlign w:val="center"/>
          </w:tcPr>
          <w:p w14:paraId="23D37E1B" w14:textId="023FCA0E"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0399A342" w14:textId="2A67E813" w:rsidR="00AD72F8" w:rsidRPr="009773DA" w:rsidRDefault="00763C6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Божић (Илија) Ненад</w:t>
            </w:r>
          </w:p>
        </w:tc>
        <w:tc>
          <w:tcPr>
            <w:tcW w:w="1260" w:type="dxa"/>
            <w:shd w:val="clear" w:color="auto" w:fill="auto"/>
            <w:vAlign w:val="center"/>
          </w:tcPr>
          <w:p w14:paraId="3818DF76" w14:textId="3E8A7F12" w:rsidR="00AD72F8" w:rsidRPr="009773DA" w:rsidRDefault="00763C6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D418C75" w14:textId="696AD414" w:rsidR="00AD72F8" w:rsidRPr="009773DA" w:rsidRDefault="00763C6C"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22B25363" w14:textId="77777777" w:rsidTr="004D47A3">
        <w:trPr>
          <w:cantSplit/>
          <w:trHeight w:val="366"/>
        </w:trPr>
        <w:tc>
          <w:tcPr>
            <w:tcW w:w="907" w:type="dxa"/>
            <w:gridSpan w:val="2"/>
            <w:shd w:val="clear" w:color="auto" w:fill="E6E6E6"/>
            <w:vAlign w:val="center"/>
          </w:tcPr>
          <w:p w14:paraId="563B01E5"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135/3</w:t>
            </w:r>
          </w:p>
        </w:tc>
        <w:tc>
          <w:tcPr>
            <w:tcW w:w="1573" w:type="dxa"/>
            <w:shd w:val="clear" w:color="auto" w:fill="auto"/>
            <w:vAlign w:val="center"/>
          </w:tcPr>
          <w:p w14:paraId="30C4802A" w14:textId="05260FFC" w:rsidR="00AD72F8" w:rsidRPr="009773DA" w:rsidRDefault="005562B2" w:rsidP="00AD72F8">
            <w:pPr>
              <w:pStyle w:val="TableContents"/>
              <w:jc w:val="center"/>
              <w:rPr>
                <w:rFonts w:ascii="Tahoma" w:hAnsi="Tahoma" w:cs="Tahoma"/>
                <w:sz w:val="22"/>
                <w:szCs w:val="22"/>
                <w:lang w:val="sr-Latn-RS"/>
              </w:rPr>
            </w:pPr>
            <w:r w:rsidRPr="009773DA">
              <w:rPr>
                <w:rFonts w:ascii="Tahoma" w:hAnsi="Tahoma" w:cs="Tahoma"/>
                <w:sz w:val="22"/>
                <w:szCs w:val="22"/>
                <w:lang w:val="sr-Cyrl-RS"/>
              </w:rPr>
              <w:t>560</w:t>
            </w:r>
          </w:p>
        </w:tc>
        <w:tc>
          <w:tcPr>
            <w:tcW w:w="1880" w:type="dxa"/>
            <w:shd w:val="clear" w:color="auto" w:fill="auto"/>
            <w:vAlign w:val="center"/>
          </w:tcPr>
          <w:p w14:paraId="7D759A27" w14:textId="6EF62666"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23A7D4A3" w14:textId="3AF6985D"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Божић (Илија) Ненад</w:t>
            </w:r>
          </w:p>
        </w:tc>
        <w:tc>
          <w:tcPr>
            <w:tcW w:w="1260" w:type="dxa"/>
            <w:shd w:val="clear" w:color="auto" w:fill="auto"/>
            <w:vAlign w:val="center"/>
          </w:tcPr>
          <w:p w14:paraId="78953E76" w14:textId="027687C0" w:rsidR="00AD72F8" w:rsidRPr="009773DA" w:rsidRDefault="0077510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108A3F7D" w14:textId="48B6FD6C" w:rsidR="00AD72F8" w:rsidRPr="009773DA" w:rsidRDefault="0077510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638F747D" w14:textId="77777777" w:rsidTr="004D47A3">
        <w:trPr>
          <w:cantSplit/>
          <w:trHeight w:val="366"/>
        </w:trPr>
        <w:tc>
          <w:tcPr>
            <w:tcW w:w="907" w:type="dxa"/>
            <w:gridSpan w:val="2"/>
            <w:shd w:val="clear" w:color="auto" w:fill="E6E6E6"/>
            <w:vAlign w:val="center"/>
          </w:tcPr>
          <w:p w14:paraId="2E35C08D"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136</w:t>
            </w:r>
          </w:p>
        </w:tc>
        <w:tc>
          <w:tcPr>
            <w:tcW w:w="1573" w:type="dxa"/>
            <w:shd w:val="clear" w:color="auto" w:fill="auto"/>
            <w:vAlign w:val="center"/>
          </w:tcPr>
          <w:p w14:paraId="5F28B4EA" w14:textId="55C60221" w:rsidR="00AD72F8" w:rsidRPr="009773DA" w:rsidRDefault="002C05C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5174</w:t>
            </w:r>
          </w:p>
        </w:tc>
        <w:tc>
          <w:tcPr>
            <w:tcW w:w="1880" w:type="dxa"/>
            <w:shd w:val="clear" w:color="auto" w:fill="auto"/>
            <w:vAlign w:val="center"/>
          </w:tcPr>
          <w:p w14:paraId="37B17117" w14:textId="5E241703"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2D4C5167" w14:textId="16DDA7F2"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Божић (Илија) Ненад</w:t>
            </w:r>
          </w:p>
        </w:tc>
        <w:tc>
          <w:tcPr>
            <w:tcW w:w="1260" w:type="dxa"/>
            <w:shd w:val="clear" w:color="auto" w:fill="auto"/>
            <w:vAlign w:val="center"/>
          </w:tcPr>
          <w:p w14:paraId="63DBB249" w14:textId="6A271F0F" w:rsidR="00AD72F8" w:rsidRPr="009773DA" w:rsidRDefault="00775108" w:rsidP="00AD72F8">
            <w:pPr>
              <w:pStyle w:val="ARPLAN1"/>
              <w:snapToGrid w:val="0"/>
              <w:jc w:val="center"/>
              <w:rPr>
                <w:rFonts w:ascii="Tahoma" w:hAnsi="Tahoma" w:cs="Tahoma"/>
                <w:sz w:val="22"/>
                <w:szCs w:val="22"/>
                <w:lang w:val="sr-Latn-RS"/>
              </w:rPr>
            </w:pPr>
            <w:r w:rsidRPr="009773DA">
              <w:rPr>
                <w:rFonts w:ascii="Tahoma" w:hAnsi="Tahoma" w:cs="Tahoma"/>
                <w:sz w:val="22"/>
                <w:szCs w:val="22"/>
                <w:lang w:val="sr-Latn-RS"/>
              </w:rPr>
              <w:t>1/1</w:t>
            </w:r>
          </w:p>
        </w:tc>
        <w:tc>
          <w:tcPr>
            <w:tcW w:w="1620" w:type="dxa"/>
            <w:shd w:val="clear" w:color="auto" w:fill="auto"/>
            <w:vAlign w:val="center"/>
          </w:tcPr>
          <w:p w14:paraId="7E537A80" w14:textId="39F4F6C6" w:rsidR="00AD72F8" w:rsidRPr="009773DA" w:rsidRDefault="0077510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775108" w:rsidRPr="009773DA" w14:paraId="6C269425" w14:textId="77777777" w:rsidTr="004D47A3">
        <w:trPr>
          <w:cantSplit/>
          <w:trHeight w:val="366"/>
        </w:trPr>
        <w:tc>
          <w:tcPr>
            <w:tcW w:w="907" w:type="dxa"/>
            <w:gridSpan w:val="2"/>
            <w:shd w:val="clear" w:color="auto" w:fill="E6E6E6"/>
            <w:vAlign w:val="center"/>
          </w:tcPr>
          <w:p w14:paraId="27505032" w14:textId="77777777" w:rsidR="00775108" w:rsidRPr="009773DA" w:rsidRDefault="00775108" w:rsidP="00775108">
            <w:pPr>
              <w:pStyle w:val="TableContents"/>
              <w:rPr>
                <w:rFonts w:ascii="Tahoma" w:hAnsi="Tahoma" w:cs="Tahoma"/>
                <w:sz w:val="22"/>
                <w:szCs w:val="22"/>
                <w:lang w:val="sr-Latn-RS"/>
              </w:rPr>
            </w:pPr>
            <w:r w:rsidRPr="009773DA">
              <w:rPr>
                <w:rFonts w:ascii="Tahoma" w:hAnsi="Tahoma" w:cs="Tahoma"/>
                <w:sz w:val="22"/>
                <w:szCs w:val="22"/>
                <w:lang w:val="sr-Latn-RS"/>
              </w:rPr>
              <w:t>137/2</w:t>
            </w:r>
          </w:p>
        </w:tc>
        <w:tc>
          <w:tcPr>
            <w:tcW w:w="1573" w:type="dxa"/>
            <w:shd w:val="clear" w:color="auto" w:fill="auto"/>
            <w:vAlign w:val="center"/>
          </w:tcPr>
          <w:p w14:paraId="4F216707" w14:textId="56D351A4" w:rsidR="00775108" w:rsidRPr="009773DA" w:rsidRDefault="00361173" w:rsidP="00775108">
            <w:pPr>
              <w:pStyle w:val="TableContents"/>
              <w:jc w:val="center"/>
              <w:rPr>
                <w:rFonts w:ascii="Tahoma" w:hAnsi="Tahoma" w:cs="Tahoma"/>
                <w:sz w:val="22"/>
                <w:szCs w:val="22"/>
                <w:lang w:val="sr-Cyrl-RS"/>
              </w:rPr>
            </w:pPr>
            <w:r w:rsidRPr="009773DA">
              <w:rPr>
                <w:rFonts w:ascii="Tahoma" w:hAnsi="Tahoma" w:cs="Tahoma"/>
                <w:sz w:val="22"/>
                <w:szCs w:val="22"/>
                <w:lang w:val="sr-Cyrl-RS"/>
              </w:rPr>
              <w:t>2722</w:t>
            </w:r>
          </w:p>
        </w:tc>
        <w:tc>
          <w:tcPr>
            <w:tcW w:w="1880" w:type="dxa"/>
            <w:shd w:val="clear" w:color="auto" w:fill="auto"/>
            <w:vAlign w:val="center"/>
          </w:tcPr>
          <w:p w14:paraId="4F7A61B7" w14:textId="1957B8E1"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25039215" w14:textId="555C472F"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Ђоковић Радмила</w:t>
            </w:r>
          </w:p>
        </w:tc>
        <w:tc>
          <w:tcPr>
            <w:tcW w:w="1260" w:type="dxa"/>
            <w:shd w:val="clear" w:color="auto" w:fill="auto"/>
            <w:vAlign w:val="center"/>
          </w:tcPr>
          <w:p w14:paraId="1507F8FD" w14:textId="5023BFCC" w:rsidR="00775108" w:rsidRPr="009773DA" w:rsidRDefault="00775108" w:rsidP="0077510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DE7AEB7" w14:textId="0681DA44" w:rsidR="00775108" w:rsidRPr="009773DA" w:rsidRDefault="00775108" w:rsidP="0077510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AD72F8" w:rsidRPr="009773DA" w14:paraId="4D81A7E2" w14:textId="77777777" w:rsidTr="004D47A3">
        <w:trPr>
          <w:cantSplit/>
          <w:trHeight w:val="366"/>
        </w:trPr>
        <w:tc>
          <w:tcPr>
            <w:tcW w:w="907" w:type="dxa"/>
            <w:gridSpan w:val="2"/>
            <w:shd w:val="clear" w:color="auto" w:fill="E6E6E6"/>
            <w:vAlign w:val="center"/>
          </w:tcPr>
          <w:p w14:paraId="1F0E3E6A"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138</w:t>
            </w:r>
          </w:p>
        </w:tc>
        <w:tc>
          <w:tcPr>
            <w:tcW w:w="1573" w:type="dxa"/>
            <w:shd w:val="clear" w:color="auto" w:fill="auto"/>
            <w:vAlign w:val="center"/>
          </w:tcPr>
          <w:p w14:paraId="007D1C70" w14:textId="25D60500" w:rsidR="00AD72F8" w:rsidRPr="009773DA" w:rsidRDefault="00254289"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10129</w:t>
            </w:r>
          </w:p>
        </w:tc>
        <w:tc>
          <w:tcPr>
            <w:tcW w:w="1880" w:type="dxa"/>
            <w:shd w:val="clear" w:color="auto" w:fill="auto"/>
            <w:vAlign w:val="center"/>
          </w:tcPr>
          <w:p w14:paraId="5AB8A371" w14:textId="2948E8B3"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78630D13" w14:textId="32C71D08" w:rsidR="00AD72F8" w:rsidRPr="009773DA" w:rsidRDefault="0077510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Домановић (Радмила) Милан</w:t>
            </w:r>
          </w:p>
        </w:tc>
        <w:tc>
          <w:tcPr>
            <w:tcW w:w="1260" w:type="dxa"/>
            <w:shd w:val="clear" w:color="auto" w:fill="auto"/>
            <w:vAlign w:val="center"/>
          </w:tcPr>
          <w:p w14:paraId="0AF99435" w14:textId="0CA5A654" w:rsidR="00AD72F8" w:rsidRPr="009773DA" w:rsidRDefault="0077510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3B763F0" w14:textId="07C1389F" w:rsidR="00AD72F8" w:rsidRPr="009773DA" w:rsidRDefault="00775108"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Пољопривредно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замљиште</w:t>
            </w:r>
            <w:proofErr w:type="spellEnd"/>
          </w:p>
        </w:tc>
      </w:tr>
      <w:tr w:rsidR="00775108" w:rsidRPr="009773DA" w14:paraId="196C301E" w14:textId="77777777" w:rsidTr="004D47A3">
        <w:trPr>
          <w:cantSplit/>
          <w:trHeight w:val="366"/>
        </w:trPr>
        <w:tc>
          <w:tcPr>
            <w:tcW w:w="907" w:type="dxa"/>
            <w:gridSpan w:val="2"/>
            <w:vMerge w:val="restart"/>
            <w:shd w:val="clear" w:color="auto" w:fill="E6E6E6"/>
            <w:vAlign w:val="center"/>
          </w:tcPr>
          <w:p w14:paraId="7ABE666F" w14:textId="0CE8F9D1" w:rsidR="00775108" w:rsidRPr="009773DA" w:rsidRDefault="00775108" w:rsidP="00775108">
            <w:pPr>
              <w:pStyle w:val="TableContents"/>
              <w:rPr>
                <w:rFonts w:ascii="Tahoma" w:hAnsi="Tahoma" w:cs="Tahoma"/>
                <w:sz w:val="22"/>
                <w:szCs w:val="22"/>
                <w:lang w:val="sr-Cyrl-RS"/>
              </w:rPr>
            </w:pPr>
            <w:r w:rsidRPr="009773DA">
              <w:rPr>
                <w:rFonts w:ascii="Tahoma" w:hAnsi="Tahoma" w:cs="Tahoma"/>
                <w:sz w:val="22"/>
                <w:szCs w:val="22"/>
                <w:lang w:val="sr-Cyrl-RS"/>
              </w:rPr>
              <w:t>268/1</w:t>
            </w:r>
          </w:p>
        </w:tc>
        <w:tc>
          <w:tcPr>
            <w:tcW w:w="1573" w:type="dxa"/>
            <w:vMerge w:val="restart"/>
            <w:shd w:val="clear" w:color="auto" w:fill="auto"/>
            <w:vAlign w:val="center"/>
          </w:tcPr>
          <w:p w14:paraId="756CB7CB" w14:textId="6BA75987" w:rsidR="00775108" w:rsidRPr="009773DA" w:rsidRDefault="0042088A" w:rsidP="00775108">
            <w:pPr>
              <w:pStyle w:val="TableContents"/>
              <w:jc w:val="center"/>
              <w:rPr>
                <w:rFonts w:ascii="Tahoma" w:hAnsi="Tahoma" w:cs="Tahoma"/>
                <w:sz w:val="22"/>
                <w:szCs w:val="22"/>
                <w:lang w:val="sr-Cyrl-RS"/>
              </w:rPr>
            </w:pPr>
            <w:r w:rsidRPr="009773DA">
              <w:rPr>
                <w:rFonts w:ascii="Tahoma" w:hAnsi="Tahoma" w:cs="Tahoma"/>
                <w:sz w:val="22"/>
                <w:szCs w:val="22"/>
                <w:lang w:val="sr-Cyrl-RS"/>
              </w:rPr>
              <w:t>464</w:t>
            </w:r>
          </w:p>
        </w:tc>
        <w:tc>
          <w:tcPr>
            <w:tcW w:w="1880" w:type="dxa"/>
            <w:vMerge w:val="restart"/>
            <w:shd w:val="clear" w:color="auto" w:fill="auto"/>
            <w:vAlign w:val="center"/>
          </w:tcPr>
          <w:p w14:paraId="66D3D02B" w14:textId="71ACB302"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66E5F156" w14:textId="545B5BB8"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E6869C7" w14:textId="419A0017" w:rsidR="00775108" w:rsidRPr="009773DA" w:rsidRDefault="00775108" w:rsidP="0077510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6AEC299" w14:textId="6062CE1E"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Остало земљиште</w:t>
            </w:r>
          </w:p>
        </w:tc>
      </w:tr>
      <w:tr w:rsidR="00775108" w:rsidRPr="009773DA" w14:paraId="03AEFF51" w14:textId="77777777" w:rsidTr="004D47A3">
        <w:trPr>
          <w:cantSplit/>
          <w:trHeight w:val="366"/>
        </w:trPr>
        <w:tc>
          <w:tcPr>
            <w:tcW w:w="907" w:type="dxa"/>
            <w:gridSpan w:val="2"/>
            <w:vMerge/>
            <w:shd w:val="clear" w:color="auto" w:fill="E6E6E6"/>
            <w:vAlign w:val="center"/>
          </w:tcPr>
          <w:p w14:paraId="7C39A67B" w14:textId="77777777" w:rsidR="00775108" w:rsidRPr="009773DA" w:rsidRDefault="00775108" w:rsidP="00775108">
            <w:pPr>
              <w:pStyle w:val="TableContents"/>
              <w:rPr>
                <w:rFonts w:ascii="Tahoma" w:hAnsi="Tahoma" w:cs="Tahoma"/>
                <w:sz w:val="22"/>
                <w:szCs w:val="22"/>
                <w:lang w:val="sr-Latn-RS"/>
              </w:rPr>
            </w:pPr>
          </w:p>
        </w:tc>
        <w:tc>
          <w:tcPr>
            <w:tcW w:w="1573" w:type="dxa"/>
            <w:vMerge/>
            <w:shd w:val="clear" w:color="auto" w:fill="auto"/>
            <w:vAlign w:val="center"/>
          </w:tcPr>
          <w:p w14:paraId="4AB4A954" w14:textId="77777777" w:rsidR="00775108" w:rsidRPr="009773DA" w:rsidRDefault="00775108" w:rsidP="00775108">
            <w:pPr>
              <w:pStyle w:val="TableContents"/>
              <w:jc w:val="center"/>
              <w:rPr>
                <w:rFonts w:ascii="Tahoma" w:hAnsi="Tahoma" w:cs="Tahoma"/>
                <w:sz w:val="22"/>
                <w:szCs w:val="22"/>
                <w:lang w:val="sr-Cyrl-RS"/>
              </w:rPr>
            </w:pPr>
          </w:p>
        </w:tc>
        <w:tc>
          <w:tcPr>
            <w:tcW w:w="1880" w:type="dxa"/>
            <w:vMerge/>
            <w:shd w:val="clear" w:color="auto" w:fill="auto"/>
            <w:vAlign w:val="center"/>
          </w:tcPr>
          <w:p w14:paraId="0FD0E40B" w14:textId="77777777" w:rsidR="00775108" w:rsidRPr="009773DA" w:rsidRDefault="00775108" w:rsidP="00775108">
            <w:pPr>
              <w:pStyle w:val="TableContents"/>
              <w:snapToGrid w:val="0"/>
              <w:jc w:val="center"/>
              <w:rPr>
                <w:rFonts w:ascii="Tahoma" w:hAnsi="Tahoma" w:cs="Tahoma"/>
                <w:sz w:val="22"/>
                <w:szCs w:val="22"/>
                <w:lang w:val="sr-Cyrl-RS"/>
              </w:rPr>
            </w:pPr>
          </w:p>
        </w:tc>
        <w:tc>
          <w:tcPr>
            <w:tcW w:w="3060" w:type="dxa"/>
            <w:shd w:val="clear" w:color="auto" w:fill="auto"/>
            <w:vAlign w:val="center"/>
          </w:tcPr>
          <w:p w14:paraId="5BC93C62" w14:textId="62B5986C" w:rsidR="00775108" w:rsidRPr="009773DA" w:rsidRDefault="00775108" w:rsidP="0077510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коришћења-ЈВП „Србијаводе“</w:t>
            </w:r>
          </w:p>
        </w:tc>
        <w:tc>
          <w:tcPr>
            <w:tcW w:w="1260" w:type="dxa"/>
            <w:vMerge/>
            <w:shd w:val="clear" w:color="auto" w:fill="auto"/>
            <w:vAlign w:val="center"/>
          </w:tcPr>
          <w:p w14:paraId="521E52E4" w14:textId="77777777" w:rsidR="00775108" w:rsidRPr="009773DA" w:rsidRDefault="00775108" w:rsidP="0077510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05EE61E" w14:textId="77777777" w:rsidR="00775108" w:rsidRPr="009773DA" w:rsidRDefault="00775108" w:rsidP="00775108">
            <w:pPr>
              <w:pStyle w:val="TableContents"/>
              <w:snapToGrid w:val="0"/>
              <w:jc w:val="center"/>
              <w:rPr>
                <w:rFonts w:ascii="Tahoma" w:hAnsi="Tahoma" w:cs="Tahoma"/>
                <w:sz w:val="22"/>
                <w:szCs w:val="22"/>
              </w:rPr>
            </w:pPr>
          </w:p>
        </w:tc>
      </w:tr>
      <w:tr w:rsidR="00AD72F8" w:rsidRPr="009773DA" w14:paraId="100F2539" w14:textId="77777777" w:rsidTr="004D47A3">
        <w:trPr>
          <w:cantSplit/>
          <w:trHeight w:val="366"/>
        </w:trPr>
        <w:tc>
          <w:tcPr>
            <w:tcW w:w="907" w:type="dxa"/>
            <w:gridSpan w:val="2"/>
            <w:shd w:val="clear" w:color="auto" w:fill="E6E6E6"/>
            <w:vAlign w:val="center"/>
          </w:tcPr>
          <w:p w14:paraId="02125DB3"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283</w:t>
            </w:r>
          </w:p>
        </w:tc>
        <w:tc>
          <w:tcPr>
            <w:tcW w:w="1573" w:type="dxa"/>
            <w:shd w:val="clear" w:color="auto" w:fill="auto"/>
            <w:vAlign w:val="center"/>
          </w:tcPr>
          <w:p w14:paraId="15A15247" w14:textId="7C067896" w:rsidR="00AD72F8" w:rsidRPr="009773DA" w:rsidRDefault="0042088A"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2996</w:t>
            </w:r>
          </w:p>
        </w:tc>
        <w:tc>
          <w:tcPr>
            <w:tcW w:w="1880" w:type="dxa"/>
            <w:shd w:val="clear" w:color="auto" w:fill="auto"/>
            <w:vAlign w:val="center"/>
          </w:tcPr>
          <w:p w14:paraId="68DE34C0" w14:textId="5B6CB283" w:rsidR="00AD72F8" w:rsidRPr="009773DA" w:rsidRDefault="00066E66"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2F9A9B1E" w14:textId="42064C47" w:rsidR="00AD72F8" w:rsidRPr="009773DA" w:rsidRDefault="005573B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593DA0EB" w14:textId="542393E0" w:rsidR="00AD72F8" w:rsidRPr="009773DA" w:rsidRDefault="00066E66"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C533B1A" w14:textId="2E95B7F5" w:rsidR="00AD72F8" w:rsidRPr="009773DA" w:rsidRDefault="00066E66"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Остало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573B8" w:rsidRPr="009773DA" w14:paraId="38E0D4A5" w14:textId="77777777" w:rsidTr="004D47A3">
        <w:trPr>
          <w:cantSplit/>
          <w:trHeight w:val="366"/>
        </w:trPr>
        <w:tc>
          <w:tcPr>
            <w:tcW w:w="907" w:type="dxa"/>
            <w:gridSpan w:val="2"/>
            <w:shd w:val="clear" w:color="auto" w:fill="E6E6E6"/>
            <w:vAlign w:val="center"/>
          </w:tcPr>
          <w:p w14:paraId="3013A7D7" w14:textId="77777777" w:rsidR="005573B8" w:rsidRPr="009773DA" w:rsidRDefault="005573B8" w:rsidP="005573B8">
            <w:pPr>
              <w:pStyle w:val="TableContents"/>
              <w:rPr>
                <w:rFonts w:ascii="Tahoma" w:hAnsi="Tahoma" w:cs="Tahoma"/>
                <w:sz w:val="22"/>
                <w:szCs w:val="22"/>
                <w:lang w:val="sr-Latn-RS"/>
              </w:rPr>
            </w:pPr>
            <w:r w:rsidRPr="009773DA">
              <w:rPr>
                <w:rFonts w:ascii="Tahoma" w:hAnsi="Tahoma" w:cs="Tahoma"/>
                <w:sz w:val="22"/>
                <w:szCs w:val="22"/>
                <w:lang w:val="sr-Latn-RS"/>
              </w:rPr>
              <w:t>284/1</w:t>
            </w:r>
          </w:p>
        </w:tc>
        <w:tc>
          <w:tcPr>
            <w:tcW w:w="1573" w:type="dxa"/>
            <w:shd w:val="clear" w:color="auto" w:fill="auto"/>
            <w:vAlign w:val="center"/>
          </w:tcPr>
          <w:p w14:paraId="7D1ABC6B" w14:textId="397E5F30" w:rsidR="005573B8" w:rsidRPr="009773DA" w:rsidRDefault="0042088A" w:rsidP="005573B8">
            <w:pPr>
              <w:pStyle w:val="TableContents"/>
              <w:jc w:val="center"/>
              <w:rPr>
                <w:rFonts w:ascii="Tahoma" w:hAnsi="Tahoma" w:cs="Tahoma"/>
                <w:sz w:val="22"/>
                <w:szCs w:val="22"/>
                <w:lang w:val="sr-Cyrl-RS"/>
              </w:rPr>
            </w:pPr>
            <w:r w:rsidRPr="009773DA">
              <w:rPr>
                <w:rFonts w:ascii="Tahoma" w:hAnsi="Tahoma" w:cs="Tahoma"/>
                <w:sz w:val="22"/>
                <w:szCs w:val="22"/>
                <w:lang w:val="sr-Cyrl-RS"/>
              </w:rPr>
              <w:t>1669</w:t>
            </w:r>
          </w:p>
        </w:tc>
        <w:tc>
          <w:tcPr>
            <w:tcW w:w="1880" w:type="dxa"/>
            <w:shd w:val="clear" w:color="auto" w:fill="auto"/>
            <w:vAlign w:val="center"/>
          </w:tcPr>
          <w:p w14:paraId="05BB427F" w14:textId="666DA3EA"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BF2ABB8" w14:textId="173645BE"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27B2AAC8" w14:textId="181E358F" w:rsidR="005573B8" w:rsidRPr="009773DA" w:rsidRDefault="005573B8" w:rsidP="005573B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C4E74BB" w14:textId="1629283D" w:rsidR="005573B8" w:rsidRPr="009773DA" w:rsidRDefault="005573B8" w:rsidP="005573B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864871" w:rsidRPr="009773DA" w14:paraId="74B6000F" w14:textId="77777777" w:rsidTr="004D47A3">
        <w:trPr>
          <w:cantSplit/>
          <w:trHeight w:val="366"/>
        </w:trPr>
        <w:tc>
          <w:tcPr>
            <w:tcW w:w="907" w:type="dxa"/>
            <w:gridSpan w:val="2"/>
            <w:shd w:val="clear" w:color="auto" w:fill="E6E6E6"/>
            <w:vAlign w:val="center"/>
          </w:tcPr>
          <w:p w14:paraId="71C90ADE" w14:textId="77777777" w:rsidR="00864871" w:rsidRPr="009773DA" w:rsidRDefault="00864871" w:rsidP="005573B8">
            <w:pPr>
              <w:pStyle w:val="TableContents"/>
              <w:rPr>
                <w:rFonts w:ascii="Tahoma" w:hAnsi="Tahoma" w:cs="Tahoma"/>
                <w:sz w:val="22"/>
                <w:szCs w:val="22"/>
                <w:lang w:val="sr-Latn-RS"/>
              </w:rPr>
            </w:pPr>
          </w:p>
        </w:tc>
        <w:tc>
          <w:tcPr>
            <w:tcW w:w="1573" w:type="dxa"/>
            <w:shd w:val="clear" w:color="auto" w:fill="auto"/>
            <w:vAlign w:val="center"/>
          </w:tcPr>
          <w:p w14:paraId="48B2CBBA" w14:textId="77777777" w:rsidR="00864871" w:rsidRPr="009773DA" w:rsidRDefault="00864871" w:rsidP="005573B8">
            <w:pPr>
              <w:pStyle w:val="TableContents"/>
              <w:jc w:val="center"/>
              <w:rPr>
                <w:rFonts w:ascii="Tahoma" w:hAnsi="Tahoma" w:cs="Tahoma"/>
                <w:sz w:val="22"/>
                <w:szCs w:val="22"/>
                <w:lang w:val="sr-Cyrl-RS"/>
              </w:rPr>
            </w:pPr>
          </w:p>
        </w:tc>
        <w:tc>
          <w:tcPr>
            <w:tcW w:w="1880" w:type="dxa"/>
            <w:shd w:val="clear" w:color="auto" w:fill="auto"/>
            <w:vAlign w:val="center"/>
          </w:tcPr>
          <w:p w14:paraId="0E3E79C3" w14:textId="77777777" w:rsidR="00864871" w:rsidRPr="009773DA" w:rsidRDefault="00864871" w:rsidP="005573B8">
            <w:pPr>
              <w:pStyle w:val="TableContents"/>
              <w:snapToGrid w:val="0"/>
              <w:jc w:val="center"/>
              <w:rPr>
                <w:rFonts w:ascii="Tahoma" w:hAnsi="Tahoma" w:cs="Tahoma"/>
                <w:sz w:val="22"/>
                <w:szCs w:val="22"/>
                <w:lang w:val="sr-Cyrl-RS"/>
              </w:rPr>
            </w:pPr>
          </w:p>
        </w:tc>
        <w:tc>
          <w:tcPr>
            <w:tcW w:w="3060" w:type="dxa"/>
            <w:shd w:val="clear" w:color="auto" w:fill="auto"/>
            <w:vAlign w:val="center"/>
          </w:tcPr>
          <w:p w14:paraId="0DD1E37E" w14:textId="77777777" w:rsidR="00864871" w:rsidRPr="009773DA" w:rsidRDefault="00864871" w:rsidP="005573B8">
            <w:pPr>
              <w:pStyle w:val="TableContents"/>
              <w:snapToGrid w:val="0"/>
              <w:jc w:val="center"/>
              <w:rPr>
                <w:rFonts w:ascii="Tahoma" w:hAnsi="Tahoma" w:cs="Tahoma"/>
                <w:sz w:val="22"/>
                <w:szCs w:val="22"/>
                <w:lang w:val="sr-Cyrl-RS"/>
              </w:rPr>
            </w:pPr>
          </w:p>
        </w:tc>
        <w:tc>
          <w:tcPr>
            <w:tcW w:w="1260" w:type="dxa"/>
            <w:shd w:val="clear" w:color="auto" w:fill="auto"/>
            <w:vAlign w:val="center"/>
          </w:tcPr>
          <w:p w14:paraId="48110E59" w14:textId="77777777" w:rsidR="00864871" w:rsidRPr="009773DA" w:rsidRDefault="00864871" w:rsidP="005573B8">
            <w:pPr>
              <w:pStyle w:val="ARPLAN1"/>
              <w:snapToGrid w:val="0"/>
              <w:jc w:val="center"/>
              <w:rPr>
                <w:rFonts w:ascii="Tahoma" w:hAnsi="Tahoma" w:cs="Tahoma"/>
                <w:sz w:val="22"/>
                <w:szCs w:val="22"/>
                <w:lang w:val="sr-Cyrl-RS"/>
              </w:rPr>
            </w:pPr>
          </w:p>
        </w:tc>
        <w:tc>
          <w:tcPr>
            <w:tcW w:w="1620" w:type="dxa"/>
            <w:shd w:val="clear" w:color="auto" w:fill="auto"/>
            <w:vAlign w:val="center"/>
          </w:tcPr>
          <w:p w14:paraId="5160414D" w14:textId="77777777" w:rsidR="00864871" w:rsidRPr="009773DA" w:rsidRDefault="00864871" w:rsidP="005573B8">
            <w:pPr>
              <w:pStyle w:val="TableContents"/>
              <w:snapToGrid w:val="0"/>
              <w:jc w:val="center"/>
              <w:rPr>
                <w:rFonts w:ascii="Tahoma" w:hAnsi="Tahoma" w:cs="Tahoma"/>
                <w:sz w:val="22"/>
                <w:szCs w:val="22"/>
              </w:rPr>
            </w:pPr>
          </w:p>
        </w:tc>
      </w:tr>
      <w:tr w:rsidR="00294A8F" w:rsidRPr="009773DA" w14:paraId="087E4339" w14:textId="77777777" w:rsidTr="00BC21B3">
        <w:trPr>
          <w:cantSplit/>
          <w:trHeight w:val="366"/>
        </w:trPr>
        <w:tc>
          <w:tcPr>
            <w:tcW w:w="2480" w:type="dxa"/>
            <w:gridSpan w:val="3"/>
            <w:shd w:val="clear" w:color="auto" w:fill="BFBFBF" w:themeFill="background1" w:themeFillShade="BF"/>
            <w:vAlign w:val="center"/>
          </w:tcPr>
          <w:p w14:paraId="798F22AE" w14:textId="77777777" w:rsidR="00294A8F" w:rsidRPr="009773DA" w:rsidRDefault="00294A8F" w:rsidP="00BC21B3">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03326506" w14:textId="77777777" w:rsidR="00294A8F" w:rsidRPr="009773DA" w:rsidRDefault="00294A8F"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3F5A5BBD" w14:textId="77777777" w:rsidR="00294A8F" w:rsidRPr="009773DA" w:rsidRDefault="00294A8F"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294A8F" w:rsidRPr="009773DA" w14:paraId="17561EC6" w14:textId="77777777" w:rsidTr="00BC21B3">
        <w:trPr>
          <w:cantSplit/>
          <w:trHeight w:val="366"/>
        </w:trPr>
        <w:tc>
          <w:tcPr>
            <w:tcW w:w="907" w:type="dxa"/>
            <w:gridSpan w:val="2"/>
            <w:shd w:val="clear" w:color="auto" w:fill="BFBFBF" w:themeFill="background1" w:themeFillShade="BF"/>
            <w:vAlign w:val="center"/>
          </w:tcPr>
          <w:p w14:paraId="6EE598DA" w14:textId="77777777" w:rsidR="00294A8F" w:rsidRPr="009773DA" w:rsidRDefault="00294A8F" w:rsidP="00BC21B3">
            <w:pPr>
              <w:pStyle w:val="TableContents"/>
              <w:jc w:val="center"/>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7925D768" w14:textId="77777777" w:rsidR="00294A8F" w:rsidRPr="009773DA" w:rsidRDefault="00294A8F" w:rsidP="00BC21B3">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3BC5A67F" w14:textId="77777777" w:rsidR="00294A8F" w:rsidRPr="009773DA" w:rsidRDefault="00294A8F" w:rsidP="00BC21B3">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28911767" w14:textId="77777777" w:rsidR="00294A8F" w:rsidRPr="009773DA" w:rsidRDefault="00294A8F"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613B85E9" w14:textId="77777777" w:rsidR="00294A8F" w:rsidRPr="009773DA" w:rsidRDefault="00294A8F" w:rsidP="00BC21B3">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438D1E07" w14:textId="77777777" w:rsidR="00294A8F" w:rsidRPr="009773DA" w:rsidRDefault="00294A8F" w:rsidP="00BC21B3">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17C5B8FA" w14:textId="77777777" w:rsidR="00294A8F" w:rsidRPr="009773DA" w:rsidRDefault="00294A8F" w:rsidP="00BC21B3">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5573B8" w:rsidRPr="009773DA" w14:paraId="200BB605" w14:textId="77777777" w:rsidTr="004D47A3">
        <w:trPr>
          <w:cantSplit/>
          <w:trHeight w:val="366"/>
        </w:trPr>
        <w:tc>
          <w:tcPr>
            <w:tcW w:w="907" w:type="dxa"/>
            <w:gridSpan w:val="2"/>
            <w:vMerge w:val="restart"/>
            <w:shd w:val="clear" w:color="auto" w:fill="E6E6E6"/>
            <w:vAlign w:val="center"/>
          </w:tcPr>
          <w:p w14:paraId="244A85F3" w14:textId="77777777" w:rsidR="005573B8" w:rsidRPr="009773DA" w:rsidRDefault="005573B8" w:rsidP="005573B8">
            <w:pPr>
              <w:pStyle w:val="TableContents"/>
              <w:rPr>
                <w:rFonts w:ascii="Tahoma" w:hAnsi="Tahoma" w:cs="Tahoma"/>
                <w:sz w:val="22"/>
                <w:szCs w:val="22"/>
                <w:lang w:val="sr-Latn-RS"/>
              </w:rPr>
            </w:pPr>
            <w:r w:rsidRPr="009773DA">
              <w:rPr>
                <w:rFonts w:ascii="Tahoma" w:hAnsi="Tahoma" w:cs="Tahoma"/>
                <w:sz w:val="22"/>
                <w:szCs w:val="22"/>
                <w:lang w:val="sr-Latn-RS"/>
              </w:rPr>
              <w:t>301/3</w:t>
            </w:r>
          </w:p>
        </w:tc>
        <w:tc>
          <w:tcPr>
            <w:tcW w:w="1573" w:type="dxa"/>
            <w:vMerge w:val="restart"/>
            <w:shd w:val="clear" w:color="auto" w:fill="auto"/>
            <w:vAlign w:val="center"/>
          </w:tcPr>
          <w:p w14:paraId="5A01841B" w14:textId="58879CCF" w:rsidR="005573B8" w:rsidRPr="009773DA" w:rsidRDefault="00F36EB9" w:rsidP="005573B8">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vMerge w:val="restart"/>
            <w:shd w:val="clear" w:color="auto" w:fill="auto"/>
            <w:vAlign w:val="center"/>
          </w:tcPr>
          <w:p w14:paraId="0735EEEE" w14:textId="63F7B526"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B1BE240" w14:textId="78E7E29B"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7C37729" w14:textId="479E0EEA" w:rsidR="005573B8" w:rsidRPr="009773DA" w:rsidRDefault="005573B8" w:rsidP="005573B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0BF256D" w14:textId="7068398B" w:rsidR="005573B8" w:rsidRPr="009773DA" w:rsidRDefault="005573B8" w:rsidP="005573B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573B8" w:rsidRPr="009773DA" w14:paraId="423A45B3" w14:textId="77777777" w:rsidTr="004D47A3">
        <w:trPr>
          <w:cantSplit/>
          <w:trHeight w:val="366"/>
        </w:trPr>
        <w:tc>
          <w:tcPr>
            <w:tcW w:w="907" w:type="dxa"/>
            <w:gridSpan w:val="2"/>
            <w:vMerge/>
            <w:shd w:val="clear" w:color="auto" w:fill="E6E6E6"/>
            <w:vAlign w:val="center"/>
          </w:tcPr>
          <w:p w14:paraId="4F435E66" w14:textId="77777777" w:rsidR="005573B8" w:rsidRPr="009773DA" w:rsidRDefault="005573B8" w:rsidP="005573B8">
            <w:pPr>
              <w:pStyle w:val="TableContents"/>
              <w:rPr>
                <w:rFonts w:ascii="Tahoma" w:hAnsi="Tahoma" w:cs="Tahoma"/>
                <w:sz w:val="22"/>
                <w:szCs w:val="22"/>
                <w:lang w:val="sr-Latn-RS"/>
              </w:rPr>
            </w:pPr>
          </w:p>
        </w:tc>
        <w:tc>
          <w:tcPr>
            <w:tcW w:w="1573" w:type="dxa"/>
            <w:vMerge/>
            <w:shd w:val="clear" w:color="auto" w:fill="auto"/>
            <w:vAlign w:val="center"/>
          </w:tcPr>
          <w:p w14:paraId="668949F1" w14:textId="77777777" w:rsidR="005573B8" w:rsidRPr="009773DA" w:rsidRDefault="005573B8" w:rsidP="005573B8">
            <w:pPr>
              <w:pStyle w:val="TableContents"/>
              <w:jc w:val="center"/>
              <w:rPr>
                <w:rFonts w:ascii="Tahoma" w:hAnsi="Tahoma" w:cs="Tahoma"/>
                <w:sz w:val="22"/>
                <w:szCs w:val="22"/>
                <w:lang w:val="sr-Cyrl-RS"/>
              </w:rPr>
            </w:pPr>
          </w:p>
        </w:tc>
        <w:tc>
          <w:tcPr>
            <w:tcW w:w="1880" w:type="dxa"/>
            <w:vMerge/>
            <w:shd w:val="clear" w:color="auto" w:fill="auto"/>
            <w:vAlign w:val="center"/>
          </w:tcPr>
          <w:p w14:paraId="3BE6890E" w14:textId="77777777" w:rsidR="005573B8" w:rsidRPr="009773DA" w:rsidRDefault="005573B8" w:rsidP="005573B8">
            <w:pPr>
              <w:pStyle w:val="TableContents"/>
              <w:snapToGrid w:val="0"/>
              <w:jc w:val="center"/>
              <w:rPr>
                <w:rFonts w:ascii="Tahoma" w:hAnsi="Tahoma" w:cs="Tahoma"/>
                <w:sz w:val="22"/>
                <w:szCs w:val="22"/>
                <w:lang w:val="sr-Cyrl-RS"/>
              </w:rPr>
            </w:pPr>
          </w:p>
        </w:tc>
        <w:tc>
          <w:tcPr>
            <w:tcW w:w="3060" w:type="dxa"/>
            <w:shd w:val="clear" w:color="auto" w:fill="auto"/>
            <w:vAlign w:val="center"/>
          </w:tcPr>
          <w:p w14:paraId="1624A426" w14:textId="755BAAA3"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коришћења-Тодоровић Винка</w:t>
            </w:r>
          </w:p>
        </w:tc>
        <w:tc>
          <w:tcPr>
            <w:tcW w:w="1260" w:type="dxa"/>
            <w:vMerge/>
            <w:shd w:val="clear" w:color="auto" w:fill="auto"/>
            <w:vAlign w:val="center"/>
          </w:tcPr>
          <w:p w14:paraId="16B9F2EA" w14:textId="77777777" w:rsidR="005573B8" w:rsidRPr="009773DA" w:rsidRDefault="005573B8" w:rsidP="005573B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6A8BBD1" w14:textId="77777777" w:rsidR="005573B8" w:rsidRPr="009773DA" w:rsidRDefault="005573B8" w:rsidP="005573B8">
            <w:pPr>
              <w:pStyle w:val="TableContents"/>
              <w:snapToGrid w:val="0"/>
              <w:jc w:val="center"/>
              <w:rPr>
                <w:rFonts w:ascii="Tahoma" w:hAnsi="Tahoma" w:cs="Tahoma"/>
                <w:sz w:val="22"/>
                <w:szCs w:val="22"/>
              </w:rPr>
            </w:pPr>
          </w:p>
        </w:tc>
      </w:tr>
      <w:tr w:rsidR="005573B8" w:rsidRPr="009773DA" w14:paraId="31AA47F8" w14:textId="77777777" w:rsidTr="004D47A3">
        <w:trPr>
          <w:cantSplit/>
          <w:trHeight w:val="366"/>
        </w:trPr>
        <w:tc>
          <w:tcPr>
            <w:tcW w:w="907" w:type="dxa"/>
            <w:gridSpan w:val="2"/>
            <w:vMerge w:val="restart"/>
            <w:shd w:val="clear" w:color="auto" w:fill="E6E6E6"/>
            <w:vAlign w:val="center"/>
          </w:tcPr>
          <w:p w14:paraId="7C52951C" w14:textId="77777777" w:rsidR="005573B8" w:rsidRPr="009773DA" w:rsidRDefault="005573B8" w:rsidP="005573B8">
            <w:pPr>
              <w:pStyle w:val="TableContents"/>
              <w:rPr>
                <w:rFonts w:ascii="Tahoma" w:hAnsi="Tahoma" w:cs="Tahoma"/>
                <w:sz w:val="22"/>
                <w:szCs w:val="22"/>
                <w:lang w:val="sr-Latn-RS"/>
              </w:rPr>
            </w:pPr>
            <w:r w:rsidRPr="009773DA">
              <w:rPr>
                <w:rFonts w:ascii="Tahoma" w:hAnsi="Tahoma" w:cs="Tahoma"/>
                <w:sz w:val="22"/>
                <w:szCs w:val="22"/>
                <w:lang w:val="sr-Latn-RS"/>
              </w:rPr>
              <w:t>301/4</w:t>
            </w:r>
          </w:p>
        </w:tc>
        <w:tc>
          <w:tcPr>
            <w:tcW w:w="1573" w:type="dxa"/>
            <w:vMerge w:val="restart"/>
            <w:shd w:val="clear" w:color="auto" w:fill="auto"/>
            <w:vAlign w:val="center"/>
          </w:tcPr>
          <w:p w14:paraId="072F5553" w14:textId="7B408943" w:rsidR="005573B8" w:rsidRPr="009773DA" w:rsidRDefault="000A22B9" w:rsidP="005573B8">
            <w:pPr>
              <w:pStyle w:val="TableContents"/>
              <w:jc w:val="center"/>
              <w:rPr>
                <w:rFonts w:ascii="Tahoma" w:hAnsi="Tahoma" w:cs="Tahoma"/>
                <w:sz w:val="22"/>
                <w:szCs w:val="22"/>
                <w:lang w:val="sr-Latn-RS"/>
              </w:rPr>
            </w:pPr>
            <w:r w:rsidRPr="009773DA">
              <w:rPr>
                <w:rFonts w:ascii="Tahoma" w:hAnsi="Tahoma" w:cs="Tahoma"/>
                <w:sz w:val="22"/>
                <w:szCs w:val="22"/>
                <w:lang w:val="sr-Latn-RS"/>
              </w:rPr>
              <w:t>519</w:t>
            </w:r>
          </w:p>
        </w:tc>
        <w:tc>
          <w:tcPr>
            <w:tcW w:w="1880" w:type="dxa"/>
            <w:vMerge w:val="restart"/>
            <w:shd w:val="clear" w:color="auto" w:fill="auto"/>
            <w:vAlign w:val="center"/>
          </w:tcPr>
          <w:p w14:paraId="3DE91842" w14:textId="68B77B17"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2548447" w14:textId="59B7BBA0"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F636BA3" w14:textId="40D724DC" w:rsidR="005573B8" w:rsidRPr="009773DA" w:rsidRDefault="005573B8" w:rsidP="005573B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4252FDE" w14:textId="6E7E1FD8" w:rsidR="005573B8" w:rsidRPr="009773DA" w:rsidRDefault="005573B8" w:rsidP="005573B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573B8" w:rsidRPr="009773DA" w14:paraId="1984E88F" w14:textId="77777777" w:rsidTr="004D47A3">
        <w:trPr>
          <w:cantSplit/>
          <w:trHeight w:val="366"/>
        </w:trPr>
        <w:tc>
          <w:tcPr>
            <w:tcW w:w="907" w:type="dxa"/>
            <w:gridSpan w:val="2"/>
            <w:vMerge/>
            <w:shd w:val="clear" w:color="auto" w:fill="E6E6E6"/>
            <w:vAlign w:val="center"/>
          </w:tcPr>
          <w:p w14:paraId="1BFE891B" w14:textId="77777777" w:rsidR="005573B8" w:rsidRPr="009773DA" w:rsidRDefault="005573B8" w:rsidP="005573B8">
            <w:pPr>
              <w:pStyle w:val="TableContents"/>
              <w:rPr>
                <w:rFonts w:ascii="Tahoma" w:hAnsi="Tahoma" w:cs="Tahoma"/>
                <w:sz w:val="22"/>
                <w:szCs w:val="22"/>
                <w:lang w:val="sr-Latn-RS"/>
              </w:rPr>
            </w:pPr>
          </w:p>
        </w:tc>
        <w:tc>
          <w:tcPr>
            <w:tcW w:w="1573" w:type="dxa"/>
            <w:vMerge/>
            <w:shd w:val="clear" w:color="auto" w:fill="auto"/>
            <w:vAlign w:val="center"/>
          </w:tcPr>
          <w:p w14:paraId="0EDE851D" w14:textId="77777777" w:rsidR="005573B8" w:rsidRPr="009773DA" w:rsidRDefault="005573B8" w:rsidP="005573B8">
            <w:pPr>
              <w:pStyle w:val="TableContents"/>
              <w:jc w:val="center"/>
              <w:rPr>
                <w:rFonts w:ascii="Tahoma" w:hAnsi="Tahoma" w:cs="Tahoma"/>
                <w:sz w:val="22"/>
                <w:szCs w:val="22"/>
                <w:lang w:val="sr-Cyrl-RS"/>
              </w:rPr>
            </w:pPr>
          </w:p>
        </w:tc>
        <w:tc>
          <w:tcPr>
            <w:tcW w:w="1880" w:type="dxa"/>
            <w:vMerge/>
            <w:shd w:val="clear" w:color="auto" w:fill="auto"/>
            <w:vAlign w:val="center"/>
          </w:tcPr>
          <w:p w14:paraId="09A554C6" w14:textId="77777777" w:rsidR="005573B8" w:rsidRPr="009773DA" w:rsidRDefault="005573B8" w:rsidP="005573B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6B1DBFD" w14:textId="10474364" w:rsidR="005573B8" w:rsidRPr="009773DA" w:rsidRDefault="005573B8" w:rsidP="005573B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коришћења-Вучетић (Миливоје) Милорад</w:t>
            </w:r>
          </w:p>
        </w:tc>
        <w:tc>
          <w:tcPr>
            <w:tcW w:w="1260" w:type="dxa"/>
            <w:vMerge/>
            <w:shd w:val="clear" w:color="auto" w:fill="auto"/>
            <w:vAlign w:val="center"/>
          </w:tcPr>
          <w:p w14:paraId="10514B42" w14:textId="77777777" w:rsidR="005573B8" w:rsidRPr="009773DA" w:rsidRDefault="005573B8" w:rsidP="005573B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9C0EE5B" w14:textId="77777777" w:rsidR="005573B8" w:rsidRPr="009773DA" w:rsidRDefault="005573B8" w:rsidP="005573B8">
            <w:pPr>
              <w:pStyle w:val="TableContents"/>
              <w:snapToGrid w:val="0"/>
              <w:jc w:val="center"/>
              <w:rPr>
                <w:rFonts w:ascii="Tahoma" w:hAnsi="Tahoma" w:cs="Tahoma"/>
                <w:sz w:val="22"/>
                <w:szCs w:val="22"/>
              </w:rPr>
            </w:pPr>
          </w:p>
        </w:tc>
      </w:tr>
      <w:tr w:rsidR="00A831BD" w:rsidRPr="009773DA" w14:paraId="32AB4C1C" w14:textId="77777777" w:rsidTr="00A831BD">
        <w:trPr>
          <w:cantSplit/>
          <w:trHeight w:val="682"/>
        </w:trPr>
        <w:tc>
          <w:tcPr>
            <w:tcW w:w="907" w:type="dxa"/>
            <w:gridSpan w:val="2"/>
            <w:shd w:val="clear" w:color="auto" w:fill="E6E6E6"/>
            <w:vAlign w:val="center"/>
          </w:tcPr>
          <w:p w14:paraId="6C97B348" w14:textId="77777777" w:rsidR="00A831BD" w:rsidRPr="009773DA" w:rsidRDefault="00A831BD" w:rsidP="00AD72F8">
            <w:pPr>
              <w:pStyle w:val="TableContents"/>
              <w:rPr>
                <w:rFonts w:ascii="Tahoma" w:hAnsi="Tahoma" w:cs="Tahoma"/>
                <w:sz w:val="22"/>
                <w:szCs w:val="22"/>
                <w:lang w:val="sr-Latn-RS"/>
              </w:rPr>
            </w:pPr>
            <w:r w:rsidRPr="009773DA">
              <w:rPr>
                <w:rFonts w:ascii="Tahoma" w:hAnsi="Tahoma" w:cs="Tahoma"/>
                <w:sz w:val="22"/>
                <w:szCs w:val="22"/>
                <w:lang w:val="sr-Latn-RS"/>
              </w:rPr>
              <w:t>301/5</w:t>
            </w:r>
          </w:p>
        </w:tc>
        <w:tc>
          <w:tcPr>
            <w:tcW w:w="1573" w:type="dxa"/>
            <w:shd w:val="clear" w:color="auto" w:fill="auto"/>
            <w:vAlign w:val="center"/>
          </w:tcPr>
          <w:p w14:paraId="12C5C838" w14:textId="072DDD4E" w:rsidR="00A831BD" w:rsidRPr="009773DA" w:rsidRDefault="00A831BD"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517</w:t>
            </w:r>
          </w:p>
        </w:tc>
        <w:tc>
          <w:tcPr>
            <w:tcW w:w="1880" w:type="dxa"/>
            <w:shd w:val="clear" w:color="auto" w:fill="auto"/>
            <w:vAlign w:val="center"/>
          </w:tcPr>
          <w:p w14:paraId="489ED7F2" w14:textId="5940EE2D" w:rsidR="00A831BD"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10CF4352" w14:textId="5DF2CA6B" w:rsidR="00A831BD"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Ристић Милованка</w:t>
            </w:r>
          </w:p>
        </w:tc>
        <w:tc>
          <w:tcPr>
            <w:tcW w:w="1260" w:type="dxa"/>
            <w:shd w:val="clear" w:color="auto" w:fill="auto"/>
            <w:vAlign w:val="center"/>
          </w:tcPr>
          <w:p w14:paraId="7A56638C" w14:textId="44293CE8" w:rsidR="00A831BD" w:rsidRPr="009773DA" w:rsidRDefault="00A831BD"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5F35EBFE" w14:textId="3DD8A3C4" w:rsidR="00A831BD" w:rsidRPr="009773DA" w:rsidRDefault="00A831BD"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831BD" w:rsidRPr="009773DA" w14:paraId="2147E5A1" w14:textId="77777777" w:rsidTr="00A831BD">
        <w:trPr>
          <w:cantSplit/>
          <w:trHeight w:val="628"/>
        </w:trPr>
        <w:tc>
          <w:tcPr>
            <w:tcW w:w="907" w:type="dxa"/>
            <w:gridSpan w:val="2"/>
            <w:shd w:val="clear" w:color="auto" w:fill="E6E6E6"/>
            <w:vAlign w:val="center"/>
          </w:tcPr>
          <w:p w14:paraId="31BE88E4" w14:textId="5120870A" w:rsidR="00A831BD" w:rsidRPr="009773DA" w:rsidRDefault="00A831BD" w:rsidP="00AD72F8">
            <w:pPr>
              <w:pStyle w:val="TableContents"/>
              <w:rPr>
                <w:rFonts w:ascii="Tahoma" w:hAnsi="Tahoma" w:cs="Tahoma"/>
                <w:sz w:val="22"/>
                <w:szCs w:val="22"/>
                <w:lang w:val="sr-Latn-RS"/>
              </w:rPr>
            </w:pPr>
            <w:r w:rsidRPr="009773DA">
              <w:rPr>
                <w:rFonts w:ascii="Tahoma" w:hAnsi="Tahoma" w:cs="Tahoma"/>
                <w:sz w:val="22"/>
                <w:szCs w:val="22"/>
                <w:lang w:val="sr-Latn-RS"/>
              </w:rPr>
              <w:t>301/6</w:t>
            </w:r>
          </w:p>
        </w:tc>
        <w:tc>
          <w:tcPr>
            <w:tcW w:w="1573" w:type="dxa"/>
            <w:shd w:val="clear" w:color="auto" w:fill="auto"/>
            <w:vAlign w:val="center"/>
          </w:tcPr>
          <w:p w14:paraId="75965A28" w14:textId="4C12AE12" w:rsidR="00A831BD" w:rsidRPr="009773DA" w:rsidRDefault="00A831BD"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512</w:t>
            </w:r>
          </w:p>
        </w:tc>
        <w:tc>
          <w:tcPr>
            <w:tcW w:w="1880" w:type="dxa"/>
            <w:shd w:val="clear" w:color="auto" w:fill="auto"/>
            <w:vAlign w:val="center"/>
          </w:tcPr>
          <w:p w14:paraId="240DADBD" w14:textId="3FBB026F" w:rsidR="00A831BD"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3BCEF338" w14:textId="0D2C10F3" w:rsidR="00A831BD"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Савковић (Милорад) Станка</w:t>
            </w:r>
          </w:p>
        </w:tc>
        <w:tc>
          <w:tcPr>
            <w:tcW w:w="1260" w:type="dxa"/>
            <w:shd w:val="clear" w:color="auto" w:fill="auto"/>
            <w:vAlign w:val="center"/>
          </w:tcPr>
          <w:p w14:paraId="0D5570BB" w14:textId="47A518B1" w:rsidR="00A831BD" w:rsidRPr="009773DA" w:rsidRDefault="00A831BD"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1D2710E" w14:textId="7FE00376" w:rsidR="00A831BD" w:rsidRPr="009773DA" w:rsidRDefault="00A831BD"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03070" w:rsidRPr="009773DA" w14:paraId="40EE3BAF" w14:textId="77777777" w:rsidTr="004D47A3">
        <w:trPr>
          <w:cantSplit/>
          <w:trHeight w:val="366"/>
        </w:trPr>
        <w:tc>
          <w:tcPr>
            <w:tcW w:w="907" w:type="dxa"/>
            <w:gridSpan w:val="2"/>
            <w:vMerge w:val="restart"/>
            <w:shd w:val="clear" w:color="auto" w:fill="E6E6E6"/>
            <w:vAlign w:val="center"/>
          </w:tcPr>
          <w:p w14:paraId="5D1439DA" w14:textId="77777777" w:rsidR="00403070" w:rsidRPr="009773DA" w:rsidRDefault="00403070" w:rsidP="00AD72F8">
            <w:pPr>
              <w:pStyle w:val="TableContents"/>
              <w:rPr>
                <w:rFonts w:ascii="Tahoma" w:hAnsi="Tahoma" w:cs="Tahoma"/>
                <w:sz w:val="22"/>
                <w:szCs w:val="22"/>
                <w:lang w:val="sr-Latn-RS"/>
              </w:rPr>
            </w:pPr>
            <w:r w:rsidRPr="009773DA">
              <w:rPr>
                <w:rFonts w:ascii="Tahoma" w:hAnsi="Tahoma" w:cs="Tahoma"/>
                <w:sz w:val="22"/>
                <w:szCs w:val="22"/>
                <w:lang w:val="sr-Latn-RS"/>
              </w:rPr>
              <w:t>301/7</w:t>
            </w:r>
          </w:p>
        </w:tc>
        <w:tc>
          <w:tcPr>
            <w:tcW w:w="1573" w:type="dxa"/>
            <w:vMerge w:val="restart"/>
            <w:shd w:val="clear" w:color="auto" w:fill="auto"/>
            <w:vAlign w:val="center"/>
          </w:tcPr>
          <w:p w14:paraId="6BFC35E9" w14:textId="4F6276D4" w:rsidR="00403070" w:rsidRPr="009773DA" w:rsidRDefault="000A22B9"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511</w:t>
            </w:r>
          </w:p>
        </w:tc>
        <w:tc>
          <w:tcPr>
            <w:tcW w:w="1880" w:type="dxa"/>
            <w:vMerge w:val="restart"/>
            <w:shd w:val="clear" w:color="auto" w:fill="auto"/>
            <w:vAlign w:val="center"/>
          </w:tcPr>
          <w:p w14:paraId="45AD240E" w14:textId="1413C407" w:rsidR="00403070" w:rsidRPr="009773DA" w:rsidRDefault="0040307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1E4D0308" w14:textId="42834F59" w:rsidR="00403070" w:rsidRPr="009773DA" w:rsidRDefault="0040307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B7A0A7F" w14:textId="687E1C5F" w:rsidR="00403070" w:rsidRPr="009773DA" w:rsidRDefault="00403070"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3F173A4" w14:textId="67985DD8" w:rsidR="00403070" w:rsidRPr="009773DA" w:rsidRDefault="00403070"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03070" w:rsidRPr="009773DA" w14:paraId="69486045" w14:textId="77777777" w:rsidTr="004D47A3">
        <w:trPr>
          <w:cantSplit/>
          <w:trHeight w:val="366"/>
        </w:trPr>
        <w:tc>
          <w:tcPr>
            <w:tcW w:w="907" w:type="dxa"/>
            <w:gridSpan w:val="2"/>
            <w:vMerge/>
            <w:shd w:val="clear" w:color="auto" w:fill="E6E6E6"/>
            <w:vAlign w:val="center"/>
          </w:tcPr>
          <w:p w14:paraId="26CD4371" w14:textId="77777777" w:rsidR="00403070" w:rsidRPr="009773DA" w:rsidRDefault="00403070" w:rsidP="00AD72F8">
            <w:pPr>
              <w:pStyle w:val="TableContents"/>
              <w:rPr>
                <w:rFonts w:ascii="Tahoma" w:hAnsi="Tahoma" w:cs="Tahoma"/>
                <w:sz w:val="22"/>
                <w:szCs w:val="22"/>
                <w:lang w:val="sr-Latn-RS"/>
              </w:rPr>
            </w:pPr>
          </w:p>
        </w:tc>
        <w:tc>
          <w:tcPr>
            <w:tcW w:w="1573" w:type="dxa"/>
            <w:vMerge/>
            <w:shd w:val="clear" w:color="auto" w:fill="auto"/>
            <w:vAlign w:val="center"/>
          </w:tcPr>
          <w:p w14:paraId="2BA10884" w14:textId="77777777" w:rsidR="00403070" w:rsidRPr="009773DA" w:rsidRDefault="00403070"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5BD067D9" w14:textId="77777777" w:rsidR="00403070" w:rsidRPr="009773DA" w:rsidRDefault="00403070"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652CDD00" w14:textId="1E6CFB49" w:rsidR="00403070" w:rsidRPr="009773DA" w:rsidRDefault="0040307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коришћења-Милановић (Миленко) Зоран</w:t>
            </w:r>
          </w:p>
        </w:tc>
        <w:tc>
          <w:tcPr>
            <w:tcW w:w="1260" w:type="dxa"/>
            <w:vMerge/>
            <w:shd w:val="clear" w:color="auto" w:fill="auto"/>
            <w:vAlign w:val="center"/>
          </w:tcPr>
          <w:p w14:paraId="05273BCB" w14:textId="77777777" w:rsidR="00403070" w:rsidRPr="009773DA" w:rsidRDefault="00403070"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D2D98B6" w14:textId="77777777" w:rsidR="00403070" w:rsidRPr="009773DA" w:rsidRDefault="00403070" w:rsidP="00AD72F8">
            <w:pPr>
              <w:pStyle w:val="TableContents"/>
              <w:snapToGrid w:val="0"/>
              <w:jc w:val="center"/>
              <w:rPr>
                <w:rFonts w:ascii="Tahoma" w:hAnsi="Tahoma" w:cs="Tahoma"/>
                <w:sz w:val="22"/>
                <w:szCs w:val="22"/>
              </w:rPr>
            </w:pPr>
          </w:p>
        </w:tc>
      </w:tr>
      <w:tr w:rsidR="00403070" w:rsidRPr="009773DA" w14:paraId="791804B9" w14:textId="77777777" w:rsidTr="004D47A3">
        <w:trPr>
          <w:cantSplit/>
          <w:trHeight w:val="366"/>
        </w:trPr>
        <w:tc>
          <w:tcPr>
            <w:tcW w:w="907" w:type="dxa"/>
            <w:gridSpan w:val="2"/>
            <w:vMerge w:val="restart"/>
            <w:shd w:val="clear" w:color="auto" w:fill="E6E6E6"/>
            <w:vAlign w:val="center"/>
          </w:tcPr>
          <w:p w14:paraId="0E749200" w14:textId="77777777" w:rsidR="00403070" w:rsidRPr="009773DA" w:rsidRDefault="00403070" w:rsidP="00AD72F8">
            <w:pPr>
              <w:pStyle w:val="TableContents"/>
              <w:rPr>
                <w:rFonts w:ascii="Tahoma" w:hAnsi="Tahoma" w:cs="Tahoma"/>
                <w:sz w:val="22"/>
                <w:szCs w:val="22"/>
                <w:lang w:val="sr-Latn-RS"/>
              </w:rPr>
            </w:pPr>
            <w:r w:rsidRPr="009773DA">
              <w:rPr>
                <w:rFonts w:ascii="Tahoma" w:hAnsi="Tahoma" w:cs="Tahoma"/>
                <w:sz w:val="22"/>
                <w:szCs w:val="22"/>
                <w:lang w:val="sr-Latn-RS"/>
              </w:rPr>
              <w:t>301/8</w:t>
            </w:r>
          </w:p>
        </w:tc>
        <w:tc>
          <w:tcPr>
            <w:tcW w:w="1573" w:type="dxa"/>
            <w:vMerge w:val="restart"/>
            <w:shd w:val="clear" w:color="auto" w:fill="auto"/>
            <w:vAlign w:val="center"/>
          </w:tcPr>
          <w:p w14:paraId="2911D348" w14:textId="0B1A1182" w:rsidR="00403070" w:rsidRPr="009773DA" w:rsidRDefault="00403070"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511</w:t>
            </w:r>
          </w:p>
        </w:tc>
        <w:tc>
          <w:tcPr>
            <w:tcW w:w="1880" w:type="dxa"/>
            <w:vMerge w:val="restart"/>
            <w:shd w:val="clear" w:color="auto" w:fill="auto"/>
            <w:vAlign w:val="center"/>
          </w:tcPr>
          <w:p w14:paraId="2BE33D5C" w14:textId="74E43824" w:rsidR="00403070" w:rsidRPr="009773DA" w:rsidRDefault="0040307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7B5C1D9" w14:textId="3F3D045E" w:rsidR="00403070" w:rsidRPr="009773DA" w:rsidRDefault="0040307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2DA69FD" w14:textId="60B9E057" w:rsidR="00403070" w:rsidRPr="009773DA" w:rsidRDefault="00403070"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3020E5AE" w14:textId="1337F78B" w:rsidR="00403070" w:rsidRPr="009773DA" w:rsidRDefault="00403070"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03070" w:rsidRPr="009773DA" w14:paraId="5C4929D7" w14:textId="77777777" w:rsidTr="004D47A3">
        <w:trPr>
          <w:cantSplit/>
          <w:trHeight w:val="366"/>
        </w:trPr>
        <w:tc>
          <w:tcPr>
            <w:tcW w:w="907" w:type="dxa"/>
            <w:gridSpan w:val="2"/>
            <w:vMerge/>
            <w:shd w:val="clear" w:color="auto" w:fill="E6E6E6"/>
            <w:vAlign w:val="center"/>
          </w:tcPr>
          <w:p w14:paraId="1DBCDEEB" w14:textId="77777777" w:rsidR="00403070" w:rsidRPr="009773DA" w:rsidRDefault="00403070" w:rsidP="00AD72F8">
            <w:pPr>
              <w:pStyle w:val="TableContents"/>
              <w:rPr>
                <w:rFonts w:ascii="Tahoma" w:hAnsi="Tahoma" w:cs="Tahoma"/>
                <w:sz w:val="22"/>
                <w:szCs w:val="22"/>
                <w:lang w:val="sr-Latn-RS"/>
              </w:rPr>
            </w:pPr>
          </w:p>
        </w:tc>
        <w:tc>
          <w:tcPr>
            <w:tcW w:w="1573" w:type="dxa"/>
            <w:vMerge/>
            <w:shd w:val="clear" w:color="auto" w:fill="auto"/>
            <w:vAlign w:val="center"/>
          </w:tcPr>
          <w:p w14:paraId="71C0927E" w14:textId="77777777" w:rsidR="00403070" w:rsidRPr="009773DA" w:rsidRDefault="00403070" w:rsidP="00AD72F8">
            <w:pPr>
              <w:pStyle w:val="TableContents"/>
              <w:jc w:val="center"/>
              <w:rPr>
                <w:rFonts w:ascii="Tahoma" w:hAnsi="Tahoma" w:cs="Tahoma"/>
                <w:sz w:val="22"/>
                <w:szCs w:val="22"/>
                <w:lang w:val="sr-Cyrl-RS"/>
              </w:rPr>
            </w:pPr>
          </w:p>
        </w:tc>
        <w:tc>
          <w:tcPr>
            <w:tcW w:w="1880" w:type="dxa"/>
            <w:vMerge/>
            <w:shd w:val="clear" w:color="auto" w:fill="auto"/>
            <w:vAlign w:val="center"/>
          </w:tcPr>
          <w:p w14:paraId="03C0E3AA" w14:textId="77777777" w:rsidR="00403070" w:rsidRPr="009773DA" w:rsidRDefault="00403070" w:rsidP="00AD72F8">
            <w:pPr>
              <w:pStyle w:val="TableContents"/>
              <w:snapToGrid w:val="0"/>
              <w:jc w:val="center"/>
              <w:rPr>
                <w:rFonts w:ascii="Tahoma" w:hAnsi="Tahoma" w:cs="Tahoma"/>
                <w:sz w:val="22"/>
                <w:szCs w:val="22"/>
                <w:lang w:val="sr-Cyrl-RS"/>
              </w:rPr>
            </w:pPr>
          </w:p>
        </w:tc>
        <w:tc>
          <w:tcPr>
            <w:tcW w:w="3060" w:type="dxa"/>
            <w:shd w:val="clear" w:color="auto" w:fill="auto"/>
            <w:vAlign w:val="center"/>
          </w:tcPr>
          <w:p w14:paraId="19EA95DA" w14:textId="0F81BEDF" w:rsidR="00403070" w:rsidRPr="009773DA" w:rsidRDefault="00403070" w:rsidP="00AD72F8">
            <w:pPr>
              <w:pStyle w:val="TableContents"/>
              <w:snapToGrid w:val="0"/>
              <w:jc w:val="center"/>
              <w:rPr>
                <w:rFonts w:ascii="Tahoma" w:hAnsi="Tahoma" w:cs="Tahoma"/>
                <w:sz w:val="22"/>
                <w:szCs w:val="22"/>
                <w:lang w:val="sr-Latn-RS"/>
              </w:rPr>
            </w:pPr>
            <w:r w:rsidRPr="009773DA">
              <w:rPr>
                <w:rFonts w:ascii="Tahoma" w:hAnsi="Tahoma" w:cs="Tahoma"/>
                <w:sz w:val="22"/>
                <w:szCs w:val="22"/>
                <w:lang w:val="sr-Cyrl-RS"/>
              </w:rPr>
              <w:t>Право коришћења-Карић (Момир) Добрила</w:t>
            </w:r>
          </w:p>
        </w:tc>
        <w:tc>
          <w:tcPr>
            <w:tcW w:w="1260" w:type="dxa"/>
            <w:vMerge/>
            <w:shd w:val="clear" w:color="auto" w:fill="auto"/>
            <w:vAlign w:val="center"/>
          </w:tcPr>
          <w:p w14:paraId="57837C4C" w14:textId="77777777" w:rsidR="00403070" w:rsidRPr="009773DA" w:rsidRDefault="00403070" w:rsidP="00AD72F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A4460F9" w14:textId="77777777" w:rsidR="00403070" w:rsidRPr="009773DA" w:rsidRDefault="00403070" w:rsidP="00AD72F8">
            <w:pPr>
              <w:pStyle w:val="TableContents"/>
              <w:snapToGrid w:val="0"/>
              <w:jc w:val="center"/>
              <w:rPr>
                <w:rFonts w:ascii="Tahoma" w:hAnsi="Tahoma" w:cs="Tahoma"/>
                <w:sz w:val="22"/>
                <w:szCs w:val="22"/>
              </w:rPr>
            </w:pPr>
          </w:p>
        </w:tc>
      </w:tr>
      <w:tr w:rsidR="00AD72F8" w:rsidRPr="009773DA" w14:paraId="3AFE5777" w14:textId="77777777" w:rsidTr="004D47A3">
        <w:trPr>
          <w:cantSplit/>
          <w:trHeight w:val="366"/>
        </w:trPr>
        <w:tc>
          <w:tcPr>
            <w:tcW w:w="907" w:type="dxa"/>
            <w:gridSpan w:val="2"/>
            <w:shd w:val="clear" w:color="auto" w:fill="E6E6E6"/>
            <w:vAlign w:val="center"/>
          </w:tcPr>
          <w:p w14:paraId="297A161C"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301/9</w:t>
            </w:r>
          </w:p>
        </w:tc>
        <w:tc>
          <w:tcPr>
            <w:tcW w:w="1573" w:type="dxa"/>
            <w:shd w:val="clear" w:color="auto" w:fill="auto"/>
            <w:vAlign w:val="center"/>
          </w:tcPr>
          <w:p w14:paraId="4BAEEF09" w14:textId="2305B8CD" w:rsidR="00AD72F8" w:rsidRPr="009773DA" w:rsidRDefault="00955A16"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512</w:t>
            </w:r>
          </w:p>
        </w:tc>
        <w:tc>
          <w:tcPr>
            <w:tcW w:w="1880" w:type="dxa"/>
            <w:shd w:val="clear" w:color="auto" w:fill="auto"/>
            <w:vAlign w:val="center"/>
          </w:tcPr>
          <w:p w14:paraId="11151552" w14:textId="468EB982" w:rsidR="00AD72F8" w:rsidRPr="009773DA" w:rsidRDefault="00955A16"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0DFB797" w14:textId="2D5EFE7B" w:rsidR="00AD72F8" w:rsidRPr="009773DA" w:rsidRDefault="00955A16"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5192FCA9" w14:textId="67537F31" w:rsidR="00AD72F8" w:rsidRPr="009773DA" w:rsidRDefault="00955A16"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EF3D350" w14:textId="15E17266" w:rsidR="00AD72F8" w:rsidRPr="009773DA" w:rsidRDefault="00955A16"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0032413E" w14:textId="77777777" w:rsidTr="004D47A3">
        <w:trPr>
          <w:cantSplit/>
          <w:trHeight w:val="366"/>
        </w:trPr>
        <w:tc>
          <w:tcPr>
            <w:tcW w:w="907" w:type="dxa"/>
            <w:gridSpan w:val="2"/>
            <w:shd w:val="clear" w:color="auto" w:fill="E6E6E6"/>
            <w:vAlign w:val="center"/>
          </w:tcPr>
          <w:p w14:paraId="4A6E3AEF"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301/10</w:t>
            </w:r>
          </w:p>
        </w:tc>
        <w:tc>
          <w:tcPr>
            <w:tcW w:w="1573" w:type="dxa"/>
            <w:shd w:val="clear" w:color="auto" w:fill="auto"/>
            <w:vAlign w:val="center"/>
          </w:tcPr>
          <w:p w14:paraId="01D7C057" w14:textId="4080FA1B" w:rsidR="00AD72F8" w:rsidRPr="009773DA" w:rsidRDefault="00A831BD"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shd w:val="clear" w:color="auto" w:fill="auto"/>
            <w:vAlign w:val="center"/>
          </w:tcPr>
          <w:p w14:paraId="4CFA7118" w14:textId="5E67B62B" w:rsidR="00AD72F8"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3ED174FF" w14:textId="54E088D9" w:rsidR="00AD72F8"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Ђоковић (Светозар) Владимир</w:t>
            </w:r>
          </w:p>
        </w:tc>
        <w:tc>
          <w:tcPr>
            <w:tcW w:w="1260" w:type="dxa"/>
            <w:shd w:val="clear" w:color="auto" w:fill="auto"/>
            <w:vAlign w:val="center"/>
          </w:tcPr>
          <w:p w14:paraId="04822BDD" w14:textId="435CF94D" w:rsidR="00AD72F8" w:rsidRPr="009773DA" w:rsidRDefault="00A831BD"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10D96CDE" w14:textId="582E8424" w:rsidR="00AD72F8" w:rsidRPr="009773DA" w:rsidRDefault="00A831BD"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57C9609F" w14:textId="77777777" w:rsidTr="004D47A3">
        <w:trPr>
          <w:cantSplit/>
          <w:trHeight w:val="366"/>
        </w:trPr>
        <w:tc>
          <w:tcPr>
            <w:tcW w:w="907" w:type="dxa"/>
            <w:gridSpan w:val="2"/>
            <w:shd w:val="clear" w:color="auto" w:fill="E6E6E6"/>
            <w:vAlign w:val="center"/>
          </w:tcPr>
          <w:p w14:paraId="22FD8AAB"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301/11</w:t>
            </w:r>
          </w:p>
        </w:tc>
        <w:tc>
          <w:tcPr>
            <w:tcW w:w="1573" w:type="dxa"/>
            <w:shd w:val="clear" w:color="auto" w:fill="auto"/>
            <w:vAlign w:val="center"/>
          </w:tcPr>
          <w:p w14:paraId="73BD7CDD" w14:textId="558042B6" w:rsidR="00AD72F8" w:rsidRPr="009773DA" w:rsidRDefault="002B114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shd w:val="clear" w:color="auto" w:fill="auto"/>
            <w:vAlign w:val="center"/>
          </w:tcPr>
          <w:p w14:paraId="476C2218" w14:textId="07B7D356" w:rsidR="00AD72F8" w:rsidRPr="009773DA" w:rsidRDefault="002B11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1A64DDA5" w14:textId="064C4DC1" w:rsidR="00AD72F8" w:rsidRPr="009773DA" w:rsidRDefault="002B11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Петронијевић (Милан) Предраг</w:t>
            </w:r>
          </w:p>
        </w:tc>
        <w:tc>
          <w:tcPr>
            <w:tcW w:w="1260" w:type="dxa"/>
            <w:shd w:val="clear" w:color="auto" w:fill="auto"/>
            <w:vAlign w:val="center"/>
          </w:tcPr>
          <w:p w14:paraId="2A97BE23" w14:textId="2DBAC3DD" w:rsidR="00AD72F8" w:rsidRPr="009773DA" w:rsidRDefault="002B114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1A660B3A" w14:textId="6A14493F"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1148" w:rsidRPr="009773DA" w14:paraId="75CA33E3" w14:textId="77777777" w:rsidTr="004D47A3">
        <w:trPr>
          <w:cantSplit/>
          <w:trHeight w:val="366"/>
        </w:trPr>
        <w:tc>
          <w:tcPr>
            <w:tcW w:w="907" w:type="dxa"/>
            <w:gridSpan w:val="2"/>
            <w:vMerge w:val="restart"/>
            <w:shd w:val="clear" w:color="auto" w:fill="E6E6E6"/>
            <w:vAlign w:val="center"/>
          </w:tcPr>
          <w:p w14:paraId="638CA893" w14:textId="77777777" w:rsidR="002B1148" w:rsidRPr="009773DA" w:rsidRDefault="002B1148" w:rsidP="002B1148">
            <w:pPr>
              <w:pStyle w:val="TableContents"/>
              <w:rPr>
                <w:rFonts w:ascii="Tahoma" w:hAnsi="Tahoma" w:cs="Tahoma"/>
                <w:sz w:val="22"/>
                <w:szCs w:val="22"/>
                <w:lang w:val="sr-Latn-RS"/>
              </w:rPr>
            </w:pPr>
            <w:r w:rsidRPr="009773DA">
              <w:rPr>
                <w:rFonts w:ascii="Tahoma" w:hAnsi="Tahoma" w:cs="Tahoma"/>
                <w:sz w:val="22"/>
                <w:szCs w:val="22"/>
                <w:lang w:val="sr-Latn-RS"/>
              </w:rPr>
              <w:t>301/12</w:t>
            </w:r>
          </w:p>
        </w:tc>
        <w:tc>
          <w:tcPr>
            <w:tcW w:w="1573" w:type="dxa"/>
            <w:vMerge w:val="restart"/>
            <w:shd w:val="clear" w:color="auto" w:fill="auto"/>
            <w:vAlign w:val="center"/>
          </w:tcPr>
          <w:p w14:paraId="262BF010" w14:textId="3264B6C4" w:rsidR="002B1148" w:rsidRPr="009773DA" w:rsidRDefault="002B1148" w:rsidP="002B1148">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vMerge w:val="restart"/>
            <w:shd w:val="clear" w:color="auto" w:fill="auto"/>
            <w:vAlign w:val="center"/>
          </w:tcPr>
          <w:p w14:paraId="7EA5556C" w14:textId="49627572"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7CB189B" w14:textId="61408202"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57BBC44" w14:textId="56A19438" w:rsidR="002B1148" w:rsidRPr="009773DA" w:rsidRDefault="002B1148" w:rsidP="002B114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6F23AE4" w14:textId="723FF5C5" w:rsidR="002B1148" w:rsidRPr="009773DA" w:rsidRDefault="002B1148" w:rsidP="002B114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1148" w:rsidRPr="009773DA" w14:paraId="4097A43A" w14:textId="77777777" w:rsidTr="004D47A3">
        <w:trPr>
          <w:cantSplit/>
          <w:trHeight w:val="366"/>
        </w:trPr>
        <w:tc>
          <w:tcPr>
            <w:tcW w:w="907" w:type="dxa"/>
            <w:gridSpan w:val="2"/>
            <w:vMerge/>
            <w:shd w:val="clear" w:color="auto" w:fill="E6E6E6"/>
            <w:vAlign w:val="center"/>
          </w:tcPr>
          <w:p w14:paraId="62DE908D" w14:textId="77777777" w:rsidR="002B1148" w:rsidRPr="009773DA" w:rsidRDefault="002B1148" w:rsidP="002B1148">
            <w:pPr>
              <w:pStyle w:val="TableContents"/>
              <w:rPr>
                <w:rFonts w:ascii="Tahoma" w:hAnsi="Tahoma" w:cs="Tahoma"/>
                <w:sz w:val="22"/>
                <w:szCs w:val="22"/>
                <w:lang w:val="sr-Latn-RS"/>
              </w:rPr>
            </w:pPr>
          </w:p>
        </w:tc>
        <w:tc>
          <w:tcPr>
            <w:tcW w:w="1573" w:type="dxa"/>
            <w:vMerge/>
            <w:shd w:val="clear" w:color="auto" w:fill="auto"/>
            <w:vAlign w:val="center"/>
          </w:tcPr>
          <w:p w14:paraId="0F5C4C57" w14:textId="77777777" w:rsidR="002B1148" w:rsidRPr="009773DA" w:rsidRDefault="002B1148" w:rsidP="002B1148">
            <w:pPr>
              <w:pStyle w:val="TableContents"/>
              <w:jc w:val="center"/>
              <w:rPr>
                <w:rFonts w:ascii="Tahoma" w:hAnsi="Tahoma" w:cs="Tahoma"/>
                <w:sz w:val="22"/>
                <w:szCs w:val="22"/>
                <w:lang w:val="sr-Cyrl-RS"/>
              </w:rPr>
            </w:pPr>
          </w:p>
        </w:tc>
        <w:tc>
          <w:tcPr>
            <w:tcW w:w="1880" w:type="dxa"/>
            <w:vMerge/>
            <w:shd w:val="clear" w:color="auto" w:fill="auto"/>
            <w:vAlign w:val="center"/>
          </w:tcPr>
          <w:p w14:paraId="62E95449" w14:textId="77777777" w:rsidR="002B1148" w:rsidRPr="009773DA" w:rsidRDefault="002B1148" w:rsidP="002B114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C535494" w14:textId="1628A1F7"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коришћења-Ивановић (Живко) Зоран</w:t>
            </w:r>
          </w:p>
        </w:tc>
        <w:tc>
          <w:tcPr>
            <w:tcW w:w="1260" w:type="dxa"/>
            <w:vMerge/>
            <w:shd w:val="clear" w:color="auto" w:fill="auto"/>
            <w:vAlign w:val="center"/>
          </w:tcPr>
          <w:p w14:paraId="13E0865D" w14:textId="77777777" w:rsidR="002B1148" w:rsidRPr="009773DA" w:rsidRDefault="002B1148" w:rsidP="002B114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278F5409" w14:textId="77777777" w:rsidR="002B1148" w:rsidRPr="009773DA" w:rsidRDefault="002B1148" w:rsidP="002B1148">
            <w:pPr>
              <w:pStyle w:val="TableContents"/>
              <w:snapToGrid w:val="0"/>
              <w:jc w:val="center"/>
              <w:rPr>
                <w:rFonts w:ascii="Tahoma" w:hAnsi="Tahoma" w:cs="Tahoma"/>
                <w:sz w:val="22"/>
                <w:szCs w:val="22"/>
              </w:rPr>
            </w:pPr>
          </w:p>
        </w:tc>
      </w:tr>
      <w:tr w:rsidR="002B1148" w:rsidRPr="009773DA" w14:paraId="72E43E84" w14:textId="77777777" w:rsidTr="004D47A3">
        <w:trPr>
          <w:cantSplit/>
          <w:trHeight w:val="366"/>
        </w:trPr>
        <w:tc>
          <w:tcPr>
            <w:tcW w:w="907" w:type="dxa"/>
            <w:gridSpan w:val="2"/>
            <w:vMerge w:val="restart"/>
            <w:shd w:val="clear" w:color="auto" w:fill="E6E6E6"/>
            <w:vAlign w:val="center"/>
          </w:tcPr>
          <w:p w14:paraId="69357D5B" w14:textId="77777777" w:rsidR="002B1148" w:rsidRPr="009773DA" w:rsidRDefault="002B1148" w:rsidP="002B1148">
            <w:pPr>
              <w:pStyle w:val="TableContents"/>
              <w:rPr>
                <w:rFonts w:ascii="Tahoma" w:hAnsi="Tahoma" w:cs="Tahoma"/>
                <w:sz w:val="22"/>
                <w:szCs w:val="22"/>
                <w:lang w:val="sr-Latn-RS"/>
              </w:rPr>
            </w:pPr>
            <w:r w:rsidRPr="009773DA">
              <w:rPr>
                <w:rFonts w:ascii="Tahoma" w:hAnsi="Tahoma" w:cs="Tahoma"/>
                <w:sz w:val="22"/>
                <w:szCs w:val="22"/>
                <w:lang w:val="sr-Latn-RS"/>
              </w:rPr>
              <w:t>301/13</w:t>
            </w:r>
          </w:p>
        </w:tc>
        <w:tc>
          <w:tcPr>
            <w:tcW w:w="1573" w:type="dxa"/>
            <w:vMerge w:val="restart"/>
            <w:shd w:val="clear" w:color="auto" w:fill="auto"/>
            <w:vAlign w:val="center"/>
          </w:tcPr>
          <w:p w14:paraId="4416E97F" w14:textId="28E4533D" w:rsidR="002B1148" w:rsidRPr="009773DA" w:rsidRDefault="002B1148" w:rsidP="002B1148">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vMerge w:val="restart"/>
            <w:shd w:val="clear" w:color="auto" w:fill="auto"/>
            <w:vAlign w:val="center"/>
          </w:tcPr>
          <w:p w14:paraId="3E087405" w14:textId="31495561"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6557B736" w14:textId="655D2E45"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11C72D3" w14:textId="1059C4ED" w:rsidR="002B1148" w:rsidRPr="009773DA" w:rsidRDefault="002B1148" w:rsidP="002B114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B6DEB2E" w14:textId="75D697BE" w:rsidR="002B1148" w:rsidRPr="009773DA" w:rsidRDefault="002B1148" w:rsidP="002B114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1148" w:rsidRPr="009773DA" w14:paraId="05646190" w14:textId="77777777" w:rsidTr="004D47A3">
        <w:trPr>
          <w:cantSplit/>
          <w:trHeight w:val="366"/>
        </w:trPr>
        <w:tc>
          <w:tcPr>
            <w:tcW w:w="907" w:type="dxa"/>
            <w:gridSpan w:val="2"/>
            <w:vMerge/>
            <w:shd w:val="clear" w:color="auto" w:fill="E6E6E6"/>
            <w:vAlign w:val="center"/>
          </w:tcPr>
          <w:p w14:paraId="65ED97AF" w14:textId="77777777" w:rsidR="002B1148" w:rsidRPr="009773DA" w:rsidRDefault="002B1148" w:rsidP="002B1148">
            <w:pPr>
              <w:pStyle w:val="TableContents"/>
              <w:rPr>
                <w:rFonts w:ascii="Tahoma" w:hAnsi="Tahoma" w:cs="Tahoma"/>
                <w:sz w:val="22"/>
                <w:szCs w:val="22"/>
                <w:lang w:val="sr-Latn-RS"/>
              </w:rPr>
            </w:pPr>
          </w:p>
        </w:tc>
        <w:tc>
          <w:tcPr>
            <w:tcW w:w="1573" w:type="dxa"/>
            <w:vMerge/>
            <w:shd w:val="clear" w:color="auto" w:fill="auto"/>
            <w:vAlign w:val="center"/>
          </w:tcPr>
          <w:p w14:paraId="66E1014B" w14:textId="77777777" w:rsidR="002B1148" w:rsidRPr="009773DA" w:rsidRDefault="002B1148" w:rsidP="002B1148">
            <w:pPr>
              <w:pStyle w:val="TableContents"/>
              <w:jc w:val="center"/>
              <w:rPr>
                <w:rFonts w:ascii="Tahoma" w:hAnsi="Tahoma" w:cs="Tahoma"/>
                <w:sz w:val="22"/>
                <w:szCs w:val="22"/>
                <w:lang w:val="sr-Cyrl-RS"/>
              </w:rPr>
            </w:pPr>
          </w:p>
        </w:tc>
        <w:tc>
          <w:tcPr>
            <w:tcW w:w="1880" w:type="dxa"/>
            <w:vMerge/>
            <w:shd w:val="clear" w:color="auto" w:fill="auto"/>
            <w:vAlign w:val="center"/>
          </w:tcPr>
          <w:p w14:paraId="60FB8996" w14:textId="77777777" w:rsidR="002B1148" w:rsidRPr="009773DA" w:rsidRDefault="002B1148" w:rsidP="002B1148">
            <w:pPr>
              <w:pStyle w:val="TableContents"/>
              <w:snapToGrid w:val="0"/>
              <w:jc w:val="center"/>
              <w:rPr>
                <w:rFonts w:ascii="Tahoma" w:hAnsi="Tahoma" w:cs="Tahoma"/>
                <w:sz w:val="22"/>
                <w:szCs w:val="22"/>
                <w:lang w:val="sr-Cyrl-RS"/>
              </w:rPr>
            </w:pPr>
          </w:p>
        </w:tc>
        <w:tc>
          <w:tcPr>
            <w:tcW w:w="3060" w:type="dxa"/>
            <w:shd w:val="clear" w:color="auto" w:fill="auto"/>
            <w:vAlign w:val="center"/>
          </w:tcPr>
          <w:p w14:paraId="2CDA3C8D" w14:textId="421757AB" w:rsidR="002B1148" w:rsidRPr="009773DA" w:rsidRDefault="002B1148" w:rsidP="002B114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коришћења-Димитријевић (Драгомир) Надежда</w:t>
            </w:r>
          </w:p>
        </w:tc>
        <w:tc>
          <w:tcPr>
            <w:tcW w:w="1260" w:type="dxa"/>
            <w:vMerge/>
            <w:shd w:val="clear" w:color="auto" w:fill="auto"/>
            <w:vAlign w:val="center"/>
          </w:tcPr>
          <w:p w14:paraId="4B51A6C4" w14:textId="77777777" w:rsidR="002B1148" w:rsidRPr="009773DA" w:rsidRDefault="002B1148" w:rsidP="002B114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6779A3A" w14:textId="77777777" w:rsidR="002B1148" w:rsidRPr="009773DA" w:rsidRDefault="002B1148" w:rsidP="002B1148">
            <w:pPr>
              <w:pStyle w:val="TableContents"/>
              <w:snapToGrid w:val="0"/>
              <w:jc w:val="center"/>
              <w:rPr>
                <w:rFonts w:ascii="Tahoma" w:hAnsi="Tahoma" w:cs="Tahoma"/>
                <w:sz w:val="22"/>
                <w:szCs w:val="22"/>
              </w:rPr>
            </w:pPr>
          </w:p>
        </w:tc>
      </w:tr>
      <w:tr w:rsidR="007E2556" w:rsidRPr="009773DA" w14:paraId="17B2C934" w14:textId="77777777" w:rsidTr="007E2556">
        <w:trPr>
          <w:cantSplit/>
          <w:trHeight w:val="366"/>
        </w:trPr>
        <w:tc>
          <w:tcPr>
            <w:tcW w:w="2480" w:type="dxa"/>
            <w:gridSpan w:val="3"/>
            <w:shd w:val="clear" w:color="auto" w:fill="BFBFBF" w:themeFill="background1" w:themeFillShade="BF"/>
            <w:vAlign w:val="center"/>
          </w:tcPr>
          <w:p w14:paraId="2542DA36" w14:textId="77777777" w:rsidR="007E2556" w:rsidRPr="009773DA" w:rsidRDefault="007E2556" w:rsidP="007E2556">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7CF82F9F" w14:textId="10BA1227"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290DF668" w14:textId="4D570F0D"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7E2556" w:rsidRPr="009773DA" w14:paraId="54CCB9CD" w14:textId="77777777" w:rsidTr="007E2556">
        <w:trPr>
          <w:cantSplit/>
          <w:trHeight w:val="366"/>
        </w:trPr>
        <w:tc>
          <w:tcPr>
            <w:tcW w:w="907" w:type="dxa"/>
            <w:gridSpan w:val="2"/>
            <w:shd w:val="clear" w:color="auto" w:fill="BFBFBF" w:themeFill="background1" w:themeFillShade="BF"/>
            <w:vAlign w:val="center"/>
          </w:tcPr>
          <w:p w14:paraId="73035473" w14:textId="08B2910A" w:rsidR="007E2556" w:rsidRPr="009773DA" w:rsidRDefault="007E2556" w:rsidP="007E2556">
            <w:pPr>
              <w:pStyle w:val="TableContents"/>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611A623F" w14:textId="77777777" w:rsidR="007E2556" w:rsidRPr="009773DA" w:rsidRDefault="007E2556" w:rsidP="007E2556">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61CBA4B4" w14:textId="4C380552"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5C7A8101" w14:textId="1C00635B"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62B3E79E" w14:textId="7E8AD60F"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2AC97396" w14:textId="380401AD" w:rsidR="007E2556" w:rsidRPr="009773DA" w:rsidRDefault="007E2556" w:rsidP="007E2556">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0D641D82" w14:textId="64F97158"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AD72F8" w:rsidRPr="009773DA" w14:paraId="4DB15633" w14:textId="77777777" w:rsidTr="004D47A3">
        <w:trPr>
          <w:cantSplit/>
          <w:trHeight w:val="366"/>
        </w:trPr>
        <w:tc>
          <w:tcPr>
            <w:tcW w:w="907" w:type="dxa"/>
            <w:gridSpan w:val="2"/>
            <w:shd w:val="clear" w:color="auto" w:fill="E6E6E6"/>
            <w:vAlign w:val="center"/>
          </w:tcPr>
          <w:p w14:paraId="393F4311"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301/14</w:t>
            </w:r>
          </w:p>
        </w:tc>
        <w:tc>
          <w:tcPr>
            <w:tcW w:w="1573" w:type="dxa"/>
            <w:shd w:val="clear" w:color="auto" w:fill="auto"/>
            <w:vAlign w:val="center"/>
          </w:tcPr>
          <w:p w14:paraId="4AFCB96B" w14:textId="399BDABD" w:rsidR="00AD72F8" w:rsidRPr="009773DA" w:rsidRDefault="002B114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434</w:t>
            </w:r>
          </w:p>
        </w:tc>
        <w:tc>
          <w:tcPr>
            <w:tcW w:w="1880" w:type="dxa"/>
            <w:shd w:val="clear" w:color="auto" w:fill="auto"/>
            <w:vAlign w:val="center"/>
          </w:tcPr>
          <w:p w14:paraId="5C621A55" w14:textId="6F440721" w:rsidR="00AD72F8" w:rsidRPr="009773DA" w:rsidRDefault="002B11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3A990E43" w14:textId="0F8AA286" w:rsidR="00AD72F8" w:rsidRPr="009773DA" w:rsidRDefault="002B11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Животић (Живота) Саша</w:t>
            </w:r>
          </w:p>
        </w:tc>
        <w:tc>
          <w:tcPr>
            <w:tcW w:w="1260" w:type="dxa"/>
            <w:shd w:val="clear" w:color="auto" w:fill="auto"/>
            <w:vAlign w:val="center"/>
          </w:tcPr>
          <w:p w14:paraId="1CC502F3" w14:textId="124946D6" w:rsidR="00AD72F8" w:rsidRPr="009773DA" w:rsidRDefault="002B114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4D0ED940" w14:textId="100CCC51"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0F53148B" w14:textId="77777777" w:rsidTr="004D47A3">
        <w:trPr>
          <w:cantSplit/>
          <w:trHeight w:val="366"/>
        </w:trPr>
        <w:tc>
          <w:tcPr>
            <w:tcW w:w="907" w:type="dxa"/>
            <w:gridSpan w:val="2"/>
            <w:shd w:val="clear" w:color="auto" w:fill="E6E6E6"/>
            <w:vAlign w:val="center"/>
          </w:tcPr>
          <w:p w14:paraId="2744B639"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301/15</w:t>
            </w:r>
          </w:p>
        </w:tc>
        <w:tc>
          <w:tcPr>
            <w:tcW w:w="1573" w:type="dxa"/>
            <w:shd w:val="clear" w:color="auto" w:fill="auto"/>
            <w:vAlign w:val="center"/>
          </w:tcPr>
          <w:p w14:paraId="120F7E6E" w14:textId="2C5D63D4" w:rsidR="00AD72F8" w:rsidRPr="009773DA" w:rsidRDefault="00CF4E9A"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3784</w:t>
            </w:r>
          </w:p>
        </w:tc>
        <w:tc>
          <w:tcPr>
            <w:tcW w:w="1880" w:type="dxa"/>
            <w:shd w:val="clear" w:color="auto" w:fill="auto"/>
            <w:vAlign w:val="center"/>
          </w:tcPr>
          <w:p w14:paraId="7771EDA4" w14:textId="2C9A6AC1" w:rsidR="00AD72F8" w:rsidRPr="009773DA" w:rsidRDefault="00CF4E9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 својина</w:t>
            </w:r>
          </w:p>
        </w:tc>
        <w:tc>
          <w:tcPr>
            <w:tcW w:w="3060" w:type="dxa"/>
            <w:shd w:val="clear" w:color="auto" w:fill="auto"/>
            <w:vAlign w:val="center"/>
          </w:tcPr>
          <w:p w14:paraId="68B6A8CF" w14:textId="3C91619D" w:rsidR="00AD72F8" w:rsidRPr="009773DA" w:rsidRDefault="00CF4E9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4276ED55" w14:textId="40289BF0" w:rsidR="00AD72F8" w:rsidRPr="009773DA" w:rsidRDefault="00CF4E9A"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77BB170" w14:textId="3345F670"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67041B84" w14:textId="77777777" w:rsidTr="004D47A3">
        <w:trPr>
          <w:cantSplit/>
          <w:trHeight w:val="366"/>
        </w:trPr>
        <w:tc>
          <w:tcPr>
            <w:tcW w:w="907" w:type="dxa"/>
            <w:gridSpan w:val="2"/>
            <w:shd w:val="clear" w:color="auto" w:fill="E6E6E6"/>
            <w:vAlign w:val="center"/>
          </w:tcPr>
          <w:p w14:paraId="0147DFD5"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301/16</w:t>
            </w:r>
          </w:p>
        </w:tc>
        <w:tc>
          <w:tcPr>
            <w:tcW w:w="1573" w:type="dxa"/>
            <w:shd w:val="clear" w:color="auto" w:fill="auto"/>
            <w:vAlign w:val="center"/>
          </w:tcPr>
          <w:p w14:paraId="3D629EDC" w14:textId="16D4E21C" w:rsidR="00AD72F8" w:rsidRPr="009773DA" w:rsidRDefault="00CF4E9A"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447</w:t>
            </w:r>
          </w:p>
        </w:tc>
        <w:tc>
          <w:tcPr>
            <w:tcW w:w="1880" w:type="dxa"/>
            <w:shd w:val="clear" w:color="auto" w:fill="auto"/>
            <w:vAlign w:val="center"/>
          </w:tcPr>
          <w:p w14:paraId="0B752568" w14:textId="2E420362" w:rsidR="00AD72F8" w:rsidRPr="009773DA" w:rsidRDefault="00CF4E9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2828D0AA" w14:textId="2FEBE1C4" w:rsidR="00AD72F8" w:rsidRPr="009773DA" w:rsidRDefault="00CF4E9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Стевановић (Мирољуб) Чедомир</w:t>
            </w:r>
          </w:p>
        </w:tc>
        <w:tc>
          <w:tcPr>
            <w:tcW w:w="1260" w:type="dxa"/>
            <w:shd w:val="clear" w:color="auto" w:fill="auto"/>
            <w:vAlign w:val="center"/>
          </w:tcPr>
          <w:p w14:paraId="40D9C0FB" w14:textId="19BB39FA" w:rsidR="00AD72F8" w:rsidRPr="009773DA" w:rsidRDefault="00CF4E9A"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CCD3200" w14:textId="4FE01046"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07620AE7" w14:textId="77777777" w:rsidTr="004D47A3">
        <w:trPr>
          <w:cantSplit/>
          <w:trHeight w:val="366"/>
        </w:trPr>
        <w:tc>
          <w:tcPr>
            <w:tcW w:w="907" w:type="dxa"/>
            <w:gridSpan w:val="2"/>
            <w:shd w:val="clear" w:color="auto" w:fill="E6E6E6"/>
            <w:vAlign w:val="center"/>
          </w:tcPr>
          <w:p w14:paraId="23A077FD"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301/17</w:t>
            </w:r>
          </w:p>
        </w:tc>
        <w:tc>
          <w:tcPr>
            <w:tcW w:w="1573" w:type="dxa"/>
            <w:shd w:val="clear" w:color="auto" w:fill="auto"/>
            <w:vAlign w:val="center"/>
          </w:tcPr>
          <w:p w14:paraId="5E27E100" w14:textId="12297AD4" w:rsidR="00AD72F8" w:rsidRPr="009773DA" w:rsidRDefault="004355DD"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509</w:t>
            </w:r>
          </w:p>
        </w:tc>
        <w:tc>
          <w:tcPr>
            <w:tcW w:w="1880" w:type="dxa"/>
            <w:shd w:val="clear" w:color="auto" w:fill="auto"/>
            <w:vAlign w:val="center"/>
          </w:tcPr>
          <w:p w14:paraId="3AEFB0C4" w14:textId="43B3C9DE" w:rsidR="00AD72F8" w:rsidRPr="009773DA" w:rsidRDefault="004355D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185D1B09" w14:textId="2BB84695" w:rsidR="00AD72F8" w:rsidRPr="009773DA" w:rsidRDefault="004355D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Маринковић (</w:t>
            </w:r>
            <w:r w:rsidR="00CC06C3" w:rsidRPr="009773DA">
              <w:rPr>
                <w:rFonts w:ascii="Tahoma" w:hAnsi="Tahoma" w:cs="Tahoma"/>
                <w:sz w:val="22"/>
                <w:szCs w:val="22"/>
                <w:lang w:val="sr-Cyrl-RS"/>
              </w:rPr>
              <w:t>Предраг) Миленко</w:t>
            </w:r>
          </w:p>
        </w:tc>
        <w:tc>
          <w:tcPr>
            <w:tcW w:w="1260" w:type="dxa"/>
            <w:shd w:val="clear" w:color="auto" w:fill="auto"/>
            <w:vAlign w:val="center"/>
          </w:tcPr>
          <w:p w14:paraId="46E2D4DA" w14:textId="5B164494" w:rsidR="00AD72F8" w:rsidRPr="009773DA" w:rsidRDefault="00CC06C3"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70C8BF6" w14:textId="36BBF86F"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501AF717" w14:textId="77777777" w:rsidTr="004D47A3">
        <w:trPr>
          <w:cantSplit/>
          <w:trHeight w:val="366"/>
        </w:trPr>
        <w:tc>
          <w:tcPr>
            <w:tcW w:w="907" w:type="dxa"/>
            <w:gridSpan w:val="2"/>
            <w:shd w:val="clear" w:color="auto" w:fill="E6E6E6"/>
            <w:vAlign w:val="center"/>
          </w:tcPr>
          <w:p w14:paraId="5748EBAD"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301/18</w:t>
            </w:r>
          </w:p>
        </w:tc>
        <w:tc>
          <w:tcPr>
            <w:tcW w:w="1573" w:type="dxa"/>
            <w:shd w:val="clear" w:color="auto" w:fill="auto"/>
            <w:vAlign w:val="center"/>
          </w:tcPr>
          <w:p w14:paraId="238628B0" w14:textId="7389E00B" w:rsidR="00AD72F8" w:rsidRPr="009773DA" w:rsidRDefault="004355DD"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731</w:t>
            </w:r>
          </w:p>
        </w:tc>
        <w:tc>
          <w:tcPr>
            <w:tcW w:w="1880" w:type="dxa"/>
            <w:shd w:val="clear" w:color="auto" w:fill="auto"/>
            <w:vAlign w:val="center"/>
          </w:tcPr>
          <w:p w14:paraId="6CD39D6F" w14:textId="76890CBD" w:rsidR="00AD72F8" w:rsidRPr="009773DA" w:rsidRDefault="004355D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0D4B9FB1" w14:textId="17F98597" w:rsidR="00AD72F8" w:rsidRPr="009773DA" w:rsidRDefault="004355D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Миладиновић (Јованка) Братислав</w:t>
            </w:r>
          </w:p>
        </w:tc>
        <w:tc>
          <w:tcPr>
            <w:tcW w:w="1260" w:type="dxa"/>
            <w:shd w:val="clear" w:color="auto" w:fill="auto"/>
            <w:vAlign w:val="center"/>
          </w:tcPr>
          <w:p w14:paraId="293A003A" w14:textId="2B057975" w:rsidR="00AD72F8" w:rsidRPr="009773DA" w:rsidRDefault="004355DD"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1276A04" w14:textId="67B5C2DA"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355DD" w:rsidRPr="009773DA" w14:paraId="5E17119A" w14:textId="77777777" w:rsidTr="004D47A3">
        <w:trPr>
          <w:cantSplit/>
          <w:trHeight w:val="366"/>
        </w:trPr>
        <w:tc>
          <w:tcPr>
            <w:tcW w:w="907" w:type="dxa"/>
            <w:gridSpan w:val="2"/>
            <w:vMerge w:val="restart"/>
            <w:shd w:val="clear" w:color="auto" w:fill="E6E6E6"/>
            <w:vAlign w:val="center"/>
          </w:tcPr>
          <w:p w14:paraId="35860CD1" w14:textId="77777777" w:rsidR="004355DD" w:rsidRPr="009773DA" w:rsidRDefault="004355DD" w:rsidP="004355DD">
            <w:pPr>
              <w:pStyle w:val="TableContents"/>
              <w:rPr>
                <w:rFonts w:ascii="Tahoma" w:hAnsi="Tahoma" w:cs="Tahoma"/>
                <w:sz w:val="22"/>
                <w:szCs w:val="22"/>
                <w:lang w:val="sr-Latn-RS"/>
              </w:rPr>
            </w:pPr>
            <w:r w:rsidRPr="009773DA">
              <w:rPr>
                <w:rFonts w:ascii="Tahoma" w:hAnsi="Tahoma" w:cs="Tahoma"/>
                <w:sz w:val="22"/>
                <w:szCs w:val="22"/>
                <w:lang w:val="sr-Latn-RS"/>
              </w:rPr>
              <w:t>301/19</w:t>
            </w:r>
          </w:p>
        </w:tc>
        <w:tc>
          <w:tcPr>
            <w:tcW w:w="1573" w:type="dxa"/>
            <w:vMerge w:val="restart"/>
            <w:shd w:val="clear" w:color="auto" w:fill="auto"/>
            <w:vAlign w:val="center"/>
          </w:tcPr>
          <w:p w14:paraId="72A67122" w14:textId="6D607EA1" w:rsidR="004355DD" w:rsidRPr="009773DA" w:rsidRDefault="004355DD" w:rsidP="004355DD">
            <w:pPr>
              <w:pStyle w:val="TableContents"/>
              <w:jc w:val="center"/>
              <w:rPr>
                <w:rFonts w:ascii="Tahoma" w:hAnsi="Tahoma" w:cs="Tahoma"/>
                <w:sz w:val="22"/>
                <w:szCs w:val="22"/>
                <w:lang w:val="sr-Cyrl-RS"/>
              </w:rPr>
            </w:pPr>
            <w:r w:rsidRPr="009773DA">
              <w:rPr>
                <w:rFonts w:ascii="Tahoma" w:hAnsi="Tahoma" w:cs="Tahoma"/>
                <w:sz w:val="22"/>
                <w:szCs w:val="22"/>
                <w:lang w:val="sr-Cyrl-RS"/>
              </w:rPr>
              <w:t>284</w:t>
            </w:r>
          </w:p>
        </w:tc>
        <w:tc>
          <w:tcPr>
            <w:tcW w:w="1880" w:type="dxa"/>
            <w:vMerge w:val="restart"/>
            <w:shd w:val="clear" w:color="auto" w:fill="auto"/>
            <w:vAlign w:val="center"/>
          </w:tcPr>
          <w:p w14:paraId="764F22EE" w14:textId="0CF67D68" w:rsidR="004355DD" w:rsidRPr="009773DA" w:rsidRDefault="004355DD" w:rsidP="004355DD">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4FBEEC9" w14:textId="6735A9DD" w:rsidR="004355DD" w:rsidRPr="009773DA" w:rsidRDefault="004355DD" w:rsidP="004355DD">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0046544" w14:textId="6AFB391B" w:rsidR="004355DD" w:rsidRPr="009773DA" w:rsidRDefault="004355DD" w:rsidP="004355DD">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3ADD026" w14:textId="707DA446" w:rsidR="004355DD" w:rsidRPr="009773DA" w:rsidRDefault="004355DD" w:rsidP="004355DD">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4355DD" w:rsidRPr="009773DA" w14:paraId="3747E516" w14:textId="77777777" w:rsidTr="004D47A3">
        <w:trPr>
          <w:cantSplit/>
          <w:trHeight w:val="366"/>
        </w:trPr>
        <w:tc>
          <w:tcPr>
            <w:tcW w:w="907" w:type="dxa"/>
            <w:gridSpan w:val="2"/>
            <w:vMerge/>
            <w:shd w:val="clear" w:color="auto" w:fill="E6E6E6"/>
            <w:vAlign w:val="center"/>
          </w:tcPr>
          <w:p w14:paraId="719365EF" w14:textId="77777777" w:rsidR="004355DD" w:rsidRPr="009773DA" w:rsidRDefault="004355DD" w:rsidP="004355DD">
            <w:pPr>
              <w:pStyle w:val="TableContents"/>
              <w:rPr>
                <w:rFonts w:ascii="Tahoma" w:hAnsi="Tahoma" w:cs="Tahoma"/>
                <w:sz w:val="22"/>
                <w:szCs w:val="22"/>
                <w:lang w:val="sr-Latn-RS"/>
              </w:rPr>
            </w:pPr>
          </w:p>
        </w:tc>
        <w:tc>
          <w:tcPr>
            <w:tcW w:w="1573" w:type="dxa"/>
            <w:vMerge/>
            <w:shd w:val="clear" w:color="auto" w:fill="auto"/>
            <w:vAlign w:val="center"/>
          </w:tcPr>
          <w:p w14:paraId="3EBA888C" w14:textId="77777777" w:rsidR="004355DD" w:rsidRPr="009773DA" w:rsidRDefault="004355DD" w:rsidP="004355DD">
            <w:pPr>
              <w:pStyle w:val="TableContents"/>
              <w:jc w:val="center"/>
              <w:rPr>
                <w:rFonts w:ascii="Tahoma" w:hAnsi="Tahoma" w:cs="Tahoma"/>
                <w:sz w:val="22"/>
                <w:szCs w:val="22"/>
                <w:lang w:val="sr-Cyrl-RS"/>
              </w:rPr>
            </w:pPr>
          </w:p>
        </w:tc>
        <w:tc>
          <w:tcPr>
            <w:tcW w:w="1880" w:type="dxa"/>
            <w:vMerge/>
            <w:shd w:val="clear" w:color="auto" w:fill="auto"/>
            <w:vAlign w:val="center"/>
          </w:tcPr>
          <w:p w14:paraId="15152D1E" w14:textId="77777777" w:rsidR="004355DD" w:rsidRPr="009773DA" w:rsidRDefault="004355DD" w:rsidP="004355DD">
            <w:pPr>
              <w:pStyle w:val="TableContents"/>
              <w:snapToGrid w:val="0"/>
              <w:jc w:val="center"/>
              <w:rPr>
                <w:rFonts w:ascii="Tahoma" w:hAnsi="Tahoma" w:cs="Tahoma"/>
                <w:sz w:val="22"/>
                <w:szCs w:val="22"/>
                <w:lang w:val="sr-Cyrl-RS"/>
              </w:rPr>
            </w:pPr>
          </w:p>
        </w:tc>
        <w:tc>
          <w:tcPr>
            <w:tcW w:w="3060" w:type="dxa"/>
            <w:shd w:val="clear" w:color="auto" w:fill="auto"/>
            <w:vAlign w:val="center"/>
          </w:tcPr>
          <w:p w14:paraId="68708B99" w14:textId="0247C096" w:rsidR="004355DD" w:rsidRPr="009773DA" w:rsidRDefault="004355DD" w:rsidP="004355DD">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коришћења-Станковић (Живомир) Зоран</w:t>
            </w:r>
          </w:p>
        </w:tc>
        <w:tc>
          <w:tcPr>
            <w:tcW w:w="1260" w:type="dxa"/>
            <w:vMerge/>
            <w:shd w:val="clear" w:color="auto" w:fill="auto"/>
            <w:vAlign w:val="center"/>
          </w:tcPr>
          <w:p w14:paraId="40A85329" w14:textId="77777777" w:rsidR="004355DD" w:rsidRPr="009773DA" w:rsidRDefault="004355DD" w:rsidP="004355DD">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48B18EC" w14:textId="77777777" w:rsidR="004355DD" w:rsidRPr="009773DA" w:rsidRDefault="004355DD" w:rsidP="004355DD">
            <w:pPr>
              <w:pStyle w:val="TableContents"/>
              <w:snapToGrid w:val="0"/>
              <w:jc w:val="center"/>
              <w:rPr>
                <w:rFonts w:ascii="Tahoma" w:hAnsi="Tahoma" w:cs="Tahoma"/>
                <w:sz w:val="22"/>
                <w:szCs w:val="22"/>
              </w:rPr>
            </w:pPr>
          </w:p>
        </w:tc>
      </w:tr>
      <w:tr w:rsidR="00EA489B" w:rsidRPr="009773DA" w14:paraId="28A8D93F" w14:textId="77777777" w:rsidTr="004D47A3">
        <w:trPr>
          <w:cantSplit/>
          <w:trHeight w:val="366"/>
        </w:trPr>
        <w:tc>
          <w:tcPr>
            <w:tcW w:w="907" w:type="dxa"/>
            <w:gridSpan w:val="2"/>
            <w:vMerge w:val="restart"/>
            <w:shd w:val="clear" w:color="auto" w:fill="E6E6E6"/>
            <w:vAlign w:val="center"/>
          </w:tcPr>
          <w:p w14:paraId="360B2BF2" w14:textId="77777777" w:rsidR="00EA489B" w:rsidRPr="009773DA" w:rsidRDefault="00EA489B" w:rsidP="00EA489B">
            <w:pPr>
              <w:pStyle w:val="TableContents"/>
              <w:rPr>
                <w:rFonts w:ascii="Tahoma" w:hAnsi="Tahoma" w:cs="Tahoma"/>
                <w:sz w:val="22"/>
                <w:szCs w:val="22"/>
                <w:lang w:val="sr-Latn-RS"/>
              </w:rPr>
            </w:pPr>
            <w:r w:rsidRPr="009773DA">
              <w:rPr>
                <w:rFonts w:ascii="Tahoma" w:hAnsi="Tahoma" w:cs="Tahoma"/>
                <w:sz w:val="22"/>
                <w:szCs w:val="22"/>
                <w:lang w:val="sr-Latn-RS"/>
              </w:rPr>
              <w:t>301/20</w:t>
            </w:r>
          </w:p>
        </w:tc>
        <w:tc>
          <w:tcPr>
            <w:tcW w:w="1573" w:type="dxa"/>
            <w:vMerge w:val="restart"/>
            <w:shd w:val="clear" w:color="auto" w:fill="auto"/>
            <w:vAlign w:val="center"/>
          </w:tcPr>
          <w:p w14:paraId="65A1A513" w14:textId="432FD6C7" w:rsidR="00EA489B" w:rsidRPr="009773DA" w:rsidRDefault="00EA489B" w:rsidP="00EA489B">
            <w:pPr>
              <w:pStyle w:val="TableContents"/>
              <w:jc w:val="center"/>
              <w:rPr>
                <w:rFonts w:ascii="Tahoma" w:hAnsi="Tahoma" w:cs="Tahoma"/>
                <w:sz w:val="22"/>
                <w:szCs w:val="22"/>
                <w:lang w:val="sr-Cyrl-RS"/>
              </w:rPr>
            </w:pPr>
            <w:r w:rsidRPr="009773DA">
              <w:rPr>
                <w:rFonts w:ascii="Tahoma" w:hAnsi="Tahoma" w:cs="Tahoma"/>
                <w:sz w:val="22"/>
                <w:szCs w:val="22"/>
                <w:lang w:val="sr-Cyrl-RS"/>
              </w:rPr>
              <w:t>510</w:t>
            </w:r>
          </w:p>
        </w:tc>
        <w:tc>
          <w:tcPr>
            <w:tcW w:w="1880" w:type="dxa"/>
            <w:vMerge w:val="restart"/>
            <w:shd w:val="clear" w:color="auto" w:fill="auto"/>
            <w:vAlign w:val="center"/>
          </w:tcPr>
          <w:p w14:paraId="0546B2A8" w14:textId="038F2680" w:rsidR="00EA489B" w:rsidRPr="009773DA" w:rsidRDefault="00EA489B" w:rsidP="00EA489B">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044087F7" w14:textId="25C4B4EC" w:rsidR="00EA489B" w:rsidRPr="009773DA" w:rsidRDefault="00EA489B" w:rsidP="00EA489B">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AACB34C" w14:textId="43849FA9" w:rsidR="00EA489B" w:rsidRPr="009773DA" w:rsidRDefault="00EA489B" w:rsidP="00EA489B">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E6736AA" w14:textId="00E1769D" w:rsidR="00EA489B" w:rsidRPr="009773DA" w:rsidRDefault="00EA489B" w:rsidP="00EA489B">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EA489B" w:rsidRPr="009773DA" w14:paraId="2635401A" w14:textId="77777777" w:rsidTr="004D47A3">
        <w:trPr>
          <w:cantSplit/>
          <w:trHeight w:val="366"/>
        </w:trPr>
        <w:tc>
          <w:tcPr>
            <w:tcW w:w="907" w:type="dxa"/>
            <w:gridSpan w:val="2"/>
            <w:vMerge/>
            <w:shd w:val="clear" w:color="auto" w:fill="E6E6E6"/>
            <w:vAlign w:val="center"/>
          </w:tcPr>
          <w:p w14:paraId="280B46A6" w14:textId="77777777" w:rsidR="00EA489B" w:rsidRPr="009773DA" w:rsidRDefault="00EA489B" w:rsidP="00EA489B">
            <w:pPr>
              <w:pStyle w:val="TableContents"/>
              <w:rPr>
                <w:rFonts w:ascii="Tahoma" w:hAnsi="Tahoma" w:cs="Tahoma"/>
                <w:sz w:val="22"/>
                <w:szCs w:val="22"/>
                <w:lang w:val="sr-Latn-RS"/>
              </w:rPr>
            </w:pPr>
          </w:p>
        </w:tc>
        <w:tc>
          <w:tcPr>
            <w:tcW w:w="1573" w:type="dxa"/>
            <w:vMerge/>
            <w:shd w:val="clear" w:color="auto" w:fill="auto"/>
            <w:vAlign w:val="center"/>
          </w:tcPr>
          <w:p w14:paraId="53A21AA8" w14:textId="77777777" w:rsidR="00EA489B" w:rsidRPr="009773DA" w:rsidRDefault="00EA489B" w:rsidP="00EA489B">
            <w:pPr>
              <w:pStyle w:val="TableContents"/>
              <w:jc w:val="center"/>
              <w:rPr>
                <w:rFonts w:ascii="Tahoma" w:hAnsi="Tahoma" w:cs="Tahoma"/>
                <w:sz w:val="22"/>
                <w:szCs w:val="22"/>
                <w:lang w:val="sr-Cyrl-RS"/>
              </w:rPr>
            </w:pPr>
          </w:p>
        </w:tc>
        <w:tc>
          <w:tcPr>
            <w:tcW w:w="1880" w:type="dxa"/>
            <w:vMerge/>
            <w:shd w:val="clear" w:color="auto" w:fill="auto"/>
            <w:vAlign w:val="center"/>
          </w:tcPr>
          <w:p w14:paraId="0CE57C65" w14:textId="77777777" w:rsidR="00EA489B" w:rsidRPr="009773DA" w:rsidRDefault="00EA489B" w:rsidP="00EA489B">
            <w:pPr>
              <w:pStyle w:val="TableContents"/>
              <w:snapToGrid w:val="0"/>
              <w:jc w:val="center"/>
              <w:rPr>
                <w:rFonts w:ascii="Tahoma" w:hAnsi="Tahoma" w:cs="Tahoma"/>
                <w:sz w:val="22"/>
                <w:szCs w:val="22"/>
                <w:lang w:val="sr-Cyrl-RS"/>
              </w:rPr>
            </w:pPr>
          </w:p>
        </w:tc>
        <w:tc>
          <w:tcPr>
            <w:tcW w:w="3060" w:type="dxa"/>
            <w:shd w:val="clear" w:color="auto" w:fill="auto"/>
            <w:vAlign w:val="center"/>
          </w:tcPr>
          <w:p w14:paraId="5AE1EE9B" w14:textId="1D3A343D" w:rsidR="00EA489B" w:rsidRPr="009773DA" w:rsidRDefault="00EA489B" w:rsidP="00EA489B">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коришћења-Бранисављевић (Негован) Миодраг</w:t>
            </w:r>
          </w:p>
        </w:tc>
        <w:tc>
          <w:tcPr>
            <w:tcW w:w="1260" w:type="dxa"/>
            <w:vMerge/>
            <w:shd w:val="clear" w:color="auto" w:fill="auto"/>
            <w:vAlign w:val="center"/>
          </w:tcPr>
          <w:p w14:paraId="288B87D4" w14:textId="77777777" w:rsidR="00EA489B" w:rsidRPr="009773DA" w:rsidRDefault="00EA489B" w:rsidP="00EA489B">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0BE6897D" w14:textId="77777777" w:rsidR="00EA489B" w:rsidRPr="009773DA" w:rsidRDefault="00EA489B" w:rsidP="00EA489B">
            <w:pPr>
              <w:pStyle w:val="TableContents"/>
              <w:snapToGrid w:val="0"/>
              <w:jc w:val="center"/>
              <w:rPr>
                <w:rFonts w:ascii="Tahoma" w:hAnsi="Tahoma" w:cs="Tahoma"/>
                <w:sz w:val="22"/>
                <w:szCs w:val="22"/>
              </w:rPr>
            </w:pPr>
          </w:p>
        </w:tc>
      </w:tr>
      <w:tr w:rsidR="0016679A" w:rsidRPr="009773DA" w14:paraId="54F3ADF2" w14:textId="77777777" w:rsidTr="004D47A3">
        <w:trPr>
          <w:cantSplit/>
          <w:trHeight w:val="366"/>
        </w:trPr>
        <w:tc>
          <w:tcPr>
            <w:tcW w:w="907" w:type="dxa"/>
            <w:gridSpan w:val="2"/>
            <w:vMerge w:val="restart"/>
            <w:shd w:val="clear" w:color="auto" w:fill="E6E6E6"/>
            <w:vAlign w:val="center"/>
          </w:tcPr>
          <w:p w14:paraId="70A31648" w14:textId="77777777" w:rsidR="0016679A" w:rsidRPr="009773DA" w:rsidRDefault="0016679A" w:rsidP="0016679A">
            <w:pPr>
              <w:pStyle w:val="TableContents"/>
              <w:rPr>
                <w:rFonts w:ascii="Tahoma" w:hAnsi="Tahoma" w:cs="Tahoma"/>
                <w:sz w:val="22"/>
                <w:szCs w:val="22"/>
                <w:lang w:val="sr-Latn-RS"/>
              </w:rPr>
            </w:pPr>
            <w:r w:rsidRPr="009773DA">
              <w:rPr>
                <w:rFonts w:ascii="Tahoma" w:hAnsi="Tahoma" w:cs="Tahoma"/>
                <w:sz w:val="22"/>
                <w:szCs w:val="22"/>
                <w:lang w:val="sr-Latn-RS"/>
              </w:rPr>
              <w:t>301/21</w:t>
            </w:r>
          </w:p>
        </w:tc>
        <w:tc>
          <w:tcPr>
            <w:tcW w:w="1573" w:type="dxa"/>
            <w:vMerge w:val="restart"/>
            <w:shd w:val="clear" w:color="auto" w:fill="auto"/>
            <w:vAlign w:val="center"/>
          </w:tcPr>
          <w:p w14:paraId="3B9AC48A" w14:textId="6C366213" w:rsidR="0016679A" w:rsidRPr="009773DA" w:rsidRDefault="0016679A" w:rsidP="0016679A">
            <w:pPr>
              <w:pStyle w:val="TableContents"/>
              <w:jc w:val="center"/>
              <w:rPr>
                <w:rFonts w:ascii="Tahoma" w:hAnsi="Tahoma" w:cs="Tahoma"/>
                <w:sz w:val="22"/>
                <w:szCs w:val="22"/>
                <w:lang w:val="sr-Cyrl-RS"/>
              </w:rPr>
            </w:pPr>
            <w:r w:rsidRPr="009773DA">
              <w:rPr>
                <w:rFonts w:ascii="Tahoma" w:hAnsi="Tahoma" w:cs="Tahoma"/>
                <w:sz w:val="22"/>
                <w:szCs w:val="22"/>
                <w:lang w:val="sr-Cyrl-RS"/>
              </w:rPr>
              <w:t>506</w:t>
            </w:r>
          </w:p>
        </w:tc>
        <w:tc>
          <w:tcPr>
            <w:tcW w:w="1880" w:type="dxa"/>
            <w:vMerge w:val="restart"/>
            <w:shd w:val="clear" w:color="auto" w:fill="auto"/>
            <w:vAlign w:val="center"/>
          </w:tcPr>
          <w:p w14:paraId="3B72A9B1" w14:textId="64A0DFFD" w:rsidR="0016679A" w:rsidRPr="009773DA" w:rsidRDefault="0016679A" w:rsidP="0016679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8E4B0AF" w14:textId="0ABDE5A0" w:rsidR="0016679A" w:rsidRPr="009773DA" w:rsidRDefault="0016679A" w:rsidP="0016679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85B0B0F" w14:textId="48B4C37D" w:rsidR="0016679A" w:rsidRPr="009773DA" w:rsidRDefault="0016679A" w:rsidP="00EA489B">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w:t>
            </w:r>
            <w:r w:rsidR="00EA489B" w:rsidRPr="009773DA">
              <w:rPr>
                <w:rFonts w:ascii="Tahoma" w:hAnsi="Tahoma" w:cs="Tahoma"/>
                <w:sz w:val="22"/>
                <w:szCs w:val="22"/>
                <w:lang w:val="sr-Cyrl-RS"/>
              </w:rPr>
              <w:t>2</w:t>
            </w:r>
          </w:p>
        </w:tc>
        <w:tc>
          <w:tcPr>
            <w:tcW w:w="1620" w:type="dxa"/>
            <w:vMerge w:val="restart"/>
            <w:shd w:val="clear" w:color="auto" w:fill="auto"/>
            <w:vAlign w:val="center"/>
          </w:tcPr>
          <w:p w14:paraId="17C3FDFE" w14:textId="03F5B1D7" w:rsidR="0016679A" w:rsidRPr="009773DA" w:rsidRDefault="0016679A" w:rsidP="0016679A">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16679A" w:rsidRPr="009773DA" w14:paraId="6C5454E2" w14:textId="77777777" w:rsidTr="004D47A3">
        <w:trPr>
          <w:cantSplit/>
          <w:trHeight w:val="366"/>
        </w:trPr>
        <w:tc>
          <w:tcPr>
            <w:tcW w:w="907" w:type="dxa"/>
            <w:gridSpan w:val="2"/>
            <w:vMerge/>
            <w:shd w:val="clear" w:color="auto" w:fill="E6E6E6"/>
            <w:vAlign w:val="center"/>
          </w:tcPr>
          <w:p w14:paraId="689E538F" w14:textId="77777777" w:rsidR="0016679A" w:rsidRPr="009773DA" w:rsidRDefault="0016679A" w:rsidP="0016679A">
            <w:pPr>
              <w:pStyle w:val="TableContents"/>
              <w:rPr>
                <w:rFonts w:ascii="Tahoma" w:hAnsi="Tahoma" w:cs="Tahoma"/>
                <w:sz w:val="22"/>
                <w:szCs w:val="22"/>
                <w:lang w:val="sr-Latn-RS"/>
              </w:rPr>
            </w:pPr>
          </w:p>
        </w:tc>
        <w:tc>
          <w:tcPr>
            <w:tcW w:w="1573" w:type="dxa"/>
            <w:vMerge/>
            <w:shd w:val="clear" w:color="auto" w:fill="auto"/>
            <w:vAlign w:val="center"/>
          </w:tcPr>
          <w:p w14:paraId="1CF87A1B" w14:textId="77777777" w:rsidR="0016679A" w:rsidRPr="009773DA" w:rsidRDefault="0016679A" w:rsidP="0016679A">
            <w:pPr>
              <w:pStyle w:val="TableContents"/>
              <w:jc w:val="center"/>
              <w:rPr>
                <w:rFonts w:ascii="Tahoma" w:hAnsi="Tahoma" w:cs="Tahoma"/>
                <w:sz w:val="22"/>
                <w:szCs w:val="22"/>
                <w:lang w:val="sr-Cyrl-RS"/>
              </w:rPr>
            </w:pPr>
          </w:p>
        </w:tc>
        <w:tc>
          <w:tcPr>
            <w:tcW w:w="1880" w:type="dxa"/>
            <w:vMerge/>
            <w:shd w:val="clear" w:color="auto" w:fill="auto"/>
            <w:vAlign w:val="center"/>
          </w:tcPr>
          <w:p w14:paraId="03711988" w14:textId="77777777" w:rsidR="0016679A" w:rsidRPr="009773DA" w:rsidRDefault="0016679A" w:rsidP="0016679A">
            <w:pPr>
              <w:pStyle w:val="TableContents"/>
              <w:snapToGrid w:val="0"/>
              <w:jc w:val="center"/>
              <w:rPr>
                <w:rFonts w:ascii="Tahoma" w:hAnsi="Tahoma" w:cs="Tahoma"/>
                <w:sz w:val="22"/>
                <w:szCs w:val="22"/>
                <w:lang w:val="sr-Cyrl-RS"/>
              </w:rPr>
            </w:pPr>
          </w:p>
        </w:tc>
        <w:tc>
          <w:tcPr>
            <w:tcW w:w="3060" w:type="dxa"/>
            <w:shd w:val="clear" w:color="auto" w:fill="auto"/>
            <w:vAlign w:val="center"/>
          </w:tcPr>
          <w:p w14:paraId="24ED20F8" w14:textId="2E528477" w:rsidR="0016679A" w:rsidRPr="009773DA" w:rsidRDefault="0016679A" w:rsidP="0016679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коришћења-Петровић (Миливоје) Саша</w:t>
            </w:r>
            <w:r w:rsidR="00EA489B" w:rsidRPr="009773DA">
              <w:rPr>
                <w:rFonts w:ascii="Tahoma" w:hAnsi="Tahoma" w:cs="Tahoma"/>
                <w:sz w:val="22"/>
                <w:szCs w:val="22"/>
                <w:lang w:val="sr-Cyrl-RS"/>
              </w:rPr>
              <w:t xml:space="preserve"> и Слободан</w:t>
            </w:r>
          </w:p>
        </w:tc>
        <w:tc>
          <w:tcPr>
            <w:tcW w:w="1260" w:type="dxa"/>
            <w:vMerge/>
            <w:shd w:val="clear" w:color="auto" w:fill="auto"/>
            <w:vAlign w:val="center"/>
          </w:tcPr>
          <w:p w14:paraId="3816842A" w14:textId="77777777" w:rsidR="0016679A" w:rsidRPr="009773DA" w:rsidRDefault="0016679A" w:rsidP="0016679A">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2D91054" w14:textId="77777777" w:rsidR="0016679A" w:rsidRPr="009773DA" w:rsidRDefault="0016679A" w:rsidP="0016679A">
            <w:pPr>
              <w:pStyle w:val="TableContents"/>
              <w:snapToGrid w:val="0"/>
              <w:jc w:val="center"/>
              <w:rPr>
                <w:rFonts w:ascii="Tahoma" w:hAnsi="Tahoma" w:cs="Tahoma"/>
                <w:sz w:val="22"/>
                <w:szCs w:val="22"/>
              </w:rPr>
            </w:pPr>
          </w:p>
        </w:tc>
      </w:tr>
      <w:tr w:rsidR="00AD72F8" w:rsidRPr="009773DA" w14:paraId="437DD1D1" w14:textId="77777777" w:rsidTr="004D47A3">
        <w:trPr>
          <w:cantSplit/>
          <w:trHeight w:val="366"/>
        </w:trPr>
        <w:tc>
          <w:tcPr>
            <w:tcW w:w="907" w:type="dxa"/>
            <w:gridSpan w:val="2"/>
            <w:shd w:val="clear" w:color="auto" w:fill="E6E6E6"/>
            <w:vAlign w:val="center"/>
          </w:tcPr>
          <w:p w14:paraId="2365115B"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301/22</w:t>
            </w:r>
          </w:p>
        </w:tc>
        <w:tc>
          <w:tcPr>
            <w:tcW w:w="1573" w:type="dxa"/>
            <w:shd w:val="clear" w:color="auto" w:fill="auto"/>
            <w:vAlign w:val="center"/>
          </w:tcPr>
          <w:p w14:paraId="77578DDF" w14:textId="17EAF878" w:rsidR="00AD72F8" w:rsidRPr="009773DA" w:rsidRDefault="009D152C"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508</w:t>
            </w:r>
          </w:p>
        </w:tc>
        <w:tc>
          <w:tcPr>
            <w:tcW w:w="1880" w:type="dxa"/>
            <w:shd w:val="clear" w:color="auto" w:fill="auto"/>
            <w:vAlign w:val="center"/>
          </w:tcPr>
          <w:p w14:paraId="74EA9E97" w14:textId="0DB9D2BA" w:rsidR="00AD72F8" w:rsidRPr="009773DA" w:rsidRDefault="009D152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67D30D5A" w14:textId="124677DE" w:rsidR="00AD72F8" w:rsidRPr="009773DA" w:rsidRDefault="009D152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Миловановић (Стеван) Радослав</w:t>
            </w:r>
          </w:p>
        </w:tc>
        <w:tc>
          <w:tcPr>
            <w:tcW w:w="1260" w:type="dxa"/>
            <w:shd w:val="clear" w:color="auto" w:fill="auto"/>
            <w:vAlign w:val="center"/>
          </w:tcPr>
          <w:p w14:paraId="26B41156" w14:textId="3258AE03" w:rsidR="00AD72F8" w:rsidRPr="009773DA" w:rsidRDefault="009D152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509C956" w14:textId="761E1AD1"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2C816DFB" w14:textId="77777777" w:rsidTr="004D47A3">
        <w:trPr>
          <w:cantSplit/>
          <w:trHeight w:val="366"/>
        </w:trPr>
        <w:tc>
          <w:tcPr>
            <w:tcW w:w="907" w:type="dxa"/>
            <w:gridSpan w:val="2"/>
            <w:shd w:val="clear" w:color="auto" w:fill="E6E6E6"/>
            <w:vAlign w:val="center"/>
          </w:tcPr>
          <w:p w14:paraId="4CE71624"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301/23</w:t>
            </w:r>
          </w:p>
        </w:tc>
        <w:tc>
          <w:tcPr>
            <w:tcW w:w="1573" w:type="dxa"/>
            <w:shd w:val="clear" w:color="auto" w:fill="auto"/>
            <w:vAlign w:val="center"/>
          </w:tcPr>
          <w:p w14:paraId="58494D66" w14:textId="6F07F715" w:rsidR="00AD72F8" w:rsidRPr="009773DA" w:rsidRDefault="009D152C"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508</w:t>
            </w:r>
          </w:p>
        </w:tc>
        <w:tc>
          <w:tcPr>
            <w:tcW w:w="1880" w:type="dxa"/>
            <w:shd w:val="clear" w:color="auto" w:fill="auto"/>
            <w:vAlign w:val="center"/>
          </w:tcPr>
          <w:p w14:paraId="0F2B3898" w14:textId="29238944" w:rsidR="00AD72F8" w:rsidRPr="009773DA" w:rsidRDefault="009D152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0826E056" w14:textId="3F49C4BC" w:rsidR="00AD72F8" w:rsidRPr="009773DA" w:rsidRDefault="009D152C"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Карић (Милован) Здравка</w:t>
            </w:r>
          </w:p>
        </w:tc>
        <w:tc>
          <w:tcPr>
            <w:tcW w:w="1260" w:type="dxa"/>
            <w:shd w:val="clear" w:color="auto" w:fill="auto"/>
            <w:vAlign w:val="center"/>
          </w:tcPr>
          <w:p w14:paraId="5678F0CC" w14:textId="5897EB21" w:rsidR="00AD72F8" w:rsidRPr="009773DA" w:rsidRDefault="009D152C"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8BAACBB" w14:textId="0E0A7B24"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D152C" w:rsidRPr="009773DA" w14:paraId="482B2202" w14:textId="77777777" w:rsidTr="004D47A3">
        <w:trPr>
          <w:cantSplit/>
          <w:trHeight w:val="366"/>
        </w:trPr>
        <w:tc>
          <w:tcPr>
            <w:tcW w:w="907" w:type="dxa"/>
            <w:gridSpan w:val="2"/>
            <w:vMerge w:val="restart"/>
            <w:shd w:val="clear" w:color="auto" w:fill="E6E6E6"/>
            <w:vAlign w:val="center"/>
          </w:tcPr>
          <w:p w14:paraId="7C650D52" w14:textId="77777777" w:rsidR="009D152C" w:rsidRPr="009773DA" w:rsidRDefault="009D152C" w:rsidP="009D152C">
            <w:pPr>
              <w:pStyle w:val="TableContents"/>
              <w:rPr>
                <w:rFonts w:ascii="Tahoma" w:hAnsi="Tahoma" w:cs="Tahoma"/>
                <w:sz w:val="22"/>
                <w:szCs w:val="22"/>
                <w:lang w:val="sr-Latn-RS"/>
              </w:rPr>
            </w:pPr>
            <w:r w:rsidRPr="009773DA">
              <w:rPr>
                <w:rFonts w:ascii="Tahoma" w:hAnsi="Tahoma" w:cs="Tahoma"/>
                <w:sz w:val="22"/>
                <w:szCs w:val="22"/>
                <w:lang w:val="sr-Latn-RS"/>
              </w:rPr>
              <w:t>301/24</w:t>
            </w:r>
          </w:p>
        </w:tc>
        <w:tc>
          <w:tcPr>
            <w:tcW w:w="1573" w:type="dxa"/>
            <w:vMerge w:val="restart"/>
            <w:shd w:val="clear" w:color="auto" w:fill="auto"/>
            <w:vAlign w:val="center"/>
          </w:tcPr>
          <w:p w14:paraId="4BBD0C82" w14:textId="7F7EF724" w:rsidR="009D152C" w:rsidRPr="009773DA" w:rsidRDefault="009D152C" w:rsidP="009D152C">
            <w:pPr>
              <w:pStyle w:val="TableContents"/>
              <w:jc w:val="center"/>
              <w:rPr>
                <w:rFonts w:ascii="Tahoma" w:hAnsi="Tahoma" w:cs="Tahoma"/>
                <w:sz w:val="22"/>
                <w:szCs w:val="22"/>
                <w:lang w:val="sr-Cyrl-RS"/>
              </w:rPr>
            </w:pPr>
            <w:r w:rsidRPr="009773DA">
              <w:rPr>
                <w:rFonts w:ascii="Tahoma" w:hAnsi="Tahoma" w:cs="Tahoma"/>
                <w:sz w:val="22"/>
                <w:szCs w:val="22"/>
                <w:lang w:val="sr-Cyrl-RS"/>
              </w:rPr>
              <w:t>508</w:t>
            </w:r>
          </w:p>
        </w:tc>
        <w:tc>
          <w:tcPr>
            <w:tcW w:w="1880" w:type="dxa"/>
            <w:vMerge w:val="restart"/>
            <w:shd w:val="clear" w:color="auto" w:fill="auto"/>
            <w:vAlign w:val="center"/>
          </w:tcPr>
          <w:p w14:paraId="2E95ABAC" w14:textId="544D0751"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EE7B429" w14:textId="2A1E7E27"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59F75818" w14:textId="2E39CF33" w:rsidR="009D152C" w:rsidRPr="009773DA" w:rsidRDefault="009D152C" w:rsidP="009D152C">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0FB6A56" w14:textId="3BA5D72B" w:rsidR="009D152C" w:rsidRPr="009773DA" w:rsidRDefault="009D152C" w:rsidP="009D152C">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D152C" w:rsidRPr="009773DA" w14:paraId="2F950D0E" w14:textId="77777777" w:rsidTr="004D47A3">
        <w:trPr>
          <w:cantSplit/>
          <w:trHeight w:val="366"/>
        </w:trPr>
        <w:tc>
          <w:tcPr>
            <w:tcW w:w="907" w:type="dxa"/>
            <w:gridSpan w:val="2"/>
            <w:vMerge/>
            <w:shd w:val="clear" w:color="auto" w:fill="E6E6E6"/>
            <w:vAlign w:val="center"/>
          </w:tcPr>
          <w:p w14:paraId="65BBF12C" w14:textId="77777777" w:rsidR="009D152C" w:rsidRPr="009773DA" w:rsidRDefault="009D152C" w:rsidP="009D152C">
            <w:pPr>
              <w:pStyle w:val="TableContents"/>
              <w:rPr>
                <w:rFonts w:ascii="Tahoma" w:hAnsi="Tahoma" w:cs="Tahoma"/>
                <w:sz w:val="22"/>
                <w:szCs w:val="22"/>
                <w:lang w:val="sr-Latn-RS"/>
              </w:rPr>
            </w:pPr>
          </w:p>
        </w:tc>
        <w:tc>
          <w:tcPr>
            <w:tcW w:w="1573" w:type="dxa"/>
            <w:vMerge/>
            <w:shd w:val="clear" w:color="auto" w:fill="auto"/>
            <w:vAlign w:val="center"/>
          </w:tcPr>
          <w:p w14:paraId="762020EA" w14:textId="77777777" w:rsidR="009D152C" w:rsidRPr="009773DA" w:rsidRDefault="009D152C" w:rsidP="009D152C">
            <w:pPr>
              <w:pStyle w:val="TableContents"/>
              <w:jc w:val="center"/>
              <w:rPr>
                <w:rFonts w:ascii="Tahoma" w:hAnsi="Tahoma" w:cs="Tahoma"/>
                <w:sz w:val="22"/>
                <w:szCs w:val="22"/>
                <w:lang w:val="sr-Cyrl-RS"/>
              </w:rPr>
            </w:pPr>
          </w:p>
        </w:tc>
        <w:tc>
          <w:tcPr>
            <w:tcW w:w="1880" w:type="dxa"/>
            <w:vMerge/>
            <w:shd w:val="clear" w:color="auto" w:fill="auto"/>
            <w:vAlign w:val="center"/>
          </w:tcPr>
          <w:p w14:paraId="499B9B7B" w14:textId="77777777" w:rsidR="009D152C" w:rsidRPr="009773DA" w:rsidRDefault="009D152C" w:rsidP="009D152C">
            <w:pPr>
              <w:pStyle w:val="TableContents"/>
              <w:snapToGrid w:val="0"/>
              <w:jc w:val="center"/>
              <w:rPr>
                <w:rFonts w:ascii="Tahoma" w:hAnsi="Tahoma" w:cs="Tahoma"/>
                <w:sz w:val="22"/>
                <w:szCs w:val="22"/>
                <w:lang w:val="sr-Cyrl-RS"/>
              </w:rPr>
            </w:pPr>
          </w:p>
        </w:tc>
        <w:tc>
          <w:tcPr>
            <w:tcW w:w="3060" w:type="dxa"/>
            <w:shd w:val="clear" w:color="auto" w:fill="auto"/>
            <w:vAlign w:val="center"/>
          </w:tcPr>
          <w:p w14:paraId="71A89BDE" w14:textId="349D9878"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коришћења-Радуновић (Здравко) Радоје</w:t>
            </w:r>
          </w:p>
        </w:tc>
        <w:tc>
          <w:tcPr>
            <w:tcW w:w="1260" w:type="dxa"/>
            <w:vMerge/>
            <w:shd w:val="clear" w:color="auto" w:fill="auto"/>
            <w:vAlign w:val="center"/>
          </w:tcPr>
          <w:p w14:paraId="6C7079D9" w14:textId="77777777" w:rsidR="009D152C" w:rsidRPr="009773DA" w:rsidRDefault="009D152C" w:rsidP="009D152C">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1FF70BF" w14:textId="77777777" w:rsidR="009D152C" w:rsidRPr="009773DA" w:rsidRDefault="009D152C" w:rsidP="009D152C">
            <w:pPr>
              <w:pStyle w:val="TableContents"/>
              <w:snapToGrid w:val="0"/>
              <w:jc w:val="center"/>
              <w:rPr>
                <w:rFonts w:ascii="Tahoma" w:hAnsi="Tahoma" w:cs="Tahoma"/>
                <w:sz w:val="22"/>
                <w:szCs w:val="22"/>
              </w:rPr>
            </w:pPr>
          </w:p>
        </w:tc>
      </w:tr>
      <w:tr w:rsidR="007E2556" w:rsidRPr="009773DA" w14:paraId="36050A81" w14:textId="77777777" w:rsidTr="007E2556">
        <w:trPr>
          <w:cantSplit/>
          <w:trHeight w:val="366"/>
        </w:trPr>
        <w:tc>
          <w:tcPr>
            <w:tcW w:w="2480" w:type="dxa"/>
            <w:gridSpan w:val="3"/>
            <w:shd w:val="clear" w:color="auto" w:fill="BFBFBF" w:themeFill="background1" w:themeFillShade="BF"/>
            <w:vAlign w:val="center"/>
          </w:tcPr>
          <w:p w14:paraId="1188D7FD" w14:textId="77777777" w:rsidR="007E2556" w:rsidRPr="009773DA" w:rsidRDefault="007E2556" w:rsidP="007E2556">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1EF73B8D" w14:textId="49D2C520"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43C6A06B" w14:textId="35E129A7"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7E2556" w:rsidRPr="009773DA" w14:paraId="055D4D3B" w14:textId="77777777" w:rsidTr="007E2556">
        <w:trPr>
          <w:cantSplit/>
          <w:trHeight w:val="366"/>
        </w:trPr>
        <w:tc>
          <w:tcPr>
            <w:tcW w:w="907" w:type="dxa"/>
            <w:gridSpan w:val="2"/>
            <w:shd w:val="clear" w:color="auto" w:fill="BFBFBF" w:themeFill="background1" w:themeFillShade="BF"/>
            <w:vAlign w:val="center"/>
          </w:tcPr>
          <w:p w14:paraId="5A2EA7DB" w14:textId="5E0DB580" w:rsidR="007E2556" w:rsidRPr="009773DA" w:rsidRDefault="007E2556" w:rsidP="007E2556">
            <w:pPr>
              <w:pStyle w:val="TableContents"/>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4EF8D181" w14:textId="77777777" w:rsidR="007E2556" w:rsidRPr="009773DA" w:rsidRDefault="007E2556" w:rsidP="007E2556">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4AEA6695" w14:textId="3A8A322E"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1D6E3CCB" w14:textId="62B3F343"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291F0958" w14:textId="2C884867"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26B64764" w14:textId="034E62F3" w:rsidR="007E2556" w:rsidRPr="009773DA" w:rsidRDefault="007E2556" w:rsidP="007E2556">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39DD99AD" w14:textId="7136BB59"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9D152C" w:rsidRPr="009773DA" w14:paraId="06CFBBA7" w14:textId="77777777" w:rsidTr="004D47A3">
        <w:trPr>
          <w:cantSplit/>
          <w:trHeight w:val="366"/>
        </w:trPr>
        <w:tc>
          <w:tcPr>
            <w:tcW w:w="907" w:type="dxa"/>
            <w:gridSpan w:val="2"/>
            <w:vMerge w:val="restart"/>
            <w:shd w:val="clear" w:color="auto" w:fill="E6E6E6"/>
            <w:vAlign w:val="center"/>
          </w:tcPr>
          <w:p w14:paraId="39C48C7B" w14:textId="77777777" w:rsidR="009D152C" w:rsidRPr="009773DA" w:rsidRDefault="009D152C" w:rsidP="009D152C">
            <w:pPr>
              <w:pStyle w:val="TableContents"/>
              <w:rPr>
                <w:rFonts w:ascii="Tahoma" w:hAnsi="Tahoma" w:cs="Tahoma"/>
                <w:sz w:val="22"/>
                <w:szCs w:val="22"/>
                <w:lang w:val="sr-Latn-RS"/>
              </w:rPr>
            </w:pPr>
            <w:r w:rsidRPr="009773DA">
              <w:rPr>
                <w:rFonts w:ascii="Tahoma" w:hAnsi="Tahoma" w:cs="Tahoma"/>
                <w:sz w:val="22"/>
                <w:szCs w:val="22"/>
                <w:lang w:val="sr-Latn-RS"/>
              </w:rPr>
              <w:t>301/25</w:t>
            </w:r>
          </w:p>
        </w:tc>
        <w:tc>
          <w:tcPr>
            <w:tcW w:w="1573" w:type="dxa"/>
            <w:vMerge w:val="restart"/>
            <w:shd w:val="clear" w:color="auto" w:fill="auto"/>
            <w:vAlign w:val="center"/>
          </w:tcPr>
          <w:p w14:paraId="444E2340" w14:textId="4E3A91E8" w:rsidR="009D152C" w:rsidRPr="009773DA" w:rsidRDefault="009D152C" w:rsidP="009D152C">
            <w:pPr>
              <w:pStyle w:val="TableContents"/>
              <w:jc w:val="center"/>
              <w:rPr>
                <w:rFonts w:ascii="Tahoma" w:hAnsi="Tahoma" w:cs="Tahoma"/>
                <w:sz w:val="22"/>
                <w:szCs w:val="22"/>
                <w:lang w:val="sr-Cyrl-RS"/>
              </w:rPr>
            </w:pPr>
            <w:r w:rsidRPr="009773DA">
              <w:rPr>
                <w:rFonts w:ascii="Tahoma" w:hAnsi="Tahoma" w:cs="Tahoma"/>
                <w:sz w:val="22"/>
                <w:szCs w:val="22"/>
                <w:lang w:val="sr-Cyrl-RS"/>
              </w:rPr>
              <w:t>508</w:t>
            </w:r>
          </w:p>
        </w:tc>
        <w:tc>
          <w:tcPr>
            <w:tcW w:w="1880" w:type="dxa"/>
            <w:vMerge w:val="restart"/>
            <w:shd w:val="clear" w:color="auto" w:fill="auto"/>
            <w:vAlign w:val="center"/>
          </w:tcPr>
          <w:p w14:paraId="04AB1C8E" w14:textId="2BA68C14"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3731FF2" w14:textId="2F58AB24"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29D4EC5" w14:textId="504EB6A2" w:rsidR="009D152C" w:rsidRPr="009773DA" w:rsidRDefault="009D152C" w:rsidP="009D152C">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7E3BCD3" w14:textId="1C496365" w:rsidR="009D152C" w:rsidRPr="009773DA" w:rsidRDefault="009D152C" w:rsidP="009D152C">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9D152C" w:rsidRPr="009773DA" w14:paraId="19AD8658" w14:textId="77777777" w:rsidTr="004D47A3">
        <w:trPr>
          <w:cantSplit/>
          <w:trHeight w:val="366"/>
        </w:trPr>
        <w:tc>
          <w:tcPr>
            <w:tcW w:w="907" w:type="dxa"/>
            <w:gridSpan w:val="2"/>
            <w:vMerge/>
            <w:shd w:val="clear" w:color="auto" w:fill="E6E6E6"/>
            <w:vAlign w:val="center"/>
          </w:tcPr>
          <w:p w14:paraId="0884E4FC" w14:textId="77777777" w:rsidR="009D152C" w:rsidRPr="009773DA" w:rsidRDefault="009D152C" w:rsidP="009D152C">
            <w:pPr>
              <w:pStyle w:val="TableContents"/>
              <w:rPr>
                <w:rFonts w:ascii="Tahoma" w:hAnsi="Tahoma" w:cs="Tahoma"/>
                <w:sz w:val="22"/>
                <w:szCs w:val="22"/>
                <w:lang w:val="sr-Latn-RS"/>
              </w:rPr>
            </w:pPr>
          </w:p>
        </w:tc>
        <w:tc>
          <w:tcPr>
            <w:tcW w:w="1573" w:type="dxa"/>
            <w:vMerge/>
            <w:shd w:val="clear" w:color="auto" w:fill="auto"/>
            <w:vAlign w:val="center"/>
          </w:tcPr>
          <w:p w14:paraId="6D513F2E" w14:textId="77777777" w:rsidR="009D152C" w:rsidRPr="009773DA" w:rsidRDefault="009D152C" w:rsidP="009D152C">
            <w:pPr>
              <w:pStyle w:val="TableContents"/>
              <w:jc w:val="center"/>
              <w:rPr>
                <w:rFonts w:ascii="Tahoma" w:hAnsi="Tahoma" w:cs="Tahoma"/>
                <w:sz w:val="22"/>
                <w:szCs w:val="22"/>
                <w:lang w:val="sr-Cyrl-RS"/>
              </w:rPr>
            </w:pPr>
          </w:p>
        </w:tc>
        <w:tc>
          <w:tcPr>
            <w:tcW w:w="1880" w:type="dxa"/>
            <w:vMerge/>
            <w:shd w:val="clear" w:color="auto" w:fill="auto"/>
            <w:vAlign w:val="center"/>
          </w:tcPr>
          <w:p w14:paraId="60F1CB49" w14:textId="77777777" w:rsidR="009D152C" w:rsidRPr="009773DA" w:rsidRDefault="009D152C" w:rsidP="009D152C">
            <w:pPr>
              <w:pStyle w:val="TableContents"/>
              <w:snapToGrid w:val="0"/>
              <w:jc w:val="center"/>
              <w:rPr>
                <w:rFonts w:ascii="Tahoma" w:hAnsi="Tahoma" w:cs="Tahoma"/>
                <w:sz w:val="22"/>
                <w:szCs w:val="22"/>
                <w:lang w:val="sr-Cyrl-RS"/>
              </w:rPr>
            </w:pPr>
          </w:p>
        </w:tc>
        <w:tc>
          <w:tcPr>
            <w:tcW w:w="3060" w:type="dxa"/>
            <w:shd w:val="clear" w:color="auto" w:fill="auto"/>
            <w:vAlign w:val="center"/>
          </w:tcPr>
          <w:p w14:paraId="371087DC" w14:textId="0FEE44D0" w:rsidR="009D152C" w:rsidRPr="009773DA" w:rsidRDefault="009D152C" w:rsidP="009D152C">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коришћења-Карић (Живорад) Драгослав</w:t>
            </w:r>
          </w:p>
        </w:tc>
        <w:tc>
          <w:tcPr>
            <w:tcW w:w="1260" w:type="dxa"/>
            <w:vMerge/>
            <w:shd w:val="clear" w:color="auto" w:fill="auto"/>
            <w:vAlign w:val="center"/>
          </w:tcPr>
          <w:p w14:paraId="1038E2AF" w14:textId="77777777" w:rsidR="009D152C" w:rsidRPr="009773DA" w:rsidRDefault="009D152C" w:rsidP="009D152C">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15D0C4B" w14:textId="77777777" w:rsidR="009D152C" w:rsidRPr="009773DA" w:rsidRDefault="009D152C" w:rsidP="009D152C">
            <w:pPr>
              <w:pStyle w:val="TableContents"/>
              <w:snapToGrid w:val="0"/>
              <w:jc w:val="center"/>
              <w:rPr>
                <w:rFonts w:ascii="Tahoma" w:hAnsi="Tahoma" w:cs="Tahoma"/>
                <w:sz w:val="22"/>
                <w:szCs w:val="22"/>
              </w:rPr>
            </w:pPr>
          </w:p>
        </w:tc>
      </w:tr>
      <w:tr w:rsidR="00AD72F8" w:rsidRPr="009773DA" w14:paraId="5A6478E4" w14:textId="77777777" w:rsidTr="004D47A3">
        <w:trPr>
          <w:cantSplit/>
          <w:trHeight w:val="366"/>
        </w:trPr>
        <w:tc>
          <w:tcPr>
            <w:tcW w:w="907" w:type="dxa"/>
            <w:gridSpan w:val="2"/>
            <w:shd w:val="clear" w:color="auto" w:fill="E6E6E6"/>
            <w:vAlign w:val="center"/>
          </w:tcPr>
          <w:p w14:paraId="6A5EB6B4"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301/26</w:t>
            </w:r>
          </w:p>
        </w:tc>
        <w:tc>
          <w:tcPr>
            <w:tcW w:w="1573" w:type="dxa"/>
            <w:shd w:val="clear" w:color="auto" w:fill="auto"/>
            <w:vAlign w:val="center"/>
          </w:tcPr>
          <w:p w14:paraId="4E940AB4" w14:textId="6F47C5BD" w:rsidR="00AD72F8" w:rsidRPr="009773DA" w:rsidRDefault="00645D48"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508</w:t>
            </w:r>
          </w:p>
        </w:tc>
        <w:tc>
          <w:tcPr>
            <w:tcW w:w="1880" w:type="dxa"/>
            <w:shd w:val="clear" w:color="auto" w:fill="auto"/>
            <w:vAlign w:val="center"/>
          </w:tcPr>
          <w:p w14:paraId="206B8A23" w14:textId="04CE4322" w:rsidR="00AD72F8" w:rsidRPr="009773DA" w:rsidRDefault="00645D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589F2606" w14:textId="66F7BCCD" w:rsidR="00AD72F8" w:rsidRPr="009773DA" w:rsidRDefault="00645D48"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Гавриловић (Арсеније) Драган</w:t>
            </w:r>
          </w:p>
        </w:tc>
        <w:tc>
          <w:tcPr>
            <w:tcW w:w="1260" w:type="dxa"/>
            <w:shd w:val="clear" w:color="auto" w:fill="auto"/>
            <w:vAlign w:val="center"/>
          </w:tcPr>
          <w:p w14:paraId="6C828EB1" w14:textId="77473792" w:rsidR="00AD72F8" w:rsidRPr="009773DA" w:rsidRDefault="00645D48"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7A90652" w14:textId="3C21E06A"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6E4338" w:rsidRPr="009773DA" w14:paraId="76F7420F" w14:textId="77777777" w:rsidTr="004D47A3">
        <w:trPr>
          <w:cantSplit/>
          <w:trHeight w:val="366"/>
        </w:trPr>
        <w:tc>
          <w:tcPr>
            <w:tcW w:w="907" w:type="dxa"/>
            <w:gridSpan w:val="2"/>
            <w:vMerge w:val="restart"/>
            <w:shd w:val="clear" w:color="auto" w:fill="E6E6E6"/>
            <w:vAlign w:val="center"/>
          </w:tcPr>
          <w:p w14:paraId="5B7E9B64" w14:textId="77777777" w:rsidR="006E4338" w:rsidRPr="009773DA" w:rsidRDefault="006E4338" w:rsidP="006E4338">
            <w:pPr>
              <w:pStyle w:val="TableContents"/>
              <w:rPr>
                <w:rFonts w:ascii="Tahoma" w:hAnsi="Tahoma" w:cs="Tahoma"/>
                <w:sz w:val="22"/>
                <w:szCs w:val="22"/>
                <w:lang w:val="sr-Latn-RS"/>
              </w:rPr>
            </w:pPr>
            <w:r w:rsidRPr="009773DA">
              <w:rPr>
                <w:rFonts w:ascii="Tahoma" w:hAnsi="Tahoma" w:cs="Tahoma"/>
                <w:sz w:val="22"/>
                <w:szCs w:val="22"/>
                <w:lang w:val="sr-Latn-RS"/>
              </w:rPr>
              <w:t>301/27</w:t>
            </w:r>
          </w:p>
        </w:tc>
        <w:tc>
          <w:tcPr>
            <w:tcW w:w="1573" w:type="dxa"/>
            <w:vMerge w:val="restart"/>
            <w:shd w:val="clear" w:color="auto" w:fill="auto"/>
            <w:vAlign w:val="center"/>
          </w:tcPr>
          <w:p w14:paraId="231C3FFE" w14:textId="1D75DCE3" w:rsidR="006E4338" w:rsidRPr="009773DA" w:rsidRDefault="006E4338" w:rsidP="006E4338">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0DCFC5FF" w14:textId="28412428" w:rsidR="006E4338" w:rsidRPr="009773DA" w:rsidRDefault="006E4338" w:rsidP="006E433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6EB8F7D" w14:textId="6614DD02" w:rsidR="006E4338" w:rsidRPr="009773DA" w:rsidRDefault="006E4338" w:rsidP="006E433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5ECB608" w14:textId="2B4B83CC" w:rsidR="006E4338" w:rsidRPr="009773DA" w:rsidRDefault="006E4338" w:rsidP="006E433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510220E" w14:textId="5FFB547E" w:rsidR="006E4338" w:rsidRPr="009773DA" w:rsidRDefault="006E4338" w:rsidP="006E433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6E4338" w:rsidRPr="009773DA" w14:paraId="48B9DFFA" w14:textId="77777777" w:rsidTr="004D47A3">
        <w:trPr>
          <w:cantSplit/>
          <w:trHeight w:val="366"/>
        </w:trPr>
        <w:tc>
          <w:tcPr>
            <w:tcW w:w="907" w:type="dxa"/>
            <w:gridSpan w:val="2"/>
            <w:vMerge/>
            <w:shd w:val="clear" w:color="auto" w:fill="E6E6E6"/>
            <w:vAlign w:val="center"/>
          </w:tcPr>
          <w:p w14:paraId="2D9DD9D6" w14:textId="77777777" w:rsidR="006E4338" w:rsidRPr="009773DA" w:rsidRDefault="006E4338" w:rsidP="006E4338">
            <w:pPr>
              <w:pStyle w:val="TableContents"/>
              <w:rPr>
                <w:rFonts w:ascii="Tahoma" w:hAnsi="Tahoma" w:cs="Tahoma"/>
                <w:sz w:val="22"/>
                <w:szCs w:val="22"/>
                <w:lang w:val="sr-Latn-RS"/>
              </w:rPr>
            </w:pPr>
          </w:p>
        </w:tc>
        <w:tc>
          <w:tcPr>
            <w:tcW w:w="1573" w:type="dxa"/>
            <w:vMerge/>
            <w:shd w:val="clear" w:color="auto" w:fill="auto"/>
            <w:vAlign w:val="center"/>
          </w:tcPr>
          <w:p w14:paraId="1BBAAA08" w14:textId="77777777" w:rsidR="006E4338" w:rsidRPr="009773DA" w:rsidRDefault="006E4338" w:rsidP="006E4338">
            <w:pPr>
              <w:pStyle w:val="TableContents"/>
              <w:jc w:val="center"/>
              <w:rPr>
                <w:rFonts w:ascii="Tahoma" w:hAnsi="Tahoma" w:cs="Tahoma"/>
                <w:sz w:val="22"/>
                <w:szCs w:val="22"/>
                <w:lang w:val="sr-Cyrl-RS"/>
              </w:rPr>
            </w:pPr>
          </w:p>
        </w:tc>
        <w:tc>
          <w:tcPr>
            <w:tcW w:w="1880" w:type="dxa"/>
            <w:vMerge/>
            <w:shd w:val="clear" w:color="auto" w:fill="auto"/>
            <w:vAlign w:val="center"/>
          </w:tcPr>
          <w:p w14:paraId="6319ACBA" w14:textId="77777777" w:rsidR="006E4338" w:rsidRPr="009773DA" w:rsidRDefault="006E4338" w:rsidP="006E4338">
            <w:pPr>
              <w:pStyle w:val="TableContents"/>
              <w:snapToGrid w:val="0"/>
              <w:jc w:val="center"/>
              <w:rPr>
                <w:rFonts w:ascii="Tahoma" w:hAnsi="Tahoma" w:cs="Tahoma"/>
                <w:sz w:val="22"/>
                <w:szCs w:val="22"/>
                <w:lang w:val="sr-Cyrl-RS"/>
              </w:rPr>
            </w:pPr>
          </w:p>
        </w:tc>
        <w:tc>
          <w:tcPr>
            <w:tcW w:w="3060" w:type="dxa"/>
            <w:shd w:val="clear" w:color="auto" w:fill="auto"/>
            <w:vAlign w:val="center"/>
          </w:tcPr>
          <w:p w14:paraId="6B0441C5" w14:textId="227E2696" w:rsidR="006E4338" w:rsidRPr="009773DA" w:rsidRDefault="006E4338" w:rsidP="006E433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коришћења-маринковић (Милорад) Милосав</w:t>
            </w:r>
          </w:p>
        </w:tc>
        <w:tc>
          <w:tcPr>
            <w:tcW w:w="1260" w:type="dxa"/>
            <w:vMerge/>
            <w:shd w:val="clear" w:color="auto" w:fill="auto"/>
            <w:vAlign w:val="center"/>
          </w:tcPr>
          <w:p w14:paraId="1D5C197B" w14:textId="77777777" w:rsidR="006E4338" w:rsidRPr="009773DA" w:rsidRDefault="006E4338" w:rsidP="006E4338">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14A4159" w14:textId="77777777" w:rsidR="006E4338" w:rsidRPr="009773DA" w:rsidRDefault="006E4338" w:rsidP="006E4338">
            <w:pPr>
              <w:pStyle w:val="TableContents"/>
              <w:snapToGrid w:val="0"/>
              <w:jc w:val="center"/>
              <w:rPr>
                <w:rFonts w:ascii="Tahoma" w:hAnsi="Tahoma" w:cs="Tahoma"/>
                <w:sz w:val="22"/>
                <w:szCs w:val="22"/>
              </w:rPr>
            </w:pPr>
          </w:p>
        </w:tc>
      </w:tr>
      <w:tr w:rsidR="00821099" w:rsidRPr="009773DA" w14:paraId="206E6934" w14:textId="77777777" w:rsidTr="004D47A3">
        <w:trPr>
          <w:cantSplit/>
          <w:trHeight w:val="366"/>
        </w:trPr>
        <w:tc>
          <w:tcPr>
            <w:tcW w:w="907" w:type="dxa"/>
            <w:gridSpan w:val="2"/>
            <w:vMerge w:val="restart"/>
            <w:shd w:val="clear" w:color="auto" w:fill="E6E6E6"/>
            <w:vAlign w:val="center"/>
          </w:tcPr>
          <w:p w14:paraId="06AE2487" w14:textId="77777777" w:rsidR="00821099" w:rsidRPr="009773DA" w:rsidRDefault="00821099" w:rsidP="00821099">
            <w:pPr>
              <w:pStyle w:val="TableContents"/>
              <w:rPr>
                <w:rFonts w:ascii="Tahoma" w:hAnsi="Tahoma" w:cs="Tahoma"/>
                <w:sz w:val="22"/>
                <w:szCs w:val="22"/>
                <w:lang w:val="sr-Latn-RS"/>
              </w:rPr>
            </w:pPr>
            <w:r w:rsidRPr="009773DA">
              <w:rPr>
                <w:rFonts w:ascii="Tahoma" w:hAnsi="Tahoma" w:cs="Tahoma"/>
                <w:sz w:val="22"/>
                <w:szCs w:val="22"/>
                <w:lang w:val="sr-Latn-RS"/>
              </w:rPr>
              <w:t>301/28</w:t>
            </w:r>
          </w:p>
        </w:tc>
        <w:tc>
          <w:tcPr>
            <w:tcW w:w="1573" w:type="dxa"/>
            <w:vMerge w:val="restart"/>
            <w:shd w:val="clear" w:color="auto" w:fill="auto"/>
            <w:vAlign w:val="center"/>
          </w:tcPr>
          <w:p w14:paraId="61BBF1E2" w14:textId="671BA05C" w:rsidR="00821099" w:rsidRPr="009773DA" w:rsidRDefault="00821099" w:rsidP="00821099">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023B56B4" w14:textId="5677AF52" w:rsidR="00821099" w:rsidRPr="009773DA" w:rsidRDefault="00821099" w:rsidP="0082109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979E493" w14:textId="488DC7F0" w:rsidR="00821099" w:rsidRPr="009773DA" w:rsidRDefault="00821099" w:rsidP="0082109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442A330" w14:textId="507C843D" w:rsidR="00821099" w:rsidRPr="009773DA" w:rsidRDefault="00821099" w:rsidP="00821099">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B7B335D" w14:textId="2D3ECBE4" w:rsidR="00821099" w:rsidRPr="009773DA" w:rsidRDefault="00821099" w:rsidP="00821099">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821099" w:rsidRPr="009773DA" w14:paraId="5D019F53" w14:textId="77777777" w:rsidTr="004D47A3">
        <w:trPr>
          <w:cantSplit/>
          <w:trHeight w:val="366"/>
        </w:trPr>
        <w:tc>
          <w:tcPr>
            <w:tcW w:w="907" w:type="dxa"/>
            <w:gridSpan w:val="2"/>
            <w:vMerge/>
            <w:shd w:val="clear" w:color="auto" w:fill="E6E6E6"/>
            <w:vAlign w:val="center"/>
          </w:tcPr>
          <w:p w14:paraId="69CF193B" w14:textId="77777777" w:rsidR="00821099" w:rsidRPr="009773DA" w:rsidRDefault="00821099" w:rsidP="00821099">
            <w:pPr>
              <w:pStyle w:val="TableContents"/>
              <w:rPr>
                <w:rFonts w:ascii="Tahoma" w:hAnsi="Tahoma" w:cs="Tahoma"/>
                <w:sz w:val="22"/>
                <w:szCs w:val="22"/>
                <w:lang w:val="sr-Latn-RS"/>
              </w:rPr>
            </w:pPr>
          </w:p>
        </w:tc>
        <w:tc>
          <w:tcPr>
            <w:tcW w:w="1573" w:type="dxa"/>
            <w:vMerge/>
            <w:shd w:val="clear" w:color="auto" w:fill="auto"/>
            <w:vAlign w:val="center"/>
          </w:tcPr>
          <w:p w14:paraId="4907DA94" w14:textId="77777777" w:rsidR="00821099" w:rsidRPr="009773DA" w:rsidRDefault="00821099" w:rsidP="00821099">
            <w:pPr>
              <w:pStyle w:val="TableContents"/>
              <w:jc w:val="center"/>
              <w:rPr>
                <w:rFonts w:ascii="Tahoma" w:hAnsi="Tahoma" w:cs="Tahoma"/>
                <w:sz w:val="22"/>
                <w:szCs w:val="22"/>
                <w:lang w:val="sr-Cyrl-RS"/>
              </w:rPr>
            </w:pPr>
          </w:p>
        </w:tc>
        <w:tc>
          <w:tcPr>
            <w:tcW w:w="1880" w:type="dxa"/>
            <w:vMerge/>
            <w:shd w:val="clear" w:color="auto" w:fill="auto"/>
            <w:vAlign w:val="center"/>
          </w:tcPr>
          <w:p w14:paraId="4D593A0E" w14:textId="77777777" w:rsidR="00821099" w:rsidRPr="009773DA" w:rsidRDefault="00821099" w:rsidP="00821099">
            <w:pPr>
              <w:pStyle w:val="TableContents"/>
              <w:snapToGrid w:val="0"/>
              <w:jc w:val="center"/>
              <w:rPr>
                <w:rFonts w:ascii="Tahoma" w:hAnsi="Tahoma" w:cs="Tahoma"/>
                <w:sz w:val="22"/>
                <w:szCs w:val="22"/>
                <w:lang w:val="sr-Cyrl-RS"/>
              </w:rPr>
            </w:pPr>
          </w:p>
        </w:tc>
        <w:tc>
          <w:tcPr>
            <w:tcW w:w="3060" w:type="dxa"/>
            <w:shd w:val="clear" w:color="auto" w:fill="auto"/>
            <w:vAlign w:val="center"/>
          </w:tcPr>
          <w:p w14:paraId="73150034" w14:textId="475929AE" w:rsidR="00821099" w:rsidRPr="009773DA" w:rsidRDefault="00821099" w:rsidP="0082109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коришћења-Живуловић (Будислав) Благоје</w:t>
            </w:r>
          </w:p>
        </w:tc>
        <w:tc>
          <w:tcPr>
            <w:tcW w:w="1260" w:type="dxa"/>
            <w:vMerge/>
            <w:shd w:val="clear" w:color="auto" w:fill="auto"/>
            <w:vAlign w:val="center"/>
          </w:tcPr>
          <w:p w14:paraId="07B5B1EC" w14:textId="77777777" w:rsidR="00821099" w:rsidRPr="009773DA" w:rsidRDefault="00821099" w:rsidP="00821099">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07754EB" w14:textId="77777777" w:rsidR="00821099" w:rsidRPr="009773DA" w:rsidRDefault="00821099" w:rsidP="00821099">
            <w:pPr>
              <w:pStyle w:val="TableContents"/>
              <w:snapToGrid w:val="0"/>
              <w:jc w:val="center"/>
              <w:rPr>
                <w:rFonts w:ascii="Tahoma" w:hAnsi="Tahoma" w:cs="Tahoma"/>
                <w:sz w:val="22"/>
                <w:szCs w:val="22"/>
              </w:rPr>
            </w:pPr>
          </w:p>
        </w:tc>
      </w:tr>
      <w:tr w:rsidR="00AD72F8" w:rsidRPr="009773DA" w14:paraId="29F3B94F" w14:textId="77777777" w:rsidTr="004D47A3">
        <w:trPr>
          <w:cantSplit/>
          <w:trHeight w:val="366"/>
        </w:trPr>
        <w:tc>
          <w:tcPr>
            <w:tcW w:w="907" w:type="dxa"/>
            <w:gridSpan w:val="2"/>
            <w:shd w:val="clear" w:color="auto" w:fill="E6E6E6"/>
            <w:vAlign w:val="center"/>
          </w:tcPr>
          <w:p w14:paraId="46C6B161"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301/29</w:t>
            </w:r>
          </w:p>
        </w:tc>
        <w:tc>
          <w:tcPr>
            <w:tcW w:w="1573" w:type="dxa"/>
            <w:shd w:val="clear" w:color="auto" w:fill="auto"/>
            <w:vAlign w:val="center"/>
          </w:tcPr>
          <w:p w14:paraId="4F8FA6A3" w14:textId="7CC45518" w:rsidR="00AD72F8" w:rsidRPr="009773DA" w:rsidRDefault="00845941"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513</w:t>
            </w:r>
          </w:p>
        </w:tc>
        <w:tc>
          <w:tcPr>
            <w:tcW w:w="1880" w:type="dxa"/>
            <w:shd w:val="clear" w:color="auto" w:fill="auto"/>
            <w:vAlign w:val="center"/>
          </w:tcPr>
          <w:p w14:paraId="54F8913B" w14:textId="6D88931D" w:rsidR="00AD72F8" w:rsidRPr="009773DA" w:rsidRDefault="0084594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 xml:space="preserve">приватна </w:t>
            </w:r>
          </w:p>
        </w:tc>
        <w:tc>
          <w:tcPr>
            <w:tcW w:w="3060" w:type="dxa"/>
            <w:shd w:val="clear" w:color="auto" w:fill="auto"/>
            <w:vAlign w:val="center"/>
          </w:tcPr>
          <w:p w14:paraId="5EE8725A" w14:textId="2BAFBF03" w:rsidR="00AD72F8" w:rsidRPr="009773DA" w:rsidRDefault="00845941"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Голубовић (Милан) Бранко</w:t>
            </w:r>
          </w:p>
        </w:tc>
        <w:tc>
          <w:tcPr>
            <w:tcW w:w="1260" w:type="dxa"/>
            <w:shd w:val="clear" w:color="auto" w:fill="auto"/>
            <w:vAlign w:val="center"/>
          </w:tcPr>
          <w:p w14:paraId="1677D272" w14:textId="720741E3" w:rsidR="00AD72F8" w:rsidRPr="009773DA" w:rsidRDefault="00845941"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DD11A89" w14:textId="053320A9"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845941" w:rsidRPr="009773DA" w14:paraId="68BF9557" w14:textId="77777777" w:rsidTr="004D47A3">
        <w:trPr>
          <w:cantSplit/>
          <w:trHeight w:val="366"/>
        </w:trPr>
        <w:tc>
          <w:tcPr>
            <w:tcW w:w="907" w:type="dxa"/>
            <w:gridSpan w:val="2"/>
            <w:vMerge w:val="restart"/>
            <w:shd w:val="clear" w:color="auto" w:fill="E6E6E6"/>
            <w:vAlign w:val="center"/>
          </w:tcPr>
          <w:p w14:paraId="0618E6BE" w14:textId="77777777" w:rsidR="00845941" w:rsidRPr="009773DA" w:rsidRDefault="00845941" w:rsidP="00845941">
            <w:pPr>
              <w:pStyle w:val="TableContents"/>
              <w:rPr>
                <w:rFonts w:ascii="Tahoma" w:hAnsi="Tahoma" w:cs="Tahoma"/>
                <w:sz w:val="22"/>
                <w:szCs w:val="22"/>
                <w:lang w:val="sr-Latn-RS"/>
              </w:rPr>
            </w:pPr>
            <w:r w:rsidRPr="009773DA">
              <w:rPr>
                <w:rFonts w:ascii="Tahoma" w:hAnsi="Tahoma" w:cs="Tahoma"/>
                <w:sz w:val="22"/>
                <w:szCs w:val="22"/>
                <w:lang w:val="sr-Latn-RS"/>
              </w:rPr>
              <w:t>301/30</w:t>
            </w:r>
          </w:p>
        </w:tc>
        <w:tc>
          <w:tcPr>
            <w:tcW w:w="1573" w:type="dxa"/>
            <w:vMerge w:val="restart"/>
            <w:shd w:val="clear" w:color="auto" w:fill="auto"/>
            <w:vAlign w:val="center"/>
          </w:tcPr>
          <w:p w14:paraId="0458AEBD" w14:textId="78E4DB09" w:rsidR="00845941" w:rsidRPr="009773DA" w:rsidRDefault="00845941" w:rsidP="00845941">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5934467A" w14:textId="167923A6" w:rsidR="00845941" w:rsidRPr="009773DA" w:rsidRDefault="00845941" w:rsidP="00845941">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5808A8A" w14:textId="40595CC3" w:rsidR="00845941" w:rsidRPr="009773DA" w:rsidRDefault="00845941" w:rsidP="00845941">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F4FB043" w14:textId="4A1ABC8A" w:rsidR="00845941" w:rsidRPr="009773DA" w:rsidRDefault="00845941" w:rsidP="00845941">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F29FC44" w14:textId="218699C8" w:rsidR="00845941" w:rsidRPr="009773DA" w:rsidRDefault="00845941" w:rsidP="00845941">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845941" w:rsidRPr="009773DA" w14:paraId="727FC36F" w14:textId="77777777" w:rsidTr="004D47A3">
        <w:trPr>
          <w:cantSplit/>
          <w:trHeight w:val="366"/>
        </w:trPr>
        <w:tc>
          <w:tcPr>
            <w:tcW w:w="907" w:type="dxa"/>
            <w:gridSpan w:val="2"/>
            <w:vMerge/>
            <w:shd w:val="clear" w:color="auto" w:fill="E6E6E6"/>
            <w:vAlign w:val="center"/>
          </w:tcPr>
          <w:p w14:paraId="6A14AE08" w14:textId="77777777" w:rsidR="00845941" w:rsidRPr="009773DA" w:rsidRDefault="00845941" w:rsidP="00845941">
            <w:pPr>
              <w:pStyle w:val="TableContents"/>
              <w:rPr>
                <w:rFonts w:ascii="Tahoma" w:hAnsi="Tahoma" w:cs="Tahoma"/>
                <w:sz w:val="22"/>
                <w:szCs w:val="22"/>
                <w:lang w:val="sr-Latn-RS"/>
              </w:rPr>
            </w:pPr>
          </w:p>
        </w:tc>
        <w:tc>
          <w:tcPr>
            <w:tcW w:w="1573" w:type="dxa"/>
            <w:vMerge/>
            <w:shd w:val="clear" w:color="auto" w:fill="auto"/>
            <w:vAlign w:val="center"/>
          </w:tcPr>
          <w:p w14:paraId="36654A2A" w14:textId="77777777" w:rsidR="00845941" w:rsidRPr="009773DA" w:rsidRDefault="00845941" w:rsidP="00845941">
            <w:pPr>
              <w:pStyle w:val="TableContents"/>
              <w:jc w:val="center"/>
              <w:rPr>
                <w:rFonts w:ascii="Tahoma" w:hAnsi="Tahoma" w:cs="Tahoma"/>
                <w:sz w:val="22"/>
                <w:szCs w:val="22"/>
                <w:lang w:val="sr-Cyrl-RS"/>
              </w:rPr>
            </w:pPr>
          </w:p>
        </w:tc>
        <w:tc>
          <w:tcPr>
            <w:tcW w:w="1880" w:type="dxa"/>
            <w:vMerge/>
            <w:shd w:val="clear" w:color="auto" w:fill="auto"/>
            <w:vAlign w:val="center"/>
          </w:tcPr>
          <w:p w14:paraId="66DAFE41" w14:textId="77777777" w:rsidR="00845941" w:rsidRPr="009773DA" w:rsidRDefault="00845941" w:rsidP="00845941">
            <w:pPr>
              <w:pStyle w:val="TableContents"/>
              <w:snapToGrid w:val="0"/>
              <w:jc w:val="center"/>
              <w:rPr>
                <w:rFonts w:ascii="Tahoma" w:hAnsi="Tahoma" w:cs="Tahoma"/>
                <w:sz w:val="22"/>
                <w:szCs w:val="22"/>
                <w:lang w:val="sr-Cyrl-RS"/>
              </w:rPr>
            </w:pPr>
          </w:p>
        </w:tc>
        <w:tc>
          <w:tcPr>
            <w:tcW w:w="3060" w:type="dxa"/>
            <w:shd w:val="clear" w:color="auto" w:fill="auto"/>
            <w:vAlign w:val="center"/>
          </w:tcPr>
          <w:p w14:paraId="7A58EB03" w14:textId="776F3735" w:rsidR="00845941" w:rsidRPr="009773DA" w:rsidRDefault="00845941" w:rsidP="00845941">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коришћења-Тодоровић (Радомир) Слободан</w:t>
            </w:r>
          </w:p>
        </w:tc>
        <w:tc>
          <w:tcPr>
            <w:tcW w:w="1260" w:type="dxa"/>
            <w:vMerge/>
            <w:shd w:val="clear" w:color="auto" w:fill="auto"/>
            <w:vAlign w:val="center"/>
          </w:tcPr>
          <w:p w14:paraId="403CC568" w14:textId="77777777" w:rsidR="00845941" w:rsidRPr="009773DA" w:rsidRDefault="00845941" w:rsidP="00845941">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66DEF3C" w14:textId="77777777" w:rsidR="00845941" w:rsidRPr="009773DA" w:rsidRDefault="00845941" w:rsidP="00845941">
            <w:pPr>
              <w:pStyle w:val="TableContents"/>
              <w:snapToGrid w:val="0"/>
              <w:jc w:val="center"/>
              <w:rPr>
                <w:rFonts w:ascii="Tahoma" w:hAnsi="Tahoma" w:cs="Tahoma"/>
                <w:sz w:val="22"/>
                <w:szCs w:val="22"/>
              </w:rPr>
            </w:pPr>
          </w:p>
        </w:tc>
      </w:tr>
      <w:tr w:rsidR="00797116" w:rsidRPr="009773DA" w14:paraId="19AF0C14" w14:textId="77777777" w:rsidTr="004D47A3">
        <w:trPr>
          <w:cantSplit/>
          <w:trHeight w:val="366"/>
        </w:trPr>
        <w:tc>
          <w:tcPr>
            <w:tcW w:w="907" w:type="dxa"/>
            <w:gridSpan w:val="2"/>
            <w:vMerge w:val="restart"/>
            <w:shd w:val="clear" w:color="auto" w:fill="E6E6E6"/>
            <w:vAlign w:val="center"/>
          </w:tcPr>
          <w:p w14:paraId="207D8351" w14:textId="59B490DB" w:rsidR="00797116" w:rsidRPr="009773DA" w:rsidRDefault="00797116" w:rsidP="00797116">
            <w:pPr>
              <w:pStyle w:val="TableContents"/>
              <w:rPr>
                <w:rFonts w:ascii="Tahoma" w:hAnsi="Tahoma" w:cs="Tahoma"/>
                <w:sz w:val="22"/>
                <w:szCs w:val="22"/>
                <w:lang w:val="sr-Latn-RS"/>
              </w:rPr>
            </w:pPr>
            <w:r w:rsidRPr="009773DA">
              <w:rPr>
                <w:rFonts w:ascii="Tahoma" w:hAnsi="Tahoma" w:cs="Tahoma"/>
                <w:sz w:val="22"/>
                <w:szCs w:val="22"/>
                <w:lang w:val="sr-Latn-RS"/>
              </w:rPr>
              <w:t>301/31</w:t>
            </w:r>
          </w:p>
        </w:tc>
        <w:tc>
          <w:tcPr>
            <w:tcW w:w="1573" w:type="dxa"/>
            <w:vMerge w:val="restart"/>
            <w:shd w:val="clear" w:color="auto" w:fill="auto"/>
            <w:vAlign w:val="center"/>
          </w:tcPr>
          <w:p w14:paraId="0A236E6E" w14:textId="161A3275" w:rsidR="00797116" w:rsidRPr="009773DA" w:rsidRDefault="00797116" w:rsidP="00797116">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0C5027B0" w14:textId="67787DD0" w:rsidR="00797116" w:rsidRPr="009773DA" w:rsidRDefault="00797116" w:rsidP="00797116">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A0F477A" w14:textId="147F7A9E" w:rsidR="00797116" w:rsidRPr="009773DA" w:rsidRDefault="00797116" w:rsidP="00797116">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37360A88" w14:textId="503B6CDD" w:rsidR="00797116" w:rsidRPr="009773DA" w:rsidRDefault="00797116" w:rsidP="00797116">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2F3EDCF2" w14:textId="22B799D3" w:rsidR="00797116" w:rsidRPr="009773DA" w:rsidRDefault="00797116" w:rsidP="00797116">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797116" w:rsidRPr="009773DA" w14:paraId="56EAE6CC" w14:textId="77777777" w:rsidTr="004D47A3">
        <w:trPr>
          <w:cantSplit/>
          <w:trHeight w:val="366"/>
        </w:trPr>
        <w:tc>
          <w:tcPr>
            <w:tcW w:w="907" w:type="dxa"/>
            <w:gridSpan w:val="2"/>
            <w:vMerge/>
            <w:shd w:val="clear" w:color="auto" w:fill="E6E6E6"/>
            <w:vAlign w:val="center"/>
          </w:tcPr>
          <w:p w14:paraId="18D1263D" w14:textId="2AA010E3" w:rsidR="00797116" w:rsidRPr="009773DA" w:rsidRDefault="00797116" w:rsidP="00797116">
            <w:pPr>
              <w:pStyle w:val="TableContents"/>
              <w:rPr>
                <w:rFonts w:ascii="Tahoma" w:hAnsi="Tahoma" w:cs="Tahoma"/>
                <w:sz w:val="22"/>
                <w:szCs w:val="22"/>
                <w:lang w:val="sr-Latn-RS"/>
              </w:rPr>
            </w:pPr>
          </w:p>
        </w:tc>
        <w:tc>
          <w:tcPr>
            <w:tcW w:w="1573" w:type="dxa"/>
            <w:vMerge/>
            <w:shd w:val="clear" w:color="auto" w:fill="auto"/>
            <w:vAlign w:val="center"/>
          </w:tcPr>
          <w:p w14:paraId="2AB4C0C3" w14:textId="6681A169" w:rsidR="00797116" w:rsidRPr="009773DA" w:rsidRDefault="00797116" w:rsidP="00797116">
            <w:pPr>
              <w:pStyle w:val="TableContents"/>
              <w:jc w:val="center"/>
              <w:rPr>
                <w:rFonts w:ascii="Tahoma" w:hAnsi="Tahoma" w:cs="Tahoma"/>
                <w:sz w:val="22"/>
                <w:szCs w:val="22"/>
                <w:lang w:val="sr-Cyrl-RS"/>
              </w:rPr>
            </w:pPr>
          </w:p>
        </w:tc>
        <w:tc>
          <w:tcPr>
            <w:tcW w:w="1880" w:type="dxa"/>
            <w:vMerge/>
            <w:shd w:val="clear" w:color="auto" w:fill="auto"/>
            <w:vAlign w:val="center"/>
          </w:tcPr>
          <w:p w14:paraId="7353C111" w14:textId="77777777" w:rsidR="00797116" w:rsidRPr="009773DA" w:rsidRDefault="00797116" w:rsidP="00797116">
            <w:pPr>
              <w:pStyle w:val="TableContents"/>
              <w:snapToGrid w:val="0"/>
              <w:jc w:val="center"/>
              <w:rPr>
                <w:rFonts w:ascii="Tahoma" w:hAnsi="Tahoma" w:cs="Tahoma"/>
                <w:sz w:val="22"/>
                <w:szCs w:val="22"/>
                <w:lang w:val="sr-Cyrl-RS"/>
              </w:rPr>
            </w:pPr>
          </w:p>
        </w:tc>
        <w:tc>
          <w:tcPr>
            <w:tcW w:w="3060" w:type="dxa"/>
            <w:shd w:val="clear" w:color="auto" w:fill="auto"/>
            <w:vAlign w:val="center"/>
          </w:tcPr>
          <w:p w14:paraId="6F22AD46" w14:textId="4D8A2AA8" w:rsidR="00797116" w:rsidRPr="009773DA" w:rsidRDefault="00797116" w:rsidP="00797116">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коришћења-Симић Милијада</w:t>
            </w:r>
          </w:p>
        </w:tc>
        <w:tc>
          <w:tcPr>
            <w:tcW w:w="1260" w:type="dxa"/>
            <w:vMerge/>
            <w:shd w:val="clear" w:color="auto" w:fill="auto"/>
            <w:vAlign w:val="center"/>
          </w:tcPr>
          <w:p w14:paraId="205E3943" w14:textId="37BFB2CE" w:rsidR="00797116" w:rsidRPr="009773DA" w:rsidRDefault="00797116" w:rsidP="00797116">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59C7894B" w14:textId="1C5FCFE7" w:rsidR="00797116" w:rsidRPr="009773DA" w:rsidRDefault="00797116" w:rsidP="00797116">
            <w:pPr>
              <w:pStyle w:val="TableContents"/>
              <w:snapToGrid w:val="0"/>
              <w:jc w:val="center"/>
              <w:rPr>
                <w:rFonts w:ascii="Tahoma" w:hAnsi="Tahoma" w:cs="Tahoma"/>
                <w:sz w:val="22"/>
                <w:szCs w:val="22"/>
              </w:rPr>
            </w:pPr>
          </w:p>
        </w:tc>
      </w:tr>
      <w:tr w:rsidR="002675AF" w:rsidRPr="009773DA" w14:paraId="73E09D36" w14:textId="77777777" w:rsidTr="004D47A3">
        <w:trPr>
          <w:cantSplit/>
          <w:trHeight w:val="366"/>
        </w:trPr>
        <w:tc>
          <w:tcPr>
            <w:tcW w:w="907" w:type="dxa"/>
            <w:gridSpan w:val="2"/>
            <w:vMerge w:val="restart"/>
            <w:shd w:val="clear" w:color="auto" w:fill="E6E6E6"/>
            <w:vAlign w:val="center"/>
          </w:tcPr>
          <w:p w14:paraId="0CA5172D" w14:textId="77777777" w:rsidR="002675AF" w:rsidRPr="009773DA" w:rsidRDefault="002675AF" w:rsidP="002675AF">
            <w:pPr>
              <w:pStyle w:val="TableContents"/>
              <w:rPr>
                <w:rFonts w:ascii="Tahoma" w:hAnsi="Tahoma" w:cs="Tahoma"/>
                <w:sz w:val="22"/>
                <w:szCs w:val="22"/>
                <w:lang w:val="sr-Latn-RS"/>
              </w:rPr>
            </w:pPr>
            <w:r w:rsidRPr="009773DA">
              <w:rPr>
                <w:rFonts w:ascii="Tahoma" w:hAnsi="Tahoma" w:cs="Tahoma"/>
                <w:sz w:val="22"/>
                <w:szCs w:val="22"/>
                <w:lang w:val="sr-Latn-RS"/>
              </w:rPr>
              <w:t>301/32</w:t>
            </w:r>
          </w:p>
        </w:tc>
        <w:tc>
          <w:tcPr>
            <w:tcW w:w="1573" w:type="dxa"/>
            <w:vMerge w:val="restart"/>
            <w:shd w:val="clear" w:color="auto" w:fill="auto"/>
            <w:vAlign w:val="center"/>
          </w:tcPr>
          <w:p w14:paraId="3476BE83" w14:textId="0E0EDA25" w:rsidR="002675AF" w:rsidRPr="009773DA" w:rsidRDefault="002675AF" w:rsidP="002675AF">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vMerge w:val="restart"/>
            <w:shd w:val="clear" w:color="auto" w:fill="auto"/>
            <w:vAlign w:val="center"/>
          </w:tcPr>
          <w:p w14:paraId="4A778506" w14:textId="37881DA5" w:rsidR="002675AF" w:rsidRPr="009773DA" w:rsidRDefault="002675AF" w:rsidP="002675AF">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6637246C" w14:textId="7BE60AA5" w:rsidR="002675AF" w:rsidRPr="009773DA" w:rsidRDefault="002675AF" w:rsidP="002675AF">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C7D3CFE" w14:textId="7F988993" w:rsidR="002675AF" w:rsidRPr="009773DA" w:rsidRDefault="002675AF" w:rsidP="002675AF">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1B99BC7C" w14:textId="5350C4B7" w:rsidR="002675AF" w:rsidRPr="009773DA" w:rsidRDefault="002675AF" w:rsidP="002675AF">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675AF" w:rsidRPr="009773DA" w14:paraId="0DBD07FA" w14:textId="77777777" w:rsidTr="004D47A3">
        <w:trPr>
          <w:cantSplit/>
          <w:trHeight w:val="366"/>
        </w:trPr>
        <w:tc>
          <w:tcPr>
            <w:tcW w:w="907" w:type="dxa"/>
            <w:gridSpan w:val="2"/>
            <w:vMerge/>
            <w:shd w:val="clear" w:color="auto" w:fill="E6E6E6"/>
            <w:vAlign w:val="center"/>
          </w:tcPr>
          <w:p w14:paraId="381DAE21" w14:textId="77777777" w:rsidR="002675AF" w:rsidRPr="009773DA" w:rsidRDefault="002675AF" w:rsidP="002675AF">
            <w:pPr>
              <w:pStyle w:val="TableContents"/>
              <w:rPr>
                <w:rFonts w:ascii="Tahoma" w:hAnsi="Tahoma" w:cs="Tahoma"/>
                <w:sz w:val="22"/>
                <w:szCs w:val="22"/>
                <w:lang w:val="sr-Latn-RS"/>
              </w:rPr>
            </w:pPr>
          </w:p>
        </w:tc>
        <w:tc>
          <w:tcPr>
            <w:tcW w:w="1573" w:type="dxa"/>
            <w:vMerge/>
            <w:shd w:val="clear" w:color="auto" w:fill="auto"/>
            <w:vAlign w:val="center"/>
          </w:tcPr>
          <w:p w14:paraId="65ADFADB" w14:textId="77777777" w:rsidR="002675AF" w:rsidRPr="009773DA" w:rsidRDefault="002675AF" w:rsidP="002675AF">
            <w:pPr>
              <w:pStyle w:val="TableContents"/>
              <w:jc w:val="center"/>
              <w:rPr>
                <w:rFonts w:ascii="Tahoma" w:hAnsi="Tahoma" w:cs="Tahoma"/>
                <w:sz w:val="22"/>
                <w:szCs w:val="22"/>
                <w:lang w:val="sr-Cyrl-RS"/>
              </w:rPr>
            </w:pPr>
          </w:p>
        </w:tc>
        <w:tc>
          <w:tcPr>
            <w:tcW w:w="1880" w:type="dxa"/>
            <w:vMerge/>
            <w:shd w:val="clear" w:color="auto" w:fill="auto"/>
            <w:vAlign w:val="center"/>
          </w:tcPr>
          <w:p w14:paraId="5E7D9FB7" w14:textId="77777777" w:rsidR="002675AF" w:rsidRPr="009773DA" w:rsidRDefault="002675AF" w:rsidP="002675AF">
            <w:pPr>
              <w:pStyle w:val="TableContents"/>
              <w:snapToGrid w:val="0"/>
              <w:jc w:val="center"/>
              <w:rPr>
                <w:rFonts w:ascii="Tahoma" w:hAnsi="Tahoma" w:cs="Tahoma"/>
                <w:sz w:val="22"/>
                <w:szCs w:val="22"/>
                <w:lang w:val="sr-Cyrl-RS"/>
              </w:rPr>
            </w:pPr>
          </w:p>
        </w:tc>
        <w:tc>
          <w:tcPr>
            <w:tcW w:w="3060" w:type="dxa"/>
            <w:shd w:val="clear" w:color="auto" w:fill="auto"/>
            <w:vAlign w:val="center"/>
          </w:tcPr>
          <w:p w14:paraId="14650880" w14:textId="6C5A253D" w:rsidR="002675AF" w:rsidRPr="009773DA" w:rsidRDefault="002675AF" w:rsidP="002675AF">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коришћења-Божић (Станимир) Живослав</w:t>
            </w:r>
          </w:p>
        </w:tc>
        <w:tc>
          <w:tcPr>
            <w:tcW w:w="1260" w:type="dxa"/>
            <w:vMerge/>
            <w:shd w:val="clear" w:color="auto" w:fill="auto"/>
            <w:vAlign w:val="center"/>
          </w:tcPr>
          <w:p w14:paraId="0303C1E3" w14:textId="77777777" w:rsidR="002675AF" w:rsidRPr="009773DA" w:rsidRDefault="002675AF" w:rsidP="002675AF">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231DB76" w14:textId="77777777" w:rsidR="002675AF" w:rsidRPr="009773DA" w:rsidRDefault="002675AF" w:rsidP="002675AF">
            <w:pPr>
              <w:pStyle w:val="TableContents"/>
              <w:snapToGrid w:val="0"/>
              <w:jc w:val="center"/>
              <w:rPr>
                <w:rFonts w:ascii="Tahoma" w:hAnsi="Tahoma" w:cs="Tahoma"/>
                <w:sz w:val="22"/>
                <w:szCs w:val="22"/>
              </w:rPr>
            </w:pPr>
          </w:p>
        </w:tc>
      </w:tr>
      <w:tr w:rsidR="006D7FFA" w:rsidRPr="009773DA" w14:paraId="7618974A" w14:textId="77777777" w:rsidTr="004D47A3">
        <w:trPr>
          <w:cantSplit/>
          <w:trHeight w:val="366"/>
        </w:trPr>
        <w:tc>
          <w:tcPr>
            <w:tcW w:w="907" w:type="dxa"/>
            <w:gridSpan w:val="2"/>
            <w:vMerge w:val="restart"/>
            <w:shd w:val="clear" w:color="auto" w:fill="E6E6E6"/>
            <w:vAlign w:val="center"/>
          </w:tcPr>
          <w:p w14:paraId="0AFC1B5A" w14:textId="77777777" w:rsidR="006D7FFA" w:rsidRPr="009773DA" w:rsidRDefault="006D7FFA" w:rsidP="006D7FFA">
            <w:pPr>
              <w:pStyle w:val="TableContents"/>
              <w:rPr>
                <w:rFonts w:ascii="Tahoma" w:hAnsi="Tahoma" w:cs="Tahoma"/>
                <w:sz w:val="22"/>
                <w:szCs w:val="22"/>
                <w:lang w:val="sr-Latn-RS"/>
              </w:rPr>
            </w:pPr>
            <w:r w:rsidRPr="009773DA">
              <w:rPr>
                <w:rFonts w:ascii="Tahoma" w:hAnsi="Tahoma" w:cs="Tahoma"/>
                <w:sz w:val="22"/>
                <w:szCs w:val="22"/>
                <w:lang w:val="sr-Latn-RS"/>
              </w:rPr>
              <w:t>301/33</w:t>
            </w:r>
          </w:p>
        </w:tc>
        <w:tc>
          <w:tcPr>
            <w:tcW w:w="1573" w:type="dxa"/>
            <w:vMerge w:val="restart"/>
            <w:shd w:val="clear" w:color="auto" w:fill="auto"/>
            <w:vAlign w:val="center"/>
          </w:tcPr>
          <w:p w14:paraId="04B2138E" w14:textId="0AB3A547" w:rsidR="006D7FFA" w:rsidRPr="009773DA" w:rsidRDefault="006D7FFA" w:rsidP="006D7FFA">
            <w:pPr>
              <w:pStyle w:val="TableContents"/>
              <w:jc w:val="center"/>
              <w:rPr>
                <w:rFonts w:ascii="Tahoma" w:hAnsi="Tahoma" w:cs="Tahoma"/>
                <w:sz w:val="22"/>
                <w:szCs w:val="22"/>
                <w:lang w:val="sr-Cyrl-RS"/>
              </w:rPr>
            </w:pPr>
            <w:r w:rsidRPr="009773DA">
              <w:rPr>
                <w:rFonts w:ascii="Tahoma" w:hAnsi="Tahoma" w:cs="Tahoma"/>
                <w:sz w:val="22"/>
                <w:szCs w:val="22"/>
                <w:lang w:val="sr-Cyrl-RS"/>
              </w:rPr>
              <w:t>516</w:t>
            </w:r>
          </w:p>
        </w:tc>
        <w:tc>
          <w:tcPr>
            <w:tcW w:w="1880" w:type="dxa"/>
            <w:vMerge w:val="restart"/>
            <w:shd w:val="clear" w:color="auto" w:fill="auto"/>
            <w:vAlign w:val="center"/>
          </w:tcPr>
          <w:p w14:paraId="3EA4E97B" w14:textId="798DE3A6"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579DE4AE" w14:textId="48210EC3"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5F5ACE9C" w14:textId="4EFCE19D" w:rsidR="006D7FFA" w:rsidRPr="009773DA" w:rsidRDefault="006D7FFA" w:rsidP="006D7FFA">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1/2</w:t>
            </w:r>
          </w:p>
        </w:tc>
        <w:tc>
          <w:tcPr>
            <w:tcW w:w="1620" w:type="dxa"/>
            <w:vMerge w:val="restart"/>
            <w:shd w:val="clear" w:color="auto" w:fill="auto"/>
            <w:vAlign w:val="center"/>
          </w:tcPr>
          <w:p w14:paraId="39B529FD" w14:textId="4B2A0C09" w:rsidR="006D7FFA" w:rsidRPr="009773DA" w:rsidRDefault="006D7FFA" w:rsidP="006D7FFA">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6D7FFA" w:rsidRPr="009773DA" w14:paraId="7ECF4954" w14:textId="77777777" w:rsidTr="004D47A3">
        <w:trPr>
          <w:cantSplit/>
          <w:trHeight w:val="366"/>
        </w:trPr>
        <w:tc>
          <w:tcPr>
            <w:tcW w:w="907" w:type="dxa"/>
            <w:gridSpan w:val="2"/>
            <w:vMerge/>
            <w:shd w:val="clear" w:color="auto" w:fill="E6E6E6"/>
            <w:vAlign w:val="center"/>
          </w:tcPr>
          <w:p w14:paraId="64022F67" w14:textId="77777777" w:rsidR="006D7FFA" w:rsidRPr="009773DA" w:rsidRDefault="006D7FFA" w:rsidP="006D7FFA">
            <w:pPr>
              <w:pStyle w:val="TableContents"/>
              <w:rPr>
                <w:rFonts w:ascii="Tahoma" w:hAnsi="Tahoma" w:cs="Tahoma"/>
                <w:sz w:val="22"/>
                <w:szCs w:val="22"/>
                <w:lang w:val="sr-Latn-RS"/>
              </w:rPr>
            </w:pPr>
          </w:p>
        </w:tc>
        <w:tc>
          <w:tcPr>
            <w:tcW w:w="1573" w:type="dxa"/>
            <w:vMerge/>
            <w:shd w:val="clear" w:color="auto" w:fill="auto"/>
            <w:vAlign w:val="center"/>
          </w:tcPr>
          <w:p w14:paraId="42E178CE" w14:textId="77777777" w:rsidR="006D7FFA" w:rsidRPr="009773DA" w:rsidRDefault="006D7FFA" w:rsidP="006D7FFA">
            <w:pPr>
              <w:pStyle w:val="TableContents"/>
              <w:jc w:val="center"/>
              <w:rPr>
                <w:rFonts w:ascii="Tahoma" w:hAnsi="Tahoma" w:cs="Tahoma"/>
                <w:sz w:val="22"/>
                <w:szCs w:val="22"/>
                <w:lang w:val="sr-Cyrl-RS"/>
              </w:rPr>
            </w:pPr>
          </w:p>
        </w:tc>
        <w:tc>
          <w:tcPr>
            <w:tcW w:w="1880" w:type="dxa"/>
            <w:vMerge/>
            <w:shd w:val="clear" w:color="auto" w:fill="auto"/>
            <w:vAlign w:val="center"/>
          </w:tcPr>
          <w:p w14:paraId="5EE45060" w14:textId="77777777" w:rsidR="006D7FFA" w:rsidRPr="009773DA" w:rsidRDefault="006D7FFA" w:rsidP="006D7FFA">
            <w:pPr>
              <w:pStyle w:val="TableContents"/>
              <w:snapToGrid w:val="0"/>
              <w:jc w:val="center"/>
              <w:rPr>
                <w:rFonts w:ascii="Tahoma" w:hAnsi="Tahoma" w:cs="Tahoma"/>
                <w:sz w:val="22"/>
                <w:szCs w:val="22"/>
                <w:lang w:val="sr-Cyrl-RS"/>
              </w:rPr>
            </w:pPr>
          </w:p>
        </w:tc>
        <w:tc>
          <w:tcPr>
            <w:tcW w:w="3060" w:type="dxa"/>
            <w:shd w:val="clear" w:color="auto" w:fill="auto"/>
            <w:vAlign w:val="center"/>
          </w:tcPr>
          <w:p w14:paraId="77EC4F09" w14:textId="2AA04F15"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коришћења-Савић (Драгиша) Мијомир и Слободан</w:t>
            </w:r>
          </w:p>
        </w:tc>
        <w:tc>
          <w:tcPr>
            <w:tcW w:w="1260" w:type="dxa"/>
            <w:vMerge/>
            <w:shd w:val="clear" w:color="auto" w:fill="auto"/>
            <w:vAlign w:val="center"/>
          </w:tcPr>
          <w:p w14:paraId="3FA0F625" w14:textId="77777777" w:rsidR="006D7FFA" w:rsidRPr="009773DA" w:rsidRDefault="006D7FFA" w:rsidP="006D7FFA">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D0FB63F" w14:textId="77777777" w:rsidR="006D7FFA" w:rsidRPr="009773DA" w:rsidRDefault="006D7FFA" w:rsidP="006D7FFA">
            <w:pPr>
              <w:pStyle w:val="TableContents"/>
              <w:snapToGrid w:val="0"/>
              <w:jc w:val="center"/>
              <w:rPr>
                <w:rFonts w:ascii="Tahoma" w:hAnsi="Tahoma" w:cs="Tahoma"/>
                <w:sz w:val="22"/>
                <w:szCs w:val="22"/>
              </w:rPr>
            </w:pPr>
          </w:p>
        </w:tc>
      </w:tr>
      <w:tr w:rsidR="006D7FFA" w:rsidRPr="009773DA" w14:paraId="2B718EDF" w14:textId="77777777" w:rsidTr="004D47A3">
        <w:trPr>
          <w:cantSplit/>
          <w:trHeight w:val="366"/>
        </w:trPr>
        <w:tc>
          <w:tcPr>
            <w:tcW w:w="907" w:type="dxa"/>
            <w:gridSpan w:val="2"/>
            <w:vMerge w:val="restart"/>
            <w:shd w:val="clear" w:color="auto" w:fill="E6E6E6"/>
            <w:vAlign w:val="center"/>
          </w:tcPr>
          <w:p w14:paraId="2870DD8E" w14:textId="77777777" w:rsidR="006D7FFA" w:rsidRPr="009773DA" w:rsidRDefault="006D7FFA" w:rsidP="006D7FFA">
            <w:pPr>
              <w:pStyle w:val="TableContents"/>
              <w:rPr>
                <w:rFonts w:ascii="Tahoma" w:hAnsi="Tahoma" w:cs="Tahoma"/>
                <w:sz w:val="22"/>
                <w:szCs w:val="22"/>
                <w:lang w:val="sr-Latn-RS"/>
              </w:rPr>
            </w:pPr>
            <w:r w:rsidRPr="009773DA">
              <w:rPr>
                <w:rFonts w:ascii="Tahoma" w:hAnsi="Tahoma" w:cs="Tahoma"/>
                <w:sz w:val="22"/>
                <w:szCs w:val="22"/>
                <w:lang w:val="sr-Latn-RS"/>
              </w:rPr>
              <w:t>301/34</w:t>
            </w:r>
          </w:p>
        </w:tc>
        <w:tc>
          <w:tcPr>
            <w:tcW w:w="1573" w:type="dxa"/>
            <w:vMerge w:val="restart"/>
            <w:shd w:val="clear" w:color="auto" w:fill="auto"/>
            <w:vAlign w:val="center"/>
          </w:tcPr>
          <w:p w14:paraId="0CF06B2D" w14:textId="75B7E41C" w:rsidR="006D7FFA" w:rsidRPr="009773DA" w:rsidRDefault="006D7FFA" w:rsidP="006D7FFA">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7E4C67F9" w14:textId="0DC486C8"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43DB85D" w14:textId="47734E38"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5ED699D5" w14:textId="03B181F5" w:rsidR="006D7FFA" w:rsidRPr="009773DA" w:rsidRDefault="006D7FFA" w:rsidP="006D7FFA">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9D8563F" w14:textId="3B3733EB" w:rsidR="006D7FFA" w:rsidRPr="009773DA" w:rsidRDefault="006D7FFA" w:rsidP="006D7FFA">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6D7FFA" w:rsidRPr="009773DA" w14:paraId="2FAF1DE7" w14:textId="77777777" w:rsidTr="004D47A3">
        <w:trPr>
          <w:cantSplit/>
          <w:trHeight w:val="366"/>
        </w:trPr>
        <w:tc>
          <w:tcPr>
            <w:tcW w:w="907" w:type="dxa"/>
            <w:gridSpan w:val="2"/>
            <w:vMerge/>
            <w:shd w:val="clear" w:color="auto" w:fill="E6E6E6"/>
            <w:vAlign w:val="center"/>
          </w:tcPr>
          <w:p w14:paraId="6A8DFC71" w14:textId="77777777" w:rsidR="006D7FFA" w:rsidRPr="009773DA" w:rsidRDefault="006D7FFA" w:rsidP="006D7FFA">
            <w:pPr>
              <w:pStyle w:val="TableContents"/>
              <w:rPr>
                <w:rFonts w:ascii="Tahoma" w:hAnsi="Tahoma" w:cs="Tahoma"/>
                <w:sz w:val="22"/>
                <w:szCs w:val="22"/>
                <w:lang w:val="sr-Latn-RS"/>
              </w:rPr>
            </w:pPr>
          </w:p>
        </w:tc>
        <w:tc>
          <w:tcPr>
            <w:tcW w:w="1573" w:type="dxa"/>
            <w:vMerge/>
            <w:shd w:val="clear" w:color="auto" w:fill="auto"/>
            <w:vAlign w:val="center"/>
          </w:tcPr>
          <w:p w14:paraId="641A6E83" w14:textId="77777777" w:rsidR="006D7FFA" w:rsidRPr="009773DA" w:rsidRDefault="006D7FFA" w:rsidP="006D7FFA">
            <w:pPr>
              <w:pStyle w:val="TableContents"/>
              <w:jc w:val="center"/>
              <w:rPr>
                <w:rFonts w:ascii="Tahoma" w:hAnsi="Tahoma" w:cs="Tahoma"/>
                <w:sz w:val="22"/>
                <w:szCs w:val="22"/>
                <w:lang w:val="sr-Cyrl-RS"/>
              </w:rPr>
            </w:pPr>
          </w:p>
        </w:tc>
        <w:tc>
          <w:tcPr>
            <w:tcW w:w="1880" w:type="dxa"/>
            <w:vMerge/>
            <w:shd w:val="clear" w:color="auto" w:fill="auto"/>
            <w:vAlign w:val="center"/>
          </w:tcPr>
          <w:p w14:paraId="650E9445" w14:textId="77777777" w:rsidR="006D7FFA" w:rsidRPr="009773DA" w:rsidRDefault="006D7FFA" w:rsidP="006D7FFA">
            <w:pPr>
              <w:pStyle w:val="TableContents"/>
              <w:snapToGrid w:val="0"/>
              <w:jc w:val="center"/>
              <w:rPr>
                <w:rFonts w:ascii="Tahoma" w:hAnsi="Tahoma" w:cs="Tahoma"/>
                <w:sz w:val="22"/>
                <w:szCs w:val="22"/>
                <w:lang w:val="sr-Cyrl-RS"/>
              </w:rPr>
            </w:pPr>
          </w:p>
        </w:tc>
        <w:tc>
          <w:tcPr>
            <w:tcW w:w="3060" w:type="dxa"/>
            <w:shd w:val="clear" w:color="auto" w:fill="auto"/>
            <w:vAlign w:val="center"/>
          </w:tcPr>
          <w:p w14:paraId="7B5AFE7E" w14:textId="797ABCA5" w:rsidR="006D7FFA" w:rsidRPr="009773DA" w:rsidRDefault="006D7FFA" w:rsidP="006D7FFA">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коришћења-Андрејић (Милета) Мирко</w:t>
            </w:r>
          </w:p>
        </w:tc>
        <w:tc>
          <w:tcPr>
            <w:tcW w:w="1260" w:type="dxa"/>
            <w:vMerge/>
            <w:shd w:val="clear" w:color="auto" w:fill="auto"/>
            <w:vAlign w:val="center"/>
          </w:tcPr>
          <w:p w14:paraId="6CE22966" w14:textId="77777777" w:rsidR="006D7FFA" w:rsidRPr="009773DA" w:rsidRDefault="006D7FFA" w:rsidP="006D7FFA">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B5B112F" w14:textId="77777777" w:rsidR="006D7FFA" w:rsidRPr="009773DA" w:rsidRDefault="006D7FFA" w:rsidP="006D7FFA">
            <w:pPr>
              <w:pStyle w:val="TableContents"/>
              <w:snapToGrid w:val="0"/>
              <w:jc w:val="center"/>
              <w:rPr>
                <w:rFonts w:ascii="Tahoma" w:hAnsi="Tahoma" w:cs="Tahoma"/>
                <w:sz w:val="22"/>
                <w:szCs w:val="22"/>
              </w:rPr>
            </w:pPr>
          </w:p>
        </w:tc>
      </w:tr>
      <w:tr w:rsidR="007E2556" w:rsidRPr="009773DA" w14:paraId="58945AE6" w14:textId="77777777" w:rsidTr="007E2556">
        <w:trPr>
          <w:cantSplit/>
          <w:trHeight w:val="366"/>
        </w:trPr>
        <w:tc>
          <w:tcPr>
            <w:tcW w:w="2480" w:type="dxa"/>
            <w:gridSpan w:val="3"/>
            <w:shd w:val="clear" w:color="auto" w:fill="BFBFBF" w:themeFill="background1" w:themeFillShade="BF"/>
            <w:vAlign w:val="center"/>
          </w:tcPr>
          <w:p w14:paraId="636DCF63" w14:textId="77777777" w:rsidR="007E2556" w:rsidRPr="009773DA" w:rsidRDefault="007E2556" w:rsidP="007E2556">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3A22F666" w14:textId="06B9E3B5"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0649CEEF" w14:textId="246148F5"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7E2556" w:rsidRPr="009773DA" w14:paraId="5B93978D" w14:textId="77777777" w:rsidTr="007E2556">
        <w:trPr>
          <w:cantSplit/>
          <w:trHeight w:val="366"/>
        </w:trPr>
        <w:tc>
          <w:tcPr>
            <w:tcW w:w="907" w:type="dxa"/>
            <w:gridSpan w:val="2"/>
            <w:shd w:val="clear" w:color="auto" w:fill="BFBFBF" w:themeFill="background1" w:themeFillShade="BF"/>
            <w:vAlign w:val="center"/>
          </w:tcPr>
          <w:p w14:paraId="39FC7FDA" w14:textId="43FC5D09" w:rsidR="007E2556" w:rsidRPr="009773DA" w:rsidRDefault="007E2556" w:rsidP="007E2556">
            <w:pPr>
              <w:pStyle w:val="TableContents"/>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4389EF72" w14:textId="77777777" w:rsidR="007E2556" w:rsidRPr="009773DA" w:rsidRDefault="007E2556" w:rsidP="007E2556">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26C1948E" w14:textId="1DB3C5B4"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6B6CD490" w14:textId="14B44357"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4923955E" w14:textId="628815E1"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75261721" w14:textId="19BC3833" w:rsidR="007E2556" w:rsidRPr="009773DA" w:rsidRDefault="007E2556" w:rsidP="007E2556">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515240FA" w14:textId="64C4BFBC"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AD72F8" w:rsidRPr="009773DA" w14:paraId="25772E5C" w14:textId="77777777" w:rsidTr="004D47A3">
        <w:trPr>
          <w:cantSplit/>
          <w:trHeight w:val="366"/>
        </w:trPr>
        <w:tc>
          <w:tcPr>
            <w:tcW w:w="907" w:type="dxa"/>
            <w:gridSpan w:val="2"/>
            <w:shd w:val="clear" w:color="auto" w:fill="E6E6E6"/>
            <w:vAlign w:val="center"/>
          </w:tcPr>
          <w:p w14:paraId="3E82CEA3"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301/35</w:t>
            </w:r>
          </w:p>
        </w:tc>
        <w:tc>
          <w:tcPr>
            <w:tcW w:w="1573" w:type="dxa"/>
            <w:shd w:val="clear" w:color="auto" w:fill="auto"/>
            <w:vAlign w:val="center"/>
          </w:tcPr>
          <w:p w14:paraId="3B3E23F3" w14:textId="788CE4A2" w:rsidR="00AD72F8" w:rsidRPr="009773DA" w:rsidRDefault="006D7FFA"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513</w:t>
            </w:r>
          </w:p>
        </w:tc>
        <w:tc>
          <w:tcPr>
            <w:tcW w:w="1880" w:type="dxa"/>
            <w:shd w:val="clear" w:color="auto" w:fill="auto"/>
            <w:vAlign w:val="center"/>
          </w:tcPr>
          <w:p w14:paraId="59F5E7DC" w14:textId="3B4E1724" w:rsidR="00AD72F8" w:rsidRPr="009773DA" w:rsidRDefault="006D7FF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49CCC0CF" w14:textId="5CB3D7BE" w:rsidR="00AD72F8" w:rsidRPr="009773DA" w:rsidRDefault="006D7FF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Петровић (Живорад) Милан</w:t>
            </w:r>
          </w:p>
        </w:tc>
        <w:tc>
          <w:tcPr>
            <w:tcW w:w="1260" w:type="dxa"/>
            <w:shd w:val="clear" w:color="auto" w:fill="auto"/>
            <w:vAlign w:val="center"/>
          </w:tcPr>
          <w:p w14:paraId="4F0D8F87" w14:textId="531749C0" w:rsidR="00AD72F8" w:rsidRPr="009773DA" w:rsidRDefault="006D7FFA"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56480F13" w14:textId="3D4E2EE9"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36669626" w14:textId="77777777" w:rsidTr="004D47A3">
        <w:trPr>
          <w:cantSplit/>
          <w:trHeight w:val="366"/>
        </w:trPr>
        <w:tc>
          <w:tcPr>
            <w:tcW w:w="907" w:type="dxa"/>
            <w:gridSpan w:val="2"/>
            <w:shd w:val="clear" w:color="auto" w:fill="E6E6E6"/>
            <w:vAlign w:val="center"/>
          </w:tcPr>
          <w:p w14:paraId="683A4CD2"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301/36</w:t>
            </w:r>
          </w:p>
        </w:tc>
        <w:tc>
          <w:tcPr>
            <w:tcW w:w="1573" w:type="dxa"/>
            <w:shd w:val="clear" w:color="auto" w:fill="auto"/>
            <w:vAlign w:val="center"/>
          </w:tcPr>
          <w:p w14:paraId="1FA2067B" w14:textId="18C5E4FD" w:rsidR="00AD72F8" w:rsidRPr="009773DA" w:rsidRDefault="006D7FFA" w:rsidP="00AD72F8">
            <w:pPr>
              <w:pStyle w:val="TableContents"/>
              <w:jc w:val="center"/>
              <w:rPr>
                <w:rFonts w:ascii="Tahoma" w:hAnsi="Tahoma" w:cs="Tahoma"/>
                <w:sz w:val="22"/>
                <w:szCs w:val="22"/>
                <w:lang w:val="sr-Latn-RS"/>
              </w:rPr>
            </w:pPr>
            <w:r w:rsidRPr="009773DA">
              <w:rPr>
                <w:rFonts w:ascii="Tahoma" w:hAnsi="Tahoma" w:cs="Tahoma"/>
                <w:sz w:val="22"/>
                <w:szCs w:val="22"/>
                <w:lang w:val="sr-Latn-RS"/>
              </w:rPr>
              <w:t>514</w:t>
            </w:r>
          </w:p>
        </w:tc>
        <w:tc>
          <w:tcPr>
            <w:tcW w:w="1880" w:type="dxa"/>
            <w:shd w:val="clear" w:color="auto" w:fill="auto"/>
            <w:vAlign w:val="center"/>
          </w:tcPr>
          <w:p w14:paraId="25DF6FA2" w14:textId="584D73CD" w:rsidR="00AD72F8" w:rsidRPr="009773DA" w:rsidRDefault="006D7FFA" w:rsidP="00AD72F8">
            <w:pPr>
              <w:pStyle w:val="TableContents"/>
              <w:snapToGrid w:val="0"/>
              <w:jc w:val="center"/>
              <w:rPr>
                <w:rFonts w:ascii="Tahoma" w:hAnsi="Tahoma" w:cs="Tahoma"/>
                <w:sz w:val="22"/>
                <w:szCs w:val="22"/>
                <w:lang w:val="sr-Latn-RS"/>
              </w:rPr>
            </w:pPr>
            <w:r w:rsidRPr="009773DA">
              <w:rPr>
                <w:rFonts w:ascii="Tahoma" w:hAnsi="Tahoma" w:cs="Tahoma"/>
                <w:sz w:val="22"/>
                <w:szCs w:val="22"/>
                <w:lang w:val="sr-Latn-RS"/>
              </w:rPr>
              <w:t>приватна</w:t>
            </w:r>
          </w:p>
        </w:tc>
        <w:tc>
          <w:tcPr>
            <w:tcW w:w="3060" w:type="dxa"/>
            <w:shd w:val="clear" w:color="auto" w:fill="auto"/>
            <w:vAlign w:val="center"/>
          </w:tcPr>
          <w:p w14:paraId="07CA5041" w14:textId="4382E861" w:rsidR="00AD72F8" w:rsidRPr="009773DA" w:rsidRDefault="006D7FFA"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Стојановић (Грујица) Небојша</w:t>
            </w:r>
          </w:p>
        </w:tc>
        <w:tc>
          <w:tcPr>
            <w:tcW w:w="1260" w:type="dxa"/>
            <w:shd w:val="clear" w:color="auto" w:fill="auto"/>
            <w:vAlign w:val="center"/>
          </w:tcPr>
          <w:p w14:paraId="77757C24" w14:textId="26586B0E" w:rsidR="00AD72F8" w:rsidRPr="009773DA" w:rsidRDefault="006D7FFA"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7128698F" w14:textId="436311CF"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7FCDED8D" w14:textId="77777777" w:rsidTr="004D47A3">
        <w:trPr>
          <w:cantSplit/>
          <w:trHeight w:val="366"/>
        </w:trPr>
        <w:tc>
          <w:tcPr>
            <w:tcW w:w="907" w:type="dxa"/>
            <w:gridSpan w:val="2"/>
            <w:shd w:val="clear" w:color="auto" w:fill="E6E6E6"/>
            <w:vAlign w:val="center"/>
          </w:tcPr>
          <w:p w14:paraId="189B0BBF"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301/37</w:t>
            </w:r>
          </w:p>
        </w:tc>
        <w:tc>
          <w:tcPr>
            <w:tcW w:w="1573" w:type="dxa"/>
            <w:shd w:val="clear" w:color="auto" w:fill="auto"/>
            <w:vAlign w:val="center"/>
          </w:tcPr>
          <w:p w14:paraId="0F1E4CFF" w14:textId="16E8AFA4" w:rsidR="00AD72F8" w:rsidRPr="009773DA" w:rsidRDefault="003114B0"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513</w:t>
            </w:r>
          </w:p>
        </w:tc>
        <w:tc>
          <w:tcPr>
            <w:tcW w:w="1880" w:type="dxa"/>
            <w:shd w:val="clear" w:color="auto" w:fill="auto"/>
            <w:vAlign w:val="center"/>
          </w:tcPr>
          <w:p w14:paraId="187C855E" w14:textId="70A4E554" w:rsidR="00AD72F8" w:rsidRPr="009773DA" w:rsidRDefault="003114B0"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7C15197F" w14:textId="445051D2" w:rsidR="00AD72F8"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Миљковић (Мирослав) Радивоје</w:t>
            </w:r>
          </w:p>
        </w:tc>
        <w:tc>
          <w:tcPr>
            <w:tcW w:w="1260" w:type="dxa"/>
            <w:shd w:val="clear" w:color="auto" w:fill="auto"/>
            <w:vAlign w:val="center"/>
          </w:tcPr>
          <w:p w14:paraId="50801FBC" w14:textId="25D516B9" w:rsidR="00AD72F8" w:rsidRPr="009773DA" w:rsidRDefault="003114B0"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5E4E6036" w14:textId="580329F2"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114B0" w:rsidRPr="009773DA" w14:paraId="0D520827" w14:textId="77777777" w:rsidTr="004D47A3">
        <w:trPr>
          <w:cantSplit/>
          <w:trHeight w:val="366"/>
        </w:trPr>
        <w:tc>
          <w:tcPr>
            <w:tcW w:w="907" w:type="dxa"/>
            <w:gridSpan w:val="2"/>
            <w:vMerge w:val="restart"/>
            <w:shd w:val="clear" w:color="auto" w:fill="E6E6E6"/>
            <w:vAlign w:val="center"/>
          </w:tcPr>
          <w:p w14:paraId="1A1F36AE" w14:textId="77777777" w:rsidR="003114B0" w:rsidRPr="009773DA" w:rsidRDefault="003114B0" w:rsidP="003114B0">
            <w:pPr>
              <w:pStyle w:val="TableContents"/>
              <w:rPr>
                <w:rFonts w:ascii="Tahoma" w:hAnsi="Tahoma" w:cs="Tahoma"/>
                <w:sz w:val="22"/>
                <w:szCs w:val="22"/>
                <w:lang w:val="sr-Latn-RS"/>
              </w:rPr>
            </w:pPr>
            <w:r w:rsidRPr="009773DA">
              <w:rPr>
                <w:rFonts w:ascii="Tahoma" w:hAnsi="Tahoma" w:cs="Tahoma"/>
                <w:sz w:val="22"/>
                <w:szCs w:val="22"/>
                <w:lang w:val="sr-Latn-RS"/>
              </w:rPr>
              <w:t>301/38</w:t>
            </w:r>
          </w:p>
        </w:tc>
        <w:tc>
          <w:tcPr>
            <w:tcW w:w="1573" w:type="dxa"/>
            <w:vMerge w:val="restart"/>
            <w:shd w:val="clear" w:color="auto" w:fill="auto"/>
            <w:vAlign w:val="center"/>
          </w:tcPr>
          <w:p w14:paraId="3A817FD0" w14:textId="5400E0EF" w:rsidR="003114B0" w:rsidRPr="009773DA" w:rsidRDefault="003114B0" w:rsidP="003114B0">
            <w:pPr>
              <w:pStyle w:val="TableContents"/>
              <w:jc w:val="center"/>
              <w:rPr>
                <w:rFonts w:ascii="Tahoma" w:hAnsi="Tahoma" w:cs="Tahoma"/>
                <w:sz w:val="22"/>
                <w:szCs w:val="22"/>
                <w:lang w:val="sr-Cyrl-RS"/>
              </w:rPr>
            </w:pPr>
            <w:r w:rsidRPr="009773DA">
              <w:rPr>
                <w:rFonts w:ascii="Tahoma" w:hAnsi="Tahoma" w:cs="Tahoma"/>
                <w:sz w:val="22"/>
                <w:szCs w:val="22"/>
                <w:lang w:val="sr-Cyrl-RS"/>
              </w:rPr>
              <w:t>514</w:t>
            </w:r>
          </w:p>
        </w:tc>
        <w:tc>
          <w:tcPr>
            <w:tcW w:w="1880" w:type="dxa"/>
            <w:vMerge w:val="restart"/>
            <w:shd w:val="clear" w:color="auto" w:fill="auto"/>
            <w:vAlign w:val="center"/>
          </w:tcPr>
          <w:p w14:paraId="151116CC" w14:textId="780A6B44"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BA4477B" w14:textId="42C20E1B"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78571C70" w14:textId="59C50715" w:rsidR="003114B0" w:rsidRPr="009773DA" w:rsidRDefault="003114B0" w:rsidP="003114B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0EADDF6" w14:textId="6E699326" w:rsidR="003114B0" w:rsidRPr="009773DA" w:rsidRDefault="003114B0" w:rsidP="003114B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114B0" w:rsidRPr="009773DA" w14:paraId="3945E2BE" w14:textId="77777777" w:rsidTr="004D47A3">
        <w:trPr>
          <w:cantSplit/>
          <w:trHeight w:val="366"/>
        </w:trPr>
        <w:tc>
          <w:tcPr>
            <w:tcW w:w="907" w:type="dxa"/>
            <w:gridSpan w:val="2"/>
            <w:vMerge/>
            <w:shd w:val="clear" w:color="auto" w:fill="E6E6E6"/>
            <w:vAlign w:val="center"/>
          </w:tcPr>
          <w:p w14:paraId="2C84EEF9" w14:textId="77777777" w:rsidR="003114B0" w:rsidRPr="009773DA" w:rsidRDefault="003114B0" w:rsidP="003114B0">
            <w:pPr>
              <w:pStyle w:val="TableContents"/>
              <w:rPr>
                <w:rFonts w:ascii="Tahoma" w:hAnsi="Tahoma" w:cs="Tahoma"/>
                <w:sz w:val="22"/>
                <w:szCs w:val="22"/>
                <w:lang w:val="sr-Latn-RS"/>
              </w:rPr>
            </w:pPr>
          </w:p>
        </w:tc>
        <w:tc>
          <w:tcPr>
            <w:tcW w:w="1573" w:type="dxa"/>
            <w:vMerge/>
            <w:shd w:val="clear" w:color="auto" w:fill="auto"/>
            <w:vAlign w:val="center"/>
          </w:tcPr>
          <w:p w14:paraId="02D08AB9" w14:textId="77777777" w:rsidR="003114B0" w:rsidRPr="009773DA" w:rsidRDefault="003114B0" w:rsidP="003114B0">
            <w:pPr>
              <w:pStyle w:val="TableContents"/>
              <w:jc w:val="center"/>
              <w:rPr>
                <w:rFonts w:ascii="Tahoma" w:hAnsi="Tahoma" w:cs="Tahoma"/>
                <w:sz w:val="22"/>
                <w:szCs w:val="22"/>
                <w:lang w:val="sr-Cyrl-RS"/>
              </w:rPr>
            </w:pPr>
          </w:p>
        </w:tc>
        <w:tc>
          <w:tcPr>
            <w:tcW w:w="1880" w:type="dxa"/>
            <w:vMerge/>
            <w:shd w:val="clear" w:color="auto" w:fill="auto"/>
            <w:vAlign w:val="center"/>
          </w:tcPr>
          <w:p w14:paraId="15667A88" w14:textId="77777777" w:rsidR="003114B0" w:rsidRPr="009773DA" w:rsidRDefault="003114B0" w:rsidP="003114B0">
            <w:pPr>
              <w:pStyle w:val="TableContents"/>
              <w:snapToGrid w:val="0"/>
              <w:jc w:val="center"/>
              <w:rPr>
                <w:rFonts w:ascii="Tahoma" w:hAnsi="Tahoma" w:cs="Tahoma"/>
                <w:sz w:val="22"/>
                <w:szCs w:val="22"/>
                <w:lang w:val="sr-Cyrl-RS"/>
              </w:rPr>
            </w:pPr>
          </w:p>
        </w:tc>
        <w:tc>
          <w:tcPr>
            <w:tcW w:w="3060" w:type="dxa"/>
            <w:shd w:val="clear" w:color="auto" w:fill="auto"/>
            <w:vAlign w:val="center"/>
          </w:tcPr>
          <w:p w14:paraId="1777640A" w14:textId="0D557750"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коришћења-Миљковић (Мирослав) Ранко</w:t>
            </w:r>
          </w:p>
        </w:tc>
        <w:tc>
          <w:tcPr>
            <w:tcW w:w="1260" w:type="dxa"/>
            <w:vMerge/>
            <w:shd w:val="clear" w:color="auto" w:fill="auto"/>
            <w:vAlign w:val="center"/>
          </w:tcPr>
          <w:p w14:paraId="5A4599B1" w14:textId="77777777" w:rsidR="003114B0" w:rsidRPr="009773DA" w:rsidRDefault="003114B0" w:rsidP="003114B0">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B25EEC6" w14:textId="77777777" w:rsidR="003114B0" w:rsidRPr="009773DA" w:rsidRDefault="003114B0" w:rsidP="003114B0">
            <w:pPr>
              <w:pStyle w:val="TableContents"/>
              <w:snapToGrid w:val="0"/>
              <w:jc w:val="center"/>
              <w:rPr>
                <w:rFonts w:ascii="Tahoma" w:hAnsi="Tahoma" w:cs="Tahoma"/>
                <w:sz w:val="22"/>
                <w:szCs w:val="22"/>
              </w:rPr>
            </w:pPr>
          </w:p>
        </w:tc>
      </w:tr>
      <w:tr w:rsidR="003114B0" w:rsidRPr="009773DA" w14:paraId="565A2556" w14:textId="77777777" w:rsidTr="004355DD">
        <w:trPr>
          <w:cantSplit/>
          <w:trHeight w:val="366"/>
        </w:trPr>
        <w:tc>
          <w:tcPr>
            <w:tcW w:w="907" w:type="dxa"/>
            <w:gridSpan w:val="2"/>
            <w:vMerge w:val="restart"/>
            <w:shd w:val="clear" w:color="auto" w:fill="E6E6E6"/>
            <w:vAlign w:val="center"/>
          </w:tcPr>
          <w:p w14:paraId="5A4363C5" w14:textId="684911CF" w:rsidR="003114B0" w:rsidRPr="009773DA" w:rsidRDefault="003114B0" w:rsidP="003114B0">
            <w:pPr>
              <w:pStyle w:val="TableContents"/>
              <w:rPr>
                <w:rFonts w:ascii="Tahoma" w:hAnsi="Tahoma" w:cs="Tahoma"/>
                <w:sz w:val="22"/>
                <w:szCs w:val="22"/>
                <w:lang w:val="sr-Latn-RS"/>
              </w:rPr>
            </w:pPr>
            <w:r w:rsidRPr="009773DA">
              <w:rPr>
                <w:rFonts w:ascii="Tahoma" w:hAnsi="Tahoma" w:cs="Tahoma"/>
                <w:sz w:val="22"/>
                <w:szCs w:val="22"/>
                <w:lang w:val="sr-Latn-RS"/>
              </w:rPr>
              <w:t>301/39</w:t>
            </w:r>
          </w:p>
        </w:tc>
        <w:tc>
          <w:tcPr>
            <w:tcW w:w="1573" w:type="dxa"/>
            <w:vMerge w:val="restart"/>
            <w:shd w:val="clear" w:color="auto" w:fill="auto"/>
            <w:vAlign w:val="center"/>
          </w:tcPr>
          <w:p w14:paraId="66576607" w14:textId="340235C4" w:rsidR="003114B0" w:rsidRPr="009773DA" w:rsidRDefault="003114B0" w:rsidP="003114B0">
            <w:pPr>
              <w:pStyle w:val="TableContents"/>
              <w:jc w:val="center"/>
              <w:rPr>
                <w:rFonts w:ascii="Tahoma" w:hAnsi="Tahoma" w:cs="Tahoma"/>
                <w:sz w:val="22"/>
                <w:szCs w:val="22"/>
                <w:lang w:val="sr-Cyrl-RS"/>
              </w:rPr>
            </w:pPr>
            <w:r w:rsidRPr="009773DA">
              <w:rPr>
                <w:rFonts w:ascii="Tahoma" w:hAnsi="Tahoma" w:cs="Tahoma"/>
                <w:sz w:val="22"/>
                <w:szCs w:val="22"/>
                <w:lang w:val="sr-Cyrl-RS"/>
              </w:rPr>
              <w:t>417</w:t>
            </w:r>
          </w:p>
        </w:tc>
        <w:tc>
          <w:tcPr>
            <w:tcW w:w="1880" w:type="dxa"/>
            <w:vMerge w:val="restart"/>
            <w:shd w:val="clear" w:color="auto" w:fill="auto"/>
            <w:vAlign w:val="center"/>
          </w:tcPr>
          <w:p w14:paraId="41F1FA74" w14:textId="75705F51"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B21FACB" w14:textId="7305941E"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619F48F6" w14:textId="13B2BCE4" w:rsidR="003114B0" w:rsidRPr="009773DA" w:rsidRDefault="003114B0" w:rsidP="003114B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36BEF217" w14:textId="505A73F3" w:rsidR="003114B0" w:rsidRPr="009773DA" w:rsidRDefault="003114B0" w:rsidP="003114B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114B0" w:rsidRPr="009773DA" w14:paraId="6BB826AD" w14:textId="77777777" w:rsidTr="004D47A3">
        <w:trPr>
          <w:cantSplit/>
          <w:trHeight w:val="366"/>
        </w:trPr>
        <w:tc>
          <w:tcPr>
            <w:tcW w:w="907" w:type="dxa"/>
            <w:gridSpan w:val="2"/>
            <w:vMerge/>
            <w:shd w:val="clear" w:color="auto" w:fill="E6E6E6"/>
            <w:vAlign w:val="center"/>
          </w:tcPr>
          <w:p w14:paraId="1F0F7538" w14:textId="39681060" w:rsidR="003114B0" w:rsidRPr="009773DA" w:rsidRDefault="003114B0" w:rsidP="003114B0">
            <w:pPr>
              <w:pStyle w:val="TableContents"/>
              <w:rPr>
                <w:rFonts w:ascii="Tahoma" w:hAnsi="Tahoma" w:cs="Tahoma"/>
                <w:sz w:val="22"/>
                <w:szCs w:val="22"/>
                <w:lang w:val="sr-Latn-RS"/>
              </w:rPr>
            </w:pPr>
          </w:p>
        </w:tc>
        <w:tc>
          <w:tcPr>
            <w:tcW w:w="1573" w:type="dxa"/>
            <w:vMerge/>
            <w:shd w:val="clear" w:color="auto" w:fill="auto"/>
            <w:vAlign w:val="center"/>
          </w:tcPr>
          <w:p w14:paraId="2F10AFE6" w14:textId="0D84A031" w:rsidR="003114B0" w:rsidRPr="009773DA" w:rsidRDefault="003114B0" w:rsidP="003114B0">
            <w:pPr>
              <w:pStyle w:val="TableContents"/>
              <w:jc w:val="center"/>
              <w:rPr>
                <w:rFonts w:ascii="Tahoma" w:hAnsi="Tahoma" w:cs="Tahoma"/>
                <w:sz w:val="22"/>
                <w:szCs w:val="22"/>
                <w:lang w:val="sr-Cyrl-RS"/>
              </w:rPr>
            </w:pPr>
          </w:p>
        </w:tc>
        <w:tc>
          <w:tcPr>
            <w:tcW w:w="1880" w:type="dxa"/>
            <w:vMerge/>
            <w:shd w:val="clear" w:color="auto" w:fill="auto"/>
            <w:vAlign w:val="center"/>
          </w:tcPr>
          <w:p w14:paraId="2E38DA21" w14:textId="77777777" w:rsidR="003114B0" w:rsidRPr="009773DA" w:rsidRDefault="003114B0" w:rsidP="003114B0">
            <w:pPr>
              <w:pStyle w:val="TableContents"/>
              <w:snapToGrid w:val="0"/>
              <w:jc w:val="center"/>
              <w:rPr>
                <w:rFonts w:ascii="Tahoma" w:hAnsi="Tahoma" w:cs="Tahoma"/>
                <w:sz w:val="22"/>
                <w:szCs w:val="22"/>
                <w:lang w:val="sr-Cyrl-RS"/>
              </w:rPr>
            </w:pPr>
          </w:p>
        </w:tc>
        <w:tc>
          <w:tcPr>
            <w:tcW w:w="3060" w:type="dxa"/>
            <w:shd w:val="clear" w:color="auto" w:fill="auto"/>
            <w:vAlign w:val="center"/>
          </w:tcPr>
          <w:p w14:paraId="5614FA14" w14:textId="5B98EC5C"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коришћења-Живановић (Владимир) Миливоје</w:t>
            </w:r>
          </w:p>
        </w:tc>
        <w:tc>
          <w:tcPr>
            <w:tcW w:w="1260" w:type="dxa"/>
            <w:vMerge/>
            <w:shd w:val="clear" w:color="auto" w:fill="auto"/>
            <w:vAlign w:val="center"/>
          </w:tcPr>
          <w:p w14:paraId="7DCAC626" w14:textId="77777777" w:rsidR="003114B0" w:rsidRPr="009773DA" w:rsidRDefault="003114B0" w:rsidP="003114B0">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720ADCB" w14:textId="58019914" w:rsidR="003114B0" w:rsidRPr="009773DA" w:rsidRDefault="003114B0" w:rsidP="003114B0">
            <w:pPr>
              <w:pStyle w:val="TableContents"/>
              <w:snapToGrid w:val="0"/>
              <w:jc w:val="center"/>
              <w:rPr>
                <w:rFonts w:ascii="Tahoma" w:hAnsi="Tahoma" w:cs="Tahoma"/>
                <w:sz w:val="22"/>
                <w:szCs w:val="22"/>
              </w:rPr>
            </w:pPr>
          </w:p>
        </w:tc>
      </w:tr>
      <w:tr w:rsidR="003114B0" w:rsidRPr="009773DA" w14:paraId="0DE47339" w14:textId="77777777" w:rsidTr="004D47A3">
        <w:trPr>
          <w:cantSplit/>
          <w:trHeight w:val="366"/>
        </w:trPr>
        <w:tc>
          <w:tcPr>
            <w:tcW w:w="907" w:type="dxa"/>
            <w:gridSpan w:val="2"/>
            <w:shd w:val="clear" w:color="auto" w:fill="E6E6E6"/>
            <w:vAlign w:val="center"/>
          </w:tcPr>
          <w:p w14:paraId="12B0A433" w14:textId="77777777" w:rsidR="003114B0" w:rsidRPr="009773DA" w:rsidRDefault="003114B0" w:rsidP="003114B0">
            <w:pPr>
              <w:pStyle w:val="TableContents"/>
              <w:rPr>
                <w:rFonts w:ascii="Tahoma" w:hAnsi="Tahoma" w:cs="Tahoma"/>
                <w:sz w:val="22"/>
                <w:szCs w:val="22"/>
                <w:lang w:val="sr-Latn-RS"/>
              </w:rPr>
            </w:pPr>
            <w:r w:rsidRPr="009773DA">
              <w:rPr>
                <w:rFonts w:ascii="Tahoma" w:hAnsi="Tahoma" w:cs="Tahoma"/>
                <w:sz w:val="22"/>
                <w:szCs w:val="22"/>
                <w:lang w:val="sr-Latn-RS"/>
              </w:rPr>
              <w:t>301/40</w:t>
            </w:r>
          </w:p>
        </w:tc>
        <w:tc>
          <w:tcPr>
            <w:tcW w:w="1573" w:type="dxa"/>
            <w:shd w:val="clear" w:color="auto" w:fill="auto"/>
            <w:vAlign w:val="center"/>
          </w:tcPr>
          <w:p w14:paraId="1D97FAFE" w14:textId="46F00834" w:rsidR="003114B0" w:rsidRPr="009773DA" w:rsidRDefault="003114B0" w:rsidP="003114B0">
            <w:pPr>
              <w:pStyle w:val="TableContents"/>
              <w:jc w:val="center"/>
              <w:rPr>
                <w:rFonts w:ascii="Tahoma" w:hAnsi="Tahoma" w:cs="Tahoma"/>
                <w:sz w:val="22"/>
                <w:szCs w:val="22"/>
                <w:lang w:val="sr-Cyrl-RS"/>
              </w:rPr>
            </w:pPr>
            <w:r w:rsidRPr="009773DA">
              <w:rPr>
                <w:rFonts w:ascii="Tahoma" w:hAnsi="Tahoma" w:cs="Tahoma"/>
                <w:sz w:val="22"/>
                <w:szCs w:val="22"/>
                <w:lang w:val="sr-Cyrl-RS"/>
              </w:rPr>
              <w:t>4460</w:t>
            </w:r>
          </w:p>
        </w:tc>
        <w:tc>
          <w:tcPr>
            <w:tcW w:w="1880" w:type="dxa"/>
            <w:shd w:val="clear" w:color="auto" w:fill="auto"/>
            <w:vAlign w:val="center"/>
          </w:tcPr>
          <w:p w14:paraId="6A849A2B" w14:textId="36DC2369"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C1B50CA" w14:textId="10B06DA9"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3EF7482C" w14:textId="6952A65A" w:rsidR="003114B0" w:rsidRPr="009773DA" w:rsidRDefault="003114B0" w:rsidP="003114B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F98A451" w14:textId="1B538401" w:rsidR="003114B0" w:rsidRPr="009773DA" w:rsidRDefault="003114B0" w:rsidP="003114B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114B0" w:rsidRPr="009773DA" w14:paraId="6A88EFE9" w14:textId="77777777" w:rsidTr="004D47A3">
        <w:trPr>
          <w:cantSplit/>
          <w:trHeight w:val="366"/>
        </w:trPr>
        <w:tc>
          <w:tcPr>
            <w:tcW w:w="907" w:type="dxa"/>
            <w:gridSpan w:val="2"/>
            <w:shd w:val="clear" w:color="auto" w:fill="E6E6E6"/>
            <w:vAlign w:val="center"/>
          </w:tcPr>
          <w:p w14:paraId="1025033D" w14:textId="77777777" w:rsidR="003114B0" w:rsidRPr="009773DA" w:rsidRDefault="003114B0" w:rsidP="003114B0">
            <w:pPr>
              <w:pStyle w:val="TableContents"/>
              <w:rPr>
                <w:rFonts w:ascii="Tahoma" w:hAnsi="Tahoma" w:cs="Tahoma"/>
                <w:sz w:val="22"/>
                <w:szCs w:val="22"/>
                <w:lang w:val="sr-Latn-RS"/>
              </w:rPr>
            </w:pPr>
            <w:r w:rsidRPr="009773DA">
              <w:rPr>
                <w:rFonts w:ascii="Tahoma" w:hAnsi="Tahoma" w:cs="Tahoma"/>
                <w:sz w:val="22"/>
                <w:szCs w:val="22"/>
                <w:lang w:val="sr-Latn-RS"/>
              </w:rPr>
              <w:t>301/55</w:t>
            </w:r>
          </w:p>
        </w:tc>
        <w:tc>
          <w:tcPr>
            <w:tcW w:w="1573" w:type="dxa"/>
            <w:shd w:val="clear" w:color="auto" w:fill="auto"/>
            <w:vAlign w:val="center"/>
          </w:tcPr>
          <w:p w14:paraId="76F9F11B" w14:textId="561DD445" w:rsidR="003114B0" w:rsidRPr="009773DA" w:rsidRDefault="003114B0" w:rsidP="003114B0">
            <w:pPr>
              <w:pStyle w:val="TableContents"/>
              <w:jc w:val="center"/>
              <w:rPr>
                <w:rFonts w:ascii="Tahoma" w:hAnsi="Tahoma" w:cs="Tahoma"/>
                <w:sz w:val="22"/>
                <w:szCs w:val="22"/>
                <w:lang w:val="sr-Cyrl-RS"/>
              </w:rPr>
            </w:pPr>
            <w:r w:rsidRPr="009773DA">
              <w:rPr>
                <w:rFonts w:ascii="Tahoma" w:hAnsi="Tahoma" w:cs="Tahoma"/>
                <w:sz w:val="22"/>
                <w:szCs w:val="22"/>
                <w:lang w:val="sr-Cyrl-RS"/>
              </w:rPr>
              <w:t>47</w:t>
            </w:r>
          </w:p>
        </w:tc>
        <w:tc>
          <w:tcPr>
            <w:tcW w:w="1880" w:type="dxa"/>
            <w:shd w:val="clear" w:color="auto" w:fill="auto"/>
            <w:vAlign w:val="center"/>
          </w:tcPr>
          <w:p w14:paraId="6DA3909E" w14:textId="7E9A72A5"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36EFE852" w14:textId="062D329C"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2CB0736C" w14:textId="0EFB3828" w:rsidR="003114B0" w:rsidRPr="009773DA" w:rsidRDefault="003114B0" w:rsidP="003114B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848C3B7" w14:textId="0EA78355" w:rsidR="003114B0" w:rsidRPr="009773DA" w:rsidRDefault="003114B0" w:rsidP="003114B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3114B0" w:rsidRPr="009773DA" w14:paraId="03208BBC" w14:textId="77777777" w:rsidTr="004D47A3">
        <w:trPr>
          <w:cantSplit/>
          <w:trHeight w:val="366"/>
        </w:trPr>
        <w:tc>
          <w:tcPr>
            <w:tcW w:w="907" w:type="dxa"/>
            <w:gridSpan w:val="2"/>
            <w:shd w:val="clear" w:color="auto" w:fill="E6E6E6"/>
            <w:vAlign w:val="center"/>
          </w:tcPr>
          <w:p w14:paraId="2268B2D6" w14:textId="77777777" w:rsidR="003114B0" w:rsidRPr="009773DA" w:rsidRDefault="003114B0" w:rsidP="003114B0">
            <w:pPr>
              <w:pStyle w:val="TableContents"/>
              <w:rPr>
                <w:rFonts w:ascii="Tahoma" w:hAnsi="Tahoma" w:cs="Tahoma"/>
                <w:sz w:val="22"/>
                <w:szCs w:val="22"/>
                <w:lang w:val="sr-Latn-RS"/>
              </w:rPr>
            </w:pPr>
            <w:r w:rsidRPr="009773DA">
              <w:rPr>
                <w:rFonts w:ascii="Tahoma" w:hAnsi="Tahoma" w:cs="Tahoma"/>
                <w:sz w:val="22"/>
                <w:szCs w:val="22"/>
                <w:lang w:val="sr-Latn-RS"/>
              </w:rPr>
              <w:t>301/56</w:t>
            </w:r>
          </w:p>
        </w:tc>
        <w:tc>
          <w:tcPr>
            <w:tcW w:w="1573" w:type="dxa"/>
            <w:shd w:val="clear" w:color="auto" w:fill="auto"/>
            <w:vAlign w:val="center"/>
          </w:tcPr>
          <w:p w14:paraId="25A17284" w14:textId="6B3AD449" w:rsidR="003114B0" w:rsidRPr="009773DA" w:rsidRDefault="003114B0" w:rsidP="003114B0">
            <w:pPr>
              <w:pStyle w:val="TableContents"/>
              <w:jc w:val="center"/>
              <w:rPr>
                <w:rFonts w:ascii="Tahoma" w:hAnsi="Tahoma" w:cs="Tahoma"/>
                <w:sz w:val="22"/>
                <w:szCs w:val="22"/>
                <w:lang w:val="sr-Cyrl-RS"/>
              </w:rPr>
            </w:pPr>
            <w:r w:rsidRPr="009773DA">
              <w:rPr>
                <w:rFonts w:ascii="Tahoma" w:hAnsi="Tahoma" w:cs="Tahoma"/>
                <w:sz w:val="22"/>
                <w:szCs w:val="22"/>
                <w:lang w:val="sr-Cyrl-RS"/>
              </w:rPr>
              <w:t>100</w:t>
            </w:r>
          </w:p>
        </w:tc>
        <w:tc>
          <w:tcPr>
            <w:tcW w:w="1880" w:type="dxa"/>
            <w:shd w:val="clear" w:color="auto" w:fill="auto"/>
            <w:vAlign w:val="center"/>
          </w:tcPr>
          <w:p w14:paraId="3DB30353" w14:textId="73D03B94"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17936B09" w14:textId="168A9062" w:rsidR="003114B0" w:rsidRPr="009773DA" w:rsidRDefault="003114B0"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0D7DF09E" w14:textId="5CD1BD91" w:rsidR="003114B0" w:rsidRPr="009773DA" w:rsidRDefault="003114B0" w:rsidP="003114B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3384A7A7" w14:textId="42277216" w:rsidR="003114B0" w:rsidRPr="009773DA" w:rsidRDefault="003114B0" w:rsidP="003114B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166902" w:rsidRPr="009773DA" w14:paraId="7C007402" w14:textId="77777777" w:rsidTr="004D47A3">
        <w:trPr>
          <w:cantSplit/>
          <w:trHeight w:val="366"/>
        </w:trPr>
        <w:tc>
          <w:tcPr>
            <w:tcW w:w="907" w:type="dxa"/>
            <w:gridSpan w:val="2"/>
            <w:vMerge w:val="restart"/>
            <w:shd w:val="clear" w:color="auto" w:fill="E6E6E6"/>
            <w:vAlign w:val="center"/>
          </w:tcPr>
          <w:p w14:paraId="129D6B83" w14:textId="77777777" w:rsidR="00166902" w:rsidRPr="009773DA" w:rsidRDefault="00166902" w:rsidP="00166902">
            <w:pPr>
              <w:pStyle w:val="TableContents"/>
              <w:rPr>
                <w:rFonts w:ascii="Tahoma" w:hAnsi="Tahoma" w:cs="Tahoma"/>
                <w:sz w:val="22"/>
                <w:szCs w:val="22"/>
                <w:lang w:val="sr-Latn-RS"/>
              </w:rPr>
            </w:pPr>
            <w:r w:rsidRPr="009773DA">
              <w:rPr>
                <w:rFonts w:ascii="Tahoma" w:hAnsi="Tahoma" w:cs="Tahoma"/>
                <w:sz w:val="22"/>
                <w:szCs w:val="22"/>
                <w:lang w:val="sr-Latn-RS"/>
              </w:rPr>
              <w:t>301/60</w:t>
            </w:r>
          </w:p>
        </w:tc>
        <w:tc>
          <w:tcPr>
            <w:tcW w:w="1573" w:type="dxa"/>
            <w:vMerge w:val="restart"/>
            <w:shd w:val="clear" w:color="auto" w:fill="auto"/>
            <w:vAlign w:val="center"/>
          </w:tcPr>
          <w:p w14:paraId="3C324D9E" w14:textId="4565222F" w:rsidR="00166902" w:rsidRPr="009773DA" w:rsidRDefault="00166902" w:rsidP="00166902">
            <w:pPr>
              <w:pStyle w:val="TableContents"/>
              <w:jc w:val="center"/>
              <w:rPr>
                <w:rFonts w:ascii="Tahoma" w:hAnsi="Tahoma" w:cs="Tahoma"/>
                <w:sz w:val="22"/>
                <w:szCs w:val="22"/>
                <w:lang w:val="sr-Cyrl-RS"/>
              </w:rPr>
            </w:pPr>
            <w:r w:rsidRPr="009773DA">
              <w:rPr>
                <w:rFonts w:ascii="Tahoma" w:hAnsi="Tahoma" w:cs="Tahoma"/>
                <w:sz w:val="22"/>
                <w:szCs w:val="22"/>
                <w:lang w:val="sr-Cyrl-RS"/>
              </w:rPr>
              <w:t>512</w:t>
            </w:r>
          </w:p>
        </w:tc>
        <w:tc>
          <w:tcPr>
            <w:tcW w:w="1880" w:type="dxa"/>
            <w:vMerge w:val="restart"/>
            <w:shd w:val="clear" w:color="auto" w:fill="auto"/>
            <w:vAlign w:val="center"/>
          </w:tcPr>
          <w:p w14:paraId="70D88CBF" w14:textId="47FD40C1" w:rsidR="00166902" w:rsidRPr="009773DA" w:rsidRDefault="00166902" w:rsidP="0016690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3E9C803C" w14:textId="75E2844D" w:rsidR="00166902" w:rsidRPr="009773DA" w:rsidRDefault="00166902" w:rsidP="0016690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4F05996" w14:textId="132D87E1" w:rsidR="00166902" w:rsidRPr="009773DA" w:rsidRDefault="00166902" w:rsidP="00166902">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63A99686" w14:textId="71903EA1" w:rsidR="00166902" w:rsidRPr="009773DA" w:rsidRDefault="00166902" w:rsidP="00166902">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166902" w:rsidRPr="009773DA" w14:paraId="26A8C1B0" w14:textId="77777777" w:rsidTr="004D47A3">
        <w:trPr>
          <w:cantSplit/>
          <w:trHeight w:val="366"/>
        </w:trPr>
        <w:tc>
          <w:tcPr>
            <w:tcW w:w="907" w:type="dxa"/>
            <w:gridSpan w:val="2"/>
            <w:vMerge/>
            <w:shd w:val="clear" w:color="auto" w:fill="E6E6E6"/>
            <w:vAlign w:val="center"/>
          </w:tcPr>
          <w:p w14:paraId="622F2D13" w14:textId="77777777" w:rsidR="00166902" w:rsidRPr="009773DA" w:rsidRDefault="00166902" w:rsidP="00166902">
            <w:pPr>
              <w:pStyle w:val="TableContents"/>
              <w:rPr>
                <w:rFonts w:ascii="Tahoma" w:hAnsi="Tahoma" w:cs="Tahoma"/>
                <w:sz w:val="22"/>
                <w:szCs w:val="22"/>
                <w:lang w:val="sr-Latn-RS"/>
              </w:rPr>
            </w:pPr>
          </w:p>
        </w:tc>
        <w:tc>
          <w:tcPr>
            <w:tcW w:w="1573" w:type="dxa"/>
            <w:vMerge/>
            <w:shd w:val="clear" w:color="auto" w:fill="auto"/>
            <w:vAlign w:val="center"/>
          </w:tcPr>
          <w:p w14:paraId="46E10CB7" w14:textId="77777777" w:rsidR="00166902" w:rsidRPr="009773DA" w:rsidRDefault="00166902" w:rsidP="00166902">
            <w:pPr>
              <w:pStyle w:val="TableContents"/>
              <w:jc w:val="center"/>
              <w:rPr>
                <w:rFonts w:ascii="Tahoma" w:hAnsi="Tahoma" w:cs="Tahoma"/>
                <w:sz w:val="22"/>
                <w:szCs w:val="22"/>
                <w:lang w:val="sr-Cyrl-RS"/>
              </w:rPr>
            </w:pPr>
          </w:p>
        </w:tc>
        <w:tc>
          <w:tcPr>
            <w:tcW w:w="1880" w:type="dxa"/>
            <w:vMerge/>
            <w:shd w:val="clear" w:color="auto" w:fill="auto"/>
            <w:vAlign w:val="center"/>
          </w:tcPr>
          <w:p w14:paraId="42B1A804" w14:textId="77777777" w:rsidR="00166902" w:rsidRPr="009773DA" w:rsidRDefault="00166902" w:rsidP="00166902">
            <w:pPr>
              <w:pStyle w:val="TableContents"/>
              <w:snapToGrid w:val="0"/>
              <w:jc w:val="center"/>
              <w:rPr>
                <w:rFonts w:ascii="Tahoma" w:hAnsi="Tahoma" w:cs="Tahoma"/>
                <w:sz w:val="22"/>
                <w:szCs w:val="22"/>
                <w:lang w:val="sr-Cyrl-RS"/>
              </w:rPr>
            </w:pPr>
          </w:p>
        </w:tc>
        <w:tc>
          <w:tcPr>
            <w:tcW w:w="3060" w:type="dxa"/>
            <w:shd w:val="clear" w:color="auto" w:fill="auto"/>
            <w:vAlign w:val="center"/>
          </w:tcPr>
          <w:p w14:paraId="34876BA2" w14:textId="5AB11033" w:rsidR="00166902" w:rsidRPr="009773DA" w:rsidRDefault="00166902" w:rsidP="003114B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r w:rsidR="003114B0" w:rsidRPr="009773DA">
              <w:rPr>
                <w:rFonts w:ascii="Tahoma" w:hAnsi="Tahoma" w:cs="Tahoma"/>
                <w:sz w:val="22"/>
                <w:szCs w:val="22"/>
                <w:lang w:val="sr-Cyrl-RS"/>
              </w:rPr>
              <w:t>Маринко</w:t>
            </w:r>
            <w:r w:rsidRPr="009773DA">
              <w:rPr>
                <w:rFonts w:ascii="Tahoma" w:hAnsi="Tahoma" w:cs="Tahoma"/>
                <w:sz w:val="22"/>
                <w:szCs w:val="22"/>
                <w:lang w:val="sr-Cyrl-RS"/>
              </w:rPr>
              <w:t xml:space="preserve">вић </w:t>
            </w:r>
            <w:r w:rsidR="003114B0" w:rsidRPr="009773DA">
              <w:rPr>
                <w:rFonts w:ascii="Tahoma" w:hAnsi="Tahoma" w:cs="Tahoma"/>
                <w:sz w:val="22"/>
                <w:szCs w:val="22"/>
                <w:lang w:val="sr-Cyrl-RS"/>
              </w:rPr>
              <w:t>Надежда</w:t>
            </w:r>
          </w:p>
        </w:tc>
        <w:tc>
          <w:tcPr>
            <w:tcW w:w="1260" w:type="dxa"/>
            <w:vMerge/>
            <w:shd w:val="clear" w:color="auto" w:fill="auto"/>
            <w:vAlign w:val="center"/>
          </w:tcPr>
          <w:p w14:paraId="4A38F8F2" w14:textId="77777777" w:rsidR="00166902" w:rsidRPr="009773DA" w:rsidRDefault="00166902" w:rsidP="00166902">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06B3469E" w14:textId="77777777" w:rsidR="00166902" w:rsidRPr="009773DA" w:rsidRDefault="00166902" w:rsidP="00166902">
            <w:pPr>
              <w:pStyle w:val="TableContents"/>
              <w:snapToGrid w:val="0"/>
              <w:jc w:val="center"/>
              <w:rPr>
                <w:rFonts w:ascii="Tahoma" w:hAnsi="Tahoma" w:cs="Tahoma"/>
                <w:sz w:val="22"/>
                <w:szCs w:val="22"/>
              </w:rPr>
            </w:pPr>
          </w:p>
        </w:tc>
      </w:tr>
      <w:tr w:rsidR="00166902" w:rsidRPr="009773DA" w14:paraId="19E23171" w14:textId="77777777" w:rsidTr="004D47A3">
        <w:trPr>
          <w:cantSplit/>
          <w:trHeight w:val="366"/>
        </w:trPr>
        <w:tc>
          <w:tcPr>
            <w:tcW w:w="907" w:type="dxa"/>
            <w:gridSpan w:val="2"/>
            <w:vMerge w:val="restart"/>
            <w:shd w:val="clear" w:color="auto" w:fill="E6E6E6"/>
            <w:vAlign w:val="center"/>
          </w:tcPr>
          <w:p w14:paraId="386F6F0E" w14:textId="77777777" w:rsidR="00166902" w:rsidRPr="009773DA" w:rsidRDefault="00166902" w:rsidP="00166902">
            <w:pPr>
              <w:pStyle w:val="TableContents"/>
              <w:rPr>
                <w:rFonts w:ascii="Tahoma" w:hAnsi="Tahoma" w:cs="Tahoma"/>
                <w:sz w:val="22"/>
                <w:szCs w:val="22"/>
                <w:lang w:val="sr-Latn-RS"/>
              </w:rPr>
            </w:pPr>
            <w:r w:rsidRPr="009773DA">
              <w:rPr>
                <w:rFonts w:ascii="Tahoma" w:hAnsi="Tahoma" w:cs="Tahoma"/>
                <w:sz w:val="22"/>
                <w:szCs w:val="22"/>
                <w:lang w:val="sr-Latn-RS"/>
              </w:rPr>
              <w:t>301/61</w:t>
            </w:r>
          </w:p>
        </w:tc>
        <w:tc>
          <w:tcPr>
            <w:tcW w:w="1573" w:type="dxa"/>
            <w:vMerge w:val="restart"/>
            <w:shd w:val="clear" w:color="auto" w:fill="auto"/>
            <w:vAlign w:val="center"/>
          </w:tcPr>
          <w:p w14:paraId="26044F85" w14:textId="0116ED25" w:rsidR="00166902" w:rsidRPr="009773DA" w:rsidRDefault="00166902" w:rsidP="00166902">
            <w:pPr>
              <w:pStyle w:val="TableContents"/>
              <w:jc w:val="center"/>
              <w:rPr>
                <w:rFonts w:ascii="Tahoma" w:hAnsi="Tahoma" w:cs="Tahoma"/>
                <w:sz w:val="22"/>
                <w:szCs w:val="22"/>
                <w:lang w:val="sr-Cyrl-RS"/>
              </w:rPr>
            </w:pPr>
            <w:r w:rsidRPr="009773DA">
              <w:rPr>
                <w:rFonts w:ascii="Tahoma" w:hAnsi="Tahoma" w:cs="Tahoma"/>
                <w:sz w:val="22"/>
                <w:szCs w:val="22"/>
                <w:lang w:val="sr-Cyrl-RS"/>
              </w:rPr>
              <w:t>522</w:t>
            </w:r>
          </w:p>
        </w:tc>
        <w:tc>
          <w:tcPr>
            <w:tcW w:w="1880" w:type="dxa"/>
            <w:vMerge w:val="restart"/>
            <w:shd w:val="clear" w:color="auto" w:fill="auto"/>
            <w:vAlign w:val="center"/>
          </w:tcPr>
          <w:p w14:paraId="0E6B5638" w14:textId="653CC127" w:rsidR="00166902" w:rsidRPr="009773DA" w:rsidRDefault="00166902" w:rsidP="0016690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6D75EF6" w14:textId="5A8AF00C" w:rsidR="00166902" w:rsidRPr="009773DA" w:rsidRDefault="00166902" w:rsidP="0016690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F62DB2F" w14:textId="426E3187" w:rsidR="00166902" w:rsidRPr="009773DA" w:rsidRDefault="00166902" w:rsidP="00166902">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1E7F6F6B" w14:textId="4CD11690" w:rsidR="00166902" w:rsidRPr="009773DA" w:rsidRDefault="00166902" w:rsidP="00166902">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166902" w:rsidRPr="009773DA" w14:paraId="596FDD14" w14:textId="77777777" w:rsidTr="004D47A3">
        <w:trPr>
          <w:cantSplit/>
          <w:trHeight w:val="366"/>
        </w:trPr>
        <w:tc>
          <w:tcPr>
            <w:tcW w:w="907" w:type="dxa"/>
            <w:gridSpan w:val="2"/>
            <w:vMerge/>
            <w:shd w:val="clear" w:color="auto" w:fill="E6E6E6"/>
            <w:vAlign w:val="center"/>
          </w:tcPr>
          <w:p w14:paraId="7267811C" w14:textId="77777777" w:rsidR="00166902" w:rsidRPr="009773DA" w:rsidRDefault="00166902" w:rsidP="00166902">
            <w:pPr>
              <w:pStyle w:val="TableContents"/>
              <w:rPr>
                <w:rFonts w:ascii="Tahoma" w:hAnsi="Tahoma" w:cs="Tahoma"/>
                <w:sz w:val="22"/>
                <w:szCs w:val="22"/>
                <w:lang w:val="sr-Latn-RS"/>
              </w:rPr>
            </w:pPr>
          </w:p>
        </w:tc>
        <w:tc>
          <w:tcPr>
            <w:tcW w:w="1573" w:type="dxa"/>
            <w:vMerge/>
            <w:shd w:val="clear" w:color="auto" w:fill="auto"/>
            <w:vAlign w:val="center"/>
          </w:tcPr>
          <w:p w14:paraId="07D0F1B5" w14:textId="77777777" w:rsidR="00166902" w:rsidRPr="009773DA" w:rsidRDefault="00166902" w:rsidP="00166902">
            <w:pPr>
              <w:pStyle w:val="TableContents"/>
              <w:jc w:val="center"/>
              <w:rPr>
                <w:rFonts w:ascii="Tahoma" w:hAnsi="Tahoma" w:cs="Tahoma"/>
                <w:sz w:val="22"/>
                <w:szCs w:val="22"/>
                <w:lang w:val="sr-Cyrl-RS"/>
              </w:rPr>
            </w:pPr>
          </w:p>
        </w:tc>
        <w:tc>
          <w:tcPr>
            <w:tcW w:w="1880" w:type="dxa"/>
            <w:vMerge/>
            <w:shd w:val="clear" w:color="auto" w:fill="auto"/>
            <w:vAlign w:val="center"/>
          </w:tcPr>
          <w:p w14:paraId="75D55AD5" w14:textId="77777777" w:rsidR="00166902" w:rsidRPr="009773DA" w:rsidRDefault="00166902" w:rsidP="00166902">
            <w:pPr>
              <w:pStyle w:val="TableContents"/>
              <w:snapToGrid w:val="0"/>
              <w:jc w:val="center"/>
              <w:rPr>
                <w:rFonts w:ascii="Tahoma" w:hAnsi="Tahoma" w:cs="Tahoma"/>
                <w:sz w:val="22"/>
                <w:szCs w:val="22"/>
                <w:lang w:val="sr-Cyrl-RS"/>
              </w:rPr>
            </w:pPr>
          </w:p>
        </w:tc>
        <w:tc>
          <w:tcPr>
            <w:tcW w:w="3060" w:type="dxa"/>
            <w:shd w:val="clear" w:color="auto" w:fill="auto"/>
            <w:vAlign w:val="center"/>
          </w:tcPr>
          <w:p w14:paraId="150A926B" w14:textId="34666601" w:rsidR="00166902" w:rsidRPr="009773DA" w:rsidRDefault="00166902" w:rsidP="0016690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коришћења-Миленовић Љиљана</w:t>
            </w:r>
          </w:p>
        </w:tc>
        <w:tc>
          <w:tcPr>
            <w:tcW w:w="1260" w:type="dxa"/>
            <w:vMerge/>
            <w:shd w:val="clear" w:color="auto" w:fill="auto"/>
            <w:vAlign w:val="center"/>
          </w:tcPr>
          <w:p w14:paraId="519FE238" w14:textId="77777777" w:rsidR="00166902" w:rsidRPr="009773DA" w:rsidRDefault="00166902" w:rsidP="00166902">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DB665E4" w14:textId="77777777" w:rsidR="00166902" w:rsidRPr="009773DA" w:rsidRDefault="00166902" w:rsidP="00166902">
            <w:pPr>
              <w:pStyle w:val="TableContents"/>
              <w:snapToGrid w:val="0"/>
              <w:jc w:val="center"/>
              <w:rPr>
                <w:rFonts w:ascii="Tahoma" w:hAnsi="Tahoma" w:cs="Tahoma"/>
                <w:sz w:val="22"/>
                <w:szCs w:val="22"/>
              </w:rPr>
            </w:pPr>
          </w:p>
        </w:tc>
      </w:tr>
      <w:tr w:rsidR="00564609" w:rsidRPr="009773DA" w14:paraId="12971E98" w14:textId="77777777" w:rsidTr="004D47A3">
        <w:trPr>
          <w:cantSplit/>
          <w:trHeight w:val="366"/>
        </w:trPr>
        <w:tc>
          <w:tcPr>
            <w:tcW w:w="907" w:type="dxa"/>
            <w:gridSpan w:val="2"/>
            <w:vMerge w:val="restart"/>
            <w:shd w:val="clear" w:color="auto" w:fill="E6E6E6"/>
            <w:vAlign w:val="center"/>
          </w:tcPr>
          <w:p w14:paraId="158F802A" w14:textId="77777777" w:rsidR="00564609" w:rsidRPr="009773DA" w:rsidRDefault="00564609" w:rsidP="00564609">
            <w:pPr>
              <w:pStyle w:val="TableContents"/>
              <w:rPr>
                <w:rFonts w:ascii="Tahoma" w:hAnsi="Tahoma" w:cs="Tahoma"/>
                <w:sz w:val="22"/>
                <w:szCs w:val="22"/>
                <w:lang w:val="sr-Latn-RS"/>
              </w:rPr>
            </w:pPr>
            <w:r w:rsidRPr="009773DA">
              <w:rPr>
                <w:rFonts w:ascii="Tahoma" w:hAnsi="Tahoma" w:cs="Tahoma"/>
                <w:sz w:val="22"/>
                <w:szCs w:val="22"/>
                <w:lang w:val="sr-Latn-RS"/>
              </w:rPr>
              <w:t>301/64</w:t>
            </w:r>
          </w:p>
        </w:tc>
        <w:tc>
          <w:tcPr>
            <w:tcW w:w="1573" w:type="dxa"/>
            <w:vMerge w:val="restart"/>
            <w:shd w:val="clear" w:color="auto" w:fill="auto"/>
            <w:vAlign w:val="center"/>
          </w:tcPr>
          <w:p w14:paraId="3D348301" w14:textId="6D92CDCD" w:rsidR="00564609" w:rsidRPr="009773DA" w:rsidRDefault="00564609" w:rsidP="00564609">
            <w:pPr>
              <w:pStyle w:val="TableContents"/>
              <w:jc w:val="center"/>
              <w:rPr>
                <w:rFonts w:ascii="Tahoma" w:hAnsi="Tahoma" w:cs="Tahoma"/>
                <w:sz w:val="22"/>
                <w:szCs w:val="22"/>
                <w:lang w:val="sr-Cyrl-RS"/>
              </w:rPr>
            </w:pPr>
            <w:r w:rsidRPr="009773DA">
              <w:rPr>
                <w:rFonts w:ascii="Tahoma" w:hAnsi="Tahoma" w:cs="Tahoma"/>
                <w:sz w:val="22"/>
                <w:szCs w:val="22"/>
                <w:lang w:val="sr-Cyrl-RS"/>
              </w:rPr>
              <w:t>523</w:t>
            </w:r>
          </w:p>
        </w:tc>
        <w:tc>
          <w:tcPr>
            <w:tcW w:w="1880" w:type="dxa"/>
            <w:vMerge w:val="restart"/>
            <w:shd w:val="clear" w:color="auto" w:fill="auto"/>
            <w:vAlign w:val="center"/>
          </w:tcPr>
          <w:p w14:paraId="22929C99" w14:textId="182C0F81"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6D8E6E40" w14:textId="0A188CBC"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C2870D5" w14:textId="2F3D977A" w:rsidR="00564609" w:rsidRPr="009773DA" w:rsidRDefault="00564609" w:rsidP="00564609">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67D5E4B" w14:textId="4E485181" w:rsidR="00564609" w:rsidRPr="009773DA" w:rsidRDefault="00564609" w:rsidP="00564609">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64609" w:rsidRPr="009773DA" w14:paraId="2882B2E4" w14:textId="77777777" w:rsidTr="004D47A3">
        <w:trPr>
          <w:cantSplit/>
          <w:trHeight w:val="366"/>
        </w:trPr>
        <w:tc>
          <w:tcPr>
            <w:tcW w:w="907" w:type="dxa"/>
            <w:gridSpan w:val="2"/>
            <w:vMerge/>
            <w:shd w:val="clear" w:color="auto" w:fill="E6E6E6"/>
            <w:vAlign w:val="center"/>
          </w:tcPr>
          <w:p w14:paraId="4D8CD619" w14:textId="77777777" w:rsidR="00564609" w:rsidRPr="009773DA" w:rsidRDefault="00564609" w:rsidP="00564609">
            <w:pPr>
              <w:pStyle w:val="TableContents"/>
              <w:rPr>
                <w:rFonts w:ascii="Tahoma" w:hAnsi="Tahoma" w:cs="Tahoma"/>
                <w:sz w:val="22"/>
                <w:szCs w:val="22"/>
                <w:lang w:val="sr-Latn-RS"/>
              </w:rPr>
            </w:pPr>
          </w:p>
        </w:tc>
        <w:tc>
          <w:tcPr>
            <w:tcW w:w="1573" w:type="dxa"/>
            <w:vMerge/>
            <w:shd w:val="clear" w:color="auto" w:fill="auto"/>
            <w:vAlign w:val="center"/>
          </w:tcPr>
          <w:p w14:paraId="2EFE5A85" w14:textId="77777777" w:rsidR="00564609" w:rsidRPr="009773DA" w:rsidRDefault="00564609" w:rsidP="00564609">
            <w:pPr>
              <w:pStyle w:val="TableContents"/>
              <w:jc w:val="center"/>
              <w:rPr>
                <w:rFonts w:ascii="Tahoma" w:hAnsi="Tahoma" w:cs="Tahoma"/>
                <w:sz w:val="22"/>
                <w:szCs w:val="22"/>
                <w:lang w:val="sr-Cyrl-RS"/>
              </w:rPr>
            </w:pPr>
          </w:p>
        </w:tc>
        <w:tc>
          <w:tcPr>
            <w:tcW w:w="1880" w:type="dxa"/>
            <w:vMerge/>
            <w:shd w:val="clear" w:color="auto" w:fill="auto"/>
            <w:vAlign w:val="center"/>
          </w:tcPr>
          <w:p w14:paraId="6EE36732" w14:textId="77777777" w:rsidR="00564609" w:rsidRPr="009773DA" w:rsidRDefault="00564609" w:rsidP="00564609">
            <w:pPr>
              <w:pStyle w:val="TableContents"/>
              <w:snapToGrid w:val="0"/>
              <w:jc w:val="center"/>
              <w:rPr>
                <w:rFonts w:ascii="Tahoma" w:hAnsi="Tahoma" w:cs="Tahoma"/>
                <w:sz w:val="22"/>
                <w:szCs w:val="22"/>
                <w:lang w:val="sr-Cyrl-RS"/>
              </w:rPr>
            </w:pPr>
          </w:p>
        </w:tc>
        <w:tc>
          <w:tcPr>
            <w:tcW w:w="3060" w:type="dxa"/>
            <w:shd w:val="clear" w:color="auto" w:fill="auto"/>
            <w:vAlign w:val="center"/>
          </w:tcPr>
          <w:p w14:paraId="24FAE2ED" w14:textId="4D115D2E" w:rsidR="00564609" w:rsidRPr="009773DA" w:rsidRDefault="00564609" w:rsidP="00F8372B">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r w:rsidR="00F8372B" w:rsidRPr="009773DA">
              <w:rPr>
                <w:rFonts w:ascii="Tahoma" w:hAnsi="Tahoma" w:cs="Tahoma"/>
                <w:sz w:val="22"/>
                <w:szCs w:val="22"/>
                <w:lang w:val="sr-Cyrl-RS"/>
              </w:rPr>
              <w:t>Мешовито деоничарско друшто „Милан Живић“ са П.О. Рача у стечају</w:t>
            </w:r>
          </w:p>
        </w:tc>
        <w:tc>
          <w:tcPr>
            <w:tcW w:w="1260" w:type="dxa"/>
            <w:vMerge/>
            <w:shd w:val="clear" w:color="auto" w:fill="auto"/>
            <w:vAlign w:val="center"/>
          </w:tcPr>
          <w:p w14:paraId="47E05804" w14:textId="77777777" w:rsidR="00564609" w:rsidRPr="009773DA" w:rsidRDefault="00564609" w:rsidP="00564609">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049D7AF5" w14:textId="77777777" w:rsidR="00564609" w:rsidRPr="009773DA" w:rsidRDefault="00564609" w:rsidP="00564609">
            <w:pPr>
              <w:pStyle w:val="TableContents"/>
              <w:snapToGrid w:val="0"/>
              <w:jc w:val="center"/>
              <w:rPr>
                <w:rFonts w:ascii="Tahoma" w:hAnsi="Tahoma" w:cs="Tahoma"/>
                <w:sz w:val="22"/>
                <w:szCs w:val="22"/>
              </w:rPr>
            </w:pPr>
          </w:p>
        </w:tc>
      </w:tr>
      <w:tr w:rsidR="007E2556" w:rsidRPr="009773DA" w14:paraId="2A39CA95" w14:textId="77777777" w:rsidTr="007E2556">
        <w:trPr>
          <w:cantSplit/>
          <w:trHeight w:val="366"/>
        </w:trPr>
        <w:tc>
          <w:tcPr>
            <w:tcW w:w="2480" w:type="dxa"/>
            <w:gridSpan w:val="3"/>
            <w:shd w:val="clear" w:color="auto" w:fill="BFBFBF" w:themeFill="background1" w:themeFillShade="BF"/>
            <w:vAlign w:val="center"/>
          </w:tcPr>
          <w:p w14:paraId="2FE0356C" w14:textId="77777777" w:rsidR="007E2556" w:rsidRPr="009773DA" w:rsidRDefault="007E2556" w:rsidP="007E2556">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5CD2E8DF" w14:textId="476E4521"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3C97E505" w14:textId="6C5ED51B"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7E2556" w:rsidRPr="009773DA" w14:paraId="57A0304D" w14:textId="77777777" w:rsidTr="007E2556">
        <w:trPr>
          <w:cantSplit/>
          <w:trHeight w:val="366"/>
        </w:trPr>
        <w:tc>
          <w:tcPr>
            <w:tcW w:w="907" w:type="dxa"/>
            <w:gridSpan w:val="2"/>
            <w:shd w:val="clear" w:color="auto" w:fill="BFBFBF" w:themeFill="background1" w:themeFillShade="BF"/>
            <w:vAlign w:val="center"/>
          </w:tcPr>
          <w:p w14:paraId="1727F844" w14:textId="55B8F8FD" w:rsidR="007E2556" w:rsidRPr="009773DA" w:rsidRDefault="007E2556" w:rsidP="007E2556">
            <w:pPr>
              <w:pStyle w:val="TableContents"/>
              <w:rPr>
                <w:rFonts w:ascii="Tahoma" w:hAnsi="Tahoma" w:cs="Tahoma"/>
                <w:sz w:val="22"/>
                <w:szCs w:val="22"/>
                <w:lang w:val="sr-Latn-RS"/>
              </w:rPr>
            </w:pPr>
            <w:r w:rsidRPr="009773DA">
              <w:rPr>
                <w:rFonts w:ascii="Tahoma" w:hAnsi="Tahoma" w:cs="Tahoma"/>
                <w:b/>
                <w:bCs/>
                <w:sz w:val="22"/>
                <w:szCs w:val="22"/>
                <w:lang w:val="sr-Cyrl-RS"/>
              </w:rPr>
              <w:t>кп.бр.</w:t>
            </w:r>
          </w:p>
        </w:tc>
        <w:tc>
          <w:tcPr>
            <w:tcW w:w="1573" w:type="dxa"/>
            <w:shd w:val="clear" w:color="auto" w:fill="BFBFBF" w:themeFill="background1" w:themeFillShade="BF"/>
          </w:tcPr>
          <w:p w14:paraId="3434E438" w14:textId="77777777" w:rsidR="007E2556" w:rsidRPr="009773DA" w:rsidRDefault="007E2556" w:rsidP="007E2556">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736C125B" w14:textId="6C23F7CE"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14091C1B" w14:textId="3AE69445"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3C87F2C7" w14:textId="3AD2ED6A"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46799442" w14:textId="48EAC6E3" w:rsidR="007E2556" w:rsidRPr="009773DA" w:rsidRDefault="007E2556" w:rsidP="007E2556">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41398B42" w14:textId="71DCC1F6"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564609" w:rsidRPr="009773DA" w14:paraId="47460E82" w14:textId="77777777" w:rsidTr="004D47A3">
        <w:trPr>
          <w:cantSplit/>
          <w:trHeight w:val="366"/>
        </w:trPr>
        <w:tc>
          <w:tcPr>
            <w:tcW w:w="907" w:type="dxa"/>
            <w:gridSpan w:val="2"/>
            <w:vMerge w:val="restart"/>
            <w:shd w:val="clear" w:color="auto" w:fill="E6E6E6"/>
            <w:vAlign w:val="center"/>
          </w:tcPr>
          <w:p w14:paraId="4A7D5B4D" w14:textId="77777777" w:rsidR="00564609" w:rsidRPr="009773DA" w:rsidRDefault="00564609" w:rsidP="00564609">
            <w:pPr>
              <w:pStyle w:val="TableContents"/>
              <w:rPr>
                <w:rFonts w:ascii="Tahoma" w:hAnsi="Tahoma" w:cs="Tahoma"/>
                <w:sz w:val="22"/>
                <w:szCs w:val="22"/>
                <w:lang w:val="sr-Latn-RS"/>
              </w:rPr>
            </w:pPr>
            <w:r w:rsidRPr="009773DA">
              <w:rPr>
                <w:rFonts w:ascii="Tahoma" w:hAnsi="Tahoma" w:cs="Tahoma"/>
                <w:sz w:val="22"/>
                <w:szCs w:val="22"/>
                <w:lang w:val="sr-Latn-RS"/>
              </w:rPr>
              <w:t>301/65</w:t>
            </w:r>
          </w:p>
        </w:tc>
        <w:tc>
          <w:tcPr>
            <w:tcW w:w="1573" w:type="dxa"/>
            <w:vMerge w:val="restart"/>
            <w:shd w:val="clear" w:color="auto" w:fill="auto"/>
            <w:vAlign w:val="center"/>
          </w:tcPr>
          <w:p w14:paraId="462467A6" w14:textId="59862092" w:rsidR="00564609" w:rsidRPr="009773DA" w:rsidRDefault="00564609" w:rsidP="00564609">
            <w:pPr>
              <w:pStyle w:val="TableContents"/>
              <w:jc w:val="center"/>
              <w:rPr>
                <w:rFonts w:ascii="Tahoma" w:hAnsi="Tahoma" w:cs="Tahoma"/>
                <w:sz w:val="22"/>
                <w:szCs w:val="22"/>
                <w:lang w:val="sr-Cyrl-RS"/>
              </w:rPr>
            </w:pPr>
            <w:r w:rsidRPr="009773DA">
              <w:rPr>
                <w:rFonts w:ascii="Tahoma" w:hAnsi="Tahoma" w:cs="Tahoma"/>
                <w:sz w:val="22"/>
                <w:szCs w:val="22"/>
                <w:lang w:val="sr-Cyrl-RS"/>
              </w:rPr>
              <w:t>523</w:t>
            </w:r>
          </w:p>
        </w:tc>
        <w:tc>
          <w:tcPr>
            <w:tcW w:w="1880" w:type="dxa"/>
            <w:vMerge w:val="restart"/>
            <w:shd w:val="clear" w:color="auto" w:fill="auto"/>
            <w:vAlign w:val="center"/>
          </w:tcPr>
          <w:p w14:paraId="6DDCA335" w14:textId="4206C450"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r w:rsidRPr="009773DA">
              <w:rPr>
                <w:rFonts w:ascii="Tahoma" w:hAnsi="Tahoma" w:cs="Tahoma"/>
                <w:sz w:val="22"/>
                <w:szCs w:val="22"/>
                <w:lang w:val="sr-Cyrl-RS"/>
              </w:rPr>
              <w:tab/>
            </w:r>
          </w:p>
          <w:p w14:paraId="7DA91A80" w14:textId="4FFEEEAA" w:rsidR="00564609" w:rsidRPr="009773DA" w:rsidRDefault="00564609" w:rsidP="00564609">
            <w:pPr>
              <w:pStyle w:val="TableContents"/>
              <w:snapToGrid w:val="0"/>
              <w:jc w:val="center"/>
              <w:rPr>
                <w:rFonts w:ascii="Tahoma" w:hAnsi="Tahoma" w:cs="Tahoma"/>
                <w:sz w:val="22"/>
                <w:szCs w:val="22"/>
                <w:lang w:val="sr-Cyrl-RS"/>
              </w:rPr>
            </w:pPr>
          </w:p>
        </w:tc>
        <w:tc>
          <w:tcPr>
            <w:tcW w:w="3060" w:type="dxa"/>
            <w:shd w:val="clear" w:color="auto" w:fill="auto"/>
            <w:vAlign w:val="center"/>
          </w:tcPr>
          <w:p w14:paraId="5B6AA07A" w14:textId="768555B2"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49B4B74" w14:textId="404DB80C" w:rsidR="00564609" w:rsidRPr="009773DA" w:rsidRDefault="00564609" w:rsidP="00564609">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74AA6087" w14:textId="4AADE536" w:rsidR="00564609" w:rsidRPr="009773DA" w:rsidRDefault="00564609" w:rsidP="00564609">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64609" w:rsidRPr="009773DA" w14:paraId="509A985B" w14:textId="77777777" w:rsidTr="004D47A3">
        <w:trPr>
          <w:cantSplit/>
          <w:trHeight w:val="366"/>
        </w:trPr>
        <w:tc>
          <w:tcPr>
            <w:tcW w:w="907" w:type="dxa"/>
            <w:gridSpan w:val="2"/>
            <w:vMerge/>
            <w:shd w:val="clear" w:color="auto" w:fill="E6E6E6"/>
            <w:vAlign w:val="center"/>
          </w:tcPr>
          <w:p w14:paraId="7D4F79C8" w14:textId="77777777" w:rsidR="00564609" w:rsidRPr="009773DA" w:rsidRDefault="00564609" w:rsidP="00564609">
            <w:pPr>
              <w:pStyle w:val="TableContents"/>
              <w:rPr>
                <w:rFonts w:ascii="Tahoma" w:hAnsi="Tahoma" w:cs="Tahoma"/>
                <w:sz w:val="22"/>
                <w:szCs w:val="22"/>
                <w:lang w:val="sr-Latn-RS"/>
              </w:rPr>
            </w:pPr>
          </w:p>
        </w:tc>
        <w:tc>
          <w:tcPr>
            <w:tcW w:w="1573" w:type="dxa"/>
            <w:vMerge/>
            <w:shd w:val="clear" w:color="auto" w:fill="auto"/>
            <w:vAlign w:val="center"/>
          </w:tcPr>
          <w:p w14:paraId="6CFFF546" w14:textId="77777777" w:rsidR="00564609" w:rsidRPr="009773DA" w:rsidRDefault="00564609" w:rsidP="00564609">
            <w:pPr>
              <w:pStyle w:val="TableContents"/>
              <w:jc w:val="center"/>
              <w:rPr>
                <w:rFonts w:ascii="Tahoma" w:hAnsi="Tahoma" w:cs="Tahoma"/>
                <w:sz w:val="22"/>
                <w:szCs w:val="22"/>
                <w:lang w:val="sr-Cyrl-RS"/>
              </w:rPr>
            </w:pPr>
          </w:p>
        </w:tc>
        <w:tc>
          <w:tcPr>
            <w:tcW w:w="1880" w:type="dxa"/>
            <w:vMerge/>
            <w:shd w:val="clear" w:color="auto" w:fill="auto"/>
            <w:vAlign w:val="center"/>
          </w:tcPr>
          <w:p w14:paraId="327175F1" w14:textId="77777777" w:rsidR="00564609" w:rsidRPr="009773DA" w:rsidRDefault="00564609" w:rsidP="00564609">
            <w:pPr>
              <w:pStyle w:val="TableContents"/>
              <w:snapToGrid w:val="0"/>
              <w:jc w:val="center"/>
              <w:rPr>
                <w:rFonts w:ascii="Tahoma" w:hAnsi="Tahoma" w:cs="Tahoma"/>
                <w:sz w:val="22"/>
                <w:szCs w:val="22"/>
                <w:lang w:val="sr-Cyrl-RS"/>
              </w:rPr>
            </w:pPr>
          </w:p>
        </w:tc>
        <w:tc>
          <w:tcPr>
            <w:tcW w:w="3060" w:type="dxa"/>
            <w:shd w:val="clear" w:color="auto" w:fill="auto"/>
            <w:vAlign w:val="center"/>
          </w:tcPr>
          <w:p w14:paraId="45C66D9A" w14:textId="19CD500C"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коришћења-Видојевић (Станко) Голуб</w:t>
            </w:r>
          </w:p>
        </w:tc>
        <w:tc>
          <w:tcPr>
            <w:tcW w:w="1260" w:type="dxa"/>
            <w:vMerge/>
            <w:shd w:val="clear" w:color="auto" w:fill="auto"/>
            <w:vAlign w:val="center"/>
          </w:tcPr>
          <w:p w14:paraId="6867789F" w14:textId="77777777" w:rsidR="00564609" w:rsidRPr="009773DA" w:rsidRDefault="00564609" w:rsidP="00564609">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48B5722" w14:textId="77777777" w:rsidR="00564609" w:rsidRPr="009773DA" w:rsidRDefault="00564609" w:rsidP="00564609">
            <w:pPr>
              <w:pStyle w:val="TableContents"/>
              <w:snapToGrid w:val="0"/>
              <w:jc w:val="center"/>
              <w:rPr>
                <w:rFonts w:ascii="Tahoma" w:hAnsi="Tahoma" w:cs="Tahoma"/>
                <w:sz w:val="22"/>
                <w:szCs w:val="22"/>
              </w:rPr>
            </w:pPr>
          </w:p>
        </w:tc>
      </w:tr>
      <w:tr w:rsidR="00564609" w:rsidRPr="009773DA" w14:paraId="2E44C5CD" w14:textId="77777777" w:rsidTr="004D47A3">
        <w:trPr>
          <w:cantSplit/>
          <w:trHeight w:val="366"/>
        </w:trPr>
        <w:tc>
          <w:tcPr>
            <w:tcW w:w="907" w:type="dxa"/>
            <w:gridSpan w:val="2"/>
            <w:vMerge w:val="restart"/>
            <w:shd w:val="clear" w:color="auto" w:fill="E6E6E6"/>
            <w:vAlign w:val="center"/>
          </w:tcPr>
          <w:p w14:paraId="65A7679E" w14:textId="77777777" w:rsidR="00564609" w:rsidRPr="009773DA" w:rsidRDefault="00564609" w:rsidP="00564609">
            <w:pPr>
              <w:pStyle w:val="TableContents"/>
              <w:rPr>
                <w:rFonts w:ascii="Tahoma" w:hAnsi="Tahoma" w:cs="Tahoma"/>
                <w:sz w:val="22"/>
                <w:szCs w:val="22"/>
                <w:lang w:val="sr-Latn-RS"/>
              </w:rPr>
            </w:pPr>
            <w:r w:rsidRPr="009773DA">
              <w:rPr>
                <w:rFonts w:ascii="Tahoma" w:hAnsi="Tahoma" w:cs="Tahoma"/>
                <w:sz w:val="22"/>
                <w:szCs w:val="22"/>
                <w:lang w:val="sr-Latn-RS"/>
              </w:rPr>
              <w:t>301/72</w:t>
            </w:r>
          </w:p>
        </w:tc>
        <w:tc>
          <w:tcPr>
            <w:tcW w:w="1573" w:type="dxa"/>
            <w:vMerge w:val="restart"/>
            <w:shd w:val="clear" w:color="auto" w:fill="auto"/>
            <w:vAlign w:val="center"/>
          </w:tcPr>
          <w:p w14:paraId="623F02CB" w14:textId="6933ADCB" w:rsidR="00564609" w:rsidRPr="009773DA" w:rsidRDefault="00564609" w:rsidP="00564609">
            <w:pPr>
              <w:pStyle w:val="TableContents"/>
              <w:jc w:val="center"/>
              <w:rPr>
                <w:rFonts w:ascii="Tahoma" w:hAnsi="Tahoma" w:cs="Tahoma"/>
                <w:sz w:val="22"/>
                <w:szCs w:val="22"/>
                <w:lang w:val="sr-Cyrl-RS"/>
              </w:rPr>
            </w:pPr>
            <w:r w:rsidRPr="009773DA">
              <w:rPr>
                <w:rFonts w:ascii="Tahoma" w:hAnsi="Tahoma" w:cs="Tahoma"/>
                <w:sz w:val="22"/>
                <w:szCs w:val="22"/>
                <w:lang w:val="sr-Cyrl-RS"/>
              </w:rPr>
              <w:t>487</w:t>
            </w:r>
          </w:p>
        </w:tc>
        <w:tc>
          <w:tcPr>
            <w:tcW w:w="1880" w:type="dxa"/>
            <w:vMerge w:val="restart"/>
            <w:shd w:val="clear" w:color="auto" w:fill="auto"/>
            <w:vAlign w:val="center"/>
          </w:tcPr>
          <w:p w14:paraId="265B2341" w14:textId="237BA57E"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1164319C" w14:textId="5988A2B8"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4BCFDB9A" w14:textId="0029712F" w:rsidR="00564609" w:rsidRPr="009773DA" w:rsidRDefault="00564609" w:rsidP="00564609">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00288A0D" w14:textId="11E36757" w:rsidR="00564609" w:rsidRPr="009773DA" w:rsidRDefault="00564609" w:rsidP="00564609">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64609" w:rsidRPr="009773DA" w14:paraId="3AC6C2FB" w14:textId="77777777" w:rsidTr="004D47A3">
        <w:trPr>
          <w:cantSplit/>
          <w:trHeight w:val="366"/>
        </w:trPr>
        <w:tc>
          <w:tcPr>
            <w:tcW w:w="907" w:type="dxa"/>
            <w:gridSpan w:val="2"/>
            <w:vMerge/>
            <w:shd w:val="clear" w:color="auto" w:fill="E6E6E6"/>
            <w:vAlign w:val="center"/>
          </w:tcPr>
          <w:p w14:paraId="0C9C937E" w14:textId="77777777" w:rsidR="00564609" w:rsidRPr="009773DA" w:rsidRDefault="00564609" w:rsidP="00564609">
            <w:pPr>
              <w:pStyle w:val="TableContents"/>
              <w:rPr>
                <w:rFonts w:ascii="Tahoma" w:hAnsi="Tahoma" w:cs="Tahoma"/>
                <w:sz w:val="22"/>
                <w:szCs w:val="22"/>
                <w:lang w:val="sr-Latn-RS"/>
              </w:rPr>
            </w:pPr>
          </w:p>
        </w:tc>
        <w:tc>
          <w:tcPr>
            <w:tcW w:w="1573" w:type="dxa"/>
            <w:vMerge/>
            <w:shd w:val="clear" w:color="auto" w:fill="auto"/>
            <w:vAlign w:val="center"/>
          </w:tcPr>
          <w:p w14:paraId="6DD31174" w14:textId="77777777" w:rsidR="00564609" w:rsidRPr="009773DA" w:rsidRDefault="00564609" w:rsidP="00564609">
            <w:pPr>
              <w:pStyle w:val="TableContents"/>
              <w:jc w:val="center"/>
              <w:rPr>
                <w:rFonts w:ascii="Tahoma" w:hAnsi="Tahoma" w:cs="Tahoma"/>
                <w:sz w:val="22"/>
                <w:szCs w:val="22"/>
                <w:lang w:val="sr-Cyrl-RS"/>
              </w:rPr>
            </w:pPr>
          </w:p>
        </w:tc>
        <w:tc>
          <w:tcPr>
            <w:tcW w:w="1880" w:type="dxa"/>
            <w:vMerge/>
            <w:shd w:val="clear" w:color="auto" w:fill="auto"/>
            <w:vAlign w:val="center"/>
          </w:tcPr>
          <w:p w14:paraId="55517052" w14:textId="77777777" w:rsidR="00564609" w:rsidRPr="009773DA" w:rsidRDefault="00564609" w:rsidP="00564609">
            <w:pPr>
              <w:pStyle w:val="TableContents"/>
              <w:snapToGrid w:val="0"/>
              <w:jc w:val="center"/>
              <w:rPr>
                <w:rFonts w:ascii="Tahoma" w:hAnsi="Tahoma" w:cs="Tahoma"/>
                <w:sz w:val="22"/>
                <w:szCs w:val="22"/>
                <w:lang w:val="sr-Cyrl-RS"/>
              </w:rPr>
            </w:pPr>
          </w:p>
        </w:tc>
        <w:tc>
          <w:tcPr>
            <w:tcW w:w="3060" w:type="dxa"/>
            <w:shd w:val="clear" w:color="auto" w:fill="auto"/>
            <w:vAlign w:val="center"/>
          </w:tcPr>
          <w:p w14:paraId="304EEA42" w14:textId="3B2B5C46"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коришћења-Милић (Живослав) Милица</w:t>
            </w:r>
          </w:p>
        </w:tc>
        <w:tc>
          <w:tcPr>
            <w:tcW w:w="1260" w:type="dxa"/>
            <w:vMerge/>
            <w:shd w:val="clear" w:color="auto" w:fill="auto"/>
            <w:vAlign w:val="center"/>
          </w:tcPr>
          <w:p w14:paraId="5E7DB21A" w14:textId="77777777" w:rsidR="00564609" w:rsidRPr="009773DA" w:rsidRDefault="00564609" w:rsidP="00564609">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17267E44" w14:textId="77777777" w:rsidR="00564609" w:rsidRPr="009773DA" w:rsidRDefault="00564609" w:rsidP="00564609">
            <w:pPr>
              <w:pStyle w:val="TableContents"/>
              <w:snapToGrid w:val="0"/>
              <w:jc w:val="center"/>
              <w:rPr>
                <w:rFonts w:ascii="Tahoma" w:hAnsi="Tahoma" w:cs="Tahoma"/>
                <w:sz w:val="22"/>
                <w:szCs w:val="22"/>
              </w:rPr>
            </w:pPr>
          </w:p>
        </w:tc>
      </w:tr>
      <w:tr w:rsidR="00564609" w:rsidRPr="009773DA" w14:paraId="7CDF50F9" w14:textId="77777777" w:rsidTr="004D47A3">
        <w:trPr>
          <w:cantSplit/>
          <w:trHeight w:val="366"/>
        </w:trPr>
        <w:tc>
          <w:tcPr>
            <w:tcW w:w="907" w:type="dxa"/>
            <w:gridSpan w:val="2"/>
            <w:vMerge w:val="restart"/>
            <w:shd w:val="clear" w:color="auto" w:fill="E6E6E6"/>
            <w:vAlign w:val="center"/>
          </w:tcPr>
          <w:p w14:paraId="1F652257" w14:textId="77777777" w:rsidR="00564609" w:rsidRPr="009773DA" w:rsidRDefault="00564609" w:rsidP="00564609">
            <w:pPr>
              <w:pStyle w:val="TableContents"/>
              <w:rPr>
                <w:rFonts w:ascii="Tahoma" w:hAnsi="Tahoma" w:cs="Tahoma"/>
                <w:sz w:val="22"/>
                <w:szCs w:val="22"/>
                <w:lang w:val="sr-Latn-RS"/>
              </w:rPr>
            </w:pPr>
            <w:r w:rsidRPr="009773DA">
              <w:rPr>
                <w:rFonts w:ascii="Tahoma" w:hAnsi="Tahoma" w:cs="Tahoma"/>
                <w:sz w:val="22"/>
                <w:szCs w:val="22"/>
                <w:lang w:val="sr-Latn-RS"/>
              </w:rPr>
              <w:t>301/73</w:t>
            </w:r>
          </w:p>
        </w:tc>
        <w:tc>
          <w:tcPr>
            <w:tcW w:w="1573" w:type="dxa"/>
            <w:vMerge w:val="restart"/>
            <w:shd w:val="clear" w:color="auto" w:fill="auto"/>
            <w:vAlign w:val="center"/>
          </w:tcPr>
          <w:p w14:paraId="05E335CE" w14:textId="0A1AA3AA" w:rsidR="00564609" w:rsidRPr="009773DA" w:rsidRDefault="00564609" w:rsidP="00564609">
            <w:pPr>
              <w:pStyle w:val="TableContents"/>
              <w:jc w:val="center"/>
              <w:rPr>
                <w:rFonts w:ascii="Tahoma" w:hAnsi="Tahoma" w:cs="Tahoma"/>
                <w:sz w:val="22"/>
                <w:szCs w:val="22"/>
                <w:lang w:val="sr-Cyrl-RS"/>
              </w:rPr>
            </w:pPr>
            <w:r w:rsidRPr="009773DA">
              <w:rPr>
                <w:rFonts w:ascii="Tahoma" w:hAnsi="Tahoma" w:cs="Tahoma"/>
                <w:sz w:val="22"/>
                <w:szCs w:val="22"/>
                <w:lang w:val="sr-Cyrl-RS"/>
              </w:rPr>
              <w:t>462</w:t>
            </w:r>
          </w:p>
        </w:tc>
        <w:tc>
          <w:tcPr>
            <w:tcW w:w="1880" w:type="dxa"/>
            <w:vMerge w:val="restart"/>
            <w:shd w:val="clear" w:color="auto" w:fill="auto"/>
            <w:vAlign w:val="center"/>
          </w:tcPr>
          <w:p w14:paraId="7893DD46" w14:textId="12E7FD5A"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5B9CC488" w14:textId="0FAC8A62"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82C8A39" w14:textId="1ABE649A" w:rsidR="00564609" w:rsidRPr="009773DA" w:rsidRDefault="00564609" w:rsidP="00564609">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FBF6700" w14:textId="4EF674EB" w:rsidR="00564609" w:rsidRPr="009773DA" w:rsidRDefault="00564609" w:rsidP="00564609">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64609" w:rsidRPr="009773DA" w14:paraId="79391316" w14:textId="77777777" w:rsidTr="004D47A3">
        <w:trPr>
          <w:cantSplit/>
          <w:trHeight w:val="366"/>
        </w:trPr>
        <w:tc>
          <w:tcPr>
            <w:tcW w:w="907" w:type="dxa"/>
            <w:gridSpan w:val="2"/>
            <w:vMerge/>
            <w:shd w:val="clear" w:color="auto" w:fill="E6E6E6"/>
            <w:vAlign w:val="center"/>
          </w:tcPr>
          <w:p w14:paraId="692D2605" w14:textId="77777777" w:rsidR="00564609" w:rsidRPr="009773DA" w:rsidRDefault="00564609" w:rsidP="00564609">
            <w:pPr>
              <w:pStyle w:val="TableContents"/>
              <w:rPr>
                <w:rFonts w:ascii="Tahoma" w:hAnsi="Tahoma" w:cs="Tahoma"/>
                <w:sz w:val="22"/>
                <w:szCs w:val="22"/>
                <w:lang w:val="sr-Latn-RS"/>
              </w:rPr>
            </w:pPr>
          </w:p>
        </w:tc>
        <w:tc>
          <w:tcPr>
            <w:tcW w:w="1573" w:type="dxa"/>
            <w:vMerge/>
            <w:shd w:val="clear" w:color="auto" w:fill="auto"/>
            <w:vAlign w:val="center"/>
          </w:tcPr>
          <w:p w14:paraId="041888DA" w14:textId="77777777" w:rsidR="00564609" w:rsidRPr="009773DA" w:rsidRDefault="00564609" w:rsidP="00564609">
            <w:pPr>
              <w:pStyle w:val="TableContents"/>
              <w:jc w:val="center"/>
              <w:rPr>
                <w:rFonts w:ascii="Tahoma" w:hAnsi="Tahoma" w:cs="Tahoma"/>
                <w:sz w:val="22"/>
                <w:szCs w:val="22"/>
                <w:lang w:val="sr-Cyrl-RS"/>
              </w:rPr>
            </w:pPr>
          </w:p>
        </w:tc>
        <w:tc>
          <w:tcPr>
            <w:tcW w:w="1880" w:type="dxa"/>
            <w:vMerge/>
            <w:shd w:val="clear" w:color="auto" w:fill="auto"/>
            <w:vAlign w:val="center"/>
          </w:tcPr>
          <w:p w14:paraId="3C46D06A" w14:textId="77777777" w:rsidR="00564609" w:rsidRPr="009773DA" w:rsidRDefault="00564609" w:rsidP="00564609">
            <w:pPr>
              <w:pStyle w:val="TableContents"/>
              <w:snapToGrid w:val="0"/>
              <w:jc w:val="center"/>
              <w:rPr>
                <w:rFonts w:ascii="Tahoma" w:hAnsi="Tahoma" w:cs="Tahoma"/>
                <w:sz w:val="22"/>
                <w:szCs w:val="22"/>
                <w:lang w:val="sr-Cyrl-RS"/>
              </w:rPr>
            </w:pPr>
          </w:p>
        </w:tc>
        <w:tc>
          <w:tcPr>
            <w:tcW w:w="3060" w:type="dxa"/>
            <w:shd w:val="clear" w:color="auto" w:fill="auto"/>
            <w:vAlign w:val="center"/>
          </w:tcPr>
          <w:p w14:paraId="03B63559" w14:textId="576750D7" w:rsidR="00564609" w:rsidRPr="009773DA" w:rsidRDefault="00564609"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коришћења-Марић (Милорад) Горан</w:t>
            </w:r>
          </w:p>
        </w:tc>
        <w:tc>
          <w:tcPr>
            <w:tcW w:w="1260" w:type="dxa"/>
            <w:vMerge/>
            <w:shd w:val="clear" w:color="auto" w:fill="auto"/>
            <w:vAlign w:val="center"/>
          </w:tcPr>
          <w:p w14:paraId="00294BB6" w14:textId="77777777" w:rsidR="00564609" w:rsidRPr="009773DA" w:rsidRDefault="00564609" w:rsidP="00564609">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B4A3752" w14:textId="77777777" w:rsidR="00564609" w:rsidRPr="009773DA" w:rsidRDefault="00564609" w:rsidP="00564609">
            <w:pPr>
              <w:pStyle w:val="TableContents"/>
              <w:snapToGrid w:val="0"/>
              <w:jc w:val="center"/>
              <w:rPr>
                <w:rFonts w:ascii="Tahoma" w:hAnsi="Tahoma" w:cs="Tahoma"/>
                <w:sz w:val="22"/>
                <w:szCs w:val="22"/>
              </w:rPr>
            </w:pPr>
          </w:p>
        </w:tc>
      </w:tr>
      <w:tr w:rsidR="005A15C4" w:rsidRPr="009773DA" w14:paraId="58EA9996" w14:textId="77777777" w:rsidTr="004D47A3">
        <w:trPr>
          <w:cantSplit/>
          <w:trHeight w:val="366"/>
        </w:trPr>
        <w:tc>
          <w:tcPr>
            <w:tcW w:w="907" w:type="dxa"/>
            <w:gridSpan w:val="2"/>
            <w:vMerge w:val="restart"/>
            <w:shd w:val="clear" w:color="auto" w:fill="E6E6E6"/>
            <w:vAlign w:val="center"/>
          </w:tcPr>
          <w:p w14:paraId="1E3268D4" w14:textId="77777777" w:rsidR="005A15C4" w:rsidRPr="009773DA" w:rsidRDefault="005A15C4" w:rsidP="005A15C4">
            <w:pPr>
              <w:pStyle w:val="TableContents"/>
              <w:rPr>
                <w:rFonts w:ascii="Tahoma" w:hAnsi="Tahoma" w:cs="Tahoma"/>
                <w:sz w:val="22"/>
                <w:szCs w:val="22"/>
                <w:lang w:val="sr-Latn-RS"/>
              </w:rPr>
            </w:pPr>
            <w:r w:rsidRPr="009773DA">
              <w:rPr>
                <w:rFonts w:ascii="Tahoma" w:hAnsi="Tahoma" w:cs="Tahoma"/>
                <w:sz w:val="22"/>
                <w:szCs w:val="22"/>
                <w:lang w:val="sr-Latn-RS"/>
              </w:rPr>
              <w:t>301/74</w:t>
            </w:r>
          </w:p>
        </w:tc>
        <w:tc>
          <w:tcPr>
            <w:tcW w:w="1573" w:type="dxa"/>
            <w:vMerge w:val="restart"/>
            <w:shd w:val="clear" w:color="auto" w:fill="auto"/>
            <w:vAlign w:val="center"/>
          </w:tcPr>
          <w:p w14:paraId="0EEC56F9" w14:textId="2D76CDD9" w:rsidR="005A15C4" w:rsidRPr="009773DA" w:rsidRDefault="005A15C4" w:rsidP="005A15C4">
            <w:pPr>
              <w:pStyle w:val="TableContents"/>
              <w:jc w:val="center"/>
              <w:rPr>
                <w:rFonts w:ascii="Tahoma" w:hAnsi="Tahoma" w:cs="Tahoma"/>
                <w:sz w:val="22"/>
                <w:szCs w:val="22"/>
                <w:lang w:val="sr-Cyrl-RS"/>
              </w:rPr>
            </w:pPr>
            <w:r w:rsidRPr="009773DA">
              <w:rPr>
                <w:rFonts w:ascii="Tahoma" w:hAnsi="Tahoma" w:cs="Tahoma"/>
                <w:sz w:val="22"/>
                <w:szCs w:val="22"/>
                <w:lang w:val="sr-Cyrl-RS"/>
              </w:rPr>
              <w:t>543</w:t>
            </w:r>
          </w:p>
        </w:tc>
        <w:tc>
          <w:tcPr>
            <w:tcW w:w="1880" w:type="dxa"/>
            <w:vMerge w:val="restart"/>
            <w:shd w:val="clear" w:color="auto" w:fill="auto"/>
            <w:vAlign w:val="center"/>
          </w:tcPr>
          <w:p w14:paraId="1BD14CA6" w14:textId="792FD993" w:rsidR="005A15C4" w:rsidRPr="009773DA" w:rsidRDefault="005A15C4" w:rsidP="005A15C4">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7764D01" w14:textId="3BBAC2AE" w:rsidR="005A15C4" w:rsidRPr="009773DA" w:rsidRDefault="005A15C4" w:rsidP="005A15C4">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074EAE5" w14:textId="129EDD35" w:rsidR="005A15C4" w:rsidRPr="009773DA" w:rsidRDefault="005A15C4" w:rsidP="005A15C4">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0640A44" w14:textId="57F57FB5" w:rsidR="005A15C4" w:rsidRPr="009773DA" w:rsidRDefault="005A15C4" w:rsidP="005A15C4">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A15C4" w:rsidRPr="009773DA" w14:paraId="207AB148" w14:textId="77777777" w:rsidTr="004D47A3">
        <w:trPr>
          <w:cantSplit/>
          <w:trHeight w:val="366"/>
        </w:trPr>
        <w:tc>
          <w:tcPr>
            <w:tcW w:w="907" w:type="dxa"/>
            <w:gridSpan w:val="2"/>
            <w:vMerge/>
            <w:shd w:val="clear" w:color="auto" w:fill="E6E6E6"/>
            <w:vAlign w:val="center"/>
          </w:tcPr>
          <w:p w14:paraId="2BDE4D3B" w14:textId="77777777" w:rsidR="005A15C4" w:rsidRPr="009773DA" w:rsidRDefault="005A15C4" w:rsidP="005A15C4">
            <w:pPr>
              <w:pStyle w:val="TableContents"/>
              <w:rPr>
                <w:rFonts w:ascii="Tahoma" w:hAnsi="Tahoma" w:cs="Tahoma"/>
                <w:sz w:val="22"/>
                <w:szCs w:val="22"/>
                <w:lang w:val="sr-Latn-RS"/>
              </w:rPr>
            </w:pPr>
          </w:p>
        </w:tc>
        <w:tc>
          <w:tcPr>
            <w:tcW w:w="1573" w:type="dxa"/>
            <w:vMerge/>
            <w:shd w:val="clear" w:color="auto" w:fill="auto"/>
            <w:vAlign w:val="center"/>
          </w:tcPr>
          <w:p w14:paraId="0A45A9E7" w14:textId="77777777" w:rsidR="005A15C4" w:rsidRPr="009773DA" w:rsidRDefault="005A15C4" w:rsidP="005A15C4">
            <w:pPr>
              <w:pStyle w:val="TableContents"/>
              <w:jc w:val="center"/>
              <w:rPr>
                <w:rFonts w:ascii="Tahoma" w:hAnsi="Tahoma" w:cs="Tahoma"/>
                <w:sz w:val="22"/>
                <w:szCs w:val="22"/>
                <w:lang w:val="sr-Cyrl-RS"/>
              </w:rPr>
            </w:pPr>
          </w:p>
        </w:tc>
        <w:tc>
          <w:tcPr>
            <w:tcW w:w="1880" w:type="dxa"/>
            <w:vMerge/>
            <w:shd w:val="clear" w:color="auto" w:fill="auto"/>
            <w:vAlign w:val="center"/>
          </w:tcPr>
          <w:p w14:paraId="2D93B1C0" w14:textId="77777777" w:rsidR="005A15C4" w:rsidRPr="009773DA" w:rsidRDefault="005A15C4" w:rsidP="005A15C4">
            <w:pPr>
              <w:pStyle w:val="TableContents"/>
              <w:snapToGrid w:val="0"/>
              <w:jc w:val="center"/>
              <w:rPr>
                <w:rFonts w:ascii="Tahoma" w:hAnsi="Tahoma" w:cs="Tahoma"/>
                <w:sz w:val="22"/>
                <w:szCs w:val="22"/>
                <w:lang w:val="sr-Cyrl-RS"/>
              </w:rPr>
            </w:pPr>
          </w:p>
        </w:tc>
        <w:tc>
          <w:tcPr>
            <w:tcW w:w="3060" w:type="dxa"/>
            <w:shd w:val="clear" w:color="auto" w:fill="auto"/>
            <w:vAlign w:val="center"/>
          </w:tcPr>
          <w:p w14:paraId="1616DA62" w14:textId="6D6A4AEA" w:rsidR="005A15C4" w:rsidRPr="009773DA" w:rsidRDefault="005A15C4" w:rsidP="00564609">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w:t>
            </w:r>
            <w:r w:rsidR="00564609" w:rsidRPr="009773DA">
              <w:rPr>
                <w:rFonts w:ascii="Tahoma" w:hAnsi="Tahoma" w:cs="Tahoma"/>
                <w:sz w:val="22"/>
                <w:szCs w:val="22"/>
                <w:lang w:val="sr-Cyrl-RS"/>
              </w:rPr>
              <w:t>Мијаил</w:t>
            </w:r>
            <w:r w:rsidRPr="009773DA">
              <w:rPr>
                <w:rFonts w:ascii="Tahoma" w:hAnsi="Tahoma" w:cs="Tahoma"/>
                <w:sz w:val="22"/>
                <w:szCs w:val="22"/>
                <w:lang w:val="sr-Cyrl-RS"/>
              </w:rPr>
              <w:t>овић (</w:t>
            </w:r>
            <w:r w:rsidR="00564609" w:rsidRPr="009773DA">
              <w:rPr>
                <w:rFonts w:ascii="Tahoma" w:hAnsi="Tahoma" w:cs="Tahoma"/>
                <w:sz w:val="22"/>
                <w:szCs w:val="22"/>
                <w:lang w:val="sr-Cyrl-RS"/>
              </w:rPr>
              <w:t>Бранислав</w:t>
            </w:r>
            <w:r w:rsidRPr="009773DA">
              <w:rPr>
                <w:rFonts w:ascii="Tahoma" w:hAnsi="Tahoma" w:cs="Tahoma"/>
                <w:sz w:val="22"/>
                <w:szCs w:val="22"/>
                <w:lang w:val="sr-Cyrl-RS"/>
              </w:rPr>
              <w:t xml:space="preserve">) </w:t>
            </w:r>
            <w:r w:rsidR="00564609" w:rsidRPr="009773DA">
              <w:rPr>
                <w:rFonts w:ascii="Tahoma" w:hAnsi="Tahoma" w:cs="Tahoma"/>
                <w:sz w:val="22"/>
                <w:szCs w:val="22"/>
                <w:lang w:val="sr-Cyrl-RS"/>
              </w:rPr>
              <w:t>Љубиша</w:t>
            </w:r>
          </w:p>
        </w:tc>
        <w:tc>
          <w:tcPr>
            <w:tcW w:w="1260" w:type="dxa"/>
            <w:vMerge/>
            <w:shd w:val="clear" w:color="auto" w:fill="auto"/>
            <w:vAlign w:val="center"/>
          </w:tcPr>
          <w:p w14:paraId="05C4ADF5" w14:textId="77777777" w:rsidR="005A15C4" w:rsidRPr="009773DA" w:rsidRDefault="005A15C4" w:rsidP="005A15C4">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65524700" w14:textId="77777777" w:rsidR="005A15C4" w:rsidRPr="009773DA" w:rsidRDefault="005A15C4" w:rsidP="005A15C4">
            <w:pPr>
              <w:pStyle w:val="TableContents"/>
              <w:snapToGrid w:val="0"/>
              <w:jc w:val="center"/>
              <w:rPr>
                <w:rFonts w:ascii="Tahoma" w:hAnsi="Tahoma" w:cs="Tahoma"/>
                <w:sz w:val="22"/>
                <w:szCs w:val="22"/>
              </w:rPr>
            </w:pPr>
          </w:p>
        </w:tc>
      </w:tr>
      <w:tr w:rsidR="005A15C4" w:rsidRPr="009773DA" w14:paraId="76C3BA56" w14:textId="77777777" w:rsidTr="004D47A3">
        <w:trPr>
          <w:cantSplit/>
          <w:trHeight w:val="366"/>
        </w:trPr>
        <w:tc>
          <w:tcPr>
            <w:tcW w:w="907" w:type="dxa"/>
            <w:gridSpan w:val="2"/>
            <w:vMerge w:val="restart"/>
            <w:shd w:val="clear" w:color="auto" w:fill="E6E6E6"/>
            <w:vAlign w:val="center"/>
          </w:tcPr>
          <w:p w14:paraId="6251A59A" w14:textId="7CD9CEB0" w:rsidR="005A15C4" w:rsidRPr="009773DA" w:rsidRDefault="005A15C4" w:rsidP="005A15C4">
            <w:pPr>
              <w:pStyle w:val="TableContents"/>
              <w:rPr>
                <w:rFonts w:ascii="Tahoma" w:hAnsi="Tahoma" w:cs="Tahoma"/>
                <w:sz w:val="22"/>
                <w:szCs w:val="22"/>
                <w:lang w:val="sr-Latn-RS"/>
              </w:rPr>
            </w:pPr>
            <w:r w:rsidRPr="009773DA">
              <w:rPr>
                <w:rFonts w:ascii="Tahoma" w:hAnsi="Tahoma" w:cs="Tahoma"/>
                <w:sz w:val="22"/>
                <w:szCs w:val="22"/>
                <w:lang w:val="sr-Latn-RS"/>
              </w:rPr>
              <w:t>301/76</w:t>
            </w:r>
          </w:p>
        </w:tc>
        <w:tc>
          <w:tcPr>
            <w:tcW w:w="1573" w:type="dxa"/>
            <w:vMerge w:val="restart"/>
            <w:shd w:val="clear" w:color="auto" w:fill="auto"/>
            <w:vAlign w:val="center"/>
          </w:tcPr>
          <w:p w14:paraId="714AFEC7" w14:textId="7006528E" w:rsidR="005A15C4" w:rsidRPr="009773DA" w:rsidRDefault="005A15C4" w:rsidP="005A15C4">
            <w:pPr>
              <w:pStyle w:val="TableContents"/>
              <w:jc w:val="center"/>
              <w:rPr>
                <w:rFonts w:ascii="Tahoma" w:hAnsi="Tahoma" w:cs="Tahoma"/>
                <w:sz w:val="22"/>
                <w:szCs w:val="22"/>
                <w:lang w:val="sr-Cyrl-RS"/>
              </w:rPr>
            </w:pPr>
            <w:r w:rsidRPr="009773DA">
              <w:rPr>
                <w:rFonts w:ascii="Tahoma" w:hAnsi="Tahoma" w:cs="Tahoma"/>
                <w:sz w:val="22"/>
                <w:szCs w:val="22"/>
                <w:lang w:val="sr-Cyrl-RS"/>
              </w:rPr>
              <w:t>525</w:t>
            </w:r>
          </w:p>
        </w:tc>
        <w:tc>
          <w:tcPr>
            <w:tcW w:w="1880" w:type="dxa"/>
            <w:vMerge w:val="restart"/>
            <w:shd w:val="clear" w:color="auto" w:fill="auto"/>
            <w:vAlign w:val="center"/>
          </w:tcPr>
          <w:p w14:paraId="651CFF78" w14:textId="338F4637" w:rsidR="005A15C4" w:rsidRPr="009773DA" w:rsidRDefault="005A15C4" w:rsidP="005A15C4">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24817D15" w14:textId="2394DDAD" w:rsidR="005A15C4" w:rsidRPr="009773DA" w:rsidRDefault="005A15C4" w:rsidP="005A15C4">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16A843FB" w14:textId="33F92CF9" w:rsidR="005A15C4" w:rsidRPr="009773DA" w:rsidRDefault="005A15C4" w:rsidP="005A15C4">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5044B43F" w14:textId="4824EDEB" w:rsidR="005A15C4" w:rsidRPr="009773DA" w:rsidRDefault="005A15C4" w:rsidP="005A15C4">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5A15C4" w:rsidRPr="009773DA" w14:paraId="6A743422" w14:textId="77777777" w:rsidTr="004D47A3">
        <w:trPr>
          <w:cantSplit/>
          <w:trHeight w:val="366"/>
        </w:trPr>
        <w:tc>
          <w:tcPr>
            <w:tcW w:w="907" w:type="dxa"/>
            <w:gridSpan w:val="2"/>
            <w:vMerge/>
            <w:shd w:val="clear" w:color="auto" w:fill="E6E6E6"/>
            <w:vAlign w:val="center"/>
          </w:tcPr>
          <w:p w14:paraId="3B12E2E3" w14:textId="46F695B3" w:rsidR="005A15C4" w:rsidRPr="009773DA" w:rsidRDefault="005A15C4" w:rsidP="005A15C4">
            <w:pPr>
              <w:pStyle w:val="TableContents"/>
              <w:rPr>
                <w:rFonts w:ascii="Tahoma" w:hAnsi="Tahoma" w:cs="Tahoma"/>
                <w:sz w:val="22"/>
                <w:szCs w:val="22"/>
                <w:lang w:val="sr-Latn-RS"/>
              </w:rPr>
            </w:pPr>
          </w:p>
        </w:tc>
        <w:tc>
          <w:tcPr>
            <w:tcW w:w="1573" w:type="dxa"/>
            <w:vMerge/>
            <w:shd w:val="clear" w:color="auto" w:fill="auto"/>
            <w:vAlign w:val="center"/>
          </w:tcPr>
          <w:p w14:paraId="5E96FEAC" w14:textId="191905F5" w:rsidR="005A15C4" w:rsidRPr="009773DA" w:rsidRDefault="005A15C4" w:rsidP="005A15C4">
            <w:pPr>
              <w:pStyle w:val="TableContents"/>
              <w:jc w:val="center"/>
              <w:rPr>
                <w:rFonts w:ascii="Tahoma" w:hAnsi="Tahoma" w:cs="Tahoma"/>
                <w:sz w:val="22"/>
                <w:szCs w:val="22"/>
                <w:lang w:val="sr-Cyrl-RS"/>
              </w:rPr>
            </w:pPr>
          </w:p>
        </w:tc>
        <w:tc>
          <w:tcPr>
            <w:tcW w:w="1880" w:type="dxa"/>
            <w:vMerge/>
            <w:shd w:val="clear" w:color="auto" w:fill="auto"/>
            <w:vAlign w:val="center"/>
          </w:tcPr>
          <w:p w14:paraId="61B4EF03" w14:textId="3F8D8760" w:rsidR="005A15C4" w:rsidRPr="009773DA" w:rsidRDefault="005A15C4" w:rsidP="005A15C4">
            <w:pPr>
              <w:pStyle w:val="TableContents"/>
              <w:snapToGrid w:val="0"/>
              <w:jc w:val="center"/>
              <w:rPr>
                <w:rFonts w:ascii="Tahoma" w:hAnsi="Tahoma" w:cs="Tahoma"/>
                <w:sz w:val="22"/>
                <w:szCs w:val="22"/>
                <w:lang w:val="sr-Cyrl-RS"/>
              </w:rPr>
            </w:pPr>
          </w:p>
        </w:tc>
        <w:tc>
          <w:tcPr>
            <w:tcW w:w="3060" w:type="dxa"/>
            <w:shd w:val="clear" w:color="auto" w:fill="auto"/>
            <w:vAlign w:val="center"/>
          </w:tcPr>
          <w:p w14:paraId="754240D2" w14:textId="0DB65FED" w:rsidR="005A15C4" w:rsidRPr="009773DA" w:rsidRDefault="005A15C4" w:rsidP="005A15C4">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коришћења-Срећковић (Драган) Марко</w:t>
            </w:r>
          </w:p>
        </w:tc>
        <w:tc>
          <w:tcPr>
            <w:tcW w:w="1260" w:type="dxa"/>
            <w:vMerge/>
            <w:shd w:val="clear" w:color="auto" w:fill="auto"/>
            <w:vAlign w:val="center"/>
          </w:tcPr>
          <w:p w14:paraId="09BDA65D" w14:textId="4D6843AD" w:rsidR="005A15C4" w:rsidRPr="009773DA" w:rsidRDefault="005A15C4" w:rsidP="005A15C4">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4BA3EAD1" w14:textId="72AF3F86" w:rsidR="005A15C4" w:rsidRPr="009773DA" w:rsidRDefault="005A15C4" w:rsidP="005A15C4">
            <w:pPr>
              <w:pStyle w:val="TableContents"/>
              <w:snapToGrid w:val="0"/>
              <w:jc w:val="center"/>
              <w:rPr>
                <w:rFonts w:ascii="Tahoma" w:hAnsi="Tahoma" w:cs="Tahoma"/>
                <w:sz w:val="22"/>
                <w:szCs w:val="22"/>
              </w:rPr>
            </w:pPr>
          </w:p>
        </w:tc>
      </w:tr>
      <w:tr w:rsidR="00E502A0" w:rsidRPr="009773DA" w14:paraId="21CEB4D2" w14:textId="77777777" w:rsidTr="004D47A3">
        <w:trPr>
          <w:cantSplit/>
          <w:trHeight w:val="366"/>
        </w:trPr>
        <w:tc>
          <w:tcPr>
            <w:tcW w:w="907" w:type="dxa"/>
            <w:gridSpan w:val="2"/>
            <w:vMerge w:val="restart"/>
            <w:shd w:val="clear" w:color="auto" w:fill="E6E6E6"/>
            <w:vAlign w:val="center"/>
          </w:tcPr>
          <w:p w14:paraId="0700DEE3" w14:textId="77777777" w:rsidR="00E502A0" w:rsidRPr="009773DA" w:rsidRDefault="00E502A0" w:rsidP="00E502A0">
            <w:pPr>
              <w:pStyle w:val="TableContents"/>
              <w:rPr>
                <w:rFonts w:ascii="Tahoma" w:hAnsi="Tahoma" w:cs="Tahoma"/>
                <w:sz w:val="22"/>
                <w:szCs w:val="22"/>
                <w:lang w:val="sr-Latn-RS"/>
              </w:rPr>
            </w:pPr>
            <w:r w:rsidRPr="009773DA">
              <w:rPr>
                <w:rFonts w:ascii="Tahoma" w:hAnsi="Tahoma" w:cs="Tahoma"/>
                <w:sz w:val="22"/>
                <w:szCs w:val="22"/>
                <w:lang w:val="sr-Latn-RS"/>
              </w:rPr>
              <w:t>301/80</w:t>
            </w:r>
          </w:p>
        </w:tc>
        <w:tc>
          <w:tcPr>
            <w:tcW w:w="1573" w:type="dxa"/>
            <w:vMerge w:val="restart"/>
            <w:shd w:val="clear" w:color="auto" w:fill="auto"/>
            <w:vAlign w:val="center"/>
          </w:tcPr>
          <w:p w14:paraId="47735878" w14:textId="50B1A5C2" w:rsidR="00E502A0" w:rsidRPr="009773DA" w:rsidRDefault="00E502A0" w:rsidP="00E502A0">
            <w:pPr>
              <w:pStyle w:val="TableContents"/>
              <w:jc w:val="center"/>
              <w:rPr>
                <w:rFonts w:ascii="Tahoma" w:hAnsi="Tahoma" w:cs="Tahoma"/>
                <w:sz w:val="22"/>
                <w:szCs w:val="22"/>
              </w:rPr>
            </w:pPr>
            <w:r w:rsidRPr="009773DA">
              <w:rPr>
                <w:rFonts w:ascii="Tahoma" w:hAnsi="Tahoma" w:cs="Tahoma"/>
                <w:sz w:val="22"/>
                <w:szCs w:val="22"/>
              </w:rPr>
              <w:t>568</w:t>
            </w:r>
          </w:p>
        </w:tc>
        <w:tc>
          <w:tcPr>
            <w:tcW w:w="1880" w:type="dxa"/>
            <w:vMerge w:val="restart"/>
            <w:shd w:val="clear" w:color="auto" w:fill="auto"/>
            <w:vAlign w:val="center"/>
          </w:tcPr>
          <w:p w14:paraId="2F15E1AA" w14:textId="6ECA0950" w:rsidR="00E502A0" w:rsidRPr="009773DA" w:rsidRDefault="00E502A0" w:rsidP="00E502A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757F0A13" w14:textId="57D42857" w:rsidR="00E502A0" w:rsidRPr="009773DA" w:rsidRDefault="00E502A0" w:rsidP="00E502A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25B27A82" w14:textId="7D603CA5" w:rsidR="00E502A0" w:rsidRPr="009773DA" w:rsidRDefault="00E502A0" w:rsidP="00E502A0">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B128D97" w14:textId="767BE342" w:rsidR="00E502A0" w:rsidRPr="009773DA" w:rsidRDefault="00E502A0" w:rsidP="00E502A0">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E502A0" w:rsidRPr="009773DA" w14:paraId="579025CD" w14:textId="77777777" w:rsidTr="004D47A3">
        <w:trPr>
          <w:cantSplit/>
          <w:trHeight w:val="366"/>
        </w:trPr>
        <w:tc>
          <w:tcPr>
            <w:tcW w:w="907" w:type="dxa"/>
            <w:gridSpan w:val="2"/>
            <w:vMerge/>
            <w:shd w:val="clear" w:color="auto" w:fill="E6E6E6"/>
            <w:vAlign w:val="center"/>
          </w:tcPr>
          <w:p w14:paraId="3CDB6AFF" w14:textId="77777777" w:rsidR="00E502A0" w:rsidRPr="009773DA" w:rsidRDefault="00E502A0" w:rsidP="00E502A0">
            <w:pPr>
              <w:pStyle w:val="TableContents"/>
              <w:rPr>
                <w:rFonts w:ascii="Tahoma" w:hAnsi="Tahoma" w:cs="Tahoma"/>
                <w:sz w:val="22"/>
                <w:szCs w:val="22"/>
                <w:lang w:val="sr-Latn-RS"/>
              </w:rPr>
            </w:pPr>
          </w:p>
        </w:tc>
        <w:tc>
          <w:tcPr>
            <w:tcW w:w="1573" w:type="dxa"/>
            <w:vMerge/>
            <w:shd w:val="clear" w:color="auto" w:fill="auto"/>
            <w:vAlign w:val="center"/>
          </w:tcPr>
          <w:p w14:paraId="48A47CF9" w14:textId="77777777" w:rsidR="00E502A0" w:rsidRPr="009773DA" w:rsidRDefault="00E502A0" w:rsidP="00E502A0">
            <w:pPr>
              <w:pStyle w:val="TableContents"/>
              <w:jc w:val="center"/>
              <w:rPr>
                <w:rFonts w:ascii="Tahoma" w:hAnsi="Tahoma" w:cs="Tahoma"/>
                <w:sz w:val="22"/>
                <w:szCs w:val="22"/>
                <w:lang w:val="sr-Cyrl-RS"/>
              </w:rPr>
            </w:pPr>
          </w:p>
        </w:tc>
        <w:tc>
          <w:tcPr>
            <w:tcW w:w="1880" w:type="dxa"/>
            <w:vMerge/>
            <w:shd w:val="clear" w:color="auto" w:fill="auto"/>
            <w:vAlign w:val="center"/>
          </w:tcPr>
          <w:p w14:paraId="695B291B" w14:textId="77777777" w:rsidR="00E502A0" w:rsidRPr="009773DA" w:rsidRDefault="00E502A0" w:rsidP="00E502A0">
            <w:pPr>
              <w:pStyle w:val="TableContents"/>
              <w:snapToGrid w:val="0"/>
              <w:jc w:val="center"/>
              <w:rPr>
                <w:rFonts w:ascii="Tahoma" w:hAnsi="Tahoma" w:cs="Tahoma"/>
                <w:sz w:val="22"/>
                <w:szCs w:val="22"/>
                <w:lang w:val="sr-Cyrl-RS"/>
              </w:rPr>
            </w:pPr>
          </w:p>
        </w:tc>
        <w:tc>
          <w:tcPr>
            <w:tcW w:w="3060" w:type="dxa"/>
            <w:shd w:val="clear" w:color="auto" w:fill="auto"/>
            <w:vAlign w:val="center"/>
          </w:tcPr>
          <w:p w14:paraId="6944EA0A" w14:textId="53106A09" w:rsidR="00E502A0" w:rsidRPr="009773DA" w:rsidRDefault="00E502A0" w:rsidP="00E502A0">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Право коришћења-Икодиновић (Остоја) Милован</w:t>
            </w:r>
          </w:p>
        </w:tc>
        <w:tc>
          <w:tcPr>
            <w:tcW w:w="1260" w:type="dxa"/>
            <w:vMerge/>
            <w:shd w:val="clear" w:color="auto" w:fill="auto"/>
            <w:vAlign w:val="center"/>
          </w:tcPr>
          <w:p w14:paraId="13D37DCB" w14:textId="608C31D2" w:rsidR="00E502A0" w:rsidRPr="009773DA" w:rsidRDefault="00E502A0" w:rsidP="00E502A0">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338D8766" w14:textId="77777777" w:rsidR="00E502A0" w:rsidRPr="009773DA" w:rsidRDefault="00E502A0" w:rsidP="00E502A0">
            <w:pPr>
              <w:pStyle w:val="TableContents"/>
              <w:snapToGrid w:val="0"/>
              <w:jc w:val="center"/>
              <w:rPr>
                <w:rFonts w:ascii="Tahoma" w:hAnsi="Tahoma" w:cs="Tahoma"/>
                <w:sz w:val="22"/>
                <w:szCs w:val="22"/>
              </w:rPr>
            </w:pPr>
          </w:p>
        </w:tc>
      </w:tr>
      <w:tr w:rsidR="002B7B22" w:rsidRPr="009773DA" w14:paraId="2D904B0F" w14:textId="77777777" w:rsidTr="004D47A3">
        <w:trPr>
          <w:cantSplit/>
          <w:trHeight w:val="366"/>
        </w:trPr>
        <w:tc>
          <w:tcPr>
            <w:tcW w:w="907" w:type="dxa"/>
            <w:gridSpan w:val="2"/>
            <w:vMerge w:val="restart"/>
            <w:shd w:val="clear" w:color="auto" w:fill="E6E6E6"/>
            <w:vAlign w:val="center"/>
          </w:tcPr>
          <w:p w14:paraId="11FBA366" w14:textId="6B6D860C" w:rsidR="002B7B22" w:rsidRPr="009773DA" w:rsidRDefault="002B7B22" w:rsidP="002B7B22">
            <w:pPr>
              <w:pStyle w:val="TableContents"/>
              <w:rPr>
                <w:rFonts w:ascii="Tahoma" w:hAnsi="Tahoma" w:cs="Tahoma"/>
                <w:sz w:val="22"/>
                <w:szCs w:val="22"/>
                <w:lang w:val="sr-Latn-RS"/>
              </w:rPr>
            </w:pPr>
            <w:r w:rsidRPr="009773DA">
              <w:rPr>
                <w:rFonts w:ascii="Tahoma" w:hAnsi="Tahoma" w:cs="Tahoma"/>
                <w:sz w:val="22"/>
                <w:szCs w:val="22"/>
                <w:lang w:val="sr-Latn-RS"/>
              </w:rPr>
              <w:t>301/81</w:t>
            </w:r>
          </w:p>
          <w:p w14:paraId="63BC74CA" w14:textId="77777777" w:rsidR="002B7B22" w:rsidRPr="009773DA" w:rsidRDefault="002B7B22" w:rsidP="002B7B22">
            <w:pPr>
              <w:rPr>
                <w:lang w:val="sr-Latn-RS" w:eastAsia="hi-IN" w:bidi="hi-IN"/>
              </w:rPr>
            </w:pPr>
          </w:p>
        </w:tc>
        <w:tc>
          <w:tcPr>
            <w:tcW w:w="1573" w:type="dxa"/>
            <w:vMerge w:val="restart"/>
            <w:shd w:val="clear" w:color="auto" w:fill="auto"/>
            <w:vAlign w:val="center"/>
          </w:tcPr>
          <w:p w14:paraId="7DB841FD" w14:textId="2411B736" w:rsidR="002B7B22" w:rsidRPr="009773DA" w:rsidRDefault="002B7B22" w:rsidP="002B7B22">
            <w:pPr>
              <w:pStyle w:val="TableContents"/>
              <w:jc w:val="center"/>
              <w:rPr>
                <w:rFonts w:ascii="Tahoma" w:hAnsi="Tahoma" w:cs="Tahoma"/>
                <w:sz w:val="22"/>
                <w:szCs w:val="22"/>
                <w:lang w:val="sr-Cyrl-RS"/>
              </w:rPr>
            </w:pPr>
            <w:r w:rsidRPr="009773DA">
              <w:rPr>
                <w:rFonts w:ascii="Tahoma" w:hAnsi="Tahoma" w:cs="Tahoma"/>
                <w:sz w:val="22"/>
                <w:szCs w:val="22"/>
                <w:lang w:val="sr-Cyrl-RS"/>
              </w:rPr>
              <w:t>597</w:t>
            </w:r>
          </w:p>
        </w:tc>
        <w:tc>
          <w:tcPr>
            <w:tcW w:w="1880" w:type="dxa"/>
            <w:vMerge w:val="restart"/>
            <w:shd w:val="clear" w:color="auto" w:fill="auto"/>
            <w:vAlign w:val="center"/>
          </w:tcPr>
          <w:p w14:paraId="20C8811F" w14:textId="74E4EC45"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РС</w:t>
            </w:r>
          </w:p>
        </w:tc>
        <w:tc>
          <w:tcPr>
            <w:tcW w:w="3060" w:type="dxa"/>
            <w:shd w:val="clear" w:color="auto" w:fill="auto"/>
            <w:vAlign w:val="center"/>
          </w:tcPr>
          <w:p w14:paraId="470E3FA1" w14:textId="0D491931"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Државна (Република Србија)</w:t>
            </w:r>
          </w:p>
        </w:tc>
        <w:tc>
          <w:tcPr>
            <w:tcW w:w="1260" w:type="dxa"/>
            <w:vMerge w:val="restart"/>
            <w:shd w:val="clear" w:color="auto" w:fill="auto"/>
            <w:vAlign w:val="center"/>
          </w:tcPr>
          <w:p w14:paraId="08ABD444" w14:textId="60F9C20B" w:rsidR="002B7B22" w:rsidRPr="009773DA" w:rsidRDefault="002B7B22" w:rsidP="002B7B22">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vMerge w:val="restart"/>
            <w:shd w:val="clear" w:color="auto" w:fill="auto"/>
            <w:vAlign w:val="center"/>
          </w:tcPr>
          <w:p w14:paraId="42FAE0D6" w14:textId="02BC419A" w:rsidR="002B7B22" w:rsidRPr="009773DA" w:rsidRDefault="002B7B22" w:rsidP="002B7B22">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7B22" w:rsidRPr="009773DA" w14:paraId="23E38B8E" w14:textId="77777777" w:rsidTr="004D47A3">
        <w:trPr>
          <w:cantSplit/>
          <w:trHeight w:val="366"/>
        </w:trPr>
        <w:tc>
          <w:tcPr>
            <w:tcW w:w="907" w:type="dxa"/>
            <w:gridSpan w:val="2"/>
            <w:vMerge/>
            <w:shd w:val="clear" w:color="auto" w:fill="E6E6E6"/>
            <w:vAlign w:val="center"/>
          </w:tcPr>
          <w:p w14:paraId="7B612933" w14:textId="77777777" w:rsidR="002B7B22" w:rsidRPr="009773DA" w:rsidRDefault="002B7B22" w:rsidP="002B7B22">
            <w:pPr>
              <w:pStyle w:val="TableContents"/>
              <w:rPr>
                <w:rFonts w:ascii="Tahoma" w:hAnsi="Tahoma" w:cs="Tahoma"/>
                <w:sz w:val="22"/>
                <w:szCs w:val="22"/>
                <w:lang w:val="sr-Latn-RS"/>
              </w:rPr>
            </w:pPr>
          </w:p>
        </w:tc>
        <w:tc>
          <w:tcPr>
            <w:tcW w:w="1573" w:type="dxa"/>
            <w:vMerge/>
            <w:shd w:val="clear" w:color="auto" w:fill="auto"/>
            <w:vAlign w:val="center"/>
          </w:tcPr>
          <w:p w14:paraId="59767F77" w14:textId="77777777" w:rsidR="002B7B22" w:rsidRPr="009773DA" w:rsidRDefault="002B7B22" w:rsidP="002B7B22">
            <w:pPr>
              <w:pStyle w:val="TableContents"/>
              <w:jc w:val="center"/>
              <w:rPr>
                <w:rFonts w:ascii="Tahoma" w:hAnsi="Tahoma" w:cs="Tahoma"/>
                <w:sz w:val="22"/>
                <w:szCs w:val="22"/>
                <w:lang w:val="sr-Cyrl-RS"/>
              </w:rPr>
            </w:pPr>
          </w:p>
        </w:tc>
        <w:tc>
          <w:tcPr>
            <w:tcW w:w="1880" w:type="dxa"/>
            <w:vMerge/>
            <w:shd w:val="clear" w:color="auto" w:fill="auto"/>
            <w:vAlign w:val="center"/>
          </w:tcPr>
          <w:p w14:paraId="3204CE79" w14:textId="77777777" w:rsidR="002B7B22" w:rsidRPr="009773DA" w:rsidRDefault="002B7B22" w:rsidP="002B7B22">
            <w:pPr>
              <w:pStyle w:val="TableContents"/>
              <w:snapToGrid w:val="0"/>
              <w:jc w:val="center"/>
              <w:rPr>
                <w:rFonts w:ascii="Tahoma" w:hAnsi="Tahoma" w:cs="Tahoma"/>
                <w:sz w:val="22"/>
                <w:szCs w:val="22"/>
                <w:lang w:val="sr-Cyrl-RS"/>
              </w:rPr>
            </w:pPr>
          </w:p>
        </w:tc>
        <w:tc>
          <w:tcPr>
            <w:tcW w:w="3060" w:type="dxa"/>
            <w:shd w:val="clear" w:color="auto" w:fill="auto"/>
            <w:vAlign w:val="center"/>
          </w:tcPr>
          <w:p w14:paraId="7D71D46A" w14:textId="53B2A701" w:rsidR="002B7B22" w:rsidRPr="009773DA" w:rsidRDefault="002B7B22" w:rsidP="002B7B22">
            <w:pPr>
              <w:pStyle w:val="TableContents"/>
              <w:snapToGrid w:val="0"/>
              <w:jc w:val="center"/>
              <w:rPr>
                <w:rFonts w:ascii="Tahoma" w:hAnsi="Tahoma" w:cs="Tahoma"/>
                <w:sz w:val="22"/>
                <w:szCs w:val="22"/>
              </w:rPr>
            </w:pPr>
            <w:r w:rsidRPr="009773DA">
              <w:rPr>
                <w:rFonts w:ascii="Tahoma" w:hAnsi="Tahoma" w:cs="Tahoma"/>
                <w:sz w:val="22"/>
                <w:szCs w:val="22"/>
                <w:lang w:val="sr-Cyrl-RS"/>
              </w:rPr>
              <w:t>Право коришћења-Ђоковић (Драгоје) Рајица</w:t>
            </w:r>
          </w:p>
        </w:tc>
        <w:tc>
          <w:tcPr>
            <w:tcW w:w="1260" w:type="dxa"/>
            <w:vMerge/>
            <w:shd w:val="clear" w:color="auto" w:fill="auto"/>
            <w:vAlign w:val="center"/>
          </w:tcPr>
          <w:p w14:paraId="12EEEC42" w14:textId="77777777" w:rsidR="002B7B22" w:rsidRPr="009773DA" w:rsidRDefault="002B7B22" w:rsidP="002B7B22">
            <w:pPr>
              <w:pStyle w:val="ARPLAN1"/>
              <w:snapToGrid w:val="0"/>
              <w:jc w:val="center"/>
              <w:rPr>
                <w:rFonts w:ascii="Tahoma" w:hAnsi="Tahoma" w:cs="Tahoma"/>
                <w:sz w:val="22"/>
                <w:szCs w:val="22"/>
                <w:lang w:val="sr-Cyrl-RS"/>
              </w:rPr>
            </w:pPr>
          </w:p>
        </w:tc>
        <w:tc>
          <w:tcPr>
            <w:tcW w:w="1620" w:type="dxa"/>
            <w:vMerge/>
            <w:shd w:val="clear" w:color="auto" w:fill="auto"/>
            <w:vAlign w:val="center"/>
          </w:tcPr>
          <w:p w14:paraId="72EA5C4B" w14:textId="77777777" w:rsidR="002B7B22" w:rsidRPr="009773DA" w:rsidRDefault="002B7B22" w:rsidP="002B7B22">
            <w:pPr>
              <w:pStyle w:val="TableContents"/>
              <w:snapToGrid w:val="0"/>
              <w:jc w:val="center"/>
              <w:rPr>
                <w:rFonts w:ascii="Tahoma" w:hAnsi="Tahoma" w:cs="Tahoma"/>
                <w:sz w:val="22"/>
                <w:szCs w:val="22"/>
              </w:rPr>
            </w:pPr>
          </w:p>
        </w:tc>
      </w:tr>
      <w:tr w:rsidR="002B7B22" w:rsidRPr="009773DA" w14:paraId="3B77F15F" w14:textId="77777777" w:rsidTr="004D47A3">
        <w:trPr>
          <w:cantSplit/>
          <w:trHeight w:val="366"/>
        </w:trPr>
        <w:tc>
          <w:tcPr>
            <w:tcW w:w="907" w:type="dxa"/>
            <w:gridSpan w:val="2"/>
            <w:shd w:val="clear" w:color="auto" w:fill="E6E6E6"/>
            <w:vAlign w:val="center"/>
          </w:tcPr>
          <w:p w14:paraId="139C45B6" w14:textId="77777777" w:rsidR="002B7B22" w:rsidRPr="009773DA" w:rsidRDefault="002B7B22" w:rsidP="002B7B22">
            <w:pPr>
              <w:pStyle w:val="TableContents"/>
              <w:rPr>
                <w:rFonts w:ascii="Tahoma" w:hAnsi="Tahoma" w:cs="Tahoma"/>
                <w:sz w:val="22"/>
                <w:szCs w:val="22"/>
                <w:lang w:val="sr-Latn-RS"/>
              </w:rPr>
            </w:pPr>
            <w:r w:rsidRPr="009773DA">
              <w:rPr>
                <w:rFonts w:ascii="Tahoma" w:hAnsi="Tahoma" w:cs="Tahoma"/>
                <w:sz w:val="22"/>
                <w:szCs w:val="22"/>
                <w:lang w:val="sr-Latn-RS"/>
              </w:rPr>
              <w:t>301/82</w:t>
            </w:r>
          </w:p>
        </w:tc>
        <w:tc>
          <w:tcPr>
            <w:tcW w:w="1573" w:type="dxa"/>
            <w:shd w:val="clear" w:color="auto" w:fill="auto"/>
            <w:vAlign w:val="center"/>
          </w:tcPr>
          <w:p w14:paraId="6D2B00A0" w14:textId="26BC590F" w:rsidR="002B7B22" w:rsidRPr="009773DA" w:rsidRDefault="002B7B22" w:rsidP="002B7B22">
            <w:pPr>
              <w:pStyle w:val="TableContents"/>
              <w:jc w:val="center"/>
              <w:rPr>
                <w:rFonts w:ascii="Tahoma" w:hAnsi="Tahoma" w:cs="Tahoma"/>
                <w:sz w:val="22"/>
                <w:szCs w:val="22"/>
                <w:lang w:val="sr-Cyrl-RS"/>
              </w:rPr>
            </w:pPr>
            <w:r w:rsidRPr="009773DA">
              <w:rPr>
                <w:rFonts w:ascii="Tahoma" w:hAnsi="Tahoma" w:cs="Tahoma"/>
                <w:sz w:val="22"/>
                <w:szCs w:val="22"/>
                <w:lang w:val="sr-Cyrl-RS"/>
              </w:rPr>
              <w:t>674</w:t>
            </w:r>
          </w:p>
        </w:tc>
        <w:tc>
          <w:tcPr>
            <w:tcW w:w="1880" w:type="dxa"/>
            <w:shd w:val="clear" w:color="auto" w:fill="auto"/>
            <w:vAlign w:val="center"/>
          </w:tcPr>
          <w:p w14:paraId="25C3EC18" w14:textId="12968397"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684512D5" w14:textId="3342ED5B"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Пут дооЈагодина</w:t>
            </w:r>
          </w:p>
        </w:tc>
        <w:tc>
          <w:tcPr>
            <w:tcW w:w="1260" w:type="dxa"/>
            <w:shd w:val="clear" w:color="auto" w:fill="auto"/>
            <w:vAlign w:val="center"/>
          </w:tcPr>
          <w:p w14:paraId="3CF06579" w14:textId="29988A10" w:rsidR="002B7B22" w:rsidRPr="009773DA" w:rsidRDefault="002B7B22" w:rsidP="002B7B22">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D71A29A" w14:textId="302B655B" w:rsidR="002B7B22" w:rsidRPr="009773DA" w:rsidRDefault="002B7B22" w:rsidP="002B7B22">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2B7B22" w:rsidRPr="009773DA" w14:paraId="7812DC65" w14:textId="77777777" w:rsidTr="004D47A3">
        <w:trPr>
          <w:cantSplit/>
          <w:trHeight w:val="366"/>
        </w:trPr>
        <w:tc>
          <w:tcPr>
            <w:tcW w:w="907" w:type="dxa"/>
            <w:gridSpan w:val="2"/>
            <w:shd w:val="clear" w:color="auto" w:fill="E6E6E6"/>
            <w:vAlign w:val="center"/>
          </w:tcPr>
          <w:p w14:paraId="03739412" w14:textId="77777777" w:rsidR="002B7B22" w:rsidRPr="009773DA" w:rsidRDefault="002B7B22" w:rsidP="002B7B22">
            <w:pPr>
              <w:pStyle w:val="TableContents"/>
              <w:rPr>
                <w:rFonts w:ascii="Tahoma" w:hAnsi="Tahoma" w:cs="Tahoma"/>
                <w:sz w:val="22"/>
                <w:szCs w:val="22"/>
                <w:lang w:val="sr-Latn-RS"/>
              </w:rPr>
            </w:pPr>
            <w:r w:rsidRPr="009773DA">
              <w:rPr>
                <w:rFonts w:ascii="Tahoma" w:hAnsi="Tahoma" w:cs="Tahoma"/>
                <w:sz w:val="22"/>
                <w:szCs w:val="22"/>
                <w:lang w:val="sr-Latn-RS"/>
              </w:rPr>
              <w:t>301/83</w:t>
            </w:r>
          </w:p>
        </w:tc>
        <w:tc>
          <w:tcPr>
            <w:tcW w:w="1573" w:type="dxa"/>
            <w:shd w:val="clear" w:color="auto" w:fill="auto"/>
            <w:vAlign w:val="center"/>
          </w:tcPr>
          <w:p w14:paraId="04041FC1" w14:textId="09DFFE93" w:rsidR="002B7B22" w:rsidRPr="009773DA" w:rsidRDefault="002B7B22" w:rsidP="002B7B22">
            <w:pPr>
              <w:pStyle w:val="TableContents"/>
              <w:jc w:val="center"/>
              <w:rPr>
                <w:rFonts w:ascii="Tahoma" w:hAnsi="Tahoma" w:cs="Tahoma"/>
                <w:sz w:val="22"/>
                <w:szCs w:val="22"/>
                <w:lang w:val="sr-Cyrl-RS"/>
              </w:rPr>
            </w:pPr>
            <w:r w:rsidRPr="009773DA">
              <w:rPr>
                <w:rFonts w:ascii="Tahoma" w:hAnsi="Tahoma" w:cs="Tahoma"/>
                <w:sz w:val="22"/>
                <w:szCs w:val="22"/>
                <w:lang w:val="sr-Cyrl-RS"/>
              </w:rPr>
              <w:t>550</w:t>
            </w:r>
          </w:p>
        </w:tc>
        <w:tc>
          <w:tcPr>
            <w:tcW w:w="1880" w:type="dxa"/>
            <w:shd w:val="clear" w:color="auto" w:fill="auto"/>
            <w:vAlign w:val="center"/>
          </w:tcPr>
          <w:p w14:paraId="2D42DED8" w14:textId="19E6420C"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796BD2FE" w14:textId="318093C3" w:rsidR="002B7B22" w:rsidRPr="009773DA" w:rsidRDefault="002B7B22" w:rsidP="002B7B22">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Пут дооЈагодина</w:t>
            </w:r>
          </w:p>
        </w:tc>
        <w:tc>
          <w:tcPr>
            <w:tcW w:w="1260" w:type="dxa"/>
            <w:shd w:val="clear" w:color="auto" w:fill="auto"/>
            <w:vAlign w:val="center"/>
          </w:tcPr>
          <w:p w14:paraId="388A41E6" w14:textId="2CB16BAB" w:rsidR="002B7B22" w:rsidRPr="009773DA" w:rsidRDefault="002B7B22" w:rsidP="002B7B22">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B0EF67D" w14:textId="370578FB" w:rsidR="002B7B22" w:rsidRPr="009773DA" w:rsidRDefault="002B7B22" w:rsidP="002B7B22">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47481F04" w14:textId="77777777" w:rsidTr="004D47A3">
        <w:trPr>
          <w:cantSplit/>
          <w:trHeight w:val="366"/>
        </w:trPr>
        <w:tc>
          <w:tcPr>
            <w:tcW w:w="907" w:type="dxa"/>
            <w:gridSpan w:val="2"/>
            <w:shd w:val="clear" w:color="auto" w:fill="E6E6E6"/>
            <w:vAlign w:val="center"/>
          </w:tcPr>
          <w:p w14:paraId="069DF75F"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301/84</w:t>
            </w:r>
          </w:p>
        </w:tc>
        <w:tc>
          <w:tcPr>
            <w:tcW w:w="1573" w:type="dxa"/>
            <w:shd w:val="clear" w:color="auto" w:fill="auto"/>
            <w:vAlign w:val="center"/>
          </w:tcPr>
          <w:p w14:paraId="7527A18B" w14:textId="057DFC6C" w:rsidR="00AD72F8" w:rsidRPr="009773DA" w:rsidRDefault="002B7B22"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1422</w:t>
            </w:r>
          </w:p>
        </w:tc>
        <w:tc>
          <w:tcPr>
            <w:tcW w:w="1880" w:type="dxa"/>
            <w:shd w:val="clear" w:color="auto" w:fill="auto"/>
            <w:vAlign w:val="center"/>
          </w:tcPr>
          <w:p w14:paraId="0C6D4DE1" w14:textId="792ACECB"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приватна</w:t>
            </w:r>
          </w:p>
        </w:tc>
        <w:tc>
          <w:tcPr>
            <w:tcW w:w="3060" w:type="dxa"/>
            <w:shd w:val="clear" w:color="auto" w:fill="auto"/>
            <w:vAlign w:val="center"/>
          </w:tcPr>
          <w:p w14:paraId="5851784B" w14:textId="4B261680"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Пут дооЈагодина</w:t>
            </w:r>
          </w:p>
        </w:tc>
        <w:tc>
          <w:tcPr>
            <w:tcW w:w="1260" w:type="dxa"/>
            <w:shd w:val="clear" w:color="auto" w:fill="auto"/>
            <w:vAlign w:val="center"/>
          </w:tcPr>
          <w:p w14:paraId="4880C0FE" w14:textId="7F472D3E" w:rsidR="00AD72F8" w:rsidRPr="009773DA" w:rsidRDefault="002B7B22"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0E78B1C2" w14:textId="797D163F"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338EC80B" w14:textId="77777777" w:rsidTr="004D47A3">
        <w:trPr>
          <w:cantSplit/>
          <w:trHeight w:val="366"/>
        </w:trPr>
        <w:tc>
          <w:tcPr>
            <w:tcW w:w="907" w:type="dxa"/>
            <w:gridSpan w:val="2"/>
            <w:shd w:val="clear" w:color="auto" w:fill="E6E6E6"/>
            <w:vAlign w:val="center"/>
          </w:tcPr>
          <w:p w14:paraId="34DAB77E"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301/85</w:t>
            </w:r>
          </w:p>
        </w:tc>
        <w:tc>
          <w:tcPr>
            <w:tcW w:w="1573" w:type="dxa"/>
            <w:shd w:val="clear" w:color="auto" w:fill="auto"/>
            <w:vAlign w:val="center"/>
          </w:tcPr>
          <w:p w14:paraId="45BE2AD9" w14:textId="67F630E4" w:rsidR="00AD72F8" w:rsidRPr="009773DA" w:rsidRDefault="002B7B22"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90</w:t>
            </w:r>
          </w:p>
        </w:tc>
        <w:tc>
          <w:tcPr>
            <w:tcW w:w="1880" w:type="dxa"/>
            <w:shd w:val="clear" w:color="auto" w:fill="auto"/>
            <w:vAlign w:val="center"/>
          </w:tcPr>
          <w:p w14:paraId="2B7EAB03" w14:textId="26E6F5FB"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3573664F" w14:textId="0B693441"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2728C4D6" w14:textId="3380353C" w:rsidR="00AD72F8" w:rsidRPr="009773DA" w:rsidRDefault="002B7B22"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213FAF1" w14:textId="448A6A45"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7E2556" w:rsidRPr="009773DA" w14:paraId="2A6E385C" w14:textId="77777777" w:rsidTr="007E2556">
        <w:trPr>
          <w:cantSplit/>
          <w:trHeight w:val="366"/>
        </w:trPr>
        <w:tc>
          <w:tcPr>
            <w:tcW w:w="2480" w:type="dxa"/>
            <w:gridSpan w:val="3"/>
            <w:shd w:val="clear" w:color="auto" w:fill="BFBFBF" w:themeFill="background1" w:themeFillShade="BF"/>
            <w:vAlign w:val="center"/>
          </w:tcPr>
          <w:p w14:paraId="5B4798D6" w14:textId="77777777" w:rsidR="007E2556" w:rsidRPr="009773DA" w:rsidRDefault="007E2556" w:rsidP="007E2556">
            <w:pPr>
              <w:pStyle w:val="TableContents"/>
              <w:snapToGrid w:val="0"/>
              <w:jc w:val="center"/>
              <w:rPr>
                <w:rFonts w:ascii="Tahoma" w:hAnsi="Tahoma" w:cs="Tahoma"/>
                <w:b/>
                <w:bCs/>
                <w:sz w:val="22"/>
                <w:szCs w:val="22"/>
                <w:lang w:val="sr-Cyrl-RS"/>
              </w:rPr>
            </w:pPr>
            <w:r w:rsidRPr="009773DA">
              <w:rPr>
                <w:rFonts w:ascii="Tahoma" w:hAnsi="Tahoma" w:cs="Tahoma"/>
                <w:b/>
                <w:bCs/>
                <w:sz w:val="22"/>
                <w:szCs w:val="22"/>
                <w:lang w:val="sr-Cyrl-CS"/>
              </w:rPr>
              <w:lastRenderedPageBreak/>
              <w:t>Катастарска општина</w:t>
            </w:r>
          </w:p>
          <w:p w14:paraId="293D5340" w14:textId="64BF436C"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RS"/>
              </w:rPr>
              <w:t>(КО Рача)</w:t>
            </w:r>
          </w:p>
        </w:tc>
        <w:tc>
          <w:tcPr>
            <w:tcW w:w="7820" w:type="dxa"/>
            <w:gridSpan w:val="4"/>
            <w:shd w:val="clear" w:color="auto" w:fill="BFBFBF" w:themeFill="background1" w:themeFillShade="BF"/>
            <w:vAlign w:val="center"/>
          </w:tcPr>
          <w:p w14:paraId="1ED34797" w14:textId="188A85D7"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Подаци о парцел</w:t>
            </w:r>
            <w:r w:rsidRPr="009773DA">
              <w:rPr>
                <w:rFonts w:ascii="Tahoma" w:hAnsi="Tahoma" w:cs="Tahoma"/>
                <w:b/>
                <w:bCs/>
                <w:sz w:val="22"/>
                <w:szCs w:val="22"/>
                <w:lang w:val="sr-Cyrl-RS"/>
              </w:rPr>
              <w:t>и</w:t>
            </w:r>
          </w:p>
        </w:tc>
      </w:tr>
      <w:tr w:rsidR="007E2556" w:rsidRPr="009773DA" w14:paraId="78642BA1" w14:textId="77777777" w:rsidTr="007E2556">
        <w:trPr>
          <w:cantSplit/>
          <w:trHeight w:val="366"/>
        </w:trPr>
        <w:tc>
          <w:tcPr>
            <w:tcW w:w="840" w:type="dxa"/>
            <w:shd w:val="clear" w:color="auto" w:fill="BFBFBF" w:themeFill="background1" w:themeFillShade="BF"/>
            <w:vAlign w:val="center"/>
          </w:tcPr>
          <w:p w14:paraId="069796B3" w14:textId="37FC5BF6" w:rsidR="007E2556" w:rsidRPr="009773DA" w:rsidRDefault="007E2556" w:rsidP="007E2556">
            <w:pPr>
              <w:pStyle w:val="TableContents"/>
              <w:rPr>
                <w:rFonts w:ascii="Tahoma" w:hAnsi="Tahoma" w:cs="Tahoma"/>
                <w:sz w:val="22"/>
                <w:szCs w:val="22"/>
                <w:lang w:val="sr-Latn-RS"/>
              </w:rPr>
            </w:pPr>
            <w:r w:rsidRPr="009773DA">
              <w:rPr>
                <w:rFonts w:ascii="Tahoma" w:hAnsi="Tahoma" w:cs="Tahoma"/>
                <w:b/>
                <w:bCs/>
                <w:sz w:val="22"/>
                <w:szCs w:val="22"/>
                <w:lang w:val="sr-Cyrl-RS"/>
              </w:rPr>
              <w:t>кп.бр.</w:t>
            </w:r>
          </w:p>
        </w:tc>
        <w:tc>
          <w:tcPr>
            <w:tcW w:w="1640" w:type="dxa"/>
            <w:gridSpan w:val="2"/>
            <w:shd w:val="clear" w:color="auto" w:fill="BFBFBF" w:themeFill="background1" w:themeFillShade="BF"/>
          </w:tcPr>
          <w:p w14:paraId="6760CFDF" w14:textId="77777777" w:rsidR="007E2556" w:rsidRPr="009773DA" w:rsidRDefault="007E2556" w:rsidP="007E2556">
            <w:pPr>
              <w:pStyle w:val="TableContents"/>
              <w:snapToGrid w:val="0"/>
              <w:jc w:val="center"/>
              <w:rPr>
                <w:rFonts w:ascii="Tahoma" w:hAnsi="Tahoma" w:cs="Tahoma"/>
                <w:b/>
                <w:bCs/>
                <w:sz w:val="22"/>
                <w:szCs w:val="22"/>
                <w:lang w:val="sr-Cyrl-CS"/>
              </w:rPr>
            </w:pPr>
            <w:r w:rsidRPr="009773DA">
              <w:rPr>
                <w:rFonts w:ascii="Tahoma" w:hAnsi="Tahoma" w:cs="Tahoma"/>
                <w:b/>
                <w:bCs/>
                <w:sz w:val="22"/>
                <w:szCs w:val="22"/>
                <w:lang w:val="sr-Cyrl-CS"/>
              </w:rPr>
              <w:t xml:space="preserve">Површина </w:t>
            </w:r>
          </w:p>
          <w:p w14:paraId="007D015C" w14:textId="0813803F" w:rsidR="007E2556" w:rsidRPr="009773DA" w:rsidRDefault="007E2556" w:rsidP="007E2556">
            <w:pPr>
              <w:pStyle w:val="TableContents"/>
              <w:jc w:val="center"/>
              <w:rPr>
                <w:rFonts w:ascii="Tahoma" w:hAnsi="Tahoma" w:cs="Tahoma"/>
                <w:sz w:val="22"/>
                <w:szCs w:val="22"/>
                <w:lang w:val="sr-Cyrl-RS"/>
              </w:rPr>
            </w:pPr>
            <w:r w:rsidRPr="009773DA">
              <w:rPr>
                <w:rFonts w:ascii="Tahoma" w:hAnsi="Tahoma" w:cs="Tahoma"/>
                <w:b/>
                <w:bCs/>
                <w:sz w:val="22"/>
                <w:szCs w:val="22"/>
                <w:lang w:val="sr-Cyrl-CS"/>
              </w:rPr>
              <w:t>(m</w:t>
            </w:r>
            <w:r w:rsidRPr="009773DA">
              <w:rPr>
                <w:rFonts w:ascii="Tahoma" w:hAnsi="Tahoma" w:cs="Tahoma"/>
                <w:b/>
                <w:bCs/>
                <w:sz w:val="22"/>
                <w:szCs w:val="22"/>
                <w:vertAlign w:val="superscript"/>
                <w:lang w:val="sr-Cyrl-CS"/>
              </w:rPr>
              <w:t>2</w:t>
            </w:r>
            <w:r w:rsidRPr="009773DA">
              <w:rPr>
                <w:rFonts w:ascii="Tahoma" w:hAnsi="Tahoma" w:cs="Tahoma"/>
                <w:b/>
                <w:bCs/>
                <w:sz w:val="22"/>
                <w:szCs w:val="22"/>
                <w:lang w:val="sr-Cyrl-CS"/>
              </w:rPr>
              <w:t>)</w:t>
            </w:r>
          </w:p>
        </w:tc>
        <w:tc>
          <w:tcPr>
            <w:tcW w:w="1880" w:type="dxa"/>
            <w:shd w:val="clear" w:color="auto" w:fill="BFBFBF" w:themeFill="background1" w:themeFillShade="BF"/>
            <w:vAlign w:val="center"/>
          </w:tcPr>
          <w:p w14:paraId="56A9DFF7" w14:textId="6F2BA961"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RS"/>
              </w:rPr>
              <w:t>Облик својине</w:t>
            </w:r>
          </w:p>
        </w:tc>
        <w:tc>
          <w:tcPr>
            <w:tcW w:w="3060" w:type="dxa"/>
            <w:shd w:val="clear" w:color="auto" w:fill="BFBFBF" w:themeFill="background1" w:themeFillShade="BF"/>
          </w:tcPr>
          <w:p w14:paraId="4E01F3C0" w14:textId="790DECCA" w:rsidR="007E2556" w:rsidRPr="009773DA" w:rsidRDefault="007E2556" w:rsidP="007E2556">
            <w:pPr>
              <w:pStyle w:val="TableContents"/>
              <w:snapToGrid w:val="0"/>
              <w:jc w:val="center"/>
              <w:rPr>
                <w:rFonts w:ascii="Tahoma" w:hAnsi="Tahoma" w:cs="Tahoma"/>
                <w:sz w:val="22"/>
                <w:szCs w:val="22"/>
                <w:lang w:val="sr-Cyrl-RS"/>
              </w:rPr>
            </w:pPr>
            <w:r w:rsidRPr="009773DA">
              <w:rPr>
                <w:rFonts w:ascii="Tahoma" w:hAnsi="Tahoma" w:cs="Tahoma"/>
                <w:b/>
                <w:bCs/>
                <w:sz w:val="22"/>
                <w:szCs w:val="22"/>
                <w:lang w:val="sr-Cyrl-CS"/>
              </w:rPr>
              <w:t>Врста права</w:t>
            </w:r>
          </w:p>
        </w:tc>
        <w:tc>
          <w:tcPr>
            <w:tcW w:w="1260" w:type="dxa"/>
            <w:shd w:val="clear" w:color="auto" w:fill="BFBFBF" w:themeFill="background1" w:themeFillShade="BF"/>
            <w:vAlign w:val="center"/>
          </w:tcPr>
          <w:p w14:paraId="3BF0FD11" w14:textId="2641F9A5" w:rsidR="007E2556" w:rsidRPr="009773DA" w:rsidRDefault="007E2556" w:rsidP="007E2556">
            <w:pPr>
              <w:pStyle w:val="ARPLAN1"/>
              <w:snapToGrid w:val="0"/>
              <w:jc w:val="center"/>
              <w:rPr>
                <w:rFonts w:ascii="Tahoma" w:hAnsi="Tahoma" w:cs="Tahoma"/>
                <w:sz w:val="22"/>
                <w:szCs w:val="22"/>
                <w:lang w:val="sr-Cyrl-RS"/>
              </w:rPr>
            </w:pPr>
            <w:r w:rsidRPr="009773DA">
              <w:rPr>
                <w:rFonts w:ascii="Tahoma" w:hAnsi="Tahoma" w:cs="Tahoma"/>
                <w:b/>
                <w:bCs/>
                <w:sz w:val="22"/>
                <w:szCs w:val="22"/>
                <w:lang w:val="sr-Cyrl-RS"/>
              </w:rPr>
              <w:t>Обим удела</w:t>
            </w:r>
          </w:p>
        </w:tc>
        <w:tc>
          <w:tcPr>
            <w:tcW w:w="1620" w:type="dxa"/>
            <w:shd w:val="clear" w:color="auto" w:fill="BFBFBF" w:themeFill="background1" w:themeFillShade="BF"/>
          </w:tcPr>
          <w:p w14:paraId="272959BB" w14:textId="4C12F6F2" w:rsidR="007E2556" w:rsidRPr="009773DA" w:rsidRDefault="007E2556" w:rsidP="007E2556">
            <w:pPr>
              <w:pStyle w:val="TableContents"/>
              <w:snapToGrid w:val="0"/>
              <w:jc w:val="center"/>
              <w:rPr>
                <w:rFonts w:ascii="Tahoma" w:hAnsi="Tahoma" w:cs="Tahoma"/>
                <w:sz w:val="22"/>
                <w:szCs w:val="22"/>
              </w:rPr>
            </w:pPr>
            <w:r w:rsidRPr="009773DA">
              <w:rPr>
                <w:rFonts w:ascii="Tahoma" w:hAnsi="Tahoma" w:cs="Tahoma"/>
                <w:b/>
                <w:bCs/>
                <w:sz w:val="22"/>
                <w:szCs w:val="22"/>
                <w:lang w:val="sr-Cyrl-CS"/>
              </w:rPr>
              <w:t>Врста земљишта</w:t>
            </w:r>
          </w:p>
        </w:tc>
      </w:tr>
      <w:tr w:rsidR="00AD72F8" w:rsidRPr="009773DA" w14:paraId="13B265FF" w14:textId="77777777" w:rsidTr="004D47A3">
        <w:trPr>
          <w:cantSplit/>
          <w:trHeight w:val="366"/>
        </w:trPr>
        <w:tc>
          <w:tcPr>
            <w:tcW w:w="907" w:type="dxa"/>
            <w:gridSpan w:val="2"/>
            <w:shd w:val="clear" w:color="auto" w:fill="E6E6E6"/>
            <w:vAlign w:val="center"/>
          </w:tcPr>
          <w:p w14:paraId="079D1555"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301/91</w:t>
            </w:r>
          </w:p>
        </w:tc>
        <w:tc>
          <w:tcPr>
            <w:tcW w:w="1573" w:type="dxa"/>
            <w:shd w:val="clear" w:color="auto" w:fill="auto"/>
            <w:vAlign w:val="center"/>
          </w:tcPr>
          <w:p w14:paraId="30480E5C" w14:textId="3A005005" w:rsidR="00AD72F8" w:rsidRPr="009773DA" w:rsidRDefault="002B7B22"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3503</w:t>
            </w:r>
          </w:p>
        </w:tc>
        <w:tc>
          <w:tcPr>
            <w:tcW w:w="1880" w:type="dxa"/>
            <w:shd w:val="clear" w:color="auto" w:fill="auto"/>
            <w:vAlign w:val="center"/>
          </w:tcPr>
          <w:p w14:paraId="575BA6E7" w14:textId="59F73C5B"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21ED0B2" w14:textId="6432A50C"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23392245" w14:textId="0DBF19A4" w:rsidR="00AD72F8" w:rsidRPr="009773DA" w:rsidRDefault="002B7B22"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61E4703B" w14:textId="3DE3FD60"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5575302C" w14:textId="77777777" w:rsidTr="004D47A3">
        <w:trPr>
          <w:cantSplit/>
          <w:trHeight w:val="366"/>
        </w:trPr>
        <w:tc>
          <w:tcPr>
            <w:tcW w:w="907" w:type="dxa"/>
            <w:gridSpan w:val="2"/>
            <w:shd w:val="clear" w:color="auto" w:fill="E6E6E6"/>
            <w:vAlign w:val="center"/>
          </w:tcPr>
          <w:p w14:paraId="3DFFA3F4"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301/93</w:t>
            </w:r>
          </w:p>
        </w:tc>
        <w:tc>
          <w:tcPr>
            <w:tcW w:w="1573" w:type="dxa"/>
            <w:shd w:val="clear" w:color="auto" w:fill="auto"/>
            <w:vAlign w:val="center"/>
          </w:tcPr>
          <w:p w14:paraId="1341A9F3" w14:textId="5EB2D6DD" w:rsidR="00AD72F8" w:rsidRPr="009773DA" w:rsidRDefault="00A831BD"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137</w:t>
            </w:r>
          </w:p>
        </w:tc>
        <w:tc>
          <w:tcPr>
            <w:tcW w:w="1880" w:type="dxa"/>
            <w:shd w:val="clear" w:color="auto" w:fill="auto"/>
            <w:vAlign w:val="center"/>
          </w:tcPr>
          <w:p w14:paraId="59218EBE" w14:textId="5D25E7E3"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776DE317" w14:textId="58289A90" w:rsidR="00AD72F8" w:rsidRPr="009773DA" w:rsidRDefault="002B7B22"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општина Рача)</w:t>
            </w:r>
          </w:p>
        </w:tc>
        <w:tc>
          <w:tcPr>
            <w:tcW w:w="1260" w:type="dxa"/>
            <w:shd w:val="clear" w:color="auto" w:fill="auto"/>
            <w:vAlign w:val="center"/>
          </w:tcPr>
          <w:p w14:paraId="4DADE1EA" w14:textId="4E0EAEDA" w:rsidR="00AD72F8" w:rsidRPr="009773DA" w:rsidRDefault="002B7B22"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22C0B1E4" w14:textId="31484712" w:rsidR="00AD72F8" w:rsidRPr="009773DA" w:rsidRDefault="002B7B22"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r w:rsidR="00AD72F8" w:rsidRPr="009773DA" w14:paraId="38E4B4CF" w14:textId="77777777" w:rsidTr="004D47A3">
        <w:trPr>
          <w:cantSplit/>
          <w:trHeight w:val="366"/>
        </w:trPr>
        <w:tc>
          <w:tcPr>
            <w:tcW w:w="907" w:type="dxa"/>
            <w:gridSpan w:val="2"/>
            <w:shd w:val="clear" w:color="auto" w:fill="E6E6E6"/>
            <w:vAlign w:val="center"/>
          </w:tcPr>
          <w:p w14:paraId="0BC5F89B" w14:textId="77777777" w:rsidR="00AD72F8" w:rsidRPr="009773DA" w:rsidRDefault="00AD72F8" w:rsidP="00AD72F8">
            <w:pPr>
              <w:pStyle w:val="TableContents"/>
              <w:rPr>
                <w:rFonts w:ascii="Tahoma" w:hAnsi="Tahoma" w:cs="Tahoma"/>
                <w:sz w:val="22"/>
                <w:szCs w:val="22"/>
                <w:lang w:val="sr-Latn-RS"/>
              </w:rPr>
            </w:pPr>
            <w:r w:rsidRPr="009773DA">
              <w:rPr>
                <w:rFonts w:ascii="Tahoma" w:hAnsi="Tahoma" w:cs="Tahoma"/>
                <w:sz w:val="22"/>
                <w:szCs w:val="22"/>
                <w:lang w:val="sr-Latn-RS"/>
              </w:rPr>
              <w:t>301/94</w:t>
            </w:r>
          </w:p>
        </w:tc>
        <w:tc>
          <w:tcPr>
            <w:tcW w:w="1573" w:type="dxa"/>
            <w:shd w:val="clear" w:color="auto" w:fill="auto"/>
            <w:vAlign w:val="center"/>
          </w:tcPr>
          <w:p w14:paraId="44DF0602" w14:textId="01D5163A" w:rsidR="00AD72F8" w:rsidRPr="009773DA" w:rsidRDefault="00A831BD" w:rsidP="00AD72F8">
            <w:pPr>
              <w:pStyle w:val="TableContents"/>
              <w:jc w:val="center"/>
              <w:rPr>
                <w:rFonts w:ascii="Tahoma" w:hAnsi="Tahoma" w:cs="Tahoma"/>
                <w:sz w:val="22"/>
                <w:szCs w:val="22"/>
                <w:lang w:val="sr-Cyrl-RS"/>
              </w:rPr>
            </w:pPr>
            <w:r w:rsidRPr="009773DA">
              <w:rPr>
                <w:rFonts w:ascii="Tahoma" w:hAnsi="Tahoma" w:cs="Tahoma"/>
                <w:sz w:val="22"/>
                <w:szCs w:val="22"/>
                <w:lang w:val="sr-Cyrl-RS"/>
              </w:rPr>
              <w:t>141</w:t>
            </w:r>
          </w:p>
        </w:tc>
        <w:tc>
          <w:tcPr>
            <w:tcW w:w="1880" w:type="dxa"/>
            <w:shd w:val="clear" w:color="auto" w:fill="auto"/>
            <w:vAlign w:val="center"/>
          </w:tcPr>
          <w:p w14:paraId="3AF6614E" w14:textId="6DC82060" w:rsidR="00AD72F8"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јавна</w:t>
            </w:r>
          </w:p>
        </w:tc>
        <w:tc>
          <w:tcPr>
            <w:tcW w:w="3060" w:type="dxa"/>
            <w:shd w:val="clear" w:color="auto" w:fill="auto"/>
            <w:vAlign w:val="center"/>
          </w:tcPr>
          <w:p w14:paraId="18FFBA5D" w14:textId="7D07CA8A" w:rsidR="00AD72F8" w:rsidRPr="009773DA" w:rsidRDefault="00A831BD" w:rsidP="00AD72F8">
            <w:pPr>
              <w:pStyle w:val="TableContents"/>
              <w:snapToGrid w:val="0"/>
              <w:jc w:val="center"/>
              <w:rPr>
                <w:rFonts w:ascii="Tahoma" w:hAnsi="Tahoma" w:cs="Tahoma"/>
                <w:sz w:val="22"/>
                <w:szCs w:val="22"/>
                <w:lang w:val="sr-Cyrl-RS"/>
              </w:rPr>
            </w:pPr>
            <w:r w:rsidRPr="009773DA">
              <w:rPr>
                <w:rFonts w:ascii="Tahoma" w:hAnsi="Tahoma" w:cs="Tahoma"/>
                <w:sz w:val="22"/>
                <w:szCs w:val="22"/>
                <w:lang w:val="sr-Cyrl-RS"/>
              </w:rPr>
              <w:t>Својина ( Република Србија)</w:t>
            </w:r>
          </w:p>
        </w:tc>
        <w:tc>
          <w:tcPr>
            <w:tcW w:w="1260" w:type="dxa"/>
            <w:shd w:val="clear" w:color="auto" w:fill="auto"/>
            <w:vAlign w:val="center"/>
          </w:tcPr>
          <w:p w14:paraId="259D5123" w14:textId="4622B919" w:rsidR="00AD72F8" w:rsidRPr="009773DA" w:rsidRDefault="00A831BD" w:rsidP="00AD72F8">
            <w:pPr>
              <w:pStyle w:val="ARPLAN1"/>
              <w:snapToGrid w:val="0"/>
              <w:jc w:val="center"/>
              <w:rPr>
                <w:rFonts w:ascii="Tahoma" w:hAnsi="Tahoma" w:cs="Tahoma"/>
                <w:sz w:val="22"/>
                <w:szCs w:val="22"/>
                <w:lang w:val="sr-Cyrl-RS"/>
              </w:rPr>
            </w:pPr>
            <w:r w:rsidRPr="009773DA">
              <w:rPr>
                <w:rFonts w:ascii="Tahoma" w:hAnsi="Tahoma" w:cs="Tahoma"/>
                <w:sz w:val="22"/>
                <w:szCs w:val="22"/>
                <w:lang w:val="sr-Cyrl-RS"/>
              </w:rPr>
              <w:t>1/1</w:t>
            </w:r>
          </w:p>
        </w:tc>
        <w:tc>
          <w:tcPr>
            <w:tcW w:w="1620" w:type="dxa"/>
            <w:shd w:val="clear" w:color="auto" w:fill="auto"/>
            <w:vAlign w:val="center"/>
          </w:tcPr>
          <w:p w14:paraId="1F3E6CE8" w14:textId="4C2A87A3" w:rsidR="00AD72F8" w:rsidRPr="009773DA" w:rsidRDefault="00A831BD" w:rsidP="00AD72F8">
            <w:pPr>
              <w:pStyle w:val="TableContents"/>
              <w:snapToGrid w:val="0"/>
              <w:jc w:val="center"/>
              <w:rPr>
                <w:rFonts w:ascii="Tahoma" w:hAnsi="Tahoma" w:cs="Tahoma"/>
                <w:sz w:val="22"/>
                <w:szCs w:val="22"/>
              </w:rPr>
            </w:pPr>
            <w:proofErr w:type="spellStart"/>
            <w:r w:rsidRPr="009773DA">
              <w:rPr>
                <w:rFonts w:ascii="Tahoma" w:hAnsi="Tahoma" w:cs="Tahoma"/>
                <w:sz w:val="22"/>
                <w:szCs w:val="22"/>
              </w:rPr>
              <w:t>Градско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грађевинско</w:t>
            </w:r>
            <w:proofErr w:type="spellEnd"/>
            <w:r w:rsidRPr="009773DA">
              <w:rPr>
                <w:rFonts w:ascii="Tahoma" w:hAnsi="Tahoma" w:cs="Tahoma"/>
                <w:sz w:val="22"/>
                <w:szCs w:val="22"/>
              </w:rPr>
              <w:t xml:space="preserve"> </w:t>
            </w:r>
            <w:proofErr w:type="spellStart"/>
            <w:r w:rsidRPr="009773DA">
              <w:rPr>
                <w:rFonts w:ascii="Tahoma" w:hAnsi="Tahoma" w:cs="Tahoma"/>
                <w:sz w:val="22"/>
                <w:szCs w:val="22"/>
              </w:rPr>
              <w:t>земљиште</w:t>
            </w:r>
            <w:proofErr w:type="spellEnd"/>
          </w:p>
        </w:tc>
      </w:tr>
    </w:tbl>
    <w:p w14:paraId="38F92957" w14:textId="3E33E1FB" w:rsidR="009A5E80" w:rsidRPr="009773DA" w:rsidRDefault="009A5E80" w:rsidP="009A5E80">
      <w:pPr>
        <w:widowControl w:val="0"/>
        <w:suppressAutoHyphens/>
        <w:autoSpaceDE w:val="0"/>
        <w:spacing w:line="200" w:lineRule="atLeast"/>
        <w:rPr>
          <w:rFonts w:eastAsia="SimSun"/>
          <w:color w:val="FF0000"/>
          <w:kern w:val="1"/>
          <w:lang w:val="sr-Latn-RS" w:eastAsia="hi-IN" w:bidi="hi-IN"/>
        </w:rPr>
      </w:pPr>
    </w:p>
    <w:p w14:paraId="627B2FD0" w14:textId="77777777" w:rsidR="003312E9" w:rsidRPr="009773DA" w:rsidRDefault="003312E9" w:rsidP="003312E9">
      <w:pPr>
        <w:widowControl w:val="0"/>
        <w:suppressAutoHyphens/>
        <w:autoSpaceDE w:val="0"/>
        <w:spacing w:line="200" w:lineRule="atLeast"/>
        <w:rPr>
          <w:rFonts w:eastAsia="SimSun"/>
          <w:kern w:val="1"/>
          <w:lang w:val="sr-Latn-RS" w:eastAsia="hi-IN" w:bidi="hi-IN"/>
        </w:rPr>
      </w:pPr>
      <w:r w:rsidRPr="009773DA">
        <w:rPr>
          <w:rFonts w:eastAsia="SimSun"/>
          <w:kern w:val="1"/>
          <w:lang w:val="sr-Latn-RS" w:eastAsia="hi-IN" w:bidi="hi-IN"/>
        </w:rPr>
        <w:t xml:space="preserve">На предметном подручју  нема заштићених подручја за које је спроведен или покренут поступак заштите, утврђених еколошких значајних подручја за које је спроведен или покренут поступак заштите, утврђених еколошких значајних подручја и еколошких коридора од међународног значаја еколошке мреже Републике Србије. </w:t>
      </w:r>
    </w:p>
    <w:p w14:paraId="2AE63A58" w14:textId="77777777" w:rsidR="003312E9" w:rsidRPr="009773DA" w:rsidRDefault="003312E9" w:rsidP="003312E9">
      <w:pPr>
        <w:widowControl w:val="0"/>
        <w:suppressAutoHyphens/>
        <w:autoSpaceDE w:val="0"/>
        <w:spacing w:line="200" w:lineRule="atLeast"/>
        <w:rPr>
          <w:rFonts w:eastAsia="SimSun"/>
          <w:kern w:val="1"/>
          <w:lang w:val="sr-Latn-RS" w:eastAsia="hi-IN" w:bidi="hi-IN"/>
        </w:rPr>
      </w:pPr>
    </w:p>
    <w:p w14:paraId="6771258F" w14:textId="5D591E81" w:rsidR="003312E9" w:rsidRPr="009773DA" w:rsidRDefault="003312E9" w:rsidP="003312E9">
      <w:pPr>
        <w:widowControl w:val="0"/>
        <w:suppressAutoHyphens/>
        <w:autoSpaceDE w:val="0"/>
        <w:spacing w:line="200" w:lineRule="atLeast"/>
        <w:rPr>
          <w:rFonts w:eastAsia="SimSun"/>
          <w:kern w:val="1"/>
          <w:lang w:val="sr-Latn-RS" w:eastAsia="hi-IN" w:bidi="hi-IN"/>
        </w:rPr>
      </w:pPr>
      <w:r w:rsidRPr="009773DA">
        <w:rPr>
          <w:rFonts w:eastAsia="SimSun"/>
          <w:kern w:val="1"/>
          <w:lang w:val="sr-Latn-RS" w:eastAsia="hi-IN" w:bidi="hi-IN"/>
        </w:rPr>
        <w:t>У оквиру граница Урбанистичког пројекта нема утврђених непокретних културних добара нити добара која уживају претходну заштиту.</w:t>
      </w:r>
    </w:p>
    <w:p w14:paraId="35250B1C" w14:textId="1464AB1A" w:rsidR="009A5E80" w:rsidRPr="009773DA" w:rsidRDefault="004E4249" w:rsidP="00294558">
      <w:pPr>
        <w:pStyle w:val="Heading3"/>
        <w:pBdr>
          <w:top w:val="none" w:sz="0" w:space="0" w:color="auto"/>
          <w:left w:val="none" w:sz="0" w:space="0" w:color="auto"/>
          <w:bottom w:val="none" w:sz="0" w:space="0" w:color="auto"/>
          <w:right w:val="none" w:sz="0" w:space="0" w:color="auto"/>
        </w:pBdr>
        <w:rPr>
          <w:rFonts w:cs="Tahoma"/>
          <w:sz w:val="22"/>
          <w:szCs w:val="22"/>
        </w:rPr>
      </w:pPr>
      <w:r w:rsidRPr="009773DA">
        <w:rPr>
          <w:rFonts w:cs="Tahoma"/>
          <w:sz w:val="22"/>
          <w:szCs w:val="22"/>
        </w:rPr>
        <w:tab/>
      </w:r>
    </w:p>
    <w:p w14:paraId="01DC9CE5" w14:textId="71870A93" w:rsidR="004E4249" w:rsidRPr="009773DA" w:rsidRDefault="009A5E80" w:rsidP="00294558">
      <w:pPr>
        <w:pStyle w:val="Heading3"/>
        <w:pBdr>
          <w:top w:val="none" w:sz="0" w:space="0" w:color="auto"/>
          <w:left w:val="none" w:sz="0" w:space="0" w:color="auto"/>
          <w:bottom w:val="none" w:sz="0" w:space="0" w:color="auto"/>
          <w:right w:val="none" w:sz="0" w:space="0" w:color="auto"/>
        </w:pBdr>
        <w:rPr>
          <w:rFonts w:cs="Tahoma"/>
          <w:lang w:val="sr-Cyrl-RS"/>
        </w:rPr>
      </w:pPr>
      <w:bookmarkStart w:id="78" w:name="_Toc79600423"/>
      <w:r w:rsidRPr="009773DA">
        <w:rPr>
          <w:rFonts w:cs="Tahoma"/>
          <w:lang w:val="sr-Cyrl-RS"/>
        </w:rPr>
        <w:t xml:space="preserve">2.2. </w:t>
      </w:r>
      <w:r w:rsidR="004E4249" w:rsidRPr="009773DA">
        <w:rPr>
          <w:rFonts w:cs="Tahoma"/>
        </w:rPr>
        <w:t xml:space="preserve">НАМЕНА </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D233B2" w:rsidRPr="009773DA">
        <w:rPr>
          <w:rFonts w:cs="Tahoma"/>
          <w:lang w:val="sr-Cyrl-RS"/>
        </w:rPr>
        <w:t>ОБЈЕКАТА</w:t>
      </w:r>
      <w:r w:rsidR="004E4249" w:rsidRPr="009773DA">
        <w:rPr>
          <w:rFonts w:cs="Tahoma"/>
        </w:rPr>
        <w:t xml:space="preserve"> И </w:t>
      </w:r>
      <w:bookmarkEnd w:id="72"/>
      <w:bookmarkEnd w:id="73"/>
      <w:r w:rsidR="00D233B2" w:rsidRPr="009773DA">
        <w:rPr>
          <w:rFonts w:cs="Tahoma"/>
          <w:lang w:val="sr-Cyrl-RS"/>
        </w:rPr>
        <w:t>КОНЦЕПТ УРЕЂЕЊА ПРОСТОРА</w:t>
      </w:r>
      <w:bookmarkEnd w:id="78"/>
    </w:p>
    <w:p w14:paraId="077BA3EF" w14:textId="77777777" w:rsidR="004E4249" w:rsidRPr="009773DA" w:rsidRDefault="004E4249" w:rsidP="004E4249">
      <w:pPr>
        <w:rPr>
          <w:lang w:val="sr-Cyrl-CS"/>
        </w:rPr>
      </w:pPr>
    </w:p>
    <w:p w14:paraId="3616FD60" w14:textId="434947F5" w:rsidR="008B277E" w:rsidRPr="009773DA" w:rsidRDefault="008B277E" w:rsidP="008B277E">
      <w:pPr>
        <w:rPr>
          <w:rFonts w:eastAsia="ArialMT"/>
        </w:rPr>
      </w:pPr>
      <w:r w:rsidRPr="009773DA">
        <w:rPr>
          <w:rFonts w:eastAsia="ArialMT"/>
        </w:rPr>
        <w:t>У</w:t>
      </w:r>
      <w:r w:rsidRPr="009773DA">
        <w:rPr>
          <w:rFonts w:eastAsia="ArialMT"/>
          <w:lang w:val="sr-Cyrl-RS"/>
        </w:rPr>
        <w:t xml:space="preserve"> </w:t>
      </w:r>
      <w:proofErr w:type="spellStart"/>
      <w:r w:rsidRPr="009773DA">
        <w:rPr>
          <w:rFonts w:eastAsia="ArialMT"/>
        </w:rPr>
        <w:t>оквиру</w:t>
      </w:r>
      <w:proofErr w:type="spellEnd"/>
      <w:r w:rsidRPr="009773DA">
        <w:rPr>
          <w:rFonts w:eastAsia="ArialMT"/>
        </w:rPr>
        <w:t xml:space="preserve"> </w:t>
      </w:r>
      <w:proofErr w:type="spellStart"/>
      <w:r w:rsidRPr="009773DA">
        <w:rPr>
          <w:rFonts w:eastAsia="ArialMT"/>
        </w:rPr>
        <w:t>ове</w:t>
      </w:r>
      <w:proofErr w:type="spellEnd"/>
      <w:r w:rsidRPr="009773DA">
        <w:rPr>
          <w:rFonts w:eastAsia="ArialMT"/>
        </w:rPr>
        <w:t xml:space="preserve"> </w:t>
      </w:r>
      <w:proofErr w:type="spellStart"/>
      <w:r w:rsidRPr="009773DA">
        <w:rPr>
          <w:rFonts w:eastAsia="ArialMT"/>
        </w:rPr>
        <w:t>целине</w:t>
      </w:r>
      <w:proofErr w:type="spellEnd"/>
      <w:r w:rsidRPr="009773DA">
        <w:rPr>
          <w:rFonts w:eastAsia="ArialMT"/>
        </w:rPr>
        <w:t xml:space="preserve">, </w:t>
      </w:r>
      <w:proofErr w:type="spellStart"/>
      <w:r w:rsidRPr="009773DA">
        <w:rPr>
          <w:rFonts w:eastAsia="ArialMT"/>
        </w:rPr>
        <w:t>налази</w:t>
      </w:r>
      <w:proofErr w:type="spellEnd"/>
      <w:r w:rsidRPr="009773DA">
        <w:rPr>
          <w:rFonts w:eastAsia="ArialMT"/>
        </w:rPr>
        <w:t xml:space="preserve"> </w:t>
      </w:r>
      <w:proofErr w:type="spellStart"/>
      <w:r w:rsidRPr="009773DA">
        <w:rPr>
          <w:rFonts w:eastAsia="ArialMT"/>
        </w:rPr>
        <w:t>се</w:t>
      </w:r>
      <w:proofErr w:type="spellEnd"/>
      <w:r w:rsidRPr="009773DA">
        <w:rPr>
          <w:rFonts w:eastAsia="ArialMT"/>
        </w:rPr>
        <w:t xml:space="preserve">, </w:t>
      </w:r>
      <w:proofErr w:type="spellStart"/>
      <w:r w:rsidRPr="009773DA">
        <w:rPr>
          <w:rFonts w:eastAsia="ArialMT"/>
        </w:rPr>
        <w:t>претежно</w:t>
      </w:r>
      <w:proofErr w:type="spellEnd"/>
      <w:r w:rsidRPr="009773DA">
        <w:rPr>
          <w:rFonts w:eastAsia="ArialMT"/>
        </w:rPr>
        <w:t xml:space="preserve"> </w:t>
      </w:r>
      <w:proofErr w:type="spellStart"/>
      <w:r w:rsidRPr="009773DA">
        <w:rPr>
          <w:rFonts w:eastAsia="ArialMT"/>
        </w:rPr>
        <w:t>плански</w:t>
      </w:r>
      <w:proofErr w:type="spellEnd"/>
      <w:r w:rsidRPr="009773DA">
        <w:rPr>
          <w:rFonts w:eastAsia="ArialMT"/>
        </w:rPr>
        <w:t xml:space="preserve"> </w:t>
      </w:r>
      <w:proofErr w:type="spellStart"/>
      <w:r w:rsidRPr="009773DA">
        <w:rPr>
          <w:rFonts w:eastAsia="ArialMT"/>
        </w:rPr>
        <w:t>регулисана</w:t>
      </w:r>
      <w:proofErr w:type="spellEnd"/>
      <w:r w:rsidRPr="009773DA">
        <w:rPr>
          <w:rFonts w:eastAsia="ArialMT"/>
        </w:rPr>
        <w:t xml:space="preserve">, </w:t>
      </w:r>
      <w:proofErr w:type="spellStart"/>
      <w:r w:rsidRPr="009773DA">
        <w:rPr>
          <w:rFonts w:eastAsia="ArialMT"/>
        </w:rPr>
        <w:t>породична</w:t>
      </w:r>
      <w:proofErr w:type="spellEnd"/>
      <w:r w:rsidRPr="009773DA">
        <w:rPr>
          <w:rFonts w:eastAsia="ArialMT"/>
        </w:rPr>
        <w:t xml:space="preserve"> </w:t>
      </w:r>
      <w:proofErr w:type="spellStart"/>
      <w:r w:rsidRPr="009773DA">
        <w:rPr>
          <w:rFonts w:eastAsia="ArialMT"/>
        </w:rPr>
        <w:t>стамбена</w:t>
      </w:r>
      <w:proofErr w:type="spellEnd"/>
      <w:r w:rsidRPr="009773DA">
        <w:rPr>
          <w:rFonts w:eastAsia="ArialMT"/>
          <w:lang w:val="sr-Cyrl-RS"/>
        </w:rPr>
        <w:t xml:space="preserve"> </w:t>
      </w:r>
      <w:proofErr w:type="spellStart"/>
      <w:r w:rsidRPr="009773DA">
        <w:rPr>
          <w:rFonts w:eastAsia="ArialMT"/>
        </w:rPr>
        <w:t>изградња</w:t>
      </w:r>
      <w:proofErr w:type="spellEnd"/>
      <w:r w:rsidRPr="009773DA">
        <w:rPr>
          <w:rFonts w:eastAsia="ArialMT"/>
        </w:rPr>
        <w:t xml:space="preserve">, </w:t>
      </w:r>
      <w:r w:rsidR="002B5A8E" w:rsidRPr="009773DA">
        <w:rPr>
          <w:rFonts w:eastAsia="ArialMT"/>
          <w:lang w:val="sr-Cyrl-RS"/>
        </w:rPr>
        <w:t>уз постојећу уличну мрежу (улица Вук</w:t>
      </w:r>
      <w:r w:rsidRPr="009773DA">
        <w:rPr>
          <w:rFonts w:eastAsia="ArialMT"/>
        </w:rPr>
        <w:t>а</w:t>
      </w:r>
      <w:r w:rsidR="002B5A8E" w:rsidRPr="009773DA">
        <w:rPr>
          <w:rFonts w:eastAsia="ArialMT"/>
          <w:lang w:val="sr-Cyrl-RS"/>
        </w:rPr>
        <w:t xml:space="preserve"> Караџића,</w:t>
      </w:r>
      <w:r w:rsidR="0096600E" w:rsidRPr="009773DA">
        <w:rPr>
          <w:rFonts w:eastAsia="ArialMT"/>
          <w:lang w:val="sr-Cyrl-RS"/>
        </w:rPr>
        <w:t xml:space="preserve"> </w:t>
      </w:r>
      <w:r w:rsidR="002B5A8E" w:rsidRPr="009773DA">
        <w:rPr>
          <w:rFonts w:eastAsia="ArialMT"/>
          <w:lang w:val="sr-Cyrl-RS"/>
        </w:rPr>
        <w:t>Лепеничк</w:t>
      </w:r>
      <w:r w:rsidR="0096600E" w:rsidRPr="009773DA">
        <w:rPr>
          <w:rFonts w:eastAsia="ArialMT"/>
          <w:lang w:val="sr-Cyrl-RS"/>
        </w:rPr>
        <w:t>а</w:t>
      </w:r>
      <w:r w:rsidR="002B5A8E" w:rsidRPr="009773DA">
        <w:rPr>
          <w:rFonts w:eastAsia="ArialMT"/>
          <w:lang w:val="sr-Cyrl-RS"/>
        </w:rPr>
        <w:t xml:space="preserve"> и Проте Матеје)</w:t>
      </w:r>
      <w:r w:rsidRPr="009773DA">
        <w:rPr>
          <w:rFonts w:eastAsia="ArialMT"/>
        </w:rPr>
        <w:t xml:space="preserve"> </w:t>
      </w:r>
      <w:proofErr w:type="spellStart"/>
      <w:r w:rsidRPr="009773DA">
        <w:rPr>
          <w:rFonts w:eastAsia="ArialMT"/>
        </w:rPr>
        <w:t>по</w:t>
      </w:r>
      <w:proofErr w:type="spellEnd"/>
      <w:r w:rsidRPr="009773DA">
        <w:rPr>
          <w:rFonts w:eastAsia="ArialMT"/>
        </w:rPr>
        <w:t xml:space="preserve"> </w:t>
      </w:r>
      <w:proofErr w:type="spellStart"/>
      <w:r w:rsidRPr="009773DA">
        <w:rPr>
          <w:rFonts w:eastAsia="ArialMT"/>
        </w:rPr>
        <w:t>рубовима</w:t>
      </w:r>
      <w:proofErr w:type="spellEnd"/>
      <w:r w:rsidRPr="009773DA">
        <w:rPr>
          <w:rFonts w:eastAsia="ArialMT"/>
        </w:rPr>
        <w:t xml:space="preserve"> </w:t>
      </w:r>
      <w:proofErr w:type="spellStart"/>
      <w:r w:rsidRPr="009773DA">
        <w:rPr>
          <w:rFonts w:eastAsia="ArialMT"/>
        </w:rPr>
        <w:t>целине</w:t>
      </w:r>
      <w:proofErr w:type="spellEnd"/>
      <w:r w:rsidRPr="009773DA">
        <w:rPr>
          <w:rFonts w:eastAsia="ArialMT"/>
        </w:rPr>
        <w:t xml:space="preserve"> </w:t>
      </w:r>
      <w:proofErr w:type="spellStart"/>
      <w:r w:rsidRPr="009773DA">
        <w:rPr>
          <w:rFonts w:eastAsia="ArialMT"/>
        </w:rPr>
        <w:t>је</w:t>
      </w:r>
      <w:proofErr w:type="spellEnd"/>
      <w:r w:rsidRPr="009773DA">
        <w:rPr>
          <w:rFonts w:eastAsia="ArialMT"/>
        </w:rPr>
        <w:t xml:space="preserve"> </w:t>
      </w:r>
      <w:proofErr w:type="spellStart"/>
      <w:r w:rsidRPr="009773DA">
        <w:rPr>
          <w:rFonts w:eastAsia="ArialMT"/>
        </w:rPr>
        <w:t>земљиште</w:t>
      </w:r>
      <w:proofErr w:type="spellEnd"/>
      <w:r w:rsidRPr="009773DA">
        <w:rPr>
          <w:rFonts w:eastAsia="ArialMT"/>
        </w:rPr>
        <w:t xml:space="preserve"> </w:t>
      </w:r>
      <w:proofErr w:type="spellStart"/>
      <w:r w:rsidRPr="009773DA">
        <w:rPr>
          <w:rFonts w:eastAsia="ArialMT"/>
        </w:rPr>
        <w:t>намењено</w:t>
      </w:r>
      <w:proofErr w:type="spellEnd"/>
      <w:r w:rsidRPr="009773DA">
        <w:rPr>
          <w:rFonts w:eastAsia="ArialMT"/>
        </w:rPr>
        <w:t xml:space="preserve"> </w:t>
      </w:r>
      <w:proofErr w:type="spellStart"/>
      <w:r w:rsidRPr="009773DA">
        <w:rPr>
          <w:rFonts w:eastAsia="ArialMT"/>
        </w:rPr>
        <w:t>за</w:t>
      </w:r>
      <w:proofErr w:type="spellEnd"/>
      <w:r w:rsidRPr="009773DA">
        <w:rPr>
          <w:rFonts w:eastAsia="ArialMT"/>
        </w:rPr>
        <w:t xml:space="preserve"> </w:t>
      </w:r>
      <w:proofErr w:type="spellStart"/>
      <w:r w:rsidRPr="009773DA">
        <w:rPr>
          <w:rFonts w:eastAsia="ArialMT"/>
        </w:rPr>
        <w:t>изградњу</w:t>
      </w:r>
      <w:proofErr w:type="spellEnd"/>
      <w:r w:rsidRPr="009773DA">
        <w:rPr>
          <w:rFonts w:eastAsia="ArialMT"/>
        </w:rPr>
        <w:t xml:space="preserve"> </w:t>
      </w:r>
      <w:proofErr w:type="spellStart"/>
      <w:r w:rsidRPr="009773DA">
        <w:rPr>
          <w:rFonts w:eastAsia="ArialMT"/>
        </w:rPr>
        <w:t>нових</w:t>
      </w:r>
      <w:proofErr w:type="spellEnd"/>
      <w:r w:rsidRPr="009773DA">
        <w:rPr>
          <w:rFonts w:eastAsia="ArialMT"/>
        </w:rPr>
        <w:t xml:space="preserve"> </w:t>
      </w:r>
      <w:proofErr w:type="spellStart"/>
      <w:r w:rsidRPr="009773DA">
        <w:rPr>
          <w:rFonts w:eastAsia="ArialMT"/>
        </w:rPr>
        <w:t>стамбених</w:t>
      </w:r>
      <w:proofErr w:type="spellEnd"/>
      <w:r w:rsidRPr="009773DA">
        <w:rPr>
          <w:rFonts w:eastAsia="ArialMT"/>
          <w:lang w:val="sr-Cyrl-RS"/>
        </w:rPr>
        <w:t xml:space="preserve"> </w:t>
      </w:r>
      <w:proofErr w:type="spellStart"/>
      <w:r w:rsidRPr="009773DA">
        <w:rPr>
          <w:rFonts w:eastAsia="ArialMT"/>
        </w:rPr>
        <w:t>објеката</w:t>
      </w:r>
      <w:proofErr w:type="spellEnd"/>
      <w:r w:rsidRPr="009773DA">
        <w:rPr>
          <w:rFonts w:eastAsia="ArialMT"/>
        </w:rPr>
        <w:t xml:space="preserve">. </w:t>
      </w:r>
    </w:p>
    <w:p w14:paraId="3DD28A9D" w14:textId="77777777" w:rsidR="00B26B19" w:rsidRPr="009773DA" w:rsidRDefault="00B26B19" w:rsidP="00FA682C"/>
    <w:p w14:paraId="511C8905" w14:textId="46255B36" w:rsidR="00365832" w:rsidRPr="009773DA" w:rsidRDefault="00162FAD" w:rsidP="00FA682C">
      <w:pPr>
        <w:rPr>
          <w:lang w:val="sr-Cyrl-RS"/>
        </w:rPr>
      </w:pPr>
      <w:r w:rsidRPr="009773DA">
        <w:t xml:space="preserve">У </w:t>
      </w:r>
      <w:proofErr w:type="spellStart"/>
      <w:r w:rsidR="0007639C" w:rsidRPr="009773DA">
        <w:t>обухват</w:t>
      </w:r>
      <w:proofErr w:type="spellEnd"/>
      <w:r w:rsidR="0007639C" w:rsidRPr="009773DA">
        <w:rPr>
          <w:lang w:val="sr-Cyrl-RS"/>
        </w:rPr>
        <w:t>у</w:t>
      </w:r>
      <w:r w:rsidRPr="009773DA">
        <w:t xml:space="preserve"> </w:t>
      </w:r>
      <w:r w:rsidR="0096600E" w:rsidRPr="009773DA">
        <w:rPr>
          <w:lang w:val="sr-Cyrl-RS"/>
        </w:rPr>
        <w:t>у</w:t>
      </w:r>
      <w:proofErr w:type="spellStart"/>
      <w:r w:rsidR="0007639C" w:rsidRPr="009773DA">
        <w:t>рбанистичког</w:t>
      </w:r>
      <w:proofErr w:type="spellEnd"/>
      <w:r w:rsidR="0007639C" w:rsidRPr="009773DA">
        <w:t xml:space="preserve"> </w:t>
      </w:r>
      <w:proofErr w:type="spellStart"/>
      <w:r w:rsidR="0007639C" w:rsidRPr="009773DA">
        <w:t>пројекта</w:t>
      </w:r>
      <w:proofErr w:type="spellEnd"/>
      <w:r w:rsidR="0007639C" w:rsidRPr="009773DA">
        <w:t xml:space="preserve"> </w:t>
      </w:r>
      <w:proofErr w:type="spellStart"/>
      <w:r w:rsidR="0007639C" w:rsidRPr="009773DA">
        <w:t>планиран</w:t>
      </w:r>
      <w:proofErr w:type="spellEnd"/>
      <w:r w:rsidR="0007639C" w:rsidRPr="009773DA">
        <w:rPr>
          <w:lang w:val="sr-Cyrl-RS"/>
        </w:rPr>
        <w:t>е</w:t>
      </w:r>
      <w:r w:rsidRPr="009773DA">
        <w:t xml:space="preserve"> </w:t>
      </w:r>
      <w:r w:rsidR="0007639C" w:rsidRPr="009773DA">
        <w:rPr>
          <w:lang w:val="sr-Cyrl-RS"/>
        </w:rPr>
        <w:t>су п</w:t>
      </w:r>
      <w:proofErr w:type="spellStart"/>
      <w:r w:rsidR="0007639C" w:rsidRPr="009773DA">
        <w:t>овршине</w:t>
      </w:r>
      <w:proofErr w:type="spellEnd"/>
      <w:r w:rsidR="0007639C" w:rsidRPr="009773DA">
        <w:t xml:space="preserve"> </w:t>
      </w:r>
      <w:proofErr w:type="spellStart"/>
      <w:r w:rsidR="0007639C" w:rsidRPr="009773DA">
        <w:t>јавне</w:t>
      </w:r>
      <w:proofErr w:type="spellEnd"/>
      <w:r w:rsidR="0007639C" w:rsidRPr="009773DA">
        <w:t xml:space="preserve"> </w:t>
      </w:r>
      <w:proofErr w:type="spellStart"/>
      <w:r w:rsidR="0007639C" w:rsidRPr="009773DA">
        <w:t>намене</w:t>
      </w:r>
      <w:proofErr w:type="spellEnd"/>
      <w:r w:rsidR="00365832" w:rsidRPr="009773DA">
        <w:rPr>
          <w:lang w:val="sr-Cyrl-RS"/>
        </w:rPr>
        <w:t xml:space="preserve"> за</w:t>
      </w:r>
      <w:r w:rsidR="00FA682C" w:rsidRPr="009773DA">
        <w:rPr>
          <w:lang w:val="sr-Cyrl-RS"/>
        </w:rPr>
        <w:t>:</w:t>
      </w:r>
      <w:r w:rsidR="00365832" w:rsidRPr="009773DA">
        <w:rPr>
          <w:lang w:val="sr-Cyrl-RS"/>
        </w:rPr>
        <w:t xml:space="preserve"> </w:t>
      </w:r>
    </w:p>
    <w:p w14:paraId="2228F452" w14:textId="77777777" w:rsidR="00064E77" w:rsidRPr="009773DA" w:rsidRDefault="00064E77" w:rsidP="00FA682C">
      <w:pPr>
        <w:rPr>
          <w:lang w:val="sr-Cyrl-RS"/>
        </w:rPr>
      </w:pPr>
    </w:p>
    <w:p w14:paraId="01988416" w14:textId="09023785" w:rsidR="00E22D2A" w:rsidRPr="009773DA" w:rsidRDefault="007F491B" w:rsidP="007A74E8">
      <w:pPr>
        <w:pStyle w:val="NormalWeb"/>
        <w:numPr>
          <w:ilvl w:val="0"/>
          <w:numId w:val="16"/>
        </w:numPr>
        <w:spacing w:after="0" w:line="288" w:lineRule="auto"/>
        <w:jc w:val="both"/>
        <w:rPr>
          <w:rFonts w:ascii="Tahoma" w:hAnsi="Tahoma" w:cs="Tahoma"/>
          <w:spacing w:val="-4"/>
          <w:sz w:val="22"/>
          <w:szCs w:val="22"/>
          <w:lang w:val="sr-Cyrl-RS"/>
        </w:rPr>
      </w:pPr>
      <w:r w:rsidRPr="009773DA">
        <w:rPr>
          <w:rFonts w:ascii="Tahoma" w:hAnsi="Tahoma" w:cs="Tahoma"/>
          <w:spacing w:val="-4"/>
          <w:sz w:val="22"/>
          <w:szCs w:val="22"/>
          <w:lang w:val="sr-Cyrl-RS"/>
        </w:rPr>
        <w:t>саобраћај (</w:t>
      </w:r>
      <w:r w:rsidR="00E22D2A" w:rsidRPr="009773DA">
        <w:rPr>
          <w:rFonts w:ascii="Tahoma" w:hAnsi="Tahoma" w:cs="Tahoma"/>
          <w:spacing w:val="-4"/>
          <w:sz w:val="22"/>
          <w:szCs w:val="22"/>
          <w:lang w:val="sr-Cyrl-RS"/>
        </w:rPr>
        <w:t>остале улице-</w:t>
      </w:r>
      <w:r w:rsidR="00726C00" w:rsidRPr="009773DA">
        <w:rPr>
          <w:rFonts w:ascii="Tahoma" w:hAnsi="Tahoma" w:cs="Tahoma"/>
          <w:spacing w:val="-4"/>
          <w:sz w:val="22"/>
          <w:szCs w:val="22"/>
          <w:lang w:val="sr-Cyrl-RS"/>
        </w:rPr>
        <w:t>градска саобраћајница</w:t>
      </w:r>
      <w:r w:rsidR="00365832" w:rsidRPr="009773DA">
        <w:rPr>
          <w:rFonts w:ascii="Tahoma" w:hAnsi="Tahoma" w:cs="Tahoma"/>
          <w:spacing w:val="-4"/>
          <w:sz w:val="22"/>
          <w:szCs w:val="22"/>
          <w:lang w:val="sr-Cyrl-RS"/>
        </w:rPr>
        <w:t xml:space="preserve"> </w:t>
      </w:r>
      <w:r w:rsidR="00365832" w:rsidRPr="009773DA">
        <w:rPr>
          <w:rFonts w:ascii="Tahoma" w:hAnsi="Tahoma" w:cs="Tahoma"/>
          <w:bCs/>
          <w:sz w:val="22"/>
          <w:szCs w:val="22"/>
          <w:lang w:val="sr-Cyrl-RS"/>
        </w:rPr>
        <w:t>I</w:t>
      </w:r>
      <w:r w:rsidR="00E22D2A" w:rsidRPr="009773DA">
        <w:rPr>
          <w:rFonts w:ascii="Tahoma" w:hAnsi="Tahoma" w:cs="Tahoma"/>
          <w:bCs/>
          <w:sz w:val="22"/>
          <w:szCs w:val="22"/>
          <w:lang w:val="sr-Cyrl-RS"/>
        </w:rPr>
        <w:t>II</w:t>
      </w:r>
      <w:r w:rsidR="00064E77" w:rsidRPr="009773DA">
        <w:rPr>
          <w:rFonts w:ascii="Tahoma" w:hAnsi="Tahoma" w:cs="Tahoma"/>
          <w:bCs/>
          <w:sz w:val="22"/>
          <w:szCs w:val="22"/>
          <w:lang w:val="sr-Cyrl-RS"/>
        </w:rPr>
        <w:t xml:space="preserve"> реда</w:t>
      </w:r>
      <w:r w:rsidR="00365832" w:rsidRPr="009773DA">
        <w:rPr>
          <w:rFonts w:ascii="Tahoma" w:hAnsi="Tahoma" w:cs="Tahoma"/>
          <w:bCs/>
          <w:sz w:val="22"/>
          <w:szCs w:val="22"/>
          <w:lang w:val="sr-Cyrl-RS"/>
        </w:rPr>
        <w:t xml:space="preserve"> са прикључцима на уличну мрежу</w:t>
      </w:r>
      <w:r w:rsidRPr="009773DA">
        <w:rPr>
          <w:rFonts w:ascii="Tahoma" w:hAnsi="Tahoma" w:cs="Tahoma"/>
          <w:bCs/>
          <w:sz w:val="22"/>
          <w:szCs w:val="22"/>
          <w:lang w:val="sr-Cyrl-RS"/>
        </w:rPr>
        <w:t>)</w:t>
      </w:r>
    </w:p>
    <w:p w14:paraId="698499C8" w14:textId="25443DCC" w:rsidR="00365832" w:rsidRPr="009773DA" w:rsidRDefault="00E22D2A" w:rsidP="00E22D2A">
      <w:pPr>
        <w:pStyle w:val="NormalWeb"/>
        <w:numPr>
          <w:ilvl w:val="0"/>
          <w:numId w:val="16"/>
        </w:numPr>
        <w:spacing w:after="0" w:line="288" w:lineRule="auto"/>
        <w:jc w:val="both"/>
        <w:rPr>
          <w:rFonts w:ascii="Tahoma" w:hAnsi="Tahoma" w:cs="Tahoma"/>
          <w:spacing w:val="-4"/>
          <w:sz w:val="22"/>
          <w:szCs w:val="22"/>
          <w:lang w:val="sr-Cyrl-RS"/>
        </w:rPr>
      </w:pPr>
      <w:r w:rsidRPr="009773DA">
        <w:rPr>
          <w:rFonts w:ascii="Tahoma" w:hAnsi="Tahoma" w:cs="Tahoma"/>
          <w:sz w:val="22"/>
          <w:szCs w:val="22"/>
          <w:lang w:val="sr-Cyrl-RS"/>
        </w:rPr>
        <w:t>зелене површине (паркови, скверови)</w:t>
      </w:r>
      <w:r w:rsidRPr="009773DA">
        <w:rPr>
          <w:rFonts w:ascii="Tahoma" w:hAnsi="Tahoma" w:cs="Tahoma"/>
          <w:spacing w:val="-4"/>
          <w:sz w:val="22"/>
          <w:szCs w:val="22"/>
          <w:lang w:val="sr-Cyrl-RS"/>
        </w:rPr>
        <w:t xml:space="preserve"> </w:t>
      </w:r>
      <w:r w:rsidR="007A74E8" w:rsidRPr="009773DA">
        <w:rPr>
          <w:rFonts w:ascii="Tahoma" w:hAnsi="Tahoma" w:cs="Tahoma"/>
          <w:spacing w:val="-4"/>
          <w:sz w:val="22"/>
          <w:szCs w:val="22"/>
          <w:lang w:val="sr-Cyrl-RS"/>
        </w:rPr>
        <w:t>и</w:t>
      </w:r>
      <w:r w:rsidR="00064E77" w:rsidRPr="009773DA">
        <w:rPr>
          <w:rFonts w:ascii="Tahoma" w:hAnsi="Tahoma" w:cs="Tahoma"/>
          <w:spacing w:val="-4"/>
          <w:sz w:val="22"/>
          <w:szCs w:val="22"/>
          <w:lang w:val="sr-Cyrl-RS"/>
        </w:rPr>
        <w:t xml:space="preserve"> линеарног зеленила </w:t>
      </w:r>
      <w:r w:rsidR="00064E77" w:rsidRPr="009773DA">
        <w:rPr>
          <w:rFonts w:ascii="Tahoma" w:hAnsi="Tahoma" w:cs="Tahoma"/>
          <w:sz w:val="22"/>
          <w:szCs w:val="22"/>
          <w:lang w:val="sr-Cyrl-RS"/>
        </w:rPr>
        <w:t>(дуж градских улица)</w:t>
      </w:r>
    </w:p>
    <w:p w14:paraId="45184773" w14:textId="77777777" w:rsidR="00064E77" w:rsidRPr="009773DA" w:rsidRDefault="00064E77" w:rsidP="00FA682C">
      <w:pPr>
        <w:rPr>
          <w:lang w:val="sr-Cyrl-RS"/>
        </w:rPr>
      </w:pPr>
    </w:p>
    <w:p w14:paraId="1F0C7A9B" w14:textId="4F79E509" w:rsidR="00211CFC" w:rsidRPr="009773DA" w:rsidRDefault="00FA682C" w:rsidP="00FA682C">
      <w:pPr>
        <w:rPr>
          <w:lang w:val="sr-Cyrl-RS"/>
        </w:rPr>
      </w:pPr>
      <w:r w:rsidRPr="009773DA">
        <w:rPr>
          <w:lang w:val="sr-Cyrl-RS"/>
        </w:rPr>
        <w:t>површине остале намене</w:t>
      </w:r>
      <w:r w:rsidR="00B94A89" w:rsidRPr="009773DA">
        <w:rPr>
          <w:lang w:val="sr-Cyrl-RS"/>
        </w:rPr>
        <w:t xml:space="preserve"> за</w:t>
      </w:r>
      <w:r w:rsidRPr="009773DA">
        <w:rPr>
          <w:lang w:val="sr-Cyrl-RS"/>
        </w:rPr>
        <w:t xml:space="preserve">: </w:t>
      </w:r>
    </w:p>
    <w:p w14:paraId="12547771" w14:textId="77777777" w:rsidR="00064E77" w:rsidRPr="009773DA" w:rsidRDefault="00064E77" w:rsidP="00FA682C">
      <w:pPr>
        <w:rPr>
          <w:lang w:val="sr-Cyrl-RS"/>
        </w:rPr>
      </w:pPr>
    </w:p>
    <w:p w14:paraId="60D0D672" w14:textId="77777777" w:rsidR="00AA632C" w:rsidRPr="009773DA" w:rsidRDefault="004F58D4" w:rsidP="004F58D4">
      <w:pPr>
        <w:pStyle w:val="ListParagraph"/>
        <w:numPr>
          <w:ilvl w:val="0"/>
          <w:numId w:val="16"/>
        </w:numPr>
        <w:autoSpaceDE w:val="0"/>
        <w:autoSpaceDN w:val="0"/>
        <w:adjustRightInd w:val="0"/>
        <w:jc w:val="left"/>
        <w:rPr>
          <w:rFonts w:cs="Tahoma"/>
        </w:rPr>
      </w:pPr>
      <w:r w:rsidRPr="009773DA">
        <w:rPr>
          <w:rFonts w:cs="Tahoma"/>
        </w:rPr>
        <w:t>мешовито становање (породично и вишепородично)</w:t>
      </w:r>
      <w:r w:rsidR="00AA632C" w:rsidRPr="009773DA">
        <w:rPr>
          <w:rFonts w:cs="Tahoma"/>
          <w:lang w:val="en-US"/>
        </w:rPr>
        <w:t>.</w:t>
      </w:r>
    </w:p>
    <w:p w14:paraId="650E73AB" w14:textId="46BFC8E7" w:rsidR="004F58D4" w:rsidRPr="009773DA" w:rsidRDefault="004F58D4" w:rsidP="00AA632C">
      <w:pPr>
        <w:pStyle w:val="ListParagraph"/>
        <w:autoSpaceDE w:val="0"/>
        <w:autoSpaceDN w:val="0"/>
        <w:adjustRightInd w:val="0"/>
        <w:ind w:left="1069"/>
        <w:jc w:val="left"/>
        <w:rPr>
          <w:rFonts w:cs="Tahoma"/>
        </w:rPr>
      </w:pPr>
      <w:r w:rsidRPr="009773DA">
        <w:rPr>
          <w:rFonts w:cs="Tahoma"/>
        </w:rPr>
        <w:t xml:space="preserve">    </w:t>
      </w:r>
    </w:p>
    <w:p w14:paraId="2CF75CCA" w14:textId="6D18A0C9" w:rsidR="00172059" w:rsidRPr="009773DA" w:rsidRDefault="00172059" w:rsidP="004F58D4">
      <w:pPr>
        <w:autoSpaceDE w:val="0"/>
        <w:autoSpaceDN w:val="0"/>
        <w:adjustRightInd w:val="0"/>
        <w:jc w:val="left"/>
        <w:rPr>
          <w:lang w:val="sr-Cyrl-RS"/>
        </w:rPr>
      </w:pPr>
      <w:r w:rsidRPr="009773DA">
        <w:rPr>
          <w:lang w:val="sr-Cyrl-RS"/>
        </w:rPr>
        <w:t xml:space="preserve">Простор са наменом за саобраћај дефинисан је са укупно </w:t>
      </w:r>
      <w:r w:rsidR="00844898" w:rsidRPr="009773DA">
        <w:rPr>
          <w:lang w:val="sr-Cyrl-RS"/>
        </w:rPr>
        <w:t>једа</w:t>
      </w:r>
      <w:r w:rsidR="00226A6D" w:rsidRPr="009773DA">
        <w:rPr>
          <w:lang w:val="sr-Cyrl-RS"/>
        </w:rPr>
        <w:t xml:space="preserve">наест </w:t>
      </w:r>
      <w:r w:rsidRPr="009773DA">
        <w:rPr>
          <w:lang w:val="sr-Cyrl-RS"/>
        </w:rPr>
        <w:t>грађевинских парцела</w:t>
      </w:r>
      <w:r w:rsidR="006F4311" w:rsidRPr="009773DA">
        <w:t xml:space="preserve"> </w:t>
      </w:r>
      <w:r w:rsidR="007F491B" w:rsidRPr="009773DA">
        <w:rPr>
          <w:lang w:val="sr-Cyrl-RS"/>
        </w:rPr>
        <w:t xml:space="preserve">формираних за изградњу </w:t>
      </w:r>
      <w:r w:rsidR="00844898" w:rsidRPr="009773DA">
        <w:rPr>
          <w:spacing w:val="-4"/>
          <w:lang w:val="sr-Cyrl-RS"/>
        </w:rPr>
        <w:t xml:space="preserve">остале улице-градска саобраћајница </w:t>
      </w:r>
      <w:r w:rsidR="00844898" w:rsidRPr="009773DA">
        <w:rPr>
          <w:bCs/>
          <w:lang w:val="sr-Cyrl-RS"/>
        </w:rPr>
        <w:t>III</w:t>
      </w:r>
      <w:r w:rsidR="00064E77" w:rsidRPr="009773DA">
        <w:rPr>
          <w:bCs/>
          <w:lang w:val="sr-Cyrl-RS"/>
        </w:rPr>
        <w:t xml:space="preserve"> реда</w:t>
      </w:r>
      <w:r w:rsidR="00064E77" w:rsidRPr="009773DA">
        <w:rPr>
          <w:lang w:val="sr-Cyrl-RS"/>
        </w:rPr>
        <w:t>, од тога су</w:t>
      </w:r>
      <w:r w:rsidR="00226A6D" w:rsidRPr="009773DA">
        <w:rPr>
          <w:lang w:val="sr-Cyrl-RS"/>
        </w:rPr>
        <w:t>: ГП 1-</w:t>
      </w:r>
      <w:r w:rsidR="00844898" w:rsidRPr="009773DA">
        <w:rPr>
          <w:lang w:val="sr-Cyrl-RS"/>
        </w:rPr>
        <w:t xml:space="preserve">4 и </w:t>
      </w:r>
      <w:r w:rsidR="00226A6D" w:rsidRPr="009773DA">
        <w:rPr>
          <w:lang w:val="sr-Cyrl-RS"/>
        </w:rPr>
        <w:t xml:space="preserve">ГП 11, </w:t>
      </w:r>
      <w:r w:rsidR="00844898" w:rsidRPr="009773DA">
        <w:rPr>
          <w:lang w:val="sr-Cyrl-RS"/>
        </w:rPr>
        <w:t>дефинисан</w:t>
      </w:r>
      <w:r w:rsidR="00064E77" w:rsidRPr="009773DA">
        <w:rPr>
          <w:lang w:val="sr-Cyrl-RS"/>
        </w:rPr>
        <w:t>е</w:t>
      </w:r>
      <w:r w:rsidR="00844898" w:rsidRPr="009773DA">
        <w:rPr>
          <w:lang w:val="sr-Cyrl-RS"/>
        </w:rPr>
        <w:t xml:space="preserve"> ПГР</w:t>
      </w:r>
      <w:r w:rsidR="00064E77" w:rsidRPr="009773DA">
        <w:rPr>
          <w:lang w:val="sr-Cyrl-RS"/>
        </w:rPr>
        <w:t xml:space="preserve"> градског насеља Рача </w:t>
      </w:r>
      <w:r w:rsidR="00844898" w:rsidRPr="009773DA">
        <w:rPr>
          <w:lang w:val="sr-Cyrl-RS"/>
        </w:rPr>
        <w:t>,</w:t>
      </w:r>
      <w:r w:rsidR="007F63A1" w:rsidRPr="009773DA">
        <w:rPr>
          <w:lang w:val="sr-Cyrl-RS"/>
        </w:rPr>
        <w:t xml:space="preserve"> </w:t>
      </w:r>
      <w:r w:rsidR="00844898" w:rsidRPr="009773DA">
        <w:rPr>
          <w:lang w:val="sr-Cyrl-RS"/>
        </w:rPr>
        <w:t>док су ГП 5-10</w:t>
      </w:r>
      <w:r w:rsidR="00226A6D" w:rsidRPr="009773DA">
        <w:rPr>
          <w:lang w:val="sr-Cyrl-RS"/>
        </w:rPr>
        <w:t xml:space="preserve">, </w:t>
      </w:r>
      <w:r w:rsidR="00844898" w:rsidRPr="009773DA">
        <w:rPr>
          <w:lang w:val="sr-Cyrl-RS"/>
        </w:rPr>
        <w:t>дефинисане овим урбанистичким пројектом и логични су наставци већ</w:t>
      </w:r>
      <w:r w:rsidR="007F63A1" w:rsidRPr="009773DA">
        <w:rPr>
          <w:lang w:val="sr-Cyrl-RS"/>
        </w:rPr>
        <w:t xml:space="preserve"> </w:t>
      </w:r>
      <w:r w:rsidR="00844898" w:rsidRPr="009773DA">
        <w:rPr>
          <w:lang w:val="sr-Cyrl-RS"/>
        </w:rPr>
        <w:t>постојећих или планираних праваца градских улица.</w:t>
      </w:r>
    </w:p>
    <w:p w14:paraId="28AF6D7A" w14:textId="745D39C0" w:rsidR="007F491B" w:rsidRPr="009773DA" w:rsidRDefault="007F491B" w:rsidP="006F4311">
      <w:pPr>
        <w:autoSpaceDE w:val="0"/>
        <w:autoSpaceDN w:val="0"/>
        <w:adjustRightInd w:val="0"/>
        <w:jc w:val="left"/>
        <w:rPr>
          <w:lang w:val="sr-Cyrl-RS"/>
        </w:rPr>
      </w:pPr>
      <w:r w:rsidRPr="009773DA">
        <w:rPr>
          <w:lang w:val="sr-Cyrl-RS"/>
        </w:rPr>
        <w:t xml:space="preserve">Простор са наменом за </w:t>
      </w:r>
      <w:r w:rsidR="00844898" w:rsidRPr="009773DA">
        <w:rPr>
          <w:lang w:val="sr-Cyrl-RS"/>
        </w:rPr>
        <w:t xml:space="preserve">зеленило </w:t>
      </w:r>
      <w:r w:rsidRPr="009773DA">
        <w:rPr>
          <w:lang w:val="sr-Cyrl-RS"/>
        </w:rPr>
        <w:t>дефинисан је са</w:t>
      </w:r>
      <w:r w:rsidR="005F225D" w:rsidRPr="009773DA">
        <w:rPr>
          <w:lang w:val="sr-Cyrl-RS"/>
        </w:rPr>
        <w:t xml:space="preserve"> </w:t>
      </w:r>
      <w:r w:rsidR="00844898" w:rsidRPr="009773DA">
        <w:rPr>
          <w:lang w:val="sr-Cyrl-RS"/>
        </w:rPr>
        <w:t>три грађевинске парцеле формиране</w:t>
      </w:r>
      <w:r w:rsidRPr="009773DA">
        <w:rPr>
          <w:lang w:val="sr-Cyrl-RS"/>
        </w:rPr>
        <w:t xml:space="preserve"> за </w:t>
      </w:r>
      <w:r w:rsidR="00844898" w:rsidRPr="009773DA">
        <w:rPr>
          <w:lang w:val="sr-Cyrl-RS"/>
        </w:rPr>
        <w:t>градски парк</w:t>
      </w:r>
      <w:r w:rsidR="005F225D" w:rsidRPr="009773DA">
        <w:rPr>
          <w:lang w:val="sr-Cyrl-RS"/>
        </w:rPr>
        <w:t xml:space="preserve">: </w:t>
      </w:r>
      <w:r w:rsidR="00844898" w:rsidRPr="009773DA">
        <w:rPr>
          <w:lang w:val="sr-Cyrl-RS"/>
        </w:rPr>
        <w:t>З</w:t>
      </w:r>
      <w:r w:rsidR="005F225D" w:rsidRPr="009773DA">
        <w:rPr>
          <w:lang w:val="sr-Cyrl-RS"/>
        </w:rPr>
        <w:t>П</w:t>
      </w:r>
      <w:r w:rsidR="00844898" w:rsidRPr="009773DA">
        <w:rPr>
          <w:lang w:val="sr-Cyrl-RS"/>
        </w:rPr>
        <w:t xml:space="preserve"> 1 и З</w:t>
      </w:r>
      <w:r w:rsidR="00226A6D" w:rsidRPr="009773DA">
        <w:rPr>
          <w:lang w:val="sr-Cyrl-RS"/>
        </w:rPr>
        <w:t>П</w:t>
      </w:r>
      <w:r w:rsidR="00844898" w:rsidRPr="009773DA">
        <w:rPr>
          <w:lang w:val="sr-Cyrl-RS"/>
        </w:rPr>
        <w:t xml:space="preserve"> 3, док је З</w:t>
      </w:r>
      <w:r w:rsidR="00226A6D" w:rsidRPr="009773DA">
        <w:rPr>
          <w:lang w:val="sr-Cyrl-RS"/>
        </w:rPr>
        <w:t>П</w:t>
      </w:r>
      <w:r w:rsidR="00844898" w:rsidRPr="009773DA">
        <w:rPr>
          <w:lang w:val="sr-Cyrl-RS"/>
        </w:rPr>
        <w:t xml:space="preserve"> 2 формирана за стварање појаса линеарног зеленила, дуж улице.</w:t>
      </w:r>
    </w:p>
    <w:p w14:paraId="1BA38D71" w14:textId="77777777" w:rsidR="003079C1" w:rsidRPr="009773DA" w:rsidRDefault="003079C1" w:rsidP="006F4311">
      <w:pPr>
        <w:autoSpaceDE w:val="0"/>
        <w:autoSpaceDN w:val="0"/>
        <w:adjustRightInd w:val="0"/>
        <w:jc w:val="left"/>
        <w:rPr>
          <w:lang w:val="sr-Cyrl-RS"/>
        </w:rPr>
      </w:pPr>
    </w:p>
    <w:p w14:paraId="15021B38" w14:textId="5DBA4D5B" w:rsidR="00547A32" w:rsidRPr="009773DA" w:rsidRDefault="00064E77" w:rsidP="006F4311">
      <w:pPr>
        <w:autoSpaceDE w:val="0"/>
        <w:autoSpaceDN w:val="0"/>
        <w:adjustRightInd w:val="0"/>
        <w:jc w:val="left"/>
        <w:rPr>
          <w:lang w:val="sr-Cyrl-RS"/>
        </w:rPr>
      </w:pPr>
      <w:r w:rsidRPr="009773DA">
        <w:rPr>
          <w:lang w:val="sr-Cyrl-RS"/>
        </w:rPr>
        <w:lastRenderedPageBreak/>
        <w:t>За површине осталих намена, мешовитог становања, важећи су сви параметри који су преузети из ПГР градског насеља Рача.</w:t>
      </w:r>
      <w:r w:rsidR="00E621C7" w:rsidRPr="009773DA">
        <w:rPr>
          <w:lang w:val="sr-Cyrl-RS"/>
        </w:rPr>
        <w:t xml:space="preserve"> </w:t>
      </w:r>
      <w:proofErr w:type="spellStart"/>
      <w:r w:rsidR="00E621C7" w:rsidRPr="009773DA">
        <w:t>Посебна</w:t>
      </w:r>
      <w:proofErr w:type="spellEnd"/>
      <w:r w:rsidR="00E621C7" w:rsidRPr="009773DA">
        <w:t xml:space="preserve"> </w:t>
      </w:r>
      <w:proofErr w:type="spellStart"/>
      <w:r w:rsidR="00E621C7" w:rsidRPr="009773DA">
        <w:t>правила</w:t>
      </w:r>
      <w:proofErr w:type="spellEnd"/>
      <w:r w:rsidR="00E621C7" w:rsidRPr="009773DA">
        <w:t xml:space="preserve"> </w:t>
      </w:r>
      <w:proofErr w:type="spellStart"/>
      <w:r w:rsidR="00E621C7" w:rsidRPr="009773DA">
        <w:t>грађења</w:t>
      </w:r>
      <w:proofErr w:type="spellEnd"/>
      <w:r w:rsidR="00E621C7" w:rsidRPr="009773DA">
        <w:t xml:space="preserve"> </w:t>
      </w:r>
      <w:proofErr w:type="spellStart"/>
      <w:r w:rsidR="00E621C7" w:rsidRPr="009773DA">
        <w:t>на</w:t>
      </w:r>
      <w:proofErr w:type="spellEnd"/>
      <w:r w:rsidR="00E621C7" w:rsidRPr="009773DA">
        <w:t xml:space="preserve"> </w:t>
      </w:r>
      <w:proofErr w:type="spellStart"/>
      <w:r w:rsidR="00E621C7" w:rsidRPr="009773DA">
        <w:t>површинама</w:t>
      </w:r>
      <w:proofErr w:type="spellEnd"/>
      <w:r w:rsidR="00E621C7" w:rsidRPr="009773DA">
        <w:t xml:space="preserve"> </w:t>
      </w:r>
      <w:proofErr w:type="spellStart"/>
      <w:r w:rsidR="00E621C7" w:rsidRPr="009773DA">
        <w:t>осталих</w:t>
      </w:r>
      <w:proofErr w:type="spellEnd"/>
      <w:r w:rsidR="00E621C7" w:rsidRPr="009773DA">
        <w:t xml:space="preserve"> </w:t>
      </w:r>
      <w:proofErr w:type="spellStart"/>
      <w:r w:rsidR="00E621C7" w:rsidRPr="009773DA">
        <w:t>намена</w:t>
      </w:r>
      <w:proofErr w:type="spellEnd"/>
      <w:r w:rsidR="00E621C7" w:rsidRPr="009773DA">
        <w:t xml:space="preserve"> </w:t>
      </w:r>
      <w:proofErr w:type="spellStart"/>
      <w:r w:rsidR="00E621C7" w:rsidRPr="009773DA">
        <w:t>дата</w:t>
      </w:r>
      <w:proofErr w:type="spellEnd"/>
      <w:r w:rsidR="00E621C7" w:rsidRPr="009773DA">
        <w:t xml:space="preserve"> </w:t>
      </w:r>
      <w:proofErr w:type="spellStart"/>
      <w:r w:rsidR="00E621C7" w:rsidRPr="009773DA">
        <w:t>су</w:t>
      </w:r>
      <w:proofErr w:type="spellEnd"/>
      <w:r w:rsidR="00E621C7" w:rsidRPr="009773DA">
        <w:t xml:space="preserve"> </w:t>
      </w:r>
      <w:proofErr w:type="spellStart"/>
      <w:r w:rsidR="00E621C7" w:rsidRPr="009773DA">
        <w:t>табеларно</w:t>
      </w:r>
      <w:proofErr w:type="spellEnd"/>
      <w:r w:rsidR="00E621C7" w:rsidRPr="009773DA">
        <w:t>.</w:t>
      </w:r>
    </w:p>
    <w:p w14:paraId="0CDAE9BF" w14:textId="7A711A14" w:rsidR="005F0583" w:rsidRPr="009773DA" w:rsidRDefault="009D48EA" w:rsidP="00FA111B">
      <w:pPr>
        <w:pStyle w:val="NoSpacing"/>
        <w:rPr>
          <w:spacing w:val="-4"/>
          <w:lang w:val="sr-Cyrl-RS"/>
        </w:rPr>
      </w:pPr>
      <w:r w:rsidRPr="009773DA">
        <w:rPr>
          <w:noProof/>
          <w:spacing w:val="-4"/>
        </w:rPr>
        <w:t>3</w:t>
      </w:r>
      <w:r w:rsidR="004F58D4" w:rsidRPr="009773DA">
        <w:rPr>
          <w:noProof/>
          <w:spacing w:val="-4"/>
          <w:lang w:val="sr-Latn-RS" w:eastAsia="sr-Latn-RS"/>
        </w:rPr>
        <w:drawing>
          <wp:inline distT="0" distB="0" distL="0" distR="0" wp14:anchorId="6A4093A9" wp14:editId="3351008C">
            <wp:extent cx="5457190" cy="6243320"/>
            <wp:effectExtent l="0" t="0" r="0" b="5080"/>
            <wp:docPr id="1" name="Picture 1"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190" cy="6243320"/>
                    </a:xfrm>
                    <a:prstGeom prst="rect">
                      <a:avLst/>
                    </a:prstGeom>
                    <a:noFill/>
                    <a:ln>
                      <a:noFill/>
                    </a:ln>
                  </pic:spPr>
                </pic:pic>
              </a:graphicData>
            </a:graphic>
          </wp:inline>
        </w:drawing>
      </w:r>
    </w:p>
    <w:p w14:paraId="09B74824" w14:textId="77777777" w:rsidR="007F63A1" w:rsidRPr="009773DA" w:rsidRDefault="007F63A1" w:rsidP="00FA111B">
      <w:pPr>
        <w:pStyle w:val="NoSpacing"/>
        <w:rPr>
          <w:spacing w:val="-4"/>
          <w:lang w:val="sr-Cyrl-RS"/>
        </w:rPr>
      </w:pPr>
    </w:p>
    <w:p w14:paraId="4545F2EB" w14:textId="6E33B93A" w:rsidR="004305A0" w:rsidRPr="009773DA" w:rsidRDefault="007F63A1" w:rsidP="004305A0">
      <w:pPr>
        <w:pBdr>
          <w:top w:val="dashed" w:sz="4" w:space="0" w:color="auto"/>
        </w:pBdr>
        <w:rPr>
          <w:sz w:val="18"/>
          <w:szCs w:val="18"/>
          <w:lang w:val="sr-Cyrl-RS"/>
        </w:rPr>
      </w:pPr>
      <w:r w:rsidRPr="009773DA">
        <w:rPr>
          <w:i/>
          <w:sz w:val="18"/>
          <w:szCs w:val="18"/>
          <w:lang w:val="sr-Cyrl-CS"/>
        </w:rPr>
        <w:t>Т</w:t>
      </w:r>
      <w:r w:rsidR="004305A0" w:rsidRPr="009773DA">
        <w:rPr>
          <w:i/>
          <w:sz w:val="18"/>
          <w:szCs w:val="18"/>
          <w:lang w:val="sr-Cyrl-CS"/>
        </w:rPr>
        <w:t>абела преузета из Плана</w:t>
      </w:r>
      <w:r w:rsidR="000519EA" w:rsidRPr="009773DA">
        <w:rPr>
          <w:i/>
          <w:sz w:val="18"/>
          <w:szCs w:val="18"/>
          <w:lang w:val="sr-Cyrl-CS"/>
        </w:rPr>
        <w:t xml:space="preserve"> </w:t>
      </w:r>
      <w:r w:rsidRPr="009773DA">
        <w:rPr>
          <w:i/>
          <w:sz w:val="18"/>
          <w:szCs w:val="18"/>
          <w:lang w:val="sr-Cyrl-CS"/>
        </w:rPr>
        <w:t>генералне</w:t>
      </w:r>
      <w:r w:rsidR="004305A0" w:rsidRPr="009773DA">
        <w:rPr>
          <w:i/>
          <w:sz w:val="18"/>
          <w:szCs w:val="18"/>
          <w:lang w:val="sr-Cyrl-CS"/>
        </w:rPr>
        <w:t xml:space="preserve"> регулације</w:t>
      </w:r>
      <w:r w:rsidR="00AE794F" w:rsidRPr="009773DA">
        <w:rPr>
          <w:i/>
          <w:sz w:val="18"/>
          <w:szCs w:val="18"/>
          <w:lang w:val="sr-Cyrl-CS"/>
        </w:rPr>
        <w:t xml:space="preserve"> градског насеља Рача,</w:t>
      </w:r>
      <w:r w:rsidR="004305A0" w:rsidRPr="009773DA">
        <w:rPr>
          <w:i/>
          <w:sz w:val="18"/>
          <w:szCs w:val="18"/>
          <w:lang w:val="sr-Cyrl-CS"/>
        </w:rPr>
        <w:t xml:space="preserve"> </w:t>
      </w:r>
      <w:r w:rsidRPr="009773DA">
        <w:rPr>
          <w:sz w:val="18"/>
          <w:szCs w:val="18"/>
          <w:lang w:val="sr-Cyrl-RS"/>
        </w:rPr>
        <w:t>3.2.3. Посебна правила грађења на грађевинском земљишту осталих намена</w:t>
      </w:r>
    </w:p>
    <w:p w14:paraId="2784F37F" w14:textId="77777777" w:rsidR="004305A0" w:rsidRPr="009773DA" w:rsidRDefault="004305A0" w:rsidP="004305A0">
      <w:pPr>
        <w:pBdr>
          <w:top w:val="dashed" w:sz="4" w:space="0" w:color="auto"/>
        </w:pBdr>
        <w:rPr>
          <w:sz w:val="18"/>
          <w:szCs w:val="18"/>
        </w:rPr>
      </w:pPr>
    </w:p>
    <w:p w14:paraId="0767F1E1" w14:textId="52FCCE2E" w:rsidR="004305A0" w:rsidRPr="009773DA" w:rsidRDefault="00365832" w:rsidP="00513102">
      <w:pPr>
        <w:pStyle w:val="Default"/>
        <w:rPr>
          <w:rFonts w:ascii="Tahoma" w:hAnsi="Tahoma" w:cs="Tahoma"/>
          <w:color w:val="FF0000"/>
          <w:spacing w:val="-4"/>
          <w:lang w:val="sr-Cyrl-RS"/>
        </w:rPr>
      </w:pPr>
      <w:r w:rsidRPr="009773DA">
        <w:rPr>
          <w:rFonts w:ascii="Tahoma" w:hAnsi="Tahoma" w:cs="Tahoma"/>
          <w:color w:val="FF0000"/>
          <w:spacing w:val="-4"/>
          <w:lang w:val="sr-Cyrl-RS"/>
        </w:rPr>
        <w:t xml:space="preserve">  </w:t>
      </w:r>
    </w:p>
    <w:p w14:paraId="477E9526" w14:textId="5E2CB5DC" w:rsidR="00893635" w:rsidRPr="009773DA" w:rsidRDefault="00893635" w:rsidP="00513102">
      <w:pPr>
        <w:pStyle w:val="Default"/>
        <w:rPr>
          <w:rFonts w:ascii="Tahoma" w:hAnsi="Tahoma" w:cs="Tahoma"/>
          <w:color w:val="FF0000"/>
          <w:spacing w:val="-4"/>
          <w:lang w:val="sr-Cyrl-RS"/>
        </w:rPr>
      </w:pPr>
    </w:p>
    <w:p w14:paraId="744997B4" w14:textId="0AAB1ECB" w:rsidR="00893635" w:rsidRPr="009773DA" w:rsidRDefault="00893635" w:rsidP="00513102">
      <w:pPr>
        <w:pStyle w:val="Default"/>
        <w:rPr>
          <w:rFonts w:ascii="Tahoma" w:hAnsi="Tahoma" w:cs="Tahoma"/>
          <w:color w:val="FF0000"/>
          <w:spacing w:val="-4"/>
          <w:lang w:val="sr-Cyrl-RS"/>
        </w:rPr>
      </w:pPr>
    </w:p>
    <w:p w14:paraId="61C91B40" w14:textId="0ECDF968" w:rsidR="00893635" w:rsidRPr="009773DA" w:rsidRDefault="00893635" w:rsidP="00513102">
      <w:pPr>
        <w:pStyle w:val="Default"/>
        <w:rPr>
          <w:rFonts w:ascii="Tahoma" w:hAnsi="Tahoma" w:cs="Tahoma"/>
          <w:color w:val="FF0000"/>
          <w:spacing w:val="-4"/>
          <w:lang w:val="sr-Cyrl-RS"/>
        </w:rPr>
      </w:pPr>
    </w:p>
    <w:p w14:paraId="0EE5B797" w14:textId="602BA0D7" w:rsidR="00893635" w:rsidRPr="009773DA" w:rsidRDefault="00893635" w:rsidP="00513102">
      <w:pPr>
        <w:pStyle w:val="Default"/>
        <w:rPr>
          <w:rFonts w:ascii="Tahoma" w:hAnsi="Tahoma" w:cs="Tahoma"/>
          <w:color w:val="FF0000"/>
          <w:spacing w:val="-4"/>
          <w:lang w:val="sr-Cyrl-RS"/>
        </w:rPr>
      </w:pPr>
    </w:p>
    <w:p w14:paraId="04C650BE" w14:textId="130C08AB" w:rsidR="00893635" w:rsidRPr="009773DA" w:rsidRDefault="00893635" w:rsidP="00513102">
      <w:pPr>
        <w:pStyle w:val="Default"/>
        <w:rPr>
          <w:rFonts w:ascii="Tahoma" w:hAnsi="Tahoma" w:cs="Tahoma"/>
          <w:color w:val="FF0000"/>
          <w:spacing w:val="-4"/>
          <w:lang w:val="sr-Cyrl-RS"/>
        </w:rPr>
      </w:pPr>
    </w:p>
    <w:p w14:paraId="4FB53800" w14:textId="2812E3EF" w:rsidR="00893635" w:rsidRPr="009773DA" w:rsidRDefault="00893635" w:rsidP="00513102">
      <w:pPr>
        <w:pStyle w:val="Default"/>
        <w:rPr>
          <w:rFonts w:ascii="Tahoma" w:hAnsi="Tahoma" w:cs="Tahoma"/>
          <w:color w:val="FF0000"/>
          <w:spacing w:val="-4"/>
          <w:lang w:val="sr-Cyrl-RS"/>
        </w:rPr>
      </w:pPr>
    </w:p>
    <w:p w14:paraId="77BF03D7" w14:textId="77777777" w:rsidR="00893635" w:rsidRPr="009773DA" w:rsidRDefault="00893635" w:rsidP="00513102">
      <w:pPr>
        <w:pStyle w:val="Default"/>
        <w:rPr>
          <w:rFonts w:ascii="Tahoma" w:hAnsi="Tahoma" w:cs="Tahoma"/>
          <w:color w:val="FF0000"/>
          <w:spacing w:val="-4"/>
          <w:lang w:val="sr-Cyrl-RS"/>
        </w:rPr>
      </w:pPr>
    </w:p>
    <w:p w14:paraId="26824933" w14:textId="3F658A27" w:rsidR="00D70C4A" w:rsidRPr="009773DA" w:rsidRDefault="001E175E" w:rsidP="00D70C4A">
      <w:pPr>
        <w:pStyle w:val="Heading4"/>
        <w:rPr>
          <w:rFonts w:cs="Tahoma"/>
          <w:u w:val="none"/>
          <w:lang w:val="sr-Cyrl-CS"/>
        </w:rPr>
      </w:pPr>
      <w:bookmarkStart w:id="79" w:name="_Toc79600424"/>
      <w:r w:rsidRPr="009773DA">
        <w:rPr>
          <w:rFonts w:cs="Tahoma"/>
          <w:caps w:val="0"/>
          <w:u w:val="none"/>
          <w:lang w:val="sr-Cyrl-CS"/>
        </w:rPr>
        <w:lastRenderedPageBreak/>
        <w:t>Табела бр. 1-</w:t>
      </w:r>
      <w:r w:rsidR="00D70C4A" w:rsidRPr="009773DA">
        <w:rPr>
          <w:rFonts w:cs="Tahoma"/>
          <w:caps w:val="0"/>
          <w:u w:val="none"/>
          <w:lang w:val="sr-Cyrl-CS"/>
        </w:rPr>
        <w:t>Скупни приказ површина у обухвату урбанистичког пројекта</w:t>
      </w:r>
      <w:bookmarkEnd w:id="79"/>
    </w:p>
    <w:p w14:paraId="6F3EFB59" w14:textId="77777777" w:rsidR="00D70C4A" w:rsidRPr="009773DA" w:rsidRDefault="00D70C4A" w:rsidP="00D70C4A">
      <w:pPr>
        <w:pStyle w:val="Heading4"/>
        <w:rPr>
          <w:rFonts w:cs="Tahoma"/>
          <w:u w:val="none"/>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1612"/>
        <w:gridCol w:w="1334"/>
      </w:tblGrid>
      <w:tr w:rsidR="00A231D0" w:rsidRPr="009773DA" w14:paraId="76B39510" w14:textId="77777777" w:rsidTr="009629EB">
        <w:tc>
          <w:tcPr>
            <w:tcW w:w="4020" w:type="dxa"/>
            <w:tcBorders>
              <w:top w:val="single" w:sz="12" w:space="0" w:color="auto"/>
              <w:bottom w:val="single" w:sz="18" w:space="0" w:color="auto"/>
            </w:tcBorders>
          </w:tcPr>
          <w:p w14:paraId="5E3D6CA8" w14:textId="77777777" w:rsidR="00D70C4A" w:rsidRPr="009773DA" w:rsidRDefault="00D70C4A" w:rsidP="009629EB">
            <w:pPr>
              <w:jc w:val="center"/>
              <w:rPr>
                <w:b/>
                <w:sz w:val="18"/>
                <w:szCs w:val="18"/>
                <w:lang w:val="sr-Cyrl-RS"/>
              </w:rPr>
            </w:pPr>
          </w:p>
          <w:p w14:paraId="757E5573" w14:textId="77777777" w:rsidR="00D70C4A" w:rsidRPr="009773DA" w:rsidRDefault="00D70C4A" w:rsidP="009629EB">
            <w:pPr>
              <w:jc w:val="center"/>
              <w:rPr>
                <w:b/>
                <w:sz w:val="18"/>
                <w:szCs w:val="18"/>
                <w:lang w:val="sr-Cyrl-RS"/>
              </w:rPr>
            </w:pPr>
          </w:p>
          <w:p w14:paraId="0AA1169D" w14:textId="77777777" w:rsidR="00D70C4A" w:rsidRPr="009773DA" w:rsidRDefault="00D70C4A" w:rsidP="009629EB">
            <w:pPr>
              <w:jc w:val="center"/>
              <w:rPr>
                <w:b/>
                <w:sz w:val="18"/>
                <w:szCs w:val="18"/>
                <w:lang w:val="sr-Cyrl-RS"/>
              </w:rPr>
            </w:pPr>
            <w:r w:rsidRPr="009773DA">
              <w:rPr>
                <w:b/>
                <w:sz w:val="18"/>
                <w:szCs w:val="18"/>
                <w:lang w:val="sr-Cyrl-RS"/>
              </w:rPr>
              <w:t>НАЗИВ ПОВРШИНА</w:t>
            </w:r>
          </w:p>
          <w:p w14:paraId="60ED45FF" w14:textId="77777777" w:rsidR="00D70C4A" w:rsidRPr="009773DA" w:rsidRDefault="00D70C4A" w:rsidP="009629EB">
            <w:pPr>
              <w:jc w:val="center"/>
              <w:rPr>
                <w:b/>
                <w:sz w:val="18"/>
                <w:szCs w:val="18"/>
                <w:lang w:val="sr-Cyrl-RS"/>
              </w:rPr>
            </w:pPr>
          </w:p>
        </w:tc>
        <w:tc>
          <w:tcPr>
            <w:tcW w:w="1612" w:type="dxa"/>
            <w:tcBorders>
              <w:top w:val="single" w:sz="12" w:space="0" w:color="auto"/>
              <w:bottom w:val="single" w:sz="18" w:space="0" w:color="auto"/>
            </w:tcBorders>
          </w:tcPr>
          <w:p w14:paraId="09A333FD" w14:textId="77777777" w:rsidR="00D70C4A" w:rsidRPr="009773DA" w:rsidRDefault="00D70C4A" w:rsidP="009629EB">
            <w:pPr>
              <w:jc w:val="center"/>
              <w:rPr>
                <w:b/>
                <w:sz w:val="18"/>
                <w:szCs w:val="18"/>
                <w:lang w:val="sr-Cyrl-RS"/>
              </w:rPr>
            </w:pPr>
            <w:r w:rsidRPr="009773DA">
              <w:rPr>
                <w:b/>
                <w:sz w:val="18"/>
                <w:szCs w:val="18"/>
                <w:lang w:val="sr-Cyrl-RS"/>
              </w:rPr>
              <w:t xml:space="preserve">Површина </w:t>
            </w:r>
          </w:p>
          <w:p w14:paraId="550E170C" w14:textId="77777777" w:rsidR="00D70C4A" w:rsidRPr="009773DA" w:rsidRDefault="00D70C4A" w:rsidP="009629EB">
            <w:pPr>
              <w:jc w:val="center"/>
              <w:rPr>
                <w:b/>
                <w:sz w:val="18"/>
                <w:szCs w:val="18"/>
              </w:rPr>
            </w:pPr>
            <w:r w:rsidRPr="009773DA">
              <w:rPr>
                <w:b/>
                <w:sz w:val="18"/>
                <w:szCs w:val="18"/>
                <w:lang w:val="sr-Cyrl-RS"/>
              </w:rPr>
              <w:t xml:space="preserve"> (</w:t>
            </w:r>
            <w:r w:rsidRPr="009773DA">
              <w:rPr>
                <w:b/>
                <w:sz w:val="18"/>
                <w:szCs w:val="18"/>
              </w:rPr>
              <w:t>ha</w:t>
            </w:r>
            <w:r w:rsidRPr="009773DA">
              <w:rPr>
                <w:b/>
                <w:sz w:val="18"/>
                <w:szCs w:val="18"/>
                <w:lang w:val="sr-Cyrl-RS"/>
              </w:rPr>
              <w:t>)</w:t>
            </w:r>
          </w:p>
        </w:tc>
        <w:tc>
          <w:tcPr>
            <w:tcW w:w="1334" w:type="dxa"/>
            <w:tcBorders>
              <w:top w:val="single" w:sz="12" w:space="0" w:color="auto"/>
              <w:bottom w:val="single" w:sz="18" w:space="0" w:color="auto"/>
            </w:tcBorders>
          </w:tcPr>
          <w:p w14:paraId="189712A9" w14:textId="77777777" w:rsidR="00D70C4A" w:rsidRPr="009773DA" w:rsidRDefault="00D70C4A" w:rsidP="009629EB">
            <w:pPr>
              <w:jc w:val="center"/>
              <w:rPr>
                <w:b/>
                <w:sz w:val="18"/>
                <w:szCs w:val="18"/>
                <w:lang w:val="sr-Latn-RS"/>
              </w:rPr>
            </w:pPr>
            <w:r w:rsidRPr="009773DA">
              <w:rPr>
                <w:b/>
                <w:sz w:val="18"/>
                <w:szCs w:val="18"/>
                <w:lang w:val="sr-Latn-RS"/>
              </w:rPr>
              <w:t>%</w:t>
            </w:r>
          </w:p>
        </w:tc>
      </w:tr>
      <w:tr w:rsidR="00A231D0" w:rsidRPr="009773DA" w14:paraId="0B533E34" w14:textId="77777777" w:rsidTr="009629EB">
        <w:tc>
          <w:tcPr>
            <w:tcW w:w="4020" w:type="dxa"/>
            <w:tcBorders>
              <w:top w:val="single" w:sz="18" w:space="0" w:color="auto"/>
            </w:tcBorders>
            <w:shd w:val="clear" w:color="auto" w:fill="D9D9D9"/>
          </w:tcPr>
          <w:p w14:paraId="626A8571" w14:textId="77777777" w:rsidR="00D70C4A" w:rsidRPr="009773DA" w:rsidRDefault="00D70C4A" w:rsidP="009629EB">
            <w:pPr>
              <w:jc w:val="center"/>
              <w:rPr>
                <w:b/>
                <w:sz w:val="18"/>
                <w:szCs w:val="18"/>
                <w:lang w:val="sr-Cyrl-RS"/>
              </w:rPr>
            </w:pPr>
            <w:r w:rsidRPr="009773DA">
              <w:rPr>
                <w:b/>
                <w:sz w:val="18"/>
                <w:szCs w:val="18"/>
                <w:lang w:val="sr-Cyrl-RS"/>
              </w:rPr>
              <w:t>Површине јавних намена</w:t>
            </w:r>
          </w:p>
        </w:tc>
        <w:tc>
          <w:tcPr>
            <w:tcW w:w="1612" w:type="dxa"/>
            <w:tcBorders>
              <w:top w:val="single" w:sz="18" w:space="0" w:color="auto"/>
            </w:tcBorders>
            <w:shd w:val="clear" w:color="auto" w:fill="D9D9D9"/>
          </w:tcPr>
          <w:p w14:paraId="2B8E18FE" w14:textId="77777777" w:rsidR="00D70C4A" w:rsidRPr="009773DA" w:rsidRDefault="00D70C4A" w:rsidP="009629EB">
            <w:pPr>
              <w:jc w:val="center"/>
              <w:rPr>
                <w:sz w:val="18"/>
                <w:szCs w:val="18"/>
              </w:rPr>
            </w:pPr>
          </w:p>
        </w:tc>
        <w:tc>
          <w:tcPr>
            <w:tcW w:w="1334" w:type="dxa"/>
            <w:tcBorders>
              <w:top w:val="single" w:sz="18" w:space="0" w:color="auto"/>
            </w:tcBorders>
            <w:shd w:val="clear" w:color="auto" w:fill="D9D9D9"/>
          </w:tcPr>
          <w:p w14:paraId="0561930E" w14:textId="77777777" w:rsidR="00D70C4A" w:rsidRPr="009773DA" w:rsidRDefault="00D70C4A" w:rsidP="009629EB">
            <w:pPr>
              <w:jc w:val="center"/>
              <w:rPr>
                <w:sz w:val="18"/>
                <w:szCs w:val="18"/>
              </w:rPr>
            </w:pPr>
          </w:p>
        </w:tc>
      </w:tr>
      <w:tr w:rsidR="00A231D0" w:rsidRPr="009773DA" w14:paraId="4037CDA8" w14:textId="77777777" w:rsidTr="009629EB">
        <w:trPr>
          <w:trHeight w:val="238"/>
        </w:trPr>
        <w:tc>
          <w:tcPr>
            <w:tcW w:w="4020" w:type="dxa"/>
          </w:tcPr>
          <w:p w14:paraId="13861AA0" w14:textId="2FF23022" w:rsidR="00D70C4A" w:rsidRPr="009773DA" w:rsidRDefault="00D70C4A" w:rsidP="004F58D4">
            <w:pPr>
              <w:jc w:val="center"/>
              <w:rPr>
                <w:sz w:val="18"/>
                <w:szCs w:val="18"/>
                <w:lang w:val="sr-Cyrl-RS"/>
              </w:rPr>
            </w:pPr>
            <w:r w:rsidRPr="009773DA">
              <w:rPr>
                <w:sz w:val="18"/>
                <w:szCs w:val="18"/>
                <w:lang w:val="sr-Cyrl-RS"/>
              </w:rPr>
              <w:t>Саобраћај</w:t>
            </w:r>
            <w:r w:rsidRPr="009773DA">
              <w:rPr>
                <w:spacing w:val="-4"/>
                <w:sz w:val="18"/>
                <w:szCs w:val="18"/>
                <w:lang w:val="sr-Cyrl-RS"/>
              </w:rPr>
              <w:t xml:space="preserve"> </w:t>
            </w:r>
            <w:r w:rsidRPr="009773DA">
              <w:rPr>
                <w:sz w:val="18"/>
                <w:szCs w:val="18"/>
                <w:lang w:val="sr-Cyrl-RS"/>
              </w:rPr>
              <w:t xml:space="preserve"> </w:t>
            </w:r>
            <w:r w:rsidR="00AA632C" w:rsidRPr="009773DA">
              <w:rPr>
                <w:sz w:val="18"/>
                <w:szCs w:val="18"/>
                <w:lang w:val="sr-Cyrl-RS"/>
              </w:rPr>
              <w:t>планиран ПГР</w:t>
            </w:r>
          </w:p>
        </w:tc>
        <w:tc>
          <w:tcPr>
            <w:tcW w:w="1612" w:type="dxa"/>
          </w:tcPr>
          <w:p w14:paraId="1AB8156A" w14:textId="093B933D" w:rsidR="00D70C4A" w:rsidRPr="009773DA" w:rsidRDefault="00AA632C" w:rsidP="00AA632C">
            <w:pPr>
              <w:jc w:val="center"/>
              <w:rPr>
                <w:sz w:val="18"/>
                <w:szCs w:val="18"/>
              </w:rPr>
            </w:pPr>
            <w:r w:rsidRPr="009773DA">
              <w:rPr>
                <w:spacing w:val="-4"/>
                <w:sz w:val="18"/>
                <w:szCs w:val="18"/>
              </w:rPr>
              <w:t>0</w:t>
            </w:r>
            <w:r w:rsidR="00D70C4A" w:rsidRPr="009773DA">
              <w:rPr>
                <w:spacing w:val="-4"/>
                <w:sz w:val="18"/>
                <w:szCs w:val="18"/>
                <w:lang w:val="sr-Cyrl-RS"/>
              </w:rPr>
              <w:t>,</w:t>
            </w:r>
            <w:r w:rsidRPr="009773DA">
              <w:rPr>
                <w:spacing w:val="-4"/>
                <w:sz w:val="18"/>
                <w:szCs w:val="18"/>
              </w:rPr>
              <w:t>86</w:t>
            </w:r>
          </w:p>
        </w:tc>
        <w:tc>
          <w:tcPr>
            <w:tcW w:w="1334" w:type="dxa"/>
          </w:tcPr>
          <w:p w14:paraId="231A3A35" w14:textId="40DC5D0E" w:rsidR="00D70C4A" w:rsidRPr="009773DA" w:rsidRDefault="00D70C4A" w:rsidP="009629EB">
            <w:pPr>
              <w:jc w:val="center"/>
              <w:rPr>
                <w:sz w:val="18"/>
                <w:szCs w:val="18"/>
                <w:lang w:val="sr-Cyrl-RS"/>
              </w:rPr>
            </w:pPr>
            <w:r w:rsidRPr="009773DA">
              <w:rPr>
                <w:sz w:val="18"/>
                <w:szCs w:val="18"/>
                <w:lang w:val="sr-Cyrl-RS"/>
              </w:rPr>
              <w:t xml:space="preserve"> </w:t>
            </w:r>
            <w:r w:rsidR="00BB793D" w:rsidRPr="009773DA">
              <w:rPr>
                <w:sz w:val="18"/>
                <w:szCs w:val="18"/>
                <w:lang w:val="sr-Cyrl-RS"/>
              </w:rPr>
              <w:t>8,43</w:t>
            </w:r>
          </w:p>
        </w:tc>
      </w:tr>
      <w:tr w:rsidR="00A231D0" w:rsidRPr="009773DA" w14:paraId="21772948" w14:textId="77777777" w:rsidTr="009629EB">
        <w:trPr>
          <w:trHeight w:val="238"/>
        </w:trPr>
        <w:tc>
          <w:tcPr>
            <w:tcW w:w="4020" w:type="dxa"/>
          </w:tcPr>
          <w:p w14:paraId="37D98E08" w14:textId="689BA7C7" w:rsidR="00D70C4A" w:rsidRPr="009773DA" w:rsidRDefault="00AA632C" w:rsidP="00AA632C">
            <w:pPr>
              <w:rPr>
                <w:sz w:val="18"/>
                <w:szCs w:val="18"/>
                <w:lang w:val="sr-Cyrl-RS"/>
              </w:rPr>
            </w:pPr>
            <w:r w:rsidRPr="009773DA">
              <w:rPr>
                <w:sz w:val="18"/>
                <w:szCs w:val="18"/>
                <w:lang w:val="sr-Cyrl-RS"/>
              </w:rPr>
              <w:t xml:space="preserve">               Саобраћај планиран УП</w:t>
            </w:r>
          </w:p>
        </w:tc>
        <w:tc>
          <w:tcPr>
            <w:tcW w:w="1612" w:type="dxa"/>
          </w:tcPr>
          <w:p w14:paraId="302AA73E" w14:textId="0BA5F2F3" w:rsidR="00D70C4A" w:rsidRPr="009773DA" w:rsidRDefault="00AA632C" w:rsidP="00AA632C">
            <w:pPr>
              <w:jc w:val="center"/>
              <w:rPr>
                <w:sz w:val="18"/>
                <w:szCs w:val="18"/>
                <w:lang w:val="sr-Cyrl-RS"/>
              </w:rPr>
            </w:pPr>
            <w:r w:rsidRPr="009773DA">
              <w:rPr>
                <w:sz w:val="18"/>
                <w:szCs w:val="18"/>
                <w:lang w:val="sr-Cyrl-RS"/>
              </w:rPr>
              <w:t>0</w:t>
            </w:r>
            <w:r w:rsidR="00D70C4A" w:rsidRPr="009773DA">
              <w:rPr>
                <w:sz w:val="18"/>
                <w:szCs w:val="18"/>
                <w:lang w:val="sr-Cyrl-RS"/>
              </w:rPr>
              <w:t>,</w:t>
            </w:r>
            <w:r w:rsidRPr="009773DA">
              <w:rPr>
                <w:sz w:val="18"/>
                <w:szCs w:val="18"/>
                <w:lang w:val="sr-Cyrl-RS"/>
              </w:rPr>
              <w:t>31</w:t>
            </w:r>
          </w:p>
        </w:tc>
        <w:tc>
          <w:tcPr>
            <w:tcW w:w="1334" w:type="dxa"/>
          </w:tcPr>
          <w:p w14:paraId="6F5EC34C" w14:textId="55021EA7" w:rsidR="00D70C4A" w:rsidRPr="009773DA" w:rsidRDefault="00A231D0" w:rsidP="009629EB">
            <w:pPr>
              <w:jc w:val="center"/>
              <w:rPr>
                <w:sz w:val="18"/>
                <w:szCs w:val="18"/>
                <w:lang w:val="sr-Cyrl-RS"/>
              </w:rPr>
            </w:pPr>
            <w:r w:rsidRPr="009773DA">
              <w:rPr>
                <w:sz w:val="18"/>
                <w:szCs w:val="18"/>
                <w:lang w:val="sr-Cyrl-RS"/>
              </w:rPr>
              <w:t>3,04</w:t>
            </w:r>
          </w:p>
        </w:tc>
      </w:tr>
      <w:tr w:rsidR="00A231D0" w:rsidRPr="009773DA" w14:paraId="5AF6BD1B" w14:textId="77777777" w:rsidTr="009629EB">
        <w:trPr>
          <w:trHeight w:val="238"/>
        </w:trPr>
        <w:tc>
          <w:tcPr>
            <w:tcW w:w="4020" w:type="dxa"/>
          </w:tcPr>
          <w:p w14:paraId="65CD3F97" w14:textId="4508C652" w:rsidR="00A231D0" w:rsidRPr="009773DA" w:rsidRDefault="00A231D0" w:rsidP="00AA632C">
            <w:pPr>
              <w:rPr>
                <w:sz w:val="18"/>
                <w:szCs w:val="18"/>
                <w:lang w:val="sr-Cyrl-RS"/>
              </w:rPr>
            </w:pPr>
            <w:r w:rsidRPr="009773DA">
              <w:rPr>
                <w:sz w:val="18"/>
                <w:szCs w:val="18"/>
                <w:lang w:val="sr-Cyrl-RS"/>
              </w:rPr>
              <w:t xml:space="preserve">               Саобраћај</w:t>
            </w:r>
            <w:r w:rsidRPr="009773DA">
              <w:rPr>
                <w:b/>
                <w:sz w:val="18"/>
                <w:szCs w:val="18"/>
                <w:lang w:val="sr-Cyrl-RS"/>
              </w:rPr>
              <w:t xml:space="preserve"> </w:t>
            </w:r>
            <w:r w:rsidRPr="009773DA">
              <w:rPr>
                <w:bCs/>
                <w:sz w:val="18"/>
                <w:szCs w:val="18"/>
                <w:lang w:val="sr-Cyrl-RS"/>
              </w:rPr>
              <w:t>ободних саобраћајница</w:t>
            </w:r>
          </w:p>
        </w:tc>
        <w:tc>
          <w:tcPr>
            <w:tcW w:w="1612" w:type="dxa"/>
          </w:tcPr>
          <w:p w14:paraId="0E0D6D22" w14:textId="268388F9" w:rsidR="00A231D0" w:rsidRPr="009773DA" w:rsidRDefault="00A231D0" w:rsidP="00AA632C">
            <w:pPr>
              <w:jc w:val="center"/>
              <w:rPr>
                <w:sz w:val="18"/>
                <w:szCs w:val="18"/>
                <w:lang w:val="sr-Cyrl-RS"/>
              </w:rPr>
            </w:pPr>
            <w:r w:rsidRPr="009773DA">
              <w:rPr>
                <w:sz w:val="18"/>
                <w:szCs w:val="18"/>
                <w:lang w:val="sr-Cyrl-RS"/>
              </w:rPr>
              <w:t>0,86</w:t>
            </w:r>
          </w:p>
        </w:tc>
        <w:tc>
          <w:tcPr>
            <w:tcW w:w="1334" w:type="dxa"/>
          </w:tcPr>
          <w:p w14:paraId="34206CB2" w14:textId="55B34C70" w:rsidR="00A231D0" w:rsidRPr="009773DA" w:rsidRDefault="00A231D0" w:rsidP="009629EB">
            <w:pPr>
              <w:jc w:val="center"/>
              <w:rPr>
                <w:sz w:val="18"/>
                <w:szCs w:val="18"/>
                <w:lang w:val="sr-Cyrl-RS"/>
              </w:rPr>
            </w:pPr>
            <w:r w:rsidRPr="009773DA">
              <w:rPr>
                <w:sz w:val="18"/>
                <w:szCs w:val="18"/>
                <w:lang w:val="sr-Cyrl-RS"/>
              </w:rPr>
              <w:t>8,43</w:t>
            </w:r>
          </w:p>
        </w:tc>
      </w:tr>
      <w:tr w:rsidR="00A231D0" w:rsidRPr="009773DA" w14:paraId="06438D98" w14:textId="77777777" w:rsidTr="009629EB">
        <w:trPr>
          <w:trHeight w:val="238"/>
        </w:trPr>
        <w:tc>
          <w:tcPr>
            <w:tcW w:w="4020" w:type="dxa"/>
          </w:tcPr>
          <w:p w14:paraId="19DC153F" w14:textId="6AF35A9D" w:rsidR="00AA632C" w:rsidRPr="009773DA" w:rsidRDefault="00AA632C" w:rsidP="00AA632C">
            <w:pPr>
              <w:rPr>
                <w:sz w:val="18"/>
                <w:szCs w:val="18"/>
                <w:lang w:val="sr-Cyrl-RS"/>
              </w:rPr>
            </w:pPr>
            <w:r w:rsidRPr="009773DA">
              <w:rPr>
                <w:sz w:val="18"/>
                <w:szCs w:val="18"/>
                <w:lang w:val="sr-Cyrl-RS"/>
              </w:rPr>
              <w:t xml:space="preserve">               Зеленило планирано УП</w:t>
            </w:r>
          </w:p>
        </w:tc>
        <w:tc>
          <w:tcPr>
            <w:tcW w:w="1612" w:type="dxa"/>
          </w:tcPr>
          <w:p w14:paraId="2B27D4A6" w14:textId="14E825D6" w:rsidR="00AA632C" w:rsidRPr="009773DA" w:rsidRDefault="00AA632C" w:rsidP="00AA632C">
            <w:pPr>
              <w:jc w:val="center"/>
              <w:rPr>
                <w:sz w:val="18"/>
                <w:szCs w:val="18"/>
                <w:lang w:val="sr-Cyrl-RS"/>
              </w:rPr>
            </w:pPr>
            <w:r w:rsidRPr="009773DA">
              <w:rPr>
                <w:sz w:val="18"/>
                <w:szCs w:val="18"/>
                <w:lang w:val="sr-Cyrl-RS"/>
              </w:rPr>
              <w:t>0,20</w:t>
            </w:r>
          </w:p>
        </w:tc>
        <w:tc>
          <w:tcPr>
            <w:tcW w:w="1334" w:type="dxa"/>
          </w:tcPr>
          <w:p w14:paraId="3215B813" w14:textId="10CE7FF8" w:rsidR="00AA632C" w:rsidRPr="009773DA" w:rsidRDefault="00A231D0" w:rsidP="009629EB">
            <w:pPr>
              <w:jc w:val="center"/>
              <w:rPr>
                <w:sz w:val="18"/>
                <w:szCs w:val="18"/>
                <w:lang w:val="sr-Cyrl-RS"/>
              </w:rPr>
            </w:pPr>
            <w:r w:rsidRPr="009773DA">
              <w:rPr>
                <w:sz w:val="18"/>
                <w:szCs w:val="18"/>
                <w:lang w:val="sr-Cyrl-RS"/>
              </w:rPr>
              <w:t>1,96</w:t>
            </w:r>
          </w:p>
        </w:tc>
      </w:tr>
      <w:tr w:rsidR="00A231D0" w:rsidRPr="009773DA" w14:paraId="7A9EE09D" w14:textId="77777777" w:rsidTr="009629EB">
        <w:tc>
          <w:tcPr>
            <w:tcW w:w="4020" w:type="dxa"/>
            <w:tcBorders>
              <w:top w:val="single" w:sz="12" w:space="0" w:color="auto"/>
              <w:bottom w:val="single" w:sz="12" w:space="0" w:color="auto"/>
            </w:tcBorders>
          </w:tcPr>
          <w:p w14:paraId="73776D92" w14:textId="77777777" w:rsidR="00D70C4A" w:rsidRPr="009773DA" w:rsidRDefault="00D70C4A" w:rsidP="009629EB">
            <w:pPr>
              <w:jc w:val="center"/>
              <w:rPr>
                <w:b/>
                <w:sz w:val="18"/>
                <w:szCs w:val="18"/>
                <w:lang w:val="sr-Cyrl-RS"/>
              </w:rPr>
            </w:pPr>
          </w:p>
          <w:p w14:paraId="47B35FA4" w14:textId="5E517354" w:rsidR="00D70C4A" w:rsidRPr="009773DA" w:rsidRDefault="00D70C4A" w:rsidP="00AA632C">
            <w:pPr>
              <w:jc w:val="center"/>
              <w:rPr>
                <w:b/>
                <w:sz w:val="18"/>
                <w:szCs w:val="18"/>
                <w:lang w:val="sr-Cyrl-RS"/>
              </w:rPr>
            </w:pPr>
            <w:r w:rsidRPr="009773DA">
              <w:rPr>
                <w:b/>
                <w:sz w:val="18"/>
                <w:szCs w:val="18"/>
                <w:lang w:val="sr-Cyrl-RS"/>
              </w:rPr>
              <w:t>УКУПНО (</w:t>
            </w:r>
            <w:r w:rsidRPr="009773DA">
              <w:rPr>
                <w:b/>
                <w:sz w:val="18"/>
                <w:szCs w:val="18"/>
              </w:rPr>
              <w:t>ha</w:t>
            </w:r>
            <w:r w:rsidRPr="009773DA">
              <w:rPr>
                <w:b/>
                <w:sz w:val="18"/>
                <w:szCs w:val="18"/>
                <w:lang w:val="sr-Cyrl-RS"/>
              </w:rPr>
              <w:t>)</w:t>
            </w:r>
          </w:p>
        </w:tc>
        <w:tc>
          <w:tcPr>
            <w:tcW w:w="1612" w:type="dxa"/>
            <w:tcBorders>
              <w:top w:val="single" w:sz="12" w:space="0" w:color="auto"/>
              <w:bottom w:val="single" w:sz="12" w:space="0" w:color="auto"/>
            </w:tcBorders>
          </w:tcPr>
          <w:p w14:paraId="4768FC1B" w14:textId="170BA4A2" w:rsidR="00D70C4A" w:rsidRPr="009773DA" w:rsidRDefault="00A231D0" w:rsidP="009629EB">
            <w:pPr>
              <w:jc w:val="center"/>
              <w:rPr>
                <w:sz w:val="18"/>
                <w:szCs w:val="18"/>
                <w:lang w:val="sr-Cyrl-RS"/>
              </w:rPr>
            </w:pPr>
            <w:r w:rsidRPr="009773DA">
              <w:rPr>
                <w:sz w:val="18"/>
                <w:szCs w:val="18"/>
                <w:lang w:val="sr-Cyrl-RS"/>
              </w:rPr>
              <w:t>2</w:t>
            </w:r>
            <w:r w:rsidR="00AA632C" w:rsidRPr="009773DA">
              <w:rPr>
                <w:sz w:val="18"/>
                <w:szCs w:val="18"/>
                <w:lang w:val="sr-Cyrl-RS"/>
              </w:rPr>
              <w:t>,</w:t>
            </w:r>
            <w:r w:rsidRPr="009773DA">
              <w:rPr>
                <w:sz w:val="18"/>
                <w:szCs w:val="18"/>
                <w:lang w:val="sr-Cyrl-RS"/>
              </w:rPr>
              <w:t>2</w:t>
            </w:r>
            <w:r w:rsidR="009A3449" w:rsidRPr="009773DA">
              <w:rPr>
                <w:sz w:val="18"/>
                <w:szCs w:val="18"/>
                <w:lang w:val="sr-Cyrl-RS"/>
              </w:rPr>
              <w:t>3</w:t>
            </w:r>
          </w:p>
          <w:p w14:paraId="219C765F" w14:textId="77777777" w:rsidR="00D70C4A" w:rsidRPr="009773DA" w:rsidRDefault="00D70C4A" w:rsidP="009629EB">
            <w:pPr>
              <w:jc w:val="center"/>
              <w:rPr>
                <w:sz w:val="18"/>
                <w:szCs w:val="18"/>
                <w:lang w:val="sr-Cyrl-RS"/>
              </w:rPr>
            </w:pPr>
          </w:p>
        </w:tc>
        <w:tc>
          <w:tcPr>
            <w:tcW w:w="1334" w:type="dxa"/>
            <w:tcBorders>
              <w:top w:val="single" w:sz="12" w:space="0" w:color="auto"/>
              <w:bottom w:val="single" w:sz="12" w:space="0" w:color="auto"/>
            </w:tcBorders>
          </w:tcPr>
          <w:p w14:paraId="0A75D6D5" w14:textId="2E9AB63E" w:rsidR="00D70C4A" w:rsidRPr="009773DA" w:rsidRDefault="00A231D0" w:rsidP="009629EB">
            <w:pPr>
              <w:jc w:val="center"/>
              <w:rPr>
                <w:sz w:val="18"/>
                <w:szCs w:val="18"/>
                <w:lang w:val="sr-Cyrl-RS"/>
              </w:rPr>
            </w:pPr>
            <w:r w:rsidRPr="009773DA">
              <w:rPr>
                <w:sz w:val="18"/>
                <w:szCs w:val="18"/>
                <w:lang w:val="sr-Cyrl-RS"/>
              </w:rPr>
              <w:t>21,86</w:t>
            </w:r>
          </w:p>
          <w:p w14:paraId="65BF6552" w14:textId="77777777" w:rsidR="00D70C4A" w:rsidRPr="009773DA" w:rsidRDefault="00D70C4A" w:rsidP="009629EB">
            <w:pPr>
              <w:jc w:val="center"/>
              <w:rPr>
                <w:sz w:val="18"/>
                <w:szCs w:val="18"/>
                <w:lang w:val="sr-Cyrl-RS"/>
              </w:rPr>
            </w:pPr>
          </w:p>
        </w:tc>
      </w:tr>
      <w:tr w:rsidR="00D70C4A" w:rsidRPr="009773DA" w14:paraId="21401BF6" w14:textId="77777777" w:rsidTr="009629EB">
        <w:tc>
          <w:tcPr>
            <w:tcW w:w="4020" w:type="dxa"/>
            <w:tcBorders>
              <w:top w:val="single" w:sz="12" w:space="0" w:color="auto"/>
            </w:tcBorders>
            <w:shd w:val="clear" w:color="auto" w:fill="D9D9D9"/>
          </w:tcPr>
          <w:p w14:paraId="3C1BE178" w14:textId="77777777" w:rsidR="00D70C4A" w:rsidRPr="009773DA" w:rsidRDefault="00D70C4A" w:rsidP="009629EB">
            <w:pPr>
              <w:jc w:val="center"/>
              <w:rPr>
                <w:b/>
                <w:sz w:val="18"/>
                <w:szCs w:val="18"/>
                <w:lang w:val="sr-Cyrl-RS"/>
              </w:rPr>
            </w:pPr>
            <w:r w:rsidRPr="009773DA">
              <w:rPr>
                <w:b/>
                <w:sz w:val="18"/>
                <w:szCs w:val="18"/>
                <w:lang w:val="sr-Cyrl-RS"/>
              </w:rPr>
              <w:t>Површине осталих намена</w:t>
            </w:r>
          </w:p>
        </w:tc>
        <w:tc>
          <w:tcPr>
            <w:tcW w:w="1612" w:type="dxa"/>
            <w:tcBorders>
              <w:top w:val="single" w:sz="12" w:space="0" w:color="auto"/>
            </w:tcBorders>
            <w:shd w:val="clear" w:color="auto" w:fill="D9D9D9"/>
          </w:tcPr>
          <w:p w14:paraId="14A58AF1" w14:textId="77777777" w:rsidR="00D70C4A" w:rsidRPr="009773DA" w:rsidRDefault="00D70C4A" w:rsidP="009629EB">
            <w:pPr>
              <w:jc w:val="center"/>
              <w:rPr>
                <w:sz w:val="18"/>
                <w:szCs w:val="18"/>
              </w:rPr>
            </w:pPr>
          </w:p>
        </w:tc>
        <w:tc>
          <w:tcPr>
            <w:tcW w:w="1334" w:type="dxa"/>
            <w:tcBorders>
              <w:top w:val="single" w:sz="12" w:space="0" w:color="auto"/>
            </w:tcBorders>
            <w:shd w:val="clear" w:color="auto" w:fill="D9D9D9"/>
          </w:tcPr>
          <w:p w14:paraId="2DD00AEE" w14:textId="77777777" w:rsidR="00D70C4A" w:rsidRPr="009773DA" w:rsidRDefault="00D70C4A" w:rsidP="009629EB">
            <w:pPr>
              <w:jc w:val="center"/>
              <w:rPr>
                <w:sz w:val="18"/>
                <w:szCs w:val="18"/>
              </w:rPr>
            </w:pPr>
          </w:p>
        </w:tc>
      </w:tr>
      <w:tr w:rsidR="00D70C4A" w:rsidRPr="009773DA" w14:paraId="2A8875CB" w14:textId="77777777" w:rsidTr="009629EB">
        <w:tc>
          <w:tcPr>
            <w:tcW w:w="4020" w:type="dxa"/>
          </w:tcPr>
          <w:p w14:paraId="337D7B7E" w14:textId="7C6AAA55" w:rsidR="00D70C4A" w:rsidRPr="009773DA" w:rsidRDefault="009A3449" w:rsidP="009629EB">
            <w:pPr>
              <w:jc w:val="center"/>
              <w:rPr>
                <w:sz w:val="18"/>
                <w:szCs w:val="18"/>
                <w:lang w:val="sr-Cyrl-RS"/>
              </w:rPr>
            </w:pPr>
            <w:r w:rsidRPr="009773DA">
              <w:rPr>
                <w:sz w:val="18"/>
                <w:szCs w:val="18"/>
                <w:lang w:val="sr-Cyrl-RS"/>
              </w:rPr>
              <w:t>становање</w:t>
            </w:r>
          </w:p>
        </w:tc>
        <w:tc>
          <w:tcPr>
            <w:tcW w:w="1612" w:type="dxa"/>
          </w:tcPr>
          <w:p w14:paraId="6FF7636B" w14:textId="441A36FD" w:rsidR="00D70C4A" w:rsidRPr="009773DA" w:rsidRDefault="00BB793D" w:rsidP="009629EB">
            <w:pPr>
              <w:jc w:val="center"/>
              <w:rPr>
                <w:sz w:val="18"/>
                <w:szCs w:val="18"/>
                <w:lang w:val="sr-Latn-RS"/>
              </w:rPr>
            </w:pPr>
            <w:r w:rsidRPr="009773DA">
              <w:rPr>
                <w:sz w:val="18"/>
                <w:szCs w:val="18"/>
                <w:lang w:val="sr-Latn-RS"/>
              </w:rPr>
              <w:t>7,97</w:t>
            </w:r>
          </w:p>
        </w:tc>
        <w:tc>
          <w:tcPr>
            <w:tcW w:w="1334" w:type="dxa"/>
          </w:tcPr>
          <w:p w14:paraId="00ADE720" w14:textId="711B450E" w:rsidR="00D70C4A" w:rsidRPr="009773DA" w:rsidRDefault="00BB793D" w:rsidP="009629EB">
            <w:pPr>
              <w:jc w:val="center"/>
              <w:rPr>
                <w:sz w:val="18"/>
                <w:szCs w:val="18"/>
                <w:lang w:val="sr-Cyrl-RS"/>
              </w:rPr>
            </w:pPr>
            <w:r w:rsidRPr="009773DA">
              <w:rPr>
                <w:sz w:val="18"/>
                <w:szCs w:val="18"/>
                <w:lang w:val="sr-Cyrl-RS"/>
              </w:rPr>
              <w:t>78</w:t>
            </w:r>
            <w:r w:rsidR="00A231D0" w:rsidRPr="009773DA">
              <w:rPr>
                <w:sz w:val="18"/>
                <w:szCs w:val="18"/>
                <w:lang w:val="sr-Cyrl-RS"/>
              </w:rPr>
              <w:t>,14</w:t>
            </w:r>
          </w:p>
        </w:tc>
      </w:tr>
      <w:tr w:rsidR="00D70C4A" w:rsidRPr="009773DA" w14:paraId="0DA99DCC" w14:textId="77777777" w:rsidTr="009629EB">
        <w:tc>
          <w:tcPr>
            <w:tcW w:w="4020" w:type="dxa"/>
            <w:tcBorders>
              <w:top w:val="single" w:sz="12" w:space="0" w:color="auto"/>
              <w:bottom w:val="single" w:sz="12" w:space="0" w:color="auto"/>
            </w:tcBorders>
          </w:tcPr>
          <w:p w14:paraId="3C9BC7FE" w14:textId="00A0EB0A" w:rsidR="00D70C4A" w:rsidRPr="009773DA" w:rsidRDefault="00A231D0" w:rsidP="00A231D0">
            <w:pPr>
              <w:rPr>
                <w:b/>
                <w:sz w:val="18"/>
                <w:szCs w:val="18"/>
              </w:rPr>
            </w:pPr>
            <w:r w:rsidRPr="009773DA">
              <w:rPr>
                <w:b/>
                <w:sz w:val="18"/>
                <w:szCs w:val="18"/>
                <w:lang w:val="sr-Cyrl-RS"/>
              </w:rPr>
              <w:t xml:space="preserve">                         </w:t>
            </w:r>
            <w:r w:rsidR="00D70C4A" w:rsidRPr="009773DA">
              <w:rPr>
                <w:b/>
                <w:sz w:val="18"/>
                <w:szCs w:val="18"/>
                <w:lang w:val="sr-Cyrl-RS"/>
              </w:rPr>
              <w:t>УКУПНО (</w:t>
            </w:r>
            <w:r w:rsidR="00D70C4A" w:rsidRPr="009773DA">
              <w:rPr>
                <w:b/>
                <w:sz w:val="18"/>
                <w:szCs w:val="18"/>
              </w:rPr>
              <w:t>ha)</w:t>
            </w:r>
          </w:p>
        </w:tc>
        <w:tc>
          <w:tcPr>
            <w:tcW w:w="1612" w:type="dxa"/>
            <w:tcBorders>
              <w:top w:val="single" w:sz="12" w:space="0" w:color="auto"/>
              <w:bottom w:val="single" w:sz="12" w:space="0" w:color="auto"/>
            </w:tcBorders>
          </w:tcPr>
          <w:p w14:paraId="3F543B42" w14:textId="1FA102B6" w:rsidR="00D70C4A" w:rsidRPr="009773DA" w:rsidRDefault="00BB793D" w:rsidP="009629EB">
            <w:pPr>
              <w:jc w:val="center"/>
              <w:rPr>
                <w:sz w:val="18"/>
                <w:szCs w:val="18"/>
                <w:lang w:val="sr-Cyrl-RS"/>
              </w:rPr>
            </w:pPr>
            <w:r w:rsidRPr="009773DA">
              <w:rPr>
                <w:sz w:val="18"/>
                <w:szCs w:val="18"/>
                <w:lang w:val="sr-Latn-RS"/>
              </w:rPr>
              <w:t>7,97</w:t>
            </w:r>
          </w:p>
        </w:tc>
        <w:tc>
          <w:tcPr>
            <w:tcW w:w="1334" w:type="dxa"/>
            <w:tcBorders>
              <w:top w:val="single" w:sz="12" w:space="0" w:color="auto"/>
              <w:bottom w:val="single" w:sz="12" w:space="0" w:color="auto"/>
            </w:tcBorders>
          </w:tcPr>
          <w:p w14:paraId="3E5994AE" w14:textId="0A974738" w:rsidR="00D70C4A" w:rsidRPr="009773DA" w:rsidRDefault="00BB793D" w:rsidP="00ED2585">
            <w:pPr>
              <w:jc w:val="center"/>
              <w:rPr>
                <w:sz w:val="18"/>
                <w:szCs w:val="18"/>
                <w:lang w:val="sr-Cyrl-RS"/>
              </w:rPr>
            </w:pPr>
            <w:r w:rsidRPr="009773DA">
              <w:rPr>
                <w:sz w:val="18"/>
                <w:szCs w:val="18"/>
                <w:lang w:val="sr-Cyrl-RS"/>
              </w:rPr>
              <w:t>78</w:t>
            </w:r>
            <w:r w:rsidR="00A231D0" w:rsidRPr="009773DA">
              <w:rPr>
                <w:sz w:val="18"/>
                <w:szCs w:val="18"/>
                <w:lang w:val="sr-Cyrl-RS"/>
              </w:rPr>
              <w:t>,14</w:t>
            </w:r>
          </w:p>
        </w:tc>
      </w:tr>
      <w:tr w:rsidR="00D70C4A" w:rsidRPr="009773DA" w14:paraId="65093AED" w14:textId="77777777" w:rsidTr="009629EB">
        <w:tc>
          <w:tcPr>
            <w:tcW w:w="4020" w:type="dxa"/>
            <w:tcBorders>
              <w:top w:val="single" w:sz="12" w:space="0" w:color="auto"/>
              <w:bottom w:val="single" w:sz="12" w:space="0" w:color="auto"/>
            </w:tcBorders>
            <w:shd w:val="clear" w:color="auto" w:fill="D9D9D9"/>
          </w:tcPr>
          <w:p w14:paraId="3F1752A2" w14:textId="77777777" w:rsidR="00D70C4A" w:rsidRPr="009773DA" w:rsidRDefault="00D70C4A" w:rsidP="009629EB">
            <w:pPr>
              <w:jc w:val="center"/>
              <w:rPr>
                <w:b/>
                <w:sz w:val="18"/>
                <w:szCs w:val="18"/>
                <w:lang w:val="sr-Cyrl-RS"/>
              </w:rPr>
            </w:pPr>
          </w:p>
          <w:p w14:paraId="66EA54BE" w14:textId="12E900CD" w:rsidR="00D70C4A" w:rsidRPr="009773DA" w:rsidRDefault="00D70C4A" w:rsidP="001E175E">
            <w:pPr>
              <w:jc w:val="center"/>
              <w:rPr>
                <w:b/>
                <w:sz w:val="18"/>
                <w:szCs w:val="18"/>
                <w:lang w:val="sr-Cyrl-RS"/>
              </w:rPr>
            </w:pPr>
            <w:r w:rsidRPr="009773DA">
              <w:rPr>
                <w:b/>
                <w:sz w:val="18"/>
                <w:szCs w:val="18"/>
                <w:lang w:val="sr-Cyrl-RS"/>
              </w:rPr>
              <w:t>УКУПНО</w:t>
            </w:r>
            <w:r w:rsidR="004B4833" w:rsidRPr="009773DA">
              <w:rPr>
                <w:b/>
                <w:sz w:val="18"/>
                <w:szCs w:val="18"/>
                <w:lang w:val="sr-Latn-RS"/>
              </w:rPr>
              <w:t xml:space="preserve"> </w:t>
            </w:r>
            <w:r w:rsidR="004B4833" w:rsidRPr="009773DA">
              <w:rPr>
                <w:b/>
                <w:sz w:val="18"/>
                <w:szCs w:val="18"/>
                <w:lang w:val="sr-Cyrl-RS"/>
              </w:rPr>
              <w:t>ОБУХВАТ УРБАНИСТИЧКОГ ПРОЈЕКТА</w:t>
            </w:r>
            <w:r w:rsidRPr="009773DA">
              <w:rPr>
                <w:b/>
                <w:sz w:val="18"/>
                <w:szCs w:val="18"/>
              </w:rPr>
              <w:t xml:space="preserve"> </w:t>
            </w:r>
            <w:r w:rsidRPr="009773DA">
              <w:rPr>
                <w:b/>
                <w:sz w:val="18"/>
                <w:szCs w:val="18"/>
                <w:lang w:val="sr-Cyrl-RS"/>
              </w:rPr>
              <w:t>(</w:t>
            </w:r>
            <w:r w:rsidRPr="009773DA">
              <w:rPr>
                <w:b/>
                <w:sz w:val="18"/>
                <w:szCs w:val="18"/>
                <w:lang w:val="sr-Latn-RS"/>
              </w:rPr>
              <w:t>ha</w:t>
            </w:r>
            <w:r w:rsidRPr="009773DA">
              <w:rPr>
                <w:b/>
                <w:sz w:val="18"/>
                <w:szCs w:val="18"/>
                <w:lang w:val="sr-Cyrl-RS"/>
              </w:rPr>
              <w:t>)</w:t>
            </w:r>
          </w:p>
        </w:tc>
        <w:tc>
          <w:tcPr>
            <w:tcW w:w="1612" w:type="dxa"/>
            <w:tcBorders>
              <w:top w:val="single" w:sz="12" w:space="0" w:color="auto"/>
              <w:bottom w:val="single" w:sz="12" w:space="0" w:color="auto"/>
            </w:tcBorders>
            <w:shd w:val="clear" w:color="auto" w:fill="D9D9D9"/>
          </w:tcPr>
          <w:p w14:paraId="46C1DF8E" w14:textId="77777777" w:rsidR="00D70C4A" w:rsidRPr="009773DA" w:rsidRDefault="00D70C4A" w:rsidP="009629EB">
            <w:pPr>
              <w:jc w:val="center"/>
              <w:rPr>
                <w:sz w:val="18"/>
                <w:szCs w:val="18"/>
                <w:lang w:val="sr-Cyrl-RS"/>
              </w:rPr>
            </w:pPr>
          </w:p>
          <w:p w14:paraId="16AA1EF5" w14:textId="4D894D9F" w:rsidR="00D70C4A" w:rsidRPr="009773DA" w:rsidRDefault="00BB793D" w:rsidP="009629EB">
            <w:pPr>
              <w:jc w:val="center"/>
              <w:rPr>
                <w:sz w:val="18"/>
                <w:szCs w:val="18"/>
                <w:lang w:val="sr-Latn-RS"/>
              </w:rPr>
            </w:pPr>
            <w:r w:rsidRPr="009773DA">
              <w:rPr>
                <w:sz w:val="18"/>
                <w:szCs w:val="18"/>
                <w:lang w:val="sr-Latn-RS"/>
              </w:rPr>
              <w:t>1</w:t>
            </w:r>
            <w:r w:rsidR="0000641F" w:rsidRPr="009773DA">
              <w:rPr>
                <w:sz w:val="18"/>
                <w:szCs w:val="18"/>
                <w:lang w:val="sr-Latn-RS"/>
              </w:rPr>
              <w:t>0,</w:t>
            </w:r>
            <w:r w:rsidRPr="009773DA">
              <w:rPr>
                <w:sz w:val="18"/>
                <w:szCs w:val="18"/>
                <w:lang w:val="sr-Latn-RS"/>
              </w:rPr>
              <w:t>2</w:t>
            </w:r>
            <w:r w:rsidR="0000641F" w:rsidRPr="009773DA">
              <w:rPr>
                <w:sz w:val="18"/>
                <w:szCs w:val="18"/>
                <w:lang w:val="sr-Latn-RS"/>
              </w:rPr>
              <w:t>0</w:t>
            </w:r>
          </w:p>
        </w:tc>
        <w:tc>
          <w:tcPr>
            <w:tcW w:w="1334" w:type="dxa"/>
            <w:tcBorders>
              <w:top w:val="single" w:sz="12" w:space="0" w:color="auto"/>
              <w:bottom w:val="single" w:sz="12" w:space="0" w:color="auto"/>
            </w:tcBorders>
            <w:shd w:val="clear" w:color="auto" w:fill="D9D9D9"/>
          </w:tcPr>
          <w:p w14:paraId="177264B7" w14:textId="77777777" w:rsidR="00D70C4A" w:rsidRPr="009773DA" w:rsidRDefault="00D70C4A" w:rsidP="009629EB">
            <w:pPr>
              <w:jc w:val="center"/>
              <w:rPr>
                <w:sz w:val="18"/>
                <w:szCs w:val="18"/>
                <w:lang w:val="sr-Cyrl-RS"/>
              </w:rPr>
            </w:pPr>
          </w:p>
          <w:p w14:paraId="1A8E6D71" w14:textId="4B4CE4A7" w:rsidR="00D70C4A" w:rsidRPr="009773DA" w:rsidRDefault="00BB793D" w:rsidP="009629EB">
            <w:pPr>
              <w:jc w:val="center"/>
              <w:rPr>
                <w:sz w:val="18"/>
                <w:szCs w:val="18"/>
                <w:lang w:val="sr-Cyrl-RS"/>
              </w:rPr>
            </w:pPr>
            <w:r w:rsidRPr="009773DA">
              <w:rPr>
                <w:sz w:val="18"/>
                <w:szCs w:val="18"/>
                <w:lang w:val="sr-Cyrl-RS"/>
              </w:rPr>
              <w:t>100</w:t>
            </w:r>
          </w:p>
        </w:tc>
      </w:tr>
    </w:tbl>
    <w:p w14:paraId="37BECC90" w14:textId="77777777" w:rsidR="001E175E" w:rsidRPr="009773DA" w:rsidRDefault="001E175E" w:rsidP="00BC21B3">
      <w:pPr>
        <w:pStyle w:val="Heading4"/>
        <w:rPr>
          <w:rFonts w:cs="Tahoma"/>
          <w:caps w:val="0"/>
          <w:u w:val="none"/>
          <w:lang w:val="sr-Cyrl-CS"/>
        </w:rPr>
      </w:pPr>
    </w:p>
    <w:p w14:paraId="4BC04C21" w14:textId="77777777" w:rsidR="00AE794F" w:rsidRPr="009773DA" w:rsidRDefault="001E175E" w:rsidP="00BC21B3">
      <w:pPr>
        <w:pStyle w:val="Heading4"/>
        <w:rPr>
          <w:rFonts w:cs="Tahoma"/>
          <w:caps w:val="0"/>
          <w:u w:val="none"/>
          <w:lang w:val="sr-Cyrl-CS"/>
        </w:rPr>
      </w:pPr>
      <w:bookmarkStart w:id="80" w:name="_Toc79600425"/>
      <w:r w:rsidRPr="009773DA">
        <w:rPr>
          <w:rFonts w:cs="Tahoma"/>
          <w:caps w:val="0"/>
          <w:u w:val="none"/>
          <w:lang w:val="sr-Cyrl-CS"/>
        </w:rPr>
        <w:t>Табела бр. 2-Упоредни приказ површина дефинисаних ПГР</w:t>
      </w:r>
      <w:r w:rsidR="00AE794F" w:rsidRPr="009773DA">
        <w:rPr>
          <w:rFonts w:cs="Tahoma"/>
          <w:caps w:val="0"/>
          <w:u w:val="none"/>
          <w:lang w:val="sr-Cyrl-CS"/>
        </w:rPr>
        <w:t xml:space="preserve"> градског насеља Рача и</w:t>
      </w:r>
      <w:bookmarkEnd w:id="80"/>
      <w:r w:rsidR="00AE794F" w:rsidRPr="009773DA">
        <w:rPr>
          <w:rFonts w:cs="Tahoma"/>
          <w:caps w:val="0"/>
          <w:u w:val="none"/>
          <w:lang w:val="sr-Cyrl-CS"/>
        </w:rPr>
        <w:t xml:space="preserve">  </w:t>
      </w:r>
    </w:p>
    <w:p w14:paraId="57E65C4F" w14:textId="0BB6074A" w:rsidR="00AE794F" w:rsidRPr="009773DA" w:rsidRDefault="00AE794F" w:rsidP="00BC21B3">
      <w:pPr>
        <w:pStyle w:val="Heading4"/>
        <w:rPr>
          <w:rFonts w:cs="Tahoma"/>
          <w:caps w:val="0"/>
          <w:u w:val="none"/>
          <w:lang w:val="sr-Cyrl-CS"/>
        </w:rPr>
      </w:pPr>
      <w:r w:rsidRPr="009773DA">
        <w:rPr>
          <w:rFonts w:cs="Tahoma"/>
          <w:caps w:val="0"/>
          <w:u w:val="none"/>
          <w:lang w:val="sr-Cyrl-CS"/>
        </w:rPr>
        <w:t xml:space="preserve">                       </w:t>
      </w:r>
      <w:bookmarkStart w:id="81" w:name="_Toc79600426"/>
      <w:r w:rsidRPr="009773DA">
        <w:rPr>
          <w:rFonts w:cs="Tahoma"/>
          <w:caps w:val="0"/>
          <w:u w:val="none"/>
          <w:lang w:val="sr-Cyrl-CS"/>
        </w:rPr>
        <w:t xml:space="preserve">урбанистичким пројектом за површине дефинисане </w:t>
      </w:r>
      <w:r w:rsidR="001E175E" w:rsidRPr="009773DA">
        <w:rPr>
          <w:rFonts w:cs="Tahoma"/>
          <w:caps w:val="0"/>
          <w:u w:val="none"/>
          <w:lang w:val="sr-Cyrl-CS"/>
        </w:rPr>
        <w:t>обухват</w:t>
      </w:r>
      <w:r w:rsidRPr="009773DA">
        <w:rPr>
          <w:rFonts w:cs="Tahoma"/>
          <w:caps w:val="0"/>
          <w:u w:val="none"/>
          <w:lang w:val="sr-Cyrl-CS"/>
        </w:rPr>
        <w:t>ом</w:t>
      </w:r>
      <w:bookmarkEnd w:id="81"/>
      <w:r w:rsidR="001E175E" w:rsidRPr="009773DA">
        <w:rPr>
          <w:rFonts w:cs="Tahoma"/>
          <w:caps w:val="0"/>
          <w:u w:val="none"/>
          <w:lang w:val="sr-Cyrl-CS"/>
        </w:rPr>
        <w:t xml:space="preserve"> </w:t>
      </w:r>
      <w:r w:rsidRPr="009773DA">
        <w:rPr>
          <w:rFonts w:cs="Tahoma"/>
          <w:caps w:val="0"/>
          <w:u w:val="none"/>
          <w:lang w:val="sr-Cyrl-CS"/>
        </w:rPr>
        <w:t xml:space="preserve">  </w:t>
      </w:r>
    </w:p>
    <w:p w14:paraId="13CFBE0A" w14:textId="5FE91420" w:rsidR="001E175E" w:rsidRPr="009773DA" w:rsidRDefault="00AE794F" w:rsidP="00BC21B3">
      <w:pPr>
        <w:pStyle w:val="Heading4"/>
        <w:rPr>
          <w:rFonts w:cs="Tahoma"/>
          <w:u w:val="none"/>
          <w:lang w:val="sr-Cyrl-CS"/>
        </w:rPr>
      </w:pPr>
      <w:r w:rsidRPr="009773DA">
        <w:rPr>
          <w:rFonts w:cs="Tahoma"/>
          <w:caps w:val="0"/>
          <w:u w:val="none"/>
          <w:lang w:val="sr-Cyrl-CS"/>
        </w:rPr>
        <w:t xml:space="preserve">                       </w:t>
      </w:r>
      <w:bookmarkStart w:id="82" w:name="_Toc79600427"/>
      <w:r w:rsidR="001E175E" w:rsidRPr="009773DA">
        <w:rPr>
          <w:rFonts w:cs="Tahoma"/>
          <w:caps w:val="0"/>
          <w:u w:val="none"/>
          <w:lang w:val="sr-Cyrl-CS"/>
        </w:rPr>
        <w:t>урбанистичког пројекта</w:t>
      </w:r>
      <w:bookmarkEnd w:id="82"/>
    </w:p>
    <w:p w14:paraId="23BA45C6" w14:textId="77777777" w:rsidR="001E175E" w:rsidRPr="009773DA" w:rsidRDefault="001E175E" w:rsidP="001E175E">
      <w:pPr>
        <w:pStyle w:val="Heading4"/>
        <w:rPr>
          <w:rFonts w:cs="Tahoma"/>
          <w:u w:val="none"/>
          <w:lang w:val="sr-Cyrl-RS"/>
        </w:rPr>
      </w:pPr>
    </w:p>
    <w:tbl>
      <w:tblPr>
        <w:tblStyle w:val="TableGrid"/>
        <w:tblW w:w="0" w:type="auto"/>
        <w:tblLook w:val="04A0" w:firstRow="1" w:lastRow="0" w:firstColumn="1" w:lastColumn="0" w:noHBand="0" w:noVBand="1"/>
      </w:tblPr>
      <w:tblGrid>
        <w:gridCol w:w="3823"/>
        <w:gridCol w:w="1559"/>
        <w:gridCol w:w="1276"/>
        <w:gridCol w:w="1559"/>
        <w:gridCol w:w="1276"/>
      </w:tblGrid>
      <w:tr w:rsidR="004E07F0" w:rsidRPr="009773DA" w14:paraId="467E0FF4" w14:textId="77777777" w:rsidTr="001E175E">
        <w:tc>
          <w:tcPr>
            <w:tcW w:w="3823" w:type="dxa"/>
            <w:tcBorders>
              <w:bottom w:val="single" w:sz="12" w:space="0" w:color="auto"/>
              <w:right w:val="single" w:sz="12" w:space="0" w:color="auto"/>
            </w:tcBorders>
            <w:shd w:val="clear" w:color="auto" w:fill="auto"/>
          </w:tcPr>
          <w:p w14:paraId="5D1DB196" w14:textId="77777777" w:rsidR="004E07F0" w:rsidRPr="009773DA" w:rsidRDefault="004E07F0" w:rsidP="004E4249">
            <w:pPr>
              <w:rPr>
                <w:sz w:val="18"/>
                <w:szCs w:val="18"/>
                <w:lang w:val="sr-Cyrl-RS"/>
              </w:rPr>
            </w:pPr>
          </w:p>
        </w:tc>
        <w:tc>
          <w:tcPr>
            <w:tcW w:w="2835" w:type="dxa"/>
            <w:gridSpan w:val="2"/>
            <w:tcBorders>
              <w:left w:val="single" w:sz="12" w:space="0" w:color="auto"/>
              <w:bottom w:val="single" w:sz="12" w:space="0" w:color="auto"/>
              <w:right w:val="single" w:sz="12" w:space="0" w:color="auto"/>
            </w:tcBorders>
            <w:shd w:val="clear" w:color="auto" w:fill="auto"/>
          </w:tcPr>
          <w:p w14:paraId="4DD11B20" w14:textId="2DC1608C" w:rsidR="004E07F0" w:rsidRPr="009773DA" w:rsidRDefault="004E07F0" w:rsidP="003F3BB1">
            <w:pPr>
              <w:jc w:val="center"/>
              <w:rPr>
                <w:sz w:val="18"/>
                <w:szCs w:val="18"/>
                <w:lang w:val="sr-Cyrl-RS"/>
              </w:rPr>
            </w:pPr>
            <w:r w:rsidRPr="009773DA">
              <w:rPr>
                <w:sz w:val="18"/>
                <w:szCs w:val="18"/>
                <w:lang w:val="sr-Cyrl-RS"/>
              </w:rPr>
              <w:t>ПГР</w:t>
            </w:r>
          </w:p>
        </w:tc>
        <w:tc>
          <w:tcPr>
            <w:tcW w:w="2835" w:type="dxa"/>
            <w:gridSpan w:val="2"/>
            <w:tcBorders>
              <w:left w:val="single" w:sz="12" w:space="0" w:color="auto"/>
              <w:bottom w:val="single" w:sz="12" w:space="0" w:color="auto"/>
            </w:tcBorders>
            <w:shd w:val="clear" w:color="auto" w:fill="D9D9D9" w:themeFill="background1" w:themeFillShade="D9"/>
          </w:tcPr>
          <w:p w14:paraId="301F9403" w14:textId="2CE731D5" w:rsidR="004E07F0" w:rsidRPr="009773DA" w:rsidRDefault="004E07F0" w:rsidP="003F3BB1">
            <w:pPr>
              <w:jc w:val="center"/>
              <w:rPr>
                <w:sz w:val="18"/>
                <w:szCs w:val="18"/>
                <w:lang w:val="sr-Cyrl-RS"/>
              </w:rPr>
            </w:pPr>
            <w:r w:rsidRPr="009773DA">
              <w:rPr>
                <w:sz w:val="18"/>
                <w:szCs w:val="18"/>
                <w:lang w:val="sr-Cyrl-RS"/>
              </w:rPr>
              <w:t>УП</w:t>
            </w:r>
          </w:p>
        </w:tc>
      </w:tr>
      <w:tr w:rsidR="003F3BB1" w:rsidRPr="009773DA" w14:paraId="202742E5" w14:textId="20E86DB3" w:rsidTr="001E175E">
        <w:tc>
          <w:tcPr>
            <w:tcW w:w="3823" w:type="dxa"/>
            <w:tcBorders>
              <w:bottom w:val="single" w:sz="12" w:space="0" w:color="auto"/>
              <w:right w:val="single" w:sz="12" w:space="0" w:color="auto"/>
            </w:tcBorders>
            <w:shd w:val="clear" w:color="auto" w:fill="auto"/>
          </w:tcPr>
          <w:p w14:paraId="5492AE7B" w14:textId="4C06C021" w:rsidR="003F3BB1" w:rsidRPr="009773DA" w:rsidRDefault="003F3BB1" w:rsidP="004E4249">
            <w:pPr>
              <w:rPr>
                <w:sz w:val="18"/>
                <w:szCs w:val="18"/>
                <w:lang w:val="sr-Cyrl-RS"/>
              </w:rPr>
            </w:pPr>
            <w:r w:rsidRPr="009773DA">
              <w:rPr>
                <w:sz w:val="18"/>
                <w:szCs w:val="18"/>
                <w:lang w:val="sr-Cyrl-RS"/>
              </w:rPr>
              <w:t>Намена површина</w:t>
            </w:r>
          </w:p>
        </w:tc>
        <w:tc>
          <w:tcPr>
            <w:tcW w:w="1559" w:type="dxa"/>
            <w:tcBorders>
              <w:left w:val="single" w:sz="12" w:space="0" w:color="auto"/>
              <w:bottom w:val="single" w:sz="12" w:space="0" w:color="auto"/>
              <w:right w:val="single" w:sz="12" w:space="0" w:color="auto"/>
            </w:tcBorders>
            <w:shd w:val="clear" w:color="auto" w:fill="auto"/>
          </w:tcPr>
          <w:p w14:paraId="1A3C9288" w14:textId="46A489E7" w:rsidR="003F3BB1" w:rsidRPr="009773DA" w:rsidRDefault="004E07F0" w:rsidP="003F3BB1">
            <w:pPr>
              <w:jc w:val="center"/>
              <w:rPr>
                <w:sz w:val="18"/>
                <w:szCs w:val="18"/>
                <w:lang w:val="sr-Latn-RS"/>
              </w:rPr>
            </w:pPr>
            <w:r w:rsidRPr="009773DA">
              <w:rPr>
                <w:sz w:val="18"/>
                <w:szCs w:val="18"/>
                <w:lang w:val="sr-Cyrl-RS"/>
              </w:rPr>
              <w:t>површина</w:t>
            </w:r>
            <w:r w:rsidR="003F3BB1" w:rsidRPr="009773DA">
              <w:rPr>
                <w:sz w:val="18"/>
                <w:szCs w:val="18"/>
                <w:lang w:val="sr-Cyrl-RS"/>
              </w:rPr>
              <w:t xml:space="preserve"> (</w:t>
            </w:r>
            <w:r w:rsidR="003F3BB1" w:rsidRPr="009773DA">
              <w:rPr>
                <w:sz w:val="18"/>
                <w:szCs w:val="18"/>
                <w:lang w:val="sr-Latn-RS"/>
              </w:rPr>
              <w:t>ha)</w:t>
            </w:r>
          </w:p>
        </w:tc>
        <w:tc>
          <w:tcPr>
            <w:tcW w:w="1276" w:type="dxa"/>
            <w:tcBorders>
              <w:left w:val="single" w:sz="12" w:space="0" w:color="auto"/>
              <w:bottom w:val="single" w:sz="12" w:space="0" w:color="auto"/>
              <w:right w:val="single" w:sz="12" w:space="0" w:color="auto"/>
            </w:tcBorders>
            <w:shd w:val="clear" w:color="auto" w:fill="auto"/>
          </w:tcPr>
          <w:p w14:paraId="66A2BE3B" w14:textId="2A1414A5" w:rsidR="003F3BB1" w:rsidRPr="009773DA" w:rsidRDefault="003F3BB1" w:rsidP="003F3BB1">
            <w:pPr>
              <w:jc w:val="center"/>
              <w:rPr>
                <w:sz w:val="18"/>
                <w:szCs w:val="18"/>
                <w:lang w:val="sr-Cyrl-RS"/>
              </w:rPr>
            </w:pPr>
            <w:r w:rsidRPr="009773DA">
              <w:rPr>
                <w:sz w:val="18"/>
                <w:szCs w:val="18"/>
                <w:lang w:val="sr-Cyrl-RS"/>
              </w:rPr>
              <w:t>(</w:t>
            </w:r>
            <w:r w:rsidRPr="009773DA">
              <w:rPr>
                <w:sz w:val="18"/>
                <w:szCs w:val="18"/>
                <w:lang w:val="sr-Latn-RS"/>
              </w:rPr>
              <w:t>%)</w:t>
            </w:r>
          </w:p>
        </w:tc>
        <w:tc>
          <w:tcPr>
            <w:tcW w:w="1559" w:type="dxa"/>
            <w:tcBorders>
              <w:left w:val="single" w:sz="12" w:space="0" w:color="auto"/>
              <w:bottom w:val="single" w:sz="12" w:space="0" w:color="auto"/>
            </w:tcBorders>
            <w:shd w:val="clear" w:color="auto" w:fill="D9D9D9" w:themeFill="background1" w:themeFillShade="D9"/>
          </w:tcPr>
          <w:p w14:paraId="20CE29D3" w14:textId="076BBD8E" w:rsidR="003F3BB1" w:rsidRPr="009773DA" w:rsidRDefault="004E07F0" w:rsidP="003F3BB1">
            <w:pPr>
              <w:jc w:val="center"/>
              <w:rPr>
                <w:sz w:val="18"/>
                <w:szCs w:val="18"/>
                <w:lang w:val="sr-Latn-RS"/>
              </w:rPr>
            </w:pPr>
            <w:r w:rsidRPr="009773DA">
              <w:rPr>
                <w:sz w:val="18"/>
                <w:szCs w:val="18"/>
                <w:lang w:val="sr-Cyrl-RS"/>
              </w:rPr>
              <w:t>површина</w:t>
            </w:r>
            <w:r w:rsidR="003F3BB1" w:rsidRPr="009773DA">
              <w:rPr>
                <w:sz w:val="18"/>
                <w:szCs w:val="18"/>
                <w:lang w:val="sr-Latn-RS"/>
              </w:rPr>
              <w:t xml:space="preserve"> (</w:t>
            </w:r>
            <w:r w:rsidR="002E63B8" w:rsidRPr="009773DA">
              <w:rPr>
                <w:sz w:val="18"/>
                <w:szCs w:val="18"/>
                <w:lang w:val="sr-Latn-RS"/>
              </w:rPr>
              <w:t>ha)</w:t>
            </w:r>
          </w:p>
        </w:tc>
        <w:tc>
          <w:tcPr>
            <w:tcW w:w="1276" w:type="dxa"/>
            <w:tcBorders>
              <w:left w:val="single" w:sz="12" w:space="0" w:color="auto"/>
              <w:bottom w:val="single" w:sz="12" w:space="0" w:color="auto"/>
            </w:tcBorders>
            <w:shd w:val="clear" w:color="auto" w:fill="D9D9D9" w:themeFill="background1" w:themeFillShade="D9"/>
          </w:tcPr>
          <w:p w14:paraId="0FC5268D" w14:textId="0757E057" w:rsidR="003F3BB1" w:rsidRPr="009773DA" w:rsidRDefault="002E63B8" w:rsidP="003F3BB1">
            <w:pPr>
              <w:jc w:val="center"/>
              <w:rPr>
                <w:sz w:val="18"/>
                <w:szCs w:val="18"/>
                <w:lang w:val="sr-Latn-RS"/>
              </w:rPr>
            </w:pPr>
            <w:r w:rsidRPr="009773DA">
              <w:rPr>
                <w:sz w:val="18"/>
                <w:szCs w:val="18"/>
                <w:lang w:val="sr-Cyrl-RS"/>
              </w:rPr>
              <w:t>(</w:t>
            </w:r>
            <w:r w:rsidRPr="009773DA">
              <w:rPr>
                <w:sz w:val="18"/>
                <w:szCs w:val="18"/>
                <w:lang w:val="sr-Latn-RS"/>
              </w:rPr>
              <w:t>%)</w:t>
            </w:r>
          </w:p>
        </w:tc>
      </w:tr>
      <w:tr w:rsidR="00FE0D34" w:rsidRPr="009773DA" w14:paraId="2093942D" w14:textId="1964A8E2" w:rsidTr="00BC21B3">
        <w:trPr>
          <w:trHeight w:val="163"/>
        </w:trPr>
        <w:tc>
          <w:tcPr>
            <w:tcW w:w="3823" w:type="dxa"/>
            <w:tcBorders>
              <w:top w:val="single" w:sz="12" w:space="0" w:color="auto"/>
            </w:tcBorders>
            <w:shd w:val="clear" w:color="auto" w:fill="auto"/>
          </w:tcPr>
          <w:p w14:paraId="19AB426B" w14:textId="01D53BC9" w:rsidR="00FE0D34" w:rsidRPr="009773DA" w:rsidRDefault="00FE0D34" w:rsidP="004E4249">
            <w:pPr>
              <w:rPr>
                <w:b/>
                <w:bCs/>
                <w:sz w:val="18"/>
                <w:szCs w:val="18"/>
                <w:lang w:val="sr-Cyrl-RS"/>
              </w:rPr>
            </w:pPr>
            <w:r w:rsidRPr="009773DA">
              <w:rPr>
                <w:b/>
                <w:bCs/>
                <w:sz w:val="18"/>
                <w:szCs w:val="18"/>
                <w:lang w:val="sr-Cyrl-RS"/>
              </w:rPr>
              <w:t>Површине јавних намена</w:t>
            </w:r>
          </w:p>
        </w:tc>
        <w:tc>
          <w:tcPr>
            <w:tcW w:w="5670" w:type="dxa"/>
            <w:gridSpan w:val="4"/>
            <w:tcBorders>
              <w:top w:val="single" w:sz="12" w:space="0" w:color="auto"/>
            </w:tcBorders>
            <w:shd w:val="clear" w:color="auto" w:fill="auto"/>
          </w:tcPr>
          <w:p w14:paraId="45AFA408" w14:textId="77777777" w:rsidR="00FE0D34" w:rsidRPr="009773DA" w:rsidRDefault="00FE0D34" w:rsidP="004E4249">
            <w:pPr>
              <w:rPr>
                <w:sz w:val="18"/>
                <w:szCs w:val="18"/>
                <w:lang w:val="sr-Cyrl-RS"/>
              </w:rPr>
            </w:pPr>
          </w:p>
        </w:tc>
      </w:tr>
      <w:tr w:rsidR="003F3BB1" w:rsidRPr="009773DA" w14:paraId="44CAACA6" w14:textId="7E349265" w:rsidTr="001E175E">
        <w:tc>
          <w:tcPr>
            <w:tcW w:w="3823" w:type="dxa"/>
            <w:shd w:val="clear" w:color="auto" w:fill="auto"/>
          </w:tcPr>
          <w:p w14:paraId="1D3E0A5C" w14:textId="395EF33E" w:rsidR="003F3BB1" w:rsidRPr="009773DA" w:rsidRDefault="003F3BB1" w:rsidP="004E4249">
            <w:pPr>
              <w:rPr>
                <w:sz w:val="18"/>
                <w:szCs w:val="18"/>
                <w:lang w:val="sr-Cyrl-RS"/>
              </w:rPr>
            </w:pPr>
            <w:r w:rsidRPr="009773DA">
              <w:rPr>
                <w:sz w:val="18"/>
                <w:szCs w:val="18"/>
                <w:lang w:val="sr-Cyrl-RS"/>
              </w:rPr>
              <w:t>саобраћај</w:t>
            </w:r>
          </w:p>
        </w:tc>
        <w:tc>
          <w:tcPr>
            <w:tcW w:w="1559" w:type="dxa"/>
            <w:shd w:val="clear" w:color="auto" w:fill="auto"/>
          </w:tcPr>
          <w:p w14:paraId="7020239E" w14:textId="57C748ED" w:rsidR="003F3BB1" w:rsidRPr="009773DA" w:rsidRDefault="00064E77" w:rsidP="003F3BB1">
            <w:pPr>
              <w:jc w:val="center"/>
              <w:rPr>
                <w:sz w:val="18"/>
                <w:szCs w:val="18"/>
                <w:lang w:val="sr-Cyrl-RS"/>
              </w:rPr>
            </w:pPr>
            <w:r w:rsidRPr="009773DA">
              <w:rPr>
                <w:sz w:val="18"/>
                <w:szCs w:val="18"/>
                <w:lang w:val="sr-Cyrl-RS"/>
              </w:rPr>
              <w:t>1,71</w:t>
            </w:r>
          </w:p>
        </w:tc>
        <w:tc>
          <w:tcPr>
            <w:tcW w:w="1276" w:type="dxa"/>
            <w:shd w:val="clear" w:color="auto" w:fill="auto"/>
          </w:tcPr>
          <w:p w14:paraId="06DEB320" w14:textId="4E9DEEC1" w:rsidR="003F3BB1" w:rsidRPr="009773DA" w:rsidRDefault="00064E77" w:rsidP="003F3BB1">
            <w:pPr>
              <w:jc w:val="center"/>
              <w:rPr>
                <w:sz w:val="18"/>
                <w:szCs w:val="18"/>
                <w:lang w:val="sr-Cyrl-RS"/>
              </w:rPr>
            </w:pPr>
            <w:r w:rsidRPr="009773DA">
              <w:rPr>
                <w:sz w:val="18"/>
                <w:szCs w:val="18"/>
                <w:lang w:val="sr-Cyrl-RS"/>
              </w:rPr>
              <w:t>16,76</w:t>
            </w:r>
          </w:p>
        </w:tc>
        <w:tc>
          <w:tcPr>
            <w:tcW w:w="1559" w:type="dxa"/>
            <w:shd w:val="clear" w:color="auto" w:fill="D9D9D9" w:themeFill="background1" w:themeFillShade="D9"/>
          </w:tcPr>
          <w:p w14:paraId="1C034715" w14:textId="1C59EF91" w:rsidR="003F3BB1" w:rsidRPr="009773DA" w:rsidRDefault="004E07F0" w:rsidP="003F3BB1">
            <w:pPr>
              <w:jc w:val="center"/>
              <w:rPr>
                <w:sz w:val="18"/>
                <w:szCs w:val="18"/>
                <w:lang w:val="sr-Cyrl-RS"/>
              </w:rPr>
            </w:pPr>
            <w:r w:rsidRPr="009773DA">
              <w:rPr>
                <w:sz w:val="18"/>
                <w:szCs w:val="18"/>
                <w:lang w:val="sr-Cyrl-RS"/>
              </w:rPr>
              <w:t>2,03</w:t>
            </w:r>
          </w:p>
        </w:tc>
        <w:tc>
          <w:tcPr>
            <w:tcW w:w="1276" w:type="dxa"/>
            <w:shd w:val="clear" w:color="auto" w:fill="D9D9D9" w:themeFill="background1" w:themeFillShade="D9"/>
          </w:tcPr>
          <w:p w14:paraId="41E119CA" w14:textId="5E8AF75E" w:rsidR="003F3BB1" w:rsidRPr="009773DA" w:rsidRDefault="003F3BB1" w:rsidP="003F3BB1">
            <w:pPr>
              <w:jc w:val="center"/>
              <w:rPr>
                <w:sz w:val="18"/>
                <w:szCs w:val="18"/>
                <w:lang w:val="sr-Cyrl-RS"/>
              </w:rPr>
            </w:pPr>
            <w:r w:rsidRPr="009773DA">
              <w:rPr>
                <w:sz w:val="18"/>
                <w:szCs w:val="18"/>
                <w:lang w:val="sr-Cyrl-RS"/>
              </w:rPr>
              <w:t xml:space="preserve">  19,90</w:t>
            </w:r>
          </w:p>
        </w:tc>
      </w:tr>
      <w:tr w:rsidR="003F3BB1" w:rsidRPr="009773DA" w14:paraId="5E4B0DCE" w14:textId="73A71FD7" w:rsidTr="001E175E">
        <w:tc>
          <w:tcPr>
            <w:tcW w:w="3823" w:type="dxa"/>
            <w:shd w:val="clear" w:color="auto" w:fill="auto"/>
          </w:tcPr>
          <w:p w14:paraId="2E4E22BD" w14:textId="151D4028" w:rsidR="003F3BB1" w:rsidRPr="009773DA" w:rsidRDefault="003F3BB1" w:rsidP="004E4249">
            <w:pPr>
              <w:rPr>
                <w:sz w:val="18"/>
                <w:szCs w:val="18"/>
                <w:lang w:val="sr-Cyrl-RS"/>
              </w:rPr>
            </w:pPr>
            <w:r w:rsidRPr="009773DA">
              <w:rPr>
                <w:sz w:val="18"/>
                <w:szCs w:val="18"/>
                <w:lang w:val="sr-Cyrl-RS"/>
              </w:rPr>
              <w:t>зеленило</w:t>
            </w:r>
          </w:p>
        </w:tc>
        <w:tc>
          <w:tcPr>
            <w:tcW w:w="1559" w:type="dxa"/>
            <w:shd w:val="clear" w:color="auto" w:fill="auto"/>
          </w:tcPr>
          <w:p w14:paraId="06977C9D" w14:textId="01FFBB0D" w:rsidR="003F3BB1" w:rsidRPr="009773DA" w:rsidRDefault="003F3BB1" w:rsidP="003F3BB1">
            <w:pPr>
              <w:jc w:val="center"/>
              <w:rPr>
                <w:sz w:val="18"/>
                <w:szCs w:val="18"/>
                <w:lang w:val="sr-Cyrl-RS"/>
              </w:rPr>
            </w:pPr>
            <w:r w:rsidRPr="009773DA">
              <w:rPr>
                <w:sz w:val="18"/>
                <w:szCs w:val="18"/>
                <w:lang w:val="sr-Cyrl-RS"/>
              </w:rPr>
              <w:t>0</w:t>
            </w:r>
          </w:p>
        </w:tc>
        <w:tc>
          <w:tcPr>
            <w:tcW w:w="1276" w:type="dxa"/>
            <w:shd w:val="clear" w:color="auto" w:fill="auto"/>
          </w:tcPr>
          <w:p w14:paraId="63CED60F" w14:textId="0B9D5C0C" w:rsidR="003F3BB1" w:rsidRPr="009773DA" w:rsidRDefault="00B30C8C" w:rsidP="003F3BB1">
            <w:pPr>
              <w:jc w:val="center"/>
              <w:rPr>
                <w:sz w:val="18"/>
                <w:szCs w:val="18"/>
                <w:lang w:val="sr-Cyrl-RS"/>
              </w:rPr>
            </w:pPr>
            <w:r w:rsidRPr="009773DA">
              <w:rPr>
                <w:sz w:val="18"/>
                <w:szCs w:val="18"/>
                <w:lang w:val="sr-Cyrl-RS"/>
              </w:rPr>
              <w:t>0</w:t>
            </w:r>
          </w:p>
        </w:tc>
        <w:tc>
          <w:tcPr>
            <w:tcW w:w="1559" w:type="dxa"/>
            <w:shd w:val="clear" w:color="auto" w:fill="D9D9D9" w:themeFill="background1" w:themeFillShade="D9"/>
          </w:tcPr>
          <w:p w14:paraId="7C943F3D" w14:textId="6BE9CFEA" w:rsidR="003F3BB1" w:rsidRPr="009773DA" w:rsidRDefault="003F3BB1" w:rsidP="003F3BB1">
            <w:pPr>
              <w:jc w:val="center"/>
              <w:rPr>
                <w:sz w:val="18"/>
                <w:szCs w:val="18"/>
                <w:lang w:val="sr-Cyrl-RS"/>
              </w:rPr>
            </w:pPr>
            <w:r w:rsidRPr="009773DA">
              <w:rPr>
                <w:sz w:val="18"/>
                <w:szCs w:val="18"/>
                <w:lang w:val="sr-Cyrl-RS"/>
              </w:rPr>
              <w:t>0,20</w:t>
            </w:r>
          </w:p>
        </w:tc>
        <w:tc>
          <w:tcPr>
            <w:tcW w:w="1276" w:type="dxa"/>
            <w:shd w:val="clear" w:color="auto" w:fill="D9D9D9" w:themeFill="background1" w:themeFillShade="D9"/>
          </w:tcPr>
          <w:p w14:paraId="6D7D638E" w14:textId="45B00800" w:rsidR="003F3BB1" w:rsidRPr="009773DA" w:rsidRDefault="003F3BB1" w:rsidP="003F3BB1">
            <w:pPr>
              <w:jc w:val="center"/>
              <w:rPr>
                <w:sz w:val="18"/>
                <w:szCs w:val="18"/>
                <w:lang w:val="sr-Cyrl-RS"/>
              </w:rPr>
            </w:pPr>
            <w:r w:rsidRPr="009773DA">
              <w:rPr>
                <w:sz w:val="18"/>
                <w:szCs w:val="18"/>
                <w:lang w:val="sr-Cyrl-RS"/>
              </w:rPr>
              <w:t xml:space="preserve">    1,96</w:t>
            </w:r>
          </w:p>
        </w:tc>
      </w:tr>
      <w:tr w:rsidR="00FE0D34" w:rsidRPr="009773DA" w14:paraId="22D10F64" w14:textId="7E612084" w:rsidTr="00BC21B3">
        <w:tc>
          <w:tcPr>
            <w:tcW w:w="3823" w:type="dxa"/>
            <w:shd w:val="clear" w:color="auto" w:fill="auto"/>
          </w:tcPr>
          <w:p w14:paraId="3BC28869" w14:textId="07F846E1" w:rsidR="00FE0D34" w:rsidRPr="009773DA" w:rsidRDefault="00FE0D34" w:rsidP="004E4249">
            <w:pPr>
              <w:rPr>
                <w:b/>
                <w:bCs/>
                <w:sz w:val="18"/>
                <w:szCs w:val="18"/>
                <w:lang w:val="sr-Cyrl-RS"/>
              </w:rPr>
            </w:pPr>
            <w:r w:rsidRPr="009773DA">
              <w:rPr>
                <w:b/>
                <w:bCs/>
                <w:sz w:val="18"/>
                <w:szCs w:val="18"/>
                <w:lang w:val="sr-Cyrl-RS"/>
              </w:rPr>
              <w:t>Површине осталих намена</w:t>
            </w:r>
          </w:p>
        </w:tc>
        <w:tc>
          <w:tcPr>
            <w:tcW w:w="5670" w:type="dxa"/>
            <w:gridSpan w:val="4"/>
            <w:shd w:val="clear" w:color="auto" w:fill="auto"/>
          </w:tcPr>
          <w:p w14:paraId="6F295160" w14:textId="77777777" w:rsidR="00FE0D34" w:rsidRPr="009773DA" w:rsidRDefault="00FE0D34" w:rsidP="003F3BB1">
            <w:pPr>
              <w:jc w:val="center"/>
              <w:rPr>
                <w:sz w:val="18"/>
                <w:szCs w:val="18"/>
                <w:lang w:val="sr-Cyrl-RS"/>
              </w:rPr>
            </w:pPr>
          </w:p>
        </w:tc>
      </w:tr>
      <w:tr w:rsidR="003F3BB1" w:rsidRPr="009773DA" w14:paraId="5DC517A7" w14:textId="1F23BF98" w:rsidTr="001E175E">
        <w:tc>
          <w:tcPr>
            <w:tcW w:w="3823" w:type="dxa"/>
            <w:shd w:val="clear" w:color="auto" w:fill="auto"/>
          </w:tcPr>
          <w:p w14:paraId="32CEE7BD" w14:textId="1710DF64" w:rsidR="003F3BB1" w:rsidRPr="009773DA" w:rsidRDefault="003F3BB1" w:rsidP="004E4249">
            <w:pPr>
              <w:rPr>
                <w:sz w:val="18"/>
                <w:szCs w:val="18"/>
                <w:lang w:val="sr-Cyrl-RS"/>
              </w:rPr>
            </w:pPr>
            <w:r w:rsidRPr="009773DA">
              <w:rPr>
                <w:sz w:val="18"/>
                <w:szCs w:val="18"/>
                <w:lang w:val="sr-Cyrl-RS"/>
              </w:rPr>
              <w:t>становање</w:t>
            </w:r>
          </w:p>
        </w:tc>
        <w:tc>
          <w:tcPr>
            <w:tcW w:w="1559" w:type="dxa"/>
            <w:shd w:val="clear" w:color="auto" w:fill="auto"/>
          </w:tcPr>
          <w:p w14:paraId="469D1540" w14:textId="10967E58" w:rsidR="003F3BB1" w:rsidRPr="009773DA" w:rsidRDefault="00064E77" w:rsidP="003F3BB1">
            <w:pPr>
              <w:jc w:val="center"/>
              <w:rPr>
                <w:sz w:val="18"/>
                <w:szCs w:val="18"/>
                <w:lang w:val="sr-Cyrl-RS"/>
              </w:rPr>
            </w:pPr>
            <w:r w:rsidRPr="009773DA">
              <w:rPr>
                <w:sz w:val="18"/>
                <w:szCs w:val="18"/>
                <w:lang w:val="sr-Cyrl-RS"/>
              </w:rPr>
              <w:t>8,49</w:t>
            </w:r>
          </w:p>
        </w:tc>
        <w:tc>
          <w:tcPr>
            <w:tcW w:w="1276" w:type="dxa"/>
            <w:shd w:val="clear" w:color="auto" w:fill="auto"/>
          </w:tcPr>
          <w:p w14:paraId="536CF655" w14:textId="4248AC5F" w:rsidR="003F3BB1" w:rsidRPr="009773DA" w:rsidRDefault="00064E77" w:rsidP="003F3BB1">
            <w:pPr>
              <w:jc w:val="center"/>
              <w:rPr>
                <w:sz w:val="18"/>
                <w:szCs w:val="18"/>
                <w:lang w:val="sr-Cyrl-RS"/>
              </w:rPr>
            </w:pPr>
            <w:r w:rsidRPr="009773DA">
              <w:rPr>
                <w:sz w:val="18"/>
                <w:szCs w:val="18"/>
                <w:lang w:val="sr-Cyrl-RS"/>
              </w:rPr>
              <w:t>83,23</w:t>
            </w:r>
          </w:p>
        </w:tc>
        <w:tc>
          <w:tcPr>
            <w:tcW w:w="1559" w:type="dxa"/>
            <w:shd w:val="clear" w:color="auto" w:fill="D9D9D9" w:themeFill="background1" w:themeFillShade="D9"/>
          </w:tcPr>
          <w:p w14:paraId="13451F0E" w14:textId="164B880A" w:rsidR="003F3BB1" w:rsidRPr="009773DA" w:rsidRDefault="004E07F0" w:rsidP="003F3BB1">
            <w:pPr>
              <w:jc w:val="center"/>
              <w:rPr>
                <w:sz w:val="18"/>
                <w:szCs w:val="18"/>
                <w:lang w:val="sr-Cyrl-RS"/>
              </w:rPr>
            </w:pPr>
            <w:r w:rsidRPr="009773DA">
              <w:rPr>
                <w:sz w:val="18"/>
                <w:szCs w:val="18"/>
                <w:lang w:val="sr-Cyrl-RS"/>
              </w:rPr>
              <w:t>7,97</w:t>
            </w:r>
          </w:p>
        </w:tc>
        <w:tc>
          <w:tcPr>
            <w:tcW w:w="1276" w:type="dxa"/>
            <w:shd w:val="clear" w:color="auto" w:fill="D9D9D9" w:themeFill="background1" w:themeFillShade="D9"/>
          </w:tcPr>
          <w:p w14:paraId="3979FD77" w14:textId="3318EF37" w:rsidR="003F3BB1" w:rsidRPr="009773DA" w:rsidRDefault="004E07F0" w:rsidP="003F3BB1">
            <w:pPr>
              <w:jc w:val="center"/>
              <w:rPr>
                <w:sz w:val="18"/>
                <w:szCs w:val="18"/>
                <w:lang w:val="sr-Cyrl-RS"/>
              </w:rPr>
            </w:pPr>
            <w:r w:rsidRPr="009773DA">
              <w:rPr>
                <w:sz w:val="18"/>
                <w:szCs w:val="18"/>
                <w:lang w:val="sr-Cyrl-RS"/>
              </w:rPr>
              <w:t xml:space="preserve">  78,14</w:t>
            </w:r>
          </w:p>
        </w:tc>
      </w:tr>
      <w:tr w:rsidR="001E175E" w:rsidRPr="009773DA" w14:paraId="14FD505F" w14:textId="77777777" w:rsidTr="001E175E">
        <w:tc>
          <w:tcPr>
            <w:tcW w:w="3823" w:type="dxa"/>
            <w:shd w:val="clear" w:color="auto" w:fill="auto"/>
          </w:tcPr>
          <w:p w14:paraId="46CF497B" w14:textId="318D4050" w:rsidR="001E175E" w:rsidRPr="009773DA" w:rsidRDefault="001E175E" w:rsidP="001E175E">
            <w:pPr>
              <w:jc w:val="center"/>
              <w:rPr>
                <w:b/>
                <w:bCs/>
                <w:sz w:val="18"/>
                <w:szCs w:val="18"/>
                <w:lang w:val="sr-Cyrl-RS"/>
              </w:rPr>
            </w:pPr>
            <w:r w:rsidRPr="009773DA">
              <w:rPr>
                <w:b/>
                <w:sz w:val="18"/>
                <w:szCs w:val="18"/>
                <w:lang w:val="sr-Cyrl-RS"/>
              </w:rPr>
              <w:t>УКУПНО</w:t>
            </w:r>
            <w:r w:rsidRPr="009773DA">
              <w:rPr>
                <w:b/>
                <w:sz w:val="18"/>
                <w:szCs w:val="18"/>
                <w:lang w:val="sr-Latn-RS"/>
              </w:rPr>
              <w:t xml:space="preserve"> </w:t>
            </w:r>
            <w:r w:rsidRPr="009773DA">
              <w:rPr>
                <w:b/>
                <w:sz w:val="18"/>
                <w:szCs w:val="18"/>
                <w:lang w:val="sr-Cyrl-RS"/>
              </w:rPr>
              <w:t>ОБУХВАТ УРБАНИСТИЧКОГ ПРОЈЕКТА</w:t>
            </w:r>
            <w:r w:rsidRPr="009773DA">
              <w:rPr>
                <w:b/>
                <w:sz w:val="18"/>
                <w:szCs w:val="18"/>
              </w:rPr>
              <w:t xml:space="preserve"> </w:t>
            </w:r>
            <w:r w:rsidRPr="009773DA">
              <w:rPr>
                <w:b/>
                <w:sz w:val="18"/>
                <w:szCs w:val="18"/>
                <w:lang w:val="sr-Cyrl-RS"/>
              </w:rPr>
              <w:t>(</w:t>
            </w:r>
            <w:r w:rsidRPr="009773DA">
              <w:rPr>
                <w:b/>
                <w:sz w:val="18"/>
                <w:szCs w:val="18"/>
                <w:lang w:val="sr-Latn-RS"/>
              </w:rPr>
              <w:t>ha</w:t>
            </w:r>
            <w:r w:rsidRPr="009773DA">
              <w:rPr>
                <w:b/>
                <w:sz w:val="18"/>
                <w:szCs w:val="18"/>
                <w:lang w:val="sr-Cyrl-RS"/>
              </w:rPr>
              <w:t>)</w:t>
            </w:r>
          </w:p>
        </w:tc>
        <w:tc>
          <w:tcPr>
            <w:tcW w:w="1559" w:type="dxa"/>
            <w:shd w:val="clear" w:color="auto" w:fill="auto"/>
          </w:tcPr>
          <w:p w14:paraId="1942CECD" w14:textId="014A0A3E" w:rsidR="001E175E" w:rsidRPr="009773DA" w:rsidRDefault="001E175E" w:rsidP="003F3BB1">
            <w:pPr>
              <w:jc w:val="center"/>
              <w:rPr>
                <w:sz w:val="18"/>
                <w:szCs w:val="18"/>
                <w:lang w:val="sr-Cyrl-RS"/>
              </w:rPr>
            </w:pPr>
            <w:r w:rsidRPr="009773DA">
              <w:rPr>
                <w:sz w:val="18"/>
                <w:szCs w:val="18"/>
                <w:lang w:val="sr-Cyrl-RS"/>
              </w:rPr>
              <w:t>10,20</w:t>
            </w:r>
          </w:p>
        </w:tc>
        <w:tc>
          <w:tcPr>
            <w:tcW w:w="1276" w:type="dxa"/>
            <w:shd w:val="clear" w:color="auto" w:fill="auto"/>
          </w:tcPr>
          <w:p w14:paraId="33043D27" w14:textId="45E596AB" w:rsidR="001E175E" w:rsidRPr="009773DA" w:rsidRDefault="001E175E" w:rsidP="003F3BB1">
            <w:pPr>
              <w:jc w:val="center"/>
              <w:rPr>
                <w:sz w:val="18"/>
                <w:szCs w:val="18"/>
                <w:lang w:val="sr-Cyrl-RS"/>
              </w:rPr>
            </w:pPr>
            <w:r w:rsidRPr="009773DA">
              <w:rPr>
                <w:sz w:val="18"/>
                <w:szCs w:val="18"/>
                <w:lang w:val="sr-Cyrl-RS"/>
              </w:rPr>
              <w:t>100</w:t>
            </w:r>
          </w:p>
        </w:tc>
        <w:tc>
          <w:tcPr>
            <w:tcW w:w="1559" w:type="dxa"/>
            <w:shd w:val="clear" w:color="auto" w:fill="D9D9D9" w:themeFill="background1" w:themeFillShade="D9"/>
          </w:tcPr>
          <w:p w14:paraId="44AAE13A" w14:textId="527A668D" w:rsidR="001E175E" w:rsidRPr="009773DA" w:rsidRDefault="001E175E" w:rsidP="003F3BB1">
            <w:pPr>
              <w:jc w:val="center"/>
              <w:rPr>
                <w:sz w:val="18"/>
                <w:szCs w:val="18"/>
                <w:lang w:val="sr-Cyrl-RS"/>
              </w:rPr>
            </w:pPr>
            <w:r w:rsidRPr="009773DA">
              <w:rPr>
                <w:sz w:val="18"/>
                <w:szCs w:val="18"/>
                <w:lang w:val="sr-Cyrl-RS"/>
              </w:rPr>
              <w:t>10,20</w:t>
            </w:r>
          </w:p>
        </w:tc>
        <w:tc>
          <w:tcPr>
            <w:tcW w:w="1276" w:type="dxa"/>
            <w:shd w:val="clear" w:color="auto" w:fill="D9D9D9" w:themeFill="background1" w:themeFillShade="D9"/>
          </w:tcPr>
          <w:p w14:paraId="6A8F42A9" w14:textId="2F129B0F" w:rsidR="001E175E" w:rsidRPr="009773DA" w:rsidRDefault="001E175E" w:rsidP="003F3BB1">
            <w:pPr>
              <w:jc w:val="center"/>
              <w:rPr>
                <w:sz w:val="18"/>
                <w:szCs w:val="18"/>
                <w:lang w:val="sr-Cyrl-RS"/>
              </w:rPr>
            </w:pPr>
            <w:r w:rsidRPr="009773DA">
              <w:rPr>
                <w:sz w:val="18"/>
                <w:szCs w:val="18"/>
                <w:lang w:val="sr-Cyrl-RS"/>
              </w:rPr>
              <w:t>100</w:t>
            </w:r>
          </w:p>
        </w:tc>
      </w:tr>
    </w:tbl>
    <w:p w14:paraId="158CA5BF" w14:textId="77777777" w:rsidR="00D61A00" w:rsidRPr="009773DA" w:rsidRDefault="00D61A00" w:rsidP="004E4249">
      <w:pPr>
        <w:rPr>
          <w:color w:val="FF0000"/>
          <w:lang w:val="sr-Cyrl-RS"/>
        </w:rPr>
      </w:pPr>
    </w:p>
    <w:p w14:paraId="4FBF5B9D" w14:textId="77777777" w:rsidR="00D233B2" w:rsidRPr="009773DA" w:rsidRDefault="00214B73" w:rsidP="00162FAD">
      <w:pPr>
        <w:pStyle w:val="Heading3"/>
        <w:pBdr>
          <w:top w:val="none" w:sz="0" w:space="0" w:color="auto"/>
          <w:left w:val="none" w:sz="0" w:space="0" w:color="auto"/>
          <w:bottom w:val="none" w:sz="0" w:space="0" w:color="auto"/>
          <w:right w:val="none" w:sz="0" w:space="0" w:color="auto"/>
        </w:pBdr>
        <w:rPr>
          <w:rFonts w:cs="Tahoma"/>
          <w:lang w:val="sr-Cyrl-RS"/>
        </w:rPr>
      </w:pPr>
      <w:bookmarkStart w:id="83" w:name="_Toc79600428"/>
      <w:r w:rsidRPr="009773DA">
        <w:rPr>
          <w:rFonts w:cs="Tahoma"/>
          <w:lang w:val="sr-Cyrl-RS"/>
        </w:rPr>
        <w:t>2</w:t>
      </w:r>
      <w:r w:rsidR="00D233B2" w:rsidRPr="009773DA">
        <w:rPr>
          <w:rFonts w:cs="Tahoma"/>
          <w:lang w:val="sr-Cyrl-RS"/>
        </w:rPr>
        <w:t>.2</w:t>
      </w:r>
      <w:r w:rsidR="00D233B2" w:rsidRPr="009773DA">
        <w:rPr>
          <w:rFonts w:cs="Tahoma"/>
          <w:lang w:val="en-US"/>
        </w:rPr>
        <w:t>.</w:t>
      </w:r>
      <w:r w:rsidR="00D233B2" w:rsidRPr="009773DA">
        <w:rPr>
          <w:rFonts w:cs="Tahoma"/>
        </w:rPr>
        <w:tab/>
      </w:r>
      <w:r w:rsidR="00D233B2" w:rsidRPr="009773DA">
        <w:rPr>
          <w:rFonts w:cs="Tahoma"/>
          <w:lang w:val="sr-Cyrl-RS"/>
        </w:rPr>
        <w:t>РЕГУЛАЦИЈА И НИВЕЛАЦИЈА</w:t>
      </w:r>
      <w:bookmarkEnd w:id="83"/>
    </w:p>
    <w:p w14:paraId="7B2A7DF5" w14:textId="77777777" w:rsidR="00D233B2" w:rsidRPr="009773DA" w:rsidRDefault="00D233B2" w:rsidP="004E4249">
      <w:pPr>
        <w:rPr>
          <w:color w:val="FF0000"/>
          <w:lang w:val="sr-Cyrl-CS"/>
        </w:rPr>
      </w:pPr>
    </w:p>
    <w:p w14:paraId="15CF9CF3" w14:textId="0A4DDF2F" w:rsidR="00BF4B00" w:rsidRPr="009773DA" w:rsidRDefault="000D74EB" w:rsidP="00162FAD">
      <w:pPr>
        <w:rPr>
          <w:lang w:val="sr-Cyrl-RS"/>
        </w:rPr>
      </w:pPr>
      <w:r w:rsidRPr="009773DA">
        <w:rPr>
          <w:lang w:val="sr-Cyrl-RS"/>
        </w:rPr>
        <w:t xml:space="preserve">Урбанистичким пројектом </w:t>
      </w:r>
      <w:r w:rsidR="00650BF4" w:rsidRPr="009773DA">
        <w:rPr>
          <w:lang w:val="sr-Cyrl-RS"/>
        </w:rPr>
        <w:t>су аналитичко-геодетским елементима</w:t>
      </w:r>
      <w:r w:rsidR="007A74E8" w:rsidRPr="009773DA">
        <w:rPr>
          <w:lang w:val="sr-Cyrl-RS"/>
        </w:rPr>
        <w:t xml:space="preserve"> дефинисане регулационе линије </w:t>
      </w:r>
      <w:r w:rsidR="001C3DE1" w:rsidRPr="009773DA">
        <w:rPr>
          <w:lang w:val="sr-Cyrl-RS"/>
        </w:rPr>
        <w:t>градских саобраћајница</w:t>
      </w:r>
      <w:r w:rsidR="00E20959" w:rsidRPr="009773DA">
        <w:t xml:space="preserve">, </w:t>
      </w:r>
      <w:r w:rsidR="00E20959" w:rsidRPr="009773DA">
        <w:rPr>
          <w:lang w:val="sr-Cyrl-RS"/>
        </w:rPr>
        <w:t xml:space="preserve">што је </w:t>
      </w:r>
      <w:r w:rsidRPr="009773DA">
        <w:rPr>
          <w:lang w:val="sr-Cyrl-RS"/>
        </w:rPr>
        <w:t>приказано</w:t>
      </w:r>
      <w:r w:rsidR="001C3DE1" w:rsidRPr="009773DA">
        <w:rPr>
          <w:lang w:val="sr-Cyrl-RS"/>
        </w:rPr>
        <w:t xml:space="preserve"> </w:t>
      </w:r>
      <w:r w:rsidR="00E20959" w:rsidRPr="009773DA">
        <w:rPr>
          <w:lang w:val="sr-Cyrl-RS"/>
        </w:rPr>
        <w:t>и</w:t>
      </w:r>
      <w:r w:rsidRPr="009773DA">
        <w:rPr>
          <w:lang w:val="sr-Cyrl-RS"/>
        </w:rPr>
        <w:t xml:space="preserve"> на графичким прилозима. </w:t>
      </w:r>
    </w:p>
    <w:p w14:paraId="282F1DBC" w14:textId="66C88F2C" w:rsidR="009629EB" w:rsidRPr="009773DA" w:rsidRDefault="000D74EB" w:rsidP="00162FAD">
      <w:pPr>
        <w:rPr>
          <w:lang w:val="sr-Cyrl-RS"/>
        </w:rPr>
      </w:pPr>
      <w:r w:rsidRPr="009773DA">
        <w:rPr>
          <w:lang w:val="sr-Cyrl-RS"/>
        </w:rPr>
        <w:t xml:space="preserve">Даљом разрадом, кроз </w:t>
      </w:r>
      <w:r w:rsidR="00BF4B00" w:rsidRPr="009773DA">
        <w:rPr>
          <w:lang w:val="sr-Cyrl-RS"/>
        </w:rPr>
        <w:t xml:space="preserve">израду </w:t>
      </w:r>
      <w:r w:rsidRPr="009773DA">
        <w:rPr>
          <w:lang w:val="sr-Cyrl-RS"/>
        </w:rPr>
        <w:t>техничк</w:t>
      </w:r>
      <w:r w:rsidR="00BF4B00" w:rsidRPr="009773DA">
        <w:rPr>
          <w:lang w:val="sr-Cyrl-RS"/>
        </w:rPr>
        <w:t>е</w:t>
      </w:r>
      <w:r w:rsidRPr="009773DA">
        <w:rPr>
          <w:lang w:val="sr-Cyrl-RS"/>
        </w:rPr>
        <w:t xml:space="preserve"> докуметациј</w:t>
      </w:r>
      <w:r w:rsidR="00BF4B00" w:rsidRPr="009773DA">
        <w:rPr>
          <w:lang w:val="sr-Cyrl-RS"/>
        </w:rPr>
        <w:t>е</w:t>
      </w:r>
      <w:r w:rsidRPr="009773DA">
        <w:rPr>
          <w:lang w:val="sr-Cyrl-RS"/>
        </w:rPr>
        <w:t xml:space="preserve">, могуће је унапредити поједина решења дата у </w:t>
      </w:r>
      <w:r w:rsidR="009629EB" w:rsidRPr="009773DA">
        <w:rPr>
          <w:lang w:val="sr-Cyrl-RS"/>
        </w:rPr>
        <w:t>урбанистичком пројекту,</w:t>
      </w:r>
      <w:r w:rsidRPr="009773DA">
        <w:rPr>
          <w:lang w:val="sr-Cyrl-RS"/>
        </w:rPr>
        <w:t xml:space="preserve"> </w:t>
      </w:r>
      <w:r w:rsidR="009629EB" w:rsidRPr="009773DA">
        <w:rPr>
          <w:lang w:val="sr-Cyrl-RS"/>
        </w:rPr>
        <w:t>у циљу побољшања саобраћајних решења и рационализације трошкова и</w:t>
      </w:r>
      <w:r w:rsidR="00BF4B00" w:rsidRPr="009773DA">
        <w:rPr>
          <w:lang w:val="sr-Cyrl-RS"/>
        </w:rPr>
        <w:t>зградње планиране саобраћајнице, у границама урбанистичког пројекта.</w:t>
      </w:r>
    </w:p>
    <w:p w14:paraId="32948758" w14:textId="30822274" w:rsidR="009629EB" w:rsidRPr="009773DA" w:rsidRDefault="009629EB" w:rsidP="009629EB">
      <w:pPr>
        <w:autoSpaceDE w:val="0"/>
        <w:autoSpaceDN w:val="0"/>
        <w:adjustRightInd w:val="0"/>
        <w:jc w:val="left"/>
        <w:rPr>
          <w:rFonts w:eastAsia="Arial"/>
          <w:kern w:val="1"/>
          <w:lang w:val="sr-Cyrl-RS" w:eastAsia="ar-SA"/>
        </w:rPr>
      </w:pPr>
      <w:proofErr w:type="spellStart"/>
      <w:r w:rsidRPr="009773DA">
        <w:t>Нивелација</w:t>
      </w:r>
      <w:proofErr w:type="spellEnd"/>
      <w:r w:rsidRPr="009773DA">
        <w:t xml:space="preserve"> </w:t>
      </w:r>
      <w:proofErr w:type="spellStart"/>
      <w:r w:rsidRPr="009773DA">
        <w:t>саобраћајнице</w:t>
      </w:r>
      <w:proofErr w:type="spellEnd"/>
      <w:r w:rsidRPr="009773DA">
        <w:t xml:space="preserve"> и </w:t>
      </w:r>
      <w:proofErr w:type="spellStart"/>
      <w:r w:rsidRPr="009773DA">
        <w:t>других</w:t>
      </w:r>
      <w:proofErr w:type="spellEnd"/>
      <w:r w:rsidRPr="009773DA">
        <w:t xml:space="preserve"> </w:t>
      </w:r>
      <w:proofErr w:type="spellStart"/>
      <w:r w:rsidRPr="009773DA">
        <w:t>јавних</w:t>
      </w:r>
      <w:proofErr w:type="spellEnd"/>
      <w:r w:rsidRPr="009773DA">
        <w:t xml:space="preserve"> </w:t>
      </w:r>
      <w:proofErr w:type="spellStart"/>
      <w:r w:rsidRPr="009773DA">
        <w:t>површина</w:t>
      </w:r>
      <w:proofErr w:type="spellEnd"/>
      <w:r w:rsidRPr="009773DA">
        <w:t xml:space="preserve">, </w:t>
      </w:r>
      <w:proofErr w:type="spellStart"/>
      <w:r w:rsidRPr="009773DA">
        <w:t>као</w:t>
      </w:r>
      <w:proofErr w:type="spellEnd"/>
      <w:r w:rsidRPr="009773DA">
        <w:t xml:space="preserve"> и </w:t>
      </w:r>
      <w:proofErr w:type="spellStart"/>
      <w:r w:rsidRPr="009773DA">
        <w:t>висинска</w:t>
      </w:r>
      <w:proofErr w:type="spellEnd"/>
      <w:r w:rsidRPr="009773DA">
        <w:t xml:space="preserve"> </w:t>
      </w:r>
      <w:proofErr w:type="spellStart"/>
      <w:r w:rsidRPr="009773DA">
        <w:t>регулација</w:t>
      </w:r>
      <w:proofErr w:type="spellEnd"/>
      <w:r w:rsidRPr="009773DA">
        <w:rPr>
          <w:lang w:val="sr-Cyrl-RS"/>
        </w:rPr>
        <w:t xml:space="preserve"> </w:t>
      </w:r>
      <w:proofErr w:type="spellStart"/>
      <w:r w:rsidRPr="009773DA">
        <w:t>дефинисани</w:t>
      </w:r>
      <w:proofErr w:type="spellEnd"/>
      <w:r w:rsidRPr="009773DA">
        <w:t xml:space="preserve"> </w:t>
      </w:r>
      <w:proofErr w:type="spellStart"/>
      <w:r w:rsidRPr="009773DA">
        <w:t>су</w:t>
      </w:r>
      <w:proofErr w:type="spellEnd"/>
      <w:r w:rsidRPr="009773DA">
        <w:t xml:space="preserve"> </w:t>
      </w:r>
      <w:proofErr w:type="spellStart"/>
      <w:r w:rsidRPr="009773DA">
        <w:t>нивелетом</w:t>
      </w:r>
      <w:proofErr w:type="spellEnd"/>
      <w:r w:rsidRPr="009773DA">
        <w:rPr>
          <w:lang w:val="sr-Cyrl-RS"/>
        </w:rPr>
        <w:t xml:space="preserve"> </w:t>
      </w:r>
      <w:proofErr w:type="spellStart"/>
      <w:r w:rsidRPr="009773DA">
        <w:t>осе</w:t>
      </w:r>
      <w:proofErr w:type="spellEnd"/>
      <w:r w:rsidRPr="009773DA">
        <w:t xml:space="preserve"> </w:t>
      </w:r>
      <w:proofErr w:type="spellStart"/>
      <w:r w:rsidRPr="009773DA">
        <w:t>саобраћајнице</w:t>
      </w:r>
      <w:proofErr w:type="spellEnd"/>
      <w:r w:rsidRPr="009773DA">
        <w:t xml:space="preserve">, </w:t>
      </w:r>
      <w:proofErr w:type="spellStart"/>
      <w:r w:rsidRPr="009773DA">
        <w:t>која</w:t>
      </w:r>
      <w:proofErr w:type="spellEnd"/>
      <w:r w:rsidRPr="009773DA">
        <w:t xml:space="preserve"> </w:t>
      </w:r>
      <w:proofErr w:type="spellStart"/>
      <w:r w:rsidRPr="009773DA">
        <w:t>је</w:t>
      </w:r>
      <w:proofErr w:type="spellEnd"/>
      <w:r w:rsidRPr="009773DA">
        <w:t xml:space="preserve"> </w:t>
      </w:r>
      <w:proofErr w:type="spellStart"/>
      <w:r w:rsidRPr="009773DA">
        <w:t>дата</w:t>
      </w:r>
      <w:proofErr w:type="spellEnd"/>
      <w:r w:rsidRPr="009773DA">
        <w:t xml:space="preserve"> у </w:t>
      </w:r>
      <w:proofErr w:type="spellStart"/>
      <w:r w:rsidRPr="009773DA">
        <w:t>графичк</w:t>
      </w:r>
      <w:r w:rsidR="00A4470A" w:rsidRPr="009773DA">
        <w:t>o</w:t>
      </w:r>
      <w:r w:rsidRPr="009773DA">
        <w:t>м</w:t>
      </w:r>
      <w:proofErr w:type="spellEnd"/>
      <w:r w:rsidRPr="009773DA">
        <w:t xml:space="preserve"> </w:t>
      </w:r>
      <w:proofErr w:type="spellStart"/>
      <w:r w:rsidRPr="009773DA">
        <w:t>прило</w:t>
      </w:r>
      <w:proofErr w:type="spellEnd"/>
      <w:r w:rsidR="00A4470A" w:rsidRPr="009773DA">
        <w:rPr>
          <w:lang w:val="sr-Cyrl-RS"/>
        </w:rPr>
        <w:t>гу</w:t>
      </w:r>
      <w:r w:rsidRPr="009773DA">
        <w:t xml:space="preserve"> </w:t>
      </w:r>
      <w:proofErr w:type="spellStart"/>
      <w:r w:rsidRPr="009773DA">
        <w:t>бр</w:t>
      </w:r>
      <w:proofErr w:type="spellEnd"/>
      <w:r w:rsidRPr="009773DA">
        <w:t>.</w:t>
      </w:r>
      <w:r w:rsidRPr="009773DA">
        <w:rPr>
          <w:lang w:val="sr-Cyrl-RS"/>
        </w:rPr>
        <w:t xml:space="preserve"> </w:t>
      </w:r>
      <w:r w:rsidR="00F52396" w:rsidRPr="009773DA">
        <w:rPr>
          <w:lang w:val="sr-Cyrl-RS"/>
        </w:rPr>
        <w:t>3</w:t>
      </w:r>
      <w:r w:rsidRPr="009773DA">
        <w:rPr>
          <w:rFonts w:eastAsia="Arial"/>
          <w:kern w:val="1"/>
          <w:lang w:val="sr-Cyrl-RS" w:eastAsia="ar-SA"/>
        </w:rPr>
        <w:t>.</w:t>
      </w:r>
      <w:r w:rsidR="00A4470A" w:rsidRPr="009773DA">
        <w:rPr>
          <w:rFonts w:eastAsia="Arial"/>
          <w:kern w:val="1"/>
          <w:lang w:val="sr-Cyrl-RS" w:eastAsia="ar-SA"/>
        </w:rPr>
        <w:t>0</w:t>
      </w:r>
      <w:r w:rsidRPr="009773DA">
        <w:rPr>
          <w:rFonts w:eastAsia="Arial"/>
          <w:kern w:val="1"/>
          <w:lang w:val="sr-Cyrl-RS" w:eastAsia="ar-SA"/>
        </w:rPr>
        <w:t xml:space="preserve"> </w:t>
      </w:r>
      <w:r w:rsidR="00F52396" w:rsidRPr="009773DA">
        <w:rPr>
          <w:rFonts w:eastAsia="Arial"/>
          <w:i/>
          <w:kern w:val="1"/>
          <w:lang w:val="sr-Cyrl-RS" w:eastAsia="ar-SA"/>
        </w:rPr>
        <w:t>Регулационо-нивелационо и саобра</w:t>
      </w:r>
      <w:r w:rsidR="00123628" w:rsidRPr="009773DA">
        <w:rPr>
          <w:rFonts w:eastAsia="Arial"/>
          <w:i/>
          <w:kern w:val="1"/>
          <w:lang w:val="sr-Cyrl-RS" w:eastAsia="ar-SA"/>
        </w:rPr>
        <w:t>ћ</w:t>
      </w:r>
      <w:r w:rsidR="00F52396" w:rsidRPr="009773DA">
        <w:rPr>
          <w:rFonts w:eastAsia="Arial"/>
          <w:i/>
          <w:kern w:val="1"/>
          <w:lang w:val="sr-Cyrl-RS" w:eastAsia="ar-SA"/>
        </w:rPr>
        <w:t>ајно ре</w:t>
      </w:r>
      <w:r w:rsidR="00123628" w:rsidRPr="009773DA">
        <w:rPr>
          <w:rFonts w:eastAsia="Arial"/>
          <w:i/>
          <w:kern w:val="1"/>
          <w:lang w:val="sr-Cyrl-RS" w:eastAsia="ar-SA"/>
        </w:rPr>
        <w:t>ш</w:t>
      </w:r>
      <w:r w:rsidR="00F52396" w:rsidRPr="009773DA">
        <w:rPr>
          <w:rFonts w:eastAsia="Arial"/>
          <w:i/>
          <w:kern w:val="1"/>
          <w:lang w:val="sr-Cyrl-RS" w:eastAsia="ar-SA"/>
        </w:rPr>
        <w:t>ење</w:t>
      </w:r>
      <w:r w:rsidRPr="009773DA">
        <w:rPr>
          <w:rFonts w:eastAsia="Arial"/>
          <w:i/>
          <w:kern w:val="1"/>
          <w:lang w:val="sr-Cyrl-RS" w:eastAsia="ar-SA"/>
        </w:rPr>
        <w:t>, Р 1:1 000</w:t>
      </w:r>
      <w:r w:rsidRPr="009773DA">
        <w:rPr>
          <w:rFonts w:eastAsia="Arial"/>
          <w:kern w:val="1"/>
          <w:lang w:val="sr-Cyrl-RS" w:eastAsia="ar-SA"/>
        </w:rPr>
        <w:t xml:space="preserve">. </w:t>
      </w:r>
    </w:p>
    <w:p w14:paraId="071910D7" w14:textId="77777777" w:rsidR="00F52396" w:rsidRPr="009773DA" w:rsidRDefault="00F52396" w:rsidP="009629EB">
      <w:pPr>
        <w:autoSpaceDE w:val="0"/>
        <w:autoSpaceDN w:val="0"/>
        <w:adjustRightInd w:val="0"/>
        <w:jc w:val="left"/>
        <w:rPr>
          <w:lang w:val="sr-Cyrl-RS"/>
        </w:rPr>
      </w:pPr>
    </w:p>
    <w:p w14:paraId="7B7B75B9" w14:textId="774151DA" w:rsidR="00A4470A" w:rsidRPr="009773DA" w:rsidRDefault="00123628" w:rsidP="00A4470A">
      <w:r w:rsidRPr="009773DA">
        <w:rPr>
          <w:lang w:val="sr-Cyrl-RS"/>
        </w:rPr>
        <w:t>Урбанистичким пројектом,</w:t>
      </w:r>
      <w:r w:rsidR="000738F8" w:rsidRPr="009773DA">
        <w:rPr>
          <w:lang w:val="sr-Cyrl-RS"/>
        </w:rPr>
        <w:t xml:space="preserve"> п</w:t>
      </w:r>
      <w:r w:rsidRPr="009773DA">
        <w:rPr>
          <w:lang w:val="sr-Cyrl-RS"/>
        </w:rPr>
        <w:t>ланира се изградња</w:t>
      </w:r>
      <w:r w:rsidR="000738F8" w:rsidRPr="009773DA">
        <w:rPr>
          <w:lang w:val="sr-Cyrl-RS"/>
        </w:rPr>
        <w:t xml:space="preserve"> градск</w:t>
      </w:r>
      <w:r w:rsidR="00A1792C" w:rsidRPr="009773DA">
        <w:rPr>
          <w:lang w:val="sr-Cyrl-RS"/>
        </w:rPr>
        <w:t>их</w:t>
      </w:r>
      <w:r w:rsidR="000738F8" w:rsidRPr="009773DA">
        <w:rPr>
          <w:lang w:val="sr-Cyrl-RS"/>
        </w:rPr>
        <w:t xml:space="preserve"> </w:t>
      </w:r>
      <w:proofErr w:type="spellStart"/>
      <w:r w:rsidR="00A4470A" w:rsidRPr="009773DA">
        <w:t>саобраћајница</w:t>
      </w:r>
      <w:proofErr w:type="spellEnd"/>
      <w:r w:rsidR="00A4470A" w:rsidRPr="009773DA">
        <w:t xml:space="preserve"> </w:t>
      </w:r>
      <w:proofErr w:type="spellStart"/>
      <w:r w:rsidR="00A4470A" w:rsidRPr="009773DA">
        <w:t>унутар</w:t>
      </w:r>
      <w:proofErr w:type="spellEnd"/>
      <w:r w:rsidR="00A4470A" w:rsidRPr="009773DA">
        <w:t xml:space="preserve"> </w:t>
      </w:r>
      <w:proofErr w:type="spellStart"/>
      <w:r w:rsidR="00A4470A" w:rsidRPr="009773DA">
        <w:t>блока</w:t>
      </w:r>
      <w:proofErr w:type="spellEnd"/>
      <w:r w:rsidR="00A4470A" w:rsidRPr="009773DA">
        <w:t xml:space="preserve">. </w:t>
      </w:r>
      <w:proofErr w:type="spellStart"/>
      <w:r w:rsidR="00A4470A" w:rsidRPr="009773DA">
        <w:t>Улица</w:t>
      </w:r>
      <w:proofErr w:type="spellEnd"/>
      <w:r w:rsidR="00A4470A" w:rsidRPr="009773DA">
        <w:t xml:space="preserve"> </w:t>
      </w:r>
      <w:proofErr w:type="spellStart"/>
      <w:r w:rsidR="00A4470A" w:rsidRPr="009773DA">
        <w:t>Проте</w:t>
      </w:r>
      <w:proofErr w:type="spellEnd"/>
      <w:r w:rsidR="00A4470A" w:rsidRPr="009773DA">
        <w:t xml:space="preserve"> </w:t>
      </w:r>
      <w:proofErr w:type="spellStart"/>
      <w:r w:rsidR="00A4470A" w:rsidRPr="009773DA">
        <w:t>Матеје</w:t>
      </w:r>
      <w:proofErr w:type="spellEnd"/>
      <w:r w:rsidR="00A4470A" w:rsidRPr="009773DA">
        <w:t xml:space="preserve"> и </w:t>
      </w:r>
      <w:proofErr w:type="spellStart"/>
      <w:r w:rsidR="00A4470A" w:rsidRPr="009773DA">
        <w:t>њој</w:t>
      </w:r>
      <w:proofErr w:type="spellEnd"/>
      <w:r w:rsidR="00A4470A" w:rsidRPr="009773DA">
        <w:t xml:space="preserve"> </w:t>
      </w:r>
      <w:proofErr w:type="spellStart"/>
      <w:r w:rsidR="00A4470A" w:rsidRPr="009773DA">
        <w:t>паралелна</w:t>
      </w:r>
      <w:proofErr w:type="spellEnd"/>
      <w:r w:rsidR="00A4470A" w:rsidRPr="009773DA">
        <w:t xml:space="preserve"> </w:t>
      </w:r>
      <w:proofErr w:type="spellStart"/>
      <w:r w:rsidR="00A4470A" w:rsidRPr="009773DA">
        <w:t>улица</w:t>
      </w:r>
      <w:proofErr w:type="spellEnd"/>
      <w:r w:rsidR="00A4470A" w:rsidRPr="009773DA">
        <w:t xml:space="preserve"> </w:t>
      </w:r>
      <w:proofErr w:type="spellStart"/>
      <w:r w:rsidR="00A4470A" w:rsidRPr="009773DA">
        <w:t>названа</w:t>
      </w:r>
      <w:proofErr w:type="spellEnd"/>
      <w:r w:rsidR="00A4470A" w:rsidRPr="009773DA">
        <w:t xml:space="preserve"> </w:t>
      </w:r>
      <w:r w:rsidR="008819CC" w:rsidRPr="009773DA">
        <w:rPr>
          <w:lang w:val="sr-Cyrl-RS"/>
        </w:rPr>
        <w:t>у</w:t>
      </w:r>
      <w:proofErr w:type="spellStart"/>
      <w:r w:rsidR="00A4470A" w:rsidRPr="009773DA">
        <w:t>лица</w:t>
      </w:r>
      <w:proofErr w:type="spellEnd"/>
      <w:r w:rsidR="00A4470A" w:rsidRPr="009773DA">
        <w:t xml:space="preserve"> </w:t>
      </w:r>
      <w:proofErr w:type="spellStart"/>
      <w:r w:rsidR="00A4470A" w:rsidRPr="009773DA">
        <w:t>Нова</w:t>
      </w:r>
      <w:proofErr w:type="spellEnd"/>
      <w:r w:rsidR="00A4470A" w:rsidRPr="009773DA">
        <w:t xml:space="preserve"> 1 </w:t>
      </w:r>
      <w:proofErr w:type="spellStart"/>
      <w:r w:rsidR="00A4470A" w:rsidRPr="009773DA">
        <w:t>су</w:t>
      </w:r>
      <w:proofErr w:type="spellEnd"/>
      <w:r w:rsidR="00A4470A" w:rsidRPr="009773DA">
        <w:t xml:space="preserve"> </w:t>
      </w:r>
      <w:proofErr w:type="spellStart"/>
      <w:r w:rsidR="00A4470A" w:rsidRPr="009773DA">
        <w:t>продужене</w:t>
      </w:r>
      <w:proofErr w:type="spellEnd"/>
      <w:r w:rsidR="00A4470A" w:rsidRPr="009773DA">
        <w:t xml:space="preserve"> </w:t>
      </w:r>
      <w:proofErr w:type="spellStart"/>
      <w:r w:rsidR="00A4470A" w:rsidRPr="009773DA">
        <w:t>до</w:t>
      </w:r>
      <w:proofErr w:type="spellEnd"/>
      <w:r w:rsidR="00A4470A" w:rsidRPr="009773DA">
        <w:t xml:space="preserve"> </w:t>
      </w:r>
      <w:proofErr w:type="spellStart"/>
      <w:r w:rsidR="00A4470A" w:rsidRPr="009773DA">
        <w:t>улице</w:t>
      </w:r>
      <w:proofErr w:type="spellEnd"/>
      <w:r w:rsidR="00A4470A" w:rsidRPr="009773DA">
        <w:t xml:space="preserve"> </w:t>
      </w:r>
      <w:proofErr w:type="spellStart"/>
      <w:r w:rsidR="00A4470A" w:rsidRPr="009773DA">
        <w:t>Светог</w:t>
      </w:r>
      <w:proofErr w:type="spellEnd"/>
      <w:r w:rsidR="00A4470A" w:rsidRPr="009773DA">
        <w:t xml:space="preserve"> </w:t>
      </w:r>
      <w:proofErr w:type="spellStart"/>
      <w:r w:rsidR="00A4470A" w:rsidRPr="009773DA">
        <w:t>Саве</w:t>
      </w:r>
      <w:proofErr w:type="spellEnd"/>
      <w:r w:rsidR="00A4470A" w:rsidRPr="009773DA">
        <w:t xml:space="preserve">. </w:t>
      </w:r>
      <w:proofErr w:type="spellStart"/>
      <w:r w:rsidR="00A4470A" w:rsidRPr="009773DA">
        <w:t>Дефинисана</w:t>
      </w:r>
      <w:proofErr w:type="spellEnd"/>
      <w:r w:rsidR="00A4470A" w:rsidRPr="009773DA">
        <w:t xml:space="preserve"> </w:t>
      </w:r>
      <w:proofErr w:type="spellStart"/>
      <w:r w:rsidR="00A4470A" w:rsidRPr="009773DA">
        <w:t>је</w:t>
      </w:r>
      <w:proofErr w:type="spellEnd"/>
      <w:r w:rsidR="00A4470A" w:rsidRPr="009773DA">
        <w:t xml:space="preserve"> </w:t>
      </w:r>
      <w:proofErr w:type="spellStart"/>
      <w:r w:rsidR="00A4470A" w:rsidRPr="009773DA">
        <w:t>нова</w:t>
      </w:r>
      <w:proofErr w:type="spellEnd"/>
      <w:r w:rsidR="00A4470A" w:rsidRPr="009773DA">
        <w:t xml:space="preserve"> </w:t>
      </w:r>
      <w:proofErr w:type="spellStart"/>
      <w:r w:rsidR="00A4470A" w:rsidRPr="009773DA">
        <w:t>саобраћајница</w:t>
      </w:r>
      <w:proofErr w:type="spellEnd"/>
      <w:r w:rsidR="00A4470A" w:rsidRPr="009773DA">
        <w:t xml:space="preserve"> </w:t>
      </w:r>
      <w:proofErr w:type="spellStart"/>
      <w:r w:rsidR="00A4470A" w:rsidRPr="009773DA">
        <w:t>названа</w:t>
      </w:r>
      <w:proofErr w:type="spellEnd"/>
      <w:r w:rsidR="00A4470A" w:rsidRPr="009773DA">
        <w:t xml:space="preserve"> </w:t>
      </w:r>
      <w:r w:rsidR="008819CC" w:rsidRPr="009773DA">
        <w:rPr>
          <w:lang w:val="sr-Cyrl-RS"/>
        </w:rPr>
        <w:t>у</w:t>
      </w:r>
      <w:proofErr w:type="spellStart"/>
      <w:r w:rsidR="00A4470A" w:rsidRPr="009773DA">
        <w:t>лица</w:t>
      </w:r>
      <w:proofErr w:type="spellEnd"/>
      <w:r w:rsidR="00A4470A" w:rsidRPr="009773DA">
        <w:t xml:space="preserve"> </w:t>
      </w:r>
      <w:proofErr w:type="spellStart"/>
      <w:r w:rsidR="00A4470A" w:rsidRPr="009773DA">
        <w:t>Нова</w:t>
      </w:r>
      <w:proofErr w:type="spellEnd"/>
      <w:r w:rsidR="00A4470A" w:rsidRPr="009773DA">
        <w:t xml:space="preserve"> 2 </w:t>
      </w:r>
      <w:proofErr w:type="spellStart"/>
      <w:r w:rsidR="00A4470A" w:rsidRPr="009773DA">
        <w:t>која</w:t>
      </w:r>
      <w:proofErr w:type="spellEnd"/>
      <w:r w:rsidR="00A4470A" w:rsidRPr="009773DA">
        <w:t xml:space="preserve"> </w:t>
      </w:r>
      <w:proofErr w:type="spellStart"/>
      <w:r w:rsidR="00A4470A" w:rsidRPr="009773DA">
        <w:t>спаја</w:t>
      </w:r>
      <w:proofErr w:type="spellEnd"/>
      <w:r w:rsidR="00A4470A" w:rsidRPr="009773DA">
        <w:t xml:space="preserve"> </w:t>
      </w:r>
      <w:proofErr w:type="spellStart"/>
      <w:r w:rsidR="00A4470A" w:rsidRPr="009773DA">
        <w:t>улицу</w:t>
      </w:r>
      <w:proofErr w:type="spellEnd"/>
      <w:r w:rsidR="00A4470A" w:rsidRPr="009773DA">
        <w:t xml:space="preserve"> </w:t>
      </w:r>
      <w:r w:rsidR="00AB07E5" w:rsidRPr="009773DA">
        <w:rPr>
          <w:lang w:val="sr-Cyrl-RS"/>
        </w:rPr>
        <w:t>Лепеничку</w:t>
      </w:r>
      <w:r w:rsidR="00A4470A" w:rsidRPr="009773DA">
        <w:t xml:space="preserve"> и </w:t>
      </w:r>
      <w:proofErr w:type="spellStart"/>
      <w:r w:rsidR="00A4470A" w:rsidRPr="009773DA">
        <w:t>улицу</w:t>
      </w:r>
      <w:proofErr w:type="spellEnd"/>
      <w:r w:rsidR="00A4470A" w:rsidRPr="009773DA">
        <w:t xml:space="preserve"> </w:t>
      </w:r>
      <w:proofErr w:type="spellStart"/>
      <w:r w:rsidR="00A4470A" w:rsidRPr="009773DA">
        <w:t>Проте</w:t>
      </w:r>
      <w:proofErr w:type="spellEnd"/>
      <w:r w:rsidR="00A4470A" w:rsidRPr="009773DA">
        <w:t xml:space="preserve"> </w:t>
      </w:r>
      <w:proofErr w:type="spellStart"/>
      <w:r w:rsidR="00A4470A" w:rsidRPr="009773DA">
        <w:t>Матеје</w:t>
      </w:r>
      <w:proofErr w:type="spellEnd"/>
      <w:r w:rsidR="00A4470A" w:rsidRPr="009773DA">
        <w:t xml:space="preserve">. </w:t>
      </w:r>
      <w:proofErr w:type="spellStart"/>
      <w:r w:rsidR="00A4470A" w:rsidRPr="009773DA">
        <w:t>Према</w:t>
      </w:r>
      <w:proofErr w:type="spellEnd"/>
      <w:r w:rsidR="00A4470A" w:rsidRPr="009773DA">
        <w:t xml:space="preserve"> </w:t>
      </w:r>
      <w:proofErr w:type="spellStart"/>
      <w:r w:rsidR="00A4470A" w:rsidRPr="009773DA">
        <w:t>договору</w:t>
      </w:r>
      <w:proofErr w:type="spellEnd"/>
      <w:r w:rsidR="00A4470A" w:rsidRPr="009773DA">
        <w:t xml:space="preserve"> </w:t>
      </w:r>
      <w:proofErr w:type="spellStart"/>
      <w:r w:rsidR="00A4470A" w:rsidRPr="009773DA">
        <w:t>са</w:t>
      </w:r>
      <w:proofErr w:type="spellEnd"/>
      <w:r w:rsidR="00A4470A" w:rsidRPr="009773DA">
        <w:t xml:space="preserve"> </w:t>
      </w:r>
      <w:r w:rsidR="008819CC" w:rsidRPr="009773DA">
        <w:rPr>
          <w:lang w:val="sr-Cyrl-RS"/>
        </w:rPr>
        <w:t>и</w:t>
      </w:r>
      <w:proofErr w:type="spellStart"/>
      <w:r w:rsidR="00A4470A" w:rsidRPr="009773DA">
        <w:t>нвеститором</w:t>
      </w:r>
      <w:proofErr w:type="spellEnd"/>
      <w:r w:rsidR="00A4470A" w:rsidRPr="009773DA">
        <w:t xml:space="preserve">, </w:t>
      </w:r>
      <w:proofErr w:type="spellStart"/>
      <w:r w:rsidR="00A4470A" w:rsidRPr="009773DA">
        <w:t>саобраћајни</w:t>
      </w:r>
      <w:r w:rsidR="00AB07E5" w:rsidRPr="009773DA">
        <w:t>ца</w:t>
      </w:r>
      <w:proofErr w:type="spellEnd"/>
      <w:r w:rsidR="00AB07E5" w:rsidRPr="009773DA">
        <w:t xml:space="preserve"> </w:t>
      </w:r>
      <w:proofErr w:type="spellStart"/>
      <w:r w:rsidR="00AB07E5" w:rsidRPr="009773DA">
        <w:t>која</w:t>
      </w:r>
      <w:proofErr w:type="spellEnd"/>
      <w:r w:rsidR="00AB07E5" w:rsidRPr="009773DA">
        <w:t xml:space="preserve"> </w:t>
      </w:r>
      <w:proofErr w:type="spellStart"/>
      <w:r w:rsidR="00AB07E5" w:rsidRPr="009773DA">
        <w:t>спаја</w:t>
      </w:r>
      <w:proofErr w:type="spellEnd"/>
      <w:r w:rsidR="00AB07E5" w:rsidRPr="009773DA">
        <w:t xml:space="preserve"> </w:t>
      </w:r>
      <w:proofErr w:type="spellStart"/>
      <w:r w:rsidR="00AB07E5" w:rsidRPr="009773DA">
        <w:t>улиц</w:t>
      </w:r>
      <w:proofErr w:type="spellEnd"/>
      <w:r w:rsidR="00AB07E5" w:rsidRPr="009773DA">
        <w:rPr>
          <w:lang w:val="sr-Cyrl-RS"/>
        </w:rPr>
        <w:t>е</w:t>
      </w:r>
      <w:r w:rsidR="00AB07E5" w:rsidRPr="009773DA">
        <w:t xml:space="preserve"> </w:t>
      </w:r>
      <w:proofErr w:type="spellStart"/>
      <w:r w:rsidR="00AB07E5" w:rsidRPr="009773DA">
        <w:t>Лепеничку</w:t>
      </w:r>
      <w:proofErr w:type="spellEnd"/>
      <w:r w:rsidR="00AB07E5" w:rsidRPr="009773DA">
        <w:t xml:space="preserve"> и</w:t>
      </w:r>
      <w:r w:rsidR="00A4470A" w:rsidRPr="009773DA">
        <w:t xml:space="preserve"> </w:t>
      </w:r>
      <w:proofErr w:type="spellStart"/>
      <w:r w:rsidR="00A4470A" w:rsidRPr="009773DA">
        <w:t>Проте</w:t>
      </w:r>
      <w:proofErr w:type="spellEnd"/>
      <w:r w:rsidR="00A4470A" w:rsidRPr="009773DA">
        <w:t xml:space="preserve"> </w:t>
      </w:r>
      <w:proofErr w:type="spellStart"/>
      <w:r w:rsidR="00A4470A" w:rsidRPr="009773DA">
        <w:t>Матеје</w:t>
      </w:r>
      <w:proofErr w:type="spellEnd"/>
      <w:r w:rsidR="00A4470A" w:rsidRPr="009773DA">
        <w:t xml:space="preserve"> </w:t>
      </w:r>
      <w:proofErr w:type="spellStart"/>
      <w:r w:rsidR="00A4470A" w:rsidRPr="009773DA">
        <w:t>се</w:t>
      </w:r>
      <w:proofErr w:type="spellEnd"/>
      <w:r w:rsidR="00A4470A" w:rsidRPr="009773DA">
        <w:t xml:space="preserve"> </w:t>
      </w:r>
      <w:proofErr w:type="spellStart"/>
      <w:r w:rsidR="00A4470A" w:rsidRPr="009773DA">
        <w:t>овим</w:t>
      </w:r>
      <w:proofErr w:type="spellEnd"/>
      <w:r w:rsidR="00A4470A" w:rsidRPr="009773DA">
        <w:t xml:space="preserve"> </w:t>
      </w:r>
      <w:proofErr w:type="spellStart"/>
      <w:r w:rsidR="00A4470A" w:rsidRPr="009773DA">
        <w:t>урбанистичким</w:t>
      </w:r>
      <w:proofErr w:type="spellEnd"/>
      <w:r w:rsidR="00A4470A" w:rsidRPr="009773DA">
        <w:t xml:space="preserve"> </w:t>
      </w:r>
      <w:proofErr w:type="spellStart"/>
      <w:r w:rsidR="00A4470A" w:rsidRPr="009773DA">
        <w:t>пројектом</w:t>
      </w:r>
      <w:proofErr w:type="spellEnd"/>
      <w:r w:rsidR="00A4470A" w:rsidRPr="009773DA">
        <w:t xml:space="preserve"> </w:t>
      </w:r>
      <w:proofErr w:type="spellStart"/>
      <w:r w:rsidR="00A4470A" w:rsidRPr="009773DA">
        <w:t>дефинише</w:t>
      </w:r>
      <w:proofErr w:type="spellEnd"/>
      <w:r w:rsidR="00A4470A" w:rsidRPr="009773DA">
        <w:t xml:space="preserve"> </w:t>
      </w:r>
      <w:proofErr w:type="spellStart"/>
      <w:r w:rsidR="00A4470A" w:rsidRPr="009773DA">
        <w:t>као</w:t>
      </w:r>
      <w:proofErr w:type="spellEnd"/>
      <w:r w:rsidR="00A4470A" w:rsidRPr="009773DA">
        <w:t xml:space="preserve"> </w:t>
      </w:r>
      <w:proofErr w:type="spellStart"/>
      <w:r w:rsidR="00A4470A" w:rsidRPr="009773DA">
        <w:t>двосмерна</w:t>
      </w:r>
      <w:proofErr w:type="spellEnd"/>
      <w:r w:rsidR="00A4470A" w:rsidRPr="009773DA">
        <w:t xml:space="preserve"> и </w:t>
      </w:r>
      <w:proofErr w:type="spellStart"/>
      <w:r w:rsidR="00A4470A" w:rsidRPr="009773DA">
        <w:t>названа</w:t>
      </w:r>
      <w:proofErr w:type="spellEnd"/>
      <w:r w:rsidR="00A4470A" w:rsidRPr="009773DA">
        <w:t xml:space="preserve"> </w:t>
      </w:r>
      <w:proofErr w:type="spellStart"/>
      <w:r w:rsidR="00A4470A" w:rsidRPr="009773DA">
        <w:t>је</w:t>
      </w:r>
      <w:proofErr w:type="spellEnd"/>
      <w:r w:rsidR="00A4470A" w:rsidRPr="009773DA">
        <w:t xml:space="preserve"> </w:t>
      </w:r>
      <w:proofErr w:type="spellStart"/>
      <w:r w:rsidR="00A4470A" w:rsidRPr="009773DA">
        <w:t>Улица</w:t>
      </w:r>
      <w:proofErr w:type="spellEnd"/>
      <w:r w:rsidR="00A4470A" w:rsidRPr="009773DA">
        <w:t xml:space="preserve"> </w:t>
      </w:r>
      <w:proofErr w:type="spellStart"/>
      <w:r w:rsidR="00A4470A" w:rsidRPr="009773DA">
        <w:t>Нова</w:t>
      </w:r>
      <w:proofErr w:type="spellEnd"/>
      <w:r w:rsidR="00A4470A" w:rsidRPr="009773DA">
        <w:t xml:space="preserve"> 3. </w:t>
      </w:r>
      <w:proofErr w:type="spellStart"/>
      <w:r w:rsidR="00A4470A" w:rsidRPr="009773DA">
        <w:t>Саобраћајница</w:t>
      </w:r>
      <w:proofErr w:type="spellEnd"/>
      <w:r w:rsidR="00A4470A" w:rsidRPr="009773DA">
        <w:t xml:space="preserve"> </w:t>
      </w:r>
      <w:proofErr w:type="spellStart"/>
      <w:r w:rsidR="00A4470A" w:rsidRPr="009773DA">
        <w:t>која</w:t>
      </w:r>
      <w:proofErr w:type="spellEnd"/>
      <w:r w:rsidR="00A4470A" w:rsidRPr="009773DA">
        <w:t xml:space="preserve"> </w:t>
      </w:r>
      <w:proofErr w:type="spellStart"/>
      <w:r w:rsidR="00A4470A" w:rsidRPr="009773DA">
        <w:t>спаја</w:t>
      </w:r>
      <w:proofErr w:type="spellEnd"/>
      <w:r w:rsidR="00A4470A" w:rsidRPr="009773DA">
        <w:t xml:space="preserve"> </w:t>
      </w:r>
      <w:proofErr w:type="spellStart"/>
      <w:r w:rsidR="00A4470A" w:rsidRPr="009773DA">
        <w:t>улиц</w:t>
      </w:r>
      <w:r w:rsidR="00AB07E5" w:rsidRPr="009773DA">
        <w:t>у</w:t>
      </w:r>
      <w:proofErr w:type="spellEnd"/>
      <w:r w:rsidR="00AB07E5" w:rsidRPr="009773DA">
        <w:t xml:space="preserve"> </w:t>
      </w:r>
      <w:proofErr w:type="spellStart"/>
      <w:r w:rsidR="00AB07E5" w:rsidRPr="009773DA">
        <w:t>Проте</w:t>
      </w:r>
      <w:proofErr w:type="spellEnd"/>
      <w:r w:rsidR="00AB07E5" w:rsidRPr="009773DA">
        <w:t xml:space="preserve"> </w:t>
      </w:r>
      <w:proofErr w:type="spellStart"/>
      <w:r w:rsidR="00AB07E5" w:rsidRPr="009773DA">
        <w:t>Матеје</w:t>
      </w:r>
      <w:proofErr w:type="spellEnd"/>
      <w:r w:rsidR="00AB07E5" w:rsidRPr="009773DA">
        <w:t xml:space="preserve"> и </w:t>
      </w:r>
      <w:proofErr w:type="spellStart"/>
      <w:r w:rsidR="00AB07E5" w:rsidRPr="009773DA">
        <w:t>улицу</w:t>
      </w:r>
      <w:proofErr w:type="spellEnd"/>
      <w:r w:rsidR="00AB07E5" w:rsidRPr="009773DA">
        <w:t xml:space="preserve"> </w:t>
      </w:r>
      <w:proofErr w:type="spellStart"/>
      <w:r w:rsidR="00AB07E5" w:rsidRPr="009773DA">
        <w:t>Нова</w:t>
      </w:r>
      <w:proofErr w:type="spellEnd"/>
      <w:r w:rsidR="00AB07E5" w:rsidRPr="009773DA">
        <w:t xml:space="preserve"> 1 и </w:t>
      </w:r>
      <w:proofErr w:type="spellStart"/>
      <w:r w:rsidR="00AB07E5" w:rsidRPr="009773DA">
        <w:t>која</w:t>
      </w:r>
      <w:proofErr w:type="spellEnd"/>
      <w:r w:rsidR="00AB07E5" w:rsidRPr="009773DA">
        <w:t xml:space="preserve"> </w:t>
      </w:r>
      <w:proofErr w:type="spellStart"/>
      <w:r w:rsidR="00A4470A" w:rsidRPr="009773DA">
        <w:t>се</w:t>
      </w:r>
      <w:proofErr w:type="spellEnd"/>
      <w:r w:rsidR="00A4470A" w:rsidRPr="009773DA">
        <w:t xml:space="preserve"> </w:t>
      </w:r>
      <w:proofErr w:type="spellStart"/>
      <w:r w:rsidR="00A4470A" w:rsidRPr="009773DA">
        <w:t>наставља</w:t>
      </w:r>
      <w:proofErr w:type="spellEnd"/>
      <w:r w:rsidR="00A4470A" w:rsidRPr="009773DA">
        <w:t xml:space="preserve"> </w:t>
      </w:r>
      <w:proofErr w:type="spellStart"/>
      <w:r w:rsidR="00A4470A" w:rsidRPr="009773DA">
        <w:t>до</w:t>
      </w:r>
      <w:proofErr w:type="spellEnd"/>
      <w:r w:rsidR="00A4470A" w:rsidRPr="009773DA">
        <w:t xml:space="preserve"> </w:t>
      </w:r>
      <w:proofErr w:type="spellStart"/>
      <w:r w:rsidR="00A4470A" w:rsidRPr="009773DA">
        <w:t>улице</w:t>
      </w:r>
      <w:proofErr w:type="spellEnd"/>
      <w:r w:rsidR="00A4470A" w:rsidRPr="009773DA">
        <w:t xml:space="preserve"> </w:t>
      </w:r>
      <w:proofErr w:type="spellStart"/>
      <w:r w:rsidR="00A4470A" w:rsidRPr="009773DA">
        <w:t>Светог</w:t>
      </w:r>
      <w:proofErr w:type="spellEnd"/>
      <w:r w:rsidR="00A4470A" w:rsidRPr="009773DA">
        <w:t xml:space="preserve"> </w:t>
      </w:r>
      <w:proofErr w:type="spellStart"/>
      <w:r w:rsidR="00A4470A" w:rsidRPr="009773DA">
        <w:t>Саве</w:t>
      </w:r>
      <w:proofErr w:type="spellEnd"/>
      <w:r w:rsidR="00A4470A" w:rsidRPr="009773DA">
        <w:t xml:space="preserve">, </w:t>
      </w:r>
      <w:proofErr w:type="spellStart"/>
      <w:r w:rsidR="00A4470A" w:rsidRPr="009773DA">
        <w:t>је</w:t>
      </w:r>
      <w:proofErr w:type="spellEnd"/>
      <w:r w:rsidR="00A4470A" w:rsidRPr="009773DA">
        <w:t xml:space="preserve"> </w:t>
      </w:r>
      <w:proofErr w:type="spellStart"/>
      <w:r w:rsidR="00A4470A" w:rsidRPr="009773DA">
        <w:t>названа</w:t>
      </w:r>
      <w:proofErr w:type="spellEnd"/>
      <w:r w:rsidR="00A4470A" w:rsidRPr="009773DA">
        <w:t xml:space="preserve"> </w:t>
      </w:r>
      <w:proofErr w:type="spellStart"/>
      <w:r w:rsidR="00A4470A" w:rsidRPr="009773DA">
        <w:t>Улица</w:t>
      </w:r>
      <w:proofErr w:type="spellEnd"/>
      <w:r w:rsidR="00A4470A" w:rsidRPr="009773DA">
        <w:t xml:space="preserve"> </w:t>
      </w:r>
      <w:proofErr w:type="spellStart"/>
      <w:r w:rsidR="00A4470A" w:rsidRPr="009773DA">
        <w:t>Нова</w:t>
      </w:r>
      <w:proofErr w:type="spellEnd"/>
      <w:r w:rsidR="00A4470A" w:rsidRPr="009773DA">
        <w:t xml:space="preserve"> 4. </w:t>
      </w:r>
    </w:p>
    <w:p w14:paraId="673AD0A6" w14:textId="37C78BFC" w:rsidR="00A4470A" w:rsidRPr="009773DA" w:rsidRDefault="00A4470A" w:rsidP="00A4470A">
      <w:pPr>
        <w:spacing w:before="120"/>
      </w:pPr>
      <w:proofErr w:type="spellStart"/>
      <w:r w:rsidRPr="009773DA">
        <w:t>Аналитички</w:t>
      </w:r>
      <w:proofErr w:type="spellEnd"/>
      <w:r w:rsidRPr="009773DA">
        <w:t xml:space="preserve"> </w:t>
      </w:r>
      <w:proofErr w:type="spellStart"/>
      <w:r w:rsidRPr="009773DA">
        <w:t>елементи</w:t>
      </w:r>
      <w:proofErr w:type="spellEnd"/>
      <w:r w:rsidRPr="009773DA">
        <w:t xml:space="preserve"> </w:t>
      </w:r>
      <w:proofErr w:type="spellStart"/>
      <w:r w:rsidRPr="009773DA">
        <w:t>дати</w:t>
      </w:r>
      <w:proofErr w:type="spellEnd"/>
      <w:r w:rsidRPr="009773DA">
        <w:t xml:space="preserve"> </w:t>
      </w:r>
      <w:proofErr w:type="spellStart"/>
      <w:r w:rsidRPr="009773DA">
        <w:t>Планом</w:t>
      </w:r>
      <w:proofErr w:type="spellEnd"/>
      <w:r w:rsidRPr="009773DA">
        <w:t xml:space="preserve"> </w:t>
      </w:r>
      <w:r w:rsidR="001F256F" w:rsidRPr="009773DA">
        <w:rPr>
          <w:lang w:val="sr-Cyrl-RS"/>
        </w:rPr>
        <w:t>г</w:t>
      </w:r>
      <w:proofErr w:type="spellStart"/>
      <w:r w:rsidRPr="009773DA">
        <w:t>енералне</w:t>
      </w:r>
      <w:proofErr w:type="spellEnd"/>
      <w:r w:rsidRPr="009773DA">
        <w:t xml:space="preserve"> </w:t>
      </w:r>
      <w:r w:rsidR="001F256F" w:rsidRPr="009773DA">
        <w:rPr>
          <w:lang w:val="sr-Cyrl-RS"/>
        </w:rPr>
        <w:t>р</w:t>
      </w:r>
      <w:proofErr w:type="spellStart"/>
      <w:r w:rsidRPr="009773DA">
        <w:t>егулације</w:t>
      </w:r>
      <w:proofErr w:type="spellEnd"/>
      <w:r w:rsidRPr="009773DA">
        <w:t xml:space="preserve"> </w:t>
      </w:r>
      <w:proofErr w:type="spellStart"/>
      <w:r w:rsidRPr="009773DA">
        <w:t>градског</w:t>
      </w:r>
      <w:proofErr w:type="spellEnd"/>
      <w:r w:rsidRPr="009773DA">
        <w:t xml:space="preserve"> </w:t>
      </w:r>
      <w:proofErr w:type="spellStart"/>
      <w:r w:rsidRPr="009773DA">
        <w:t>насеља</w:t>
      </w:r>
      <w:proofErr w:type="spellEnd"/>
      <w:r w:rsidRPr="009773DA">
        <w:t xml:space="preserve"> </w:t>
      </w:r>
      <w:proofErr w:type="spellStart"/>
      <w:r w:rsidRPr="009773DA">
        <w:t>Рача</w:t>
      </w:r>
      <w:proofErr w:type="spellEnd"/>
      <w:r w:rsidRPr="009773DA">
        <w:t xml:space="preserve"> </w:t>
      </w:r>
      <w:proofErr w:type="spellStart"/>
      <w:r w:rsidRPr="009773DA">
        <w:t>су</w:t>
      </w:r>
      <w:proofErr w:type="spellEnd"/>
      <w:r w:rsidRPr="009773DA">
        <w:t xml:space="preserve"> </w:t>
      </w:r>
      <w:proofErr w:type="spellStart"/>
      <w:r w:rsidRPr="009773DA">
        <w:t>задржани</w:t>
      </w:r>
      <w:proofErr w:type="spellEnd"/>
      <w:r w:rsidRPr="009773DA">
        <w:t xml:space="preserve"> </w:t>
      </w:r>
      <w:proofErr w:type="spellStart"/>
      <w:r w:rsidRPr="009773DA">
        <w:t>колико</w:t>
      </w:r>
      <w:proofErr w:type="spellEnd"/>
      <w:r w:rsidRPr="009773DA">
        <w:t xml:space="preserve"> </w:t>
      </w:r>
      <w:proofErr w:type="spellStart"/>
      <w:r w:rsidRPr="009773DA">
        <w:t>је</w:t>
      </w:r>
      <w:proofErr w:type="spellEnd"/>
      <w:r w:rsidRPr="009773DA">
        <w:t xml:space="preserve"> </w:t>
      </w:r>
      <w:proofErr w:type="spellStart"/>
      <w:r w:rsidRPr="009773DA">
        <w:t>год</w:t>
      </w:r>
      <w:proofErr w:type="spellEnd"/>
      <w:r w:rsidRPr="009773DA">
        <w:t xml:space="preserve"> </w:t>
      </w:r>
      <w:proofErr w:type="spellStart"/>
      <w:r w:rsidRPr="009773DA">
        <w:t>то</w:t>
      </w:r>
      <w:proofErr w:type="spellEnd"/>
      <w:r w:rsidRPr="009773DA">
        <w:t xml:space="preserve"> </w:t>
      </w:r>
      <w:proofErr w:type="spellStart"/>
      <w:r w:rsidRPr="009773DA">
        <w:t>било</w:t>
      </w:r>
      <w:proofErr w:type="spellEnd"/>
      <w:r w:rsidRPr="009773DA">
        <w:t xml:space="preserve"> </w:t>
      </w:r>
      <w:proofErr w:type="spellStart"/>
      <w:r w:rsidRPr="009773DA">
        <w:t>могуће</w:t>
      </w:r>
      <w:proofErr w:type="spellEnd"/>
      <w:r w:rsidRPr="009773DA">
        <w:t xml:space="preserve">. </w:t>
      </w:r>
      <w:proofErr w:type="spellStart"/>
      <w:r w:rsidRPr="009773DA">
        <w:t>На</w:t>
      </w:r>
      <w:proofErr w:type="spellEnd"/>
      <w:r w:rsidRPr="009773DA">
        <w:t xml:space="preserve"> </w:t>
      </w:r>
      <w:proofErr w:type="spellStart"/>
      <w:r w:rsidRPr="009773DA">
        <w:t>цртежу</w:t>
      </w:r>
      <w:proofErr w:type="spellEnd"/>
      <w:r w:rsidRPr="009773DA">
        <w:t xml:space="preserve"> </w:t>
      </w:r>
      <w:proofErr w:type="spellStart"/>
      <w:r w:rsidRPr="009773DA">
        <w:t>регулационо-нивелационог</w:t>
      </w:r>
      <w:proofErr w:type="spellEnd"/>
      <w:r w:rsidRPr="009773DA">
        <w:t xml:space="preserve"> </w:t>
      </w:r>
      <w:proofErr w:type="spellStart"/>
      <w:r w:rsidRPr="009773DA">
        <w:t>плана</w:t>
      </w:r>
      <w:proofErr w:type="spellEnd"/>
      <w:r w:rsidRPr="009773DA">
        <w:t xml:space="preserve"> </w:t>
      </w:r>
      <w:proofErr w:type="spellStart"/>
      <w:r w:rsidRPr="009773DA">
        <w:t>приказане</w:t>
      </w:r>
      <w:proofErr w:type="spellEnd"/>
      <w:r w:rsidRPr="009773DA">
        <w:t xml:space="preserve"> </w:t>
      </w:r>
      <w:proofErr w:type="spellStart"/>
      <w:r w:rsidRPr="009773DA">
        <w:t>су</w:t>
      </w:r>
      <w:proofErr w:type="spellEnd"/>
      <w:r w:rsidRPr="009773DA">
        <w:t xml:space="preserve"> </w:t>
      </w:r>
      <w:proofErr w:type="spellStart"/>
      <w:r w:rsidRPr="009773DA">
        <w:lastRenderedPageBreak/>
        <w:t>координате</w:t>
      </w:r>
      <w:proofErr w:type="spellEnd"/>
      <w:r w:rsidRPr="009773DA">
        <w:t xml:space="preserve"> </w:t>
      </w:r>
      <w:proofErr w:type="spellStart"/>
      <w:r w:rsidRPr="009773DA">
        <w:t>осовинских</w:t>
      </w:r>
      <w:proofErr w:type="spellEnd"/>
      <w:r w:rsidRPr="009773DA">
        <w:t xml:space="preserve"> </w:t>
      </w:r>
      <w:proofErr w:type="spellStart"/>
      <w:r w:rsidRPr="009773DA">
        <w:t>тачака</w:t>
      </w:r>
      <w:proofErr w:type="spellEnd"/>
      <w:r w:rsidRPr="009773DA">
        <w:t xml:space="preserve"> и </w:t>
      </w:r>
      <w:proofErr w:type="spellStart"/>
      <w:r w:rsidRPr="009773DA">
        <w:t>тачака</w:t>
      </w:r>
      <w:proofErr w:type="spellEnd"/>
      <w:r w:rsidRPr="009773DA">
        <w:t xml:space="preserve"> </w:t>
      </w:r>
      <w:proofErr w:type="spellStart"/>
      <w:r w:rsidRPr="009773DA">
        <w:t>темена</w:t>
      </w:r>
      <w:proofErr w:type="spellEnd"/>
      <w:r w:rsidRPr="009773DA">
        <w:t xml:space="preserve"> </w:t>
      </w:r>
      <w:proofErr w:type="spellStart"/>
      <w:r w:rsidRPr="009773DA">
        <w:t>саобраћајница</w:t>
      </w:r>
      <w:proofErr w:type="spellEnd"/>
      <w:r w:rsidRPr="009773DA">
        <w:t xml:space="preserve"> и </w:t>
      </w:r>
      <w:proofErr w:type="spellStart"/>
      <w:r w:rsidRPr="009773DA">
        <w:t>назначено</w:t>
      </w:r>
      <w:proofErr w:type="spellEnd"/>
      <w:r w:rsidRPr="009773DA">
        <w:t xml:space="preserve"> </w:t>
      </w:r>
      <w:proofErr w:type="spellStart"/>
      <w:r w:rsidRPr="009773DA">
        <w:t>је</w:t>
      </w:r>
      <w:proofErr w:type="spellEnd"/>
      <w:r w:rsidRPr="009773DA">
        <w:t xml:space="preserve"> </w:t>
      </w:r>
      <w:proofErr w:type="spellStart"/>
      <w:r w:rsidRPr="009773DA">
        <w:t>које</w:t>
      </w:r>
      <w:proofErr w:type="spellEnd"/>
      <w:r w:rsidRPr="009773DA">
        <w:t xml:space="preserve"> </w:t>
      </w:r>
      <w:proofErr w:type="spellStart"/>
      <w:r w:rsidRPr="009773DA">
        <w:t>су</w:t>
      </w:r>
      <w:proofErr w:type="spellEnd"/>
      <w:r w:rsidRPr="009773DA">
        <w:t xml:space="preserve"> </w:t>
      </w:r>
      <w:proofErr w:type="spellStart"/>
      <w:r w:rsidRPr="009773DA">
        <w:t>тачке</w:t>
      </w:r>
      <w:proofErr w:type="spellEnd"/>
      <w:r w:rsidRPr="009773DA">
        <w:t xml:space="preserve"> </w:t>
      </w:r>
      <w:proofErr w:type="spellStart"/>
      <w:r w:rsidRPr="009773DA">
        <w:t>преузете</w:t>
      </w:r>
      <w:proofErr w:type="spellEnd"/>
      <w:r w:rsidRPr="009773DA">
        <w:t xml:space="preserve"> </w:t>
      </w:r>
      <w:proofErr w:type="spellStart"/>
      <w:r w:rsidRPr="009773DA">
        <w:t>из</w:t>
      </w:r>
      <w:proofErr w:type="spellEnd"/>
      <w:r w:rsidRPr="009773DA">
        <w:t xml:space="preserve"> </w:t>
      </w:r>
      <w:proofErr w:type="spellStart"/>
      <w:r w:rsidRPr="009773DA">
        <w:t>Плана</w:t>
      </w:r>
      <w:proofErr w:type="spellEnd"/>
      <w:r w:rsidRPr="009773DA">
        <w:t xml:space="preserve">, </w:t>
      </w:r>
      <w:r w:rsidR="008819CC" w:rsidRPr="009773DA">
        <w:rPr>
          <w:lang w:val="sr-Cyrl-RS"/>
        </w:rPr>
        <w:t xml:space="preserve">као и </w:t>
      </w:r>
      <w:proofErr w:type="spellStart"/>
      <w:r w:rsidRPr="009773DA">
        <w:t>које</w:t>
      </w:r>
      <w:proofErr w:type="spellEnd"/>
      <w:r w:rsidRPr="009773DA">
        <w:t xml:space="preserve"> </w:t>
      </w:r>
      <w:proofErr w:type="spellStart"/>
      <w:r w:rsidRPr="009773DA">
        <w:t>су</w:t>
      </w:r>
      <w:proofErr w:type="spellEnd"/>
      <w:r w:rsidRPr="009773DA">
        <w:t xml:space="preserve"> </w:t>
      </w:r>
      <w:proofErr w:type="spellStart"/>
      <w:r w:rsidRPr="009773DA">
        <w:t>промењене</w:t>
      </w:r>
      <w:proofErr w:type="spellEnd"/>
      <w:r w:rsidRPr="009773DA">
        <w:t xml:space="preserve">, </w:t>
      </w:r>
      <w:r w:rsidR="008819CC" w:rsidRPr="009773DA">
        <w:rPr>
          <w:lang w:val="sr-Cyrl-RS"/>
        </w:rPr>
        <w:t>з</w:t>
      </w:r>
      <w:r w:rsidRPr="009773DA">
        <w:t xml:space="preserve">а </w:t>
      </w:r>
      <w:r w:rsidR="008819CC" w:rsidRPr="009773DA">
        <w:rPr>
          <w:lang w:val="sr-Cyrl-RS"/>
        </w:rPr>
        <w:t>које</w:t>
      </w:r>
      <w:r w:rsidRPr="009773DA">
        <w:t xml:space="preserve"> </w:t>
      </w:r>
      <w:proofErr w:type="spellStart"/>
      <w:r w:rsidRPr="009773DA">
        <w:t>су</w:t>
      </w:r>
      <w:proofErr w:type="spellEnd"/>
      <w:r w:rsidR="008819CC" w:rsidRPr="009773DA">
        <w:rPr>
          <w:lang w:val="sr-Cyrl-RS"/>
        </w:rPr>
        <w:t xml:space="preserve"> дате аналитичко-геодетски елементи тачака</w:t>
      </w:r>
      <w:r w:rsidRPr="009773DA">
        <w:t xml:space="preserve"> </w:t>
      </w:r>
      <w:proofErr w:type="spellStart"/>
      <w:r w:rsidRPr="009773DA">
        <w:t>дефинисане</w:t>
      </w:r>
      <w:proofErr w:type="spellEnd"/>
      <w:r w:rsidRPr="009773DA">
        <w:t xml:space="preserve"> </w:t>
      </w:r>
      <w:proofErr w:type="spellStart"/>
      <w:r w:rsidRPr="009773DA">
        <w:t>овим</w:t>
      </w:r>
      <w:proofErr w:type="spellEnd"/>
      <w:r w:rsidRPr="009773DA">
        <w:t xml:space="preserve"> </w:t>
      </w:r>
      <w:proofErr w:type="spellStart"/>
      <w:r w:rsidRPr="009773DA">
        <w:t>урбанистичким</w:t>
      </w:r>
      <w:proofErr w:type="spellEnd"/>
      <w:r w:rsidRPr="009773DA">
        <w:t xml:space="preserve"> </w:t>
      </w:r>
      <w:proofErr w:type="spellStart"/>
      <w:r w:rsidRPr="009773DA">
        <w:t>пројектом</w:t>
      </w:r>
      <w:proofErr w:type="spellEnd"/>
      <w:r w:rsidRPr="009773DA">
        <w:t xml:space="preserve">. </w:t>
      </w:r>
    </w:p>
    <w:p w14:paraId="56635229" w14:textId="5C389DC1" w:rsidR="00A4470A" w:rsidRPr="009773DA" w:rsidRDefault="00A4470A" w:rsidP="00A4470A">
      <w:pPr>
        <w:spacing w:before="120"/>
      </w:pPr>
      <w:proofErr w:type="spellStart"/>
      <w:r w:rsidRPr="009773DA">
        <w:t>Осовинске</w:t>
      </w:r>
      <w:proofErr w:type="spellEnd"/>
      <w:r w:rsidRPr="009773DA">
        <w:t xml:space="preserve"> </w:t>
      </w:r>
      <w:proofErr w:type="spellStart"/>
      <w:r w:rsidRPr="009773DA">
        <w:t>тачке</w:t>
      </w:r>
      <w:proofErr w:type="spellEnd"/>
      <w:r w:rsidRPr="009773DA">
        <w:t xml:space="preserve"> </w:t>
      </w:r>
      <w:proofErr w:type="spellStart"/>
      <w:r w:rsidRPr="009773DA">
        <w:t>из</w:t>
      </w:r>
      <w:proofErr w:type="spellEnd"/>
      <w:r w:rsidRPr="009773DA">
        <w:t xml:space="preserve"> </w:t>
      </w:r>
      <w:proofErr w:type="spellStart"/>
      <w:r w:rsidRPr="009773DA">
        <w:t>Плана</w:t>
      </w:r>
      <w:proofErr w:type="spellEnd"/>
      <w:r w:rsidRPr="009773DA">
        <w:t xml:space="preserve"> </w:t>
      </w:r>
      <w:r w:rsidR="00934C46" w:rsidRPr="009773DA">
        <w:rPr>
          <w:lang w:val="sr-Cyrl-RS"/>
        </w:rPr>
        <w:t>г</w:t>
      </w:r>
      <w:proofErr w:type="spellStart"/>
      <w:r w:rsidRPr="009773DA">
        <w:t>енералне</w:t>
      </w:r>
      <w:proofErr w:type="spellEnd"/>
      <w:r w:rsidRPr="009773DA">
        <w:t xml:space="preserve"> </w:t>
      </w:r>
      <w:r w:rsidR="00934C46" w:rsidRPr="009773DA">
        <w:rPr>
          <w:lang w:val="sr-Cyrl-RS"/>
        </w:rPr>
        <w:t>р</w:t>
      </w:r>
      <w:proofErr w:type="spellStart"/>
      <w:r w:rsidRPr="009773DA">
        <w:t>егулације</w:t>
      </w:r>
      <w:proofErr w:type="spellEnd"/>
      <w:r w:rsidRPr="009773DA">
        <w:t xml:space="preserve"> </w:t>
      </w:r>
      <w:proofErr w:type="spellStart"/>
      <w:r w:rsidRPr="009773DA">
        <w:t>чије</w:t>
      </w:r>
      <w:proofErr w:type="spellEnd"/>
      <w:r w:rsidRPr="009773DA">
        <w:t xml:space="preserve"> </w:t>
      </w:r>
      <w:proofErr w:type="spellStart"/>
      <w:r w:rsidRPr="009773DA">
        <w:t>координате</w:t>
      </w:r>
      <w:proofErr w:type="spellEnd"/>
      <w:r w:rsidRPr="009773DA">
        <w:t xml:space="preserve"> </w:t>
      </w:r>
      <w:proofErr w:type="spellStart"/>
      <w:r w:rsidRPr="009773DA">
        <w:t>јесу</w:t>
      </w:r>
      <w:proofErr w:type="spellEnd"/>
      <w:r w:rsidRPr="009773DA">
        <w:t xml:space="preserve"> </w:t>
      </w:r>
      <w:proofErr w:type="spellStart"/>
      <w:r w:rsidRPr="009773DA">
        <w:t>промењене</w:t>
      </w:r>
      <w:proofErr w:type="spellEnd"/>
      <w:r w:rsidRPr="009773DA">
        <w:t xml:space="preserve"> </w:t>
      </w:r>
      <w:proofErr w:type="spellStart"/>
      <w:r w:rsidRPr="009773DA">
        <w:t>су</w:t>
      </w:r>
      <w:proofErr w:type="spellEnd"/>
      <w:r w:rsidRPr="009773DA">
        <w:t xml:space="preserve"> </w:t>
      </w:r>
      <w:proofErr w:type="spellStart"/>
      <w:r w:rsidRPr="009773DA">
        <w:t>тачке</w:t>
      </w:r>
      <w:proofErr w:type="spellEnd"/>
      <w:r w:rsidRPr="009773DA">
        <w:t xml:space="preserve"> О25, О30 и О32. </w:t>
      </w:r>
    </w:p>
    <w:p w14:paraId="3B53D147" w14:textId="023550CF" w:rsidR="00A4470A" w:rsidRPr="009773DA" w:rsidRDefault="00A4470A" w:rsidP="00A4470A">
      <w:pPr>
        <w:spacing w:before="120"/>
      </w:pPr>
      <w:proofErr w:type="spellStart"/>
      <w:r w:rsidRPr="009773DA">
        <w:t>Тачке</w:t>
      </w:r>
      <w:proofErr w:type="spellEnd"/>
      <w:r w:rsidRPr="009773DA">
        <w:t xml:space="preserve"> О25 и О30 </w:t>
      </w:r>
      <w:proofErr w:type="spellStart"/>
      <w:r w:rsidRPr="009773DA">
        <w:t>су</w:t>
      </w:r>
      <w:proofErr w:type="spellEnd"/>
      <w:r w:rsidRPr="009773DA">
        <w:t xml:space="preserve"> </w:t>
      </w:r>
      <w:proofErr w:type="spellStart"/>
      <w:r w:rsidRPr="009773DA">
        <w:t>дефинисале</w:t>
      </w:r>
      <w:proofErr w:type="spellEnd"/>
      <w:r w:rsidRPr="009773DA">
        <w:t xml:space="preserve"> </w:t>
      </w:r>
      <w:proofErr w:type="spellStart"/>
      <w:r w:rsidRPr="009773DA">
        <w:t>осовину</w:t>
      </w:r>
      <w:proofErr w:type="spellEnd"/>
      <w:r w:rsidRPr="009773DA">
        <w:t xml:space="preserve"> </w:t>
      </w:r>
      <w:proofErr w:type="spellStart"/>
      <w:r w:rsidRPr="009773DA">
        <w:t>улице</w:t>
      </w:r>
      <w:proofErr w:type="spellEnd"/>
      <w:r w:rsidRPr="009773DA">
        <w:t xml:space="preserve"> </w:t>
      </w:r>
      <w:proofErr w:type="spellStart"/>
      <w:r w:rsidRPr="009773DA">
        <w:t>која</w:t>
      </w:r>
      <w:proofErr w:type="spellEnd"/>
      <w:r w:rsidRPr="009773DA">
        <w:t xml:space="preserve"> </w:t>
      </w:r>
      <w:proofErr w:type="spellStart"/>
      <w:r w:rsidRPr="009773DA">
        <w:t>спаја</w:t>
      </w:r>
      <w:proofErr w:type="spellEnd"/>
      <w:r w:rsidRPr="009773DA">
        <w:t xml:space="preserve"> </w:t>
      </w:r>
      <w:proofErr w:type="spellStart"/>
      <w:r w:rsidRPr="009773DA">
        <w:t>улицу</w:t>
      </w:r>
      <w:proofErr w:type="spellEnd"/>
      <w:r w:rsidRPr="009773DA">
        <w:t xml:space="preserve"> </w:t>
      </w:r>
      <w:proofErr w:type="spellStart"/>
      <w:r w:rsidRPr="009773DA">
        <w:t>Лепеничку</w:t>
      </w:r>
      <w:proofErr w:type="spellEnd"/>
      <w:r w:rsidRPr="009773DA">
        <w:t xml:space="preserve"> </w:t>
      </w:r>
      <w:proofErr w:type="spellStart"/>
      <w:r w:rsidRPr="009773DA">
        <w:t>са</w:t>
      </w:r>
      <w:proofErr w:type="spellEnd"/>
      <w:r w:rsidRPr="009773DA">
        <w:t xml:space="preserve"> </w:t>
      </w:r>
      <w:proofErr w:type="spellStart"/>
      <w:r w:rsidRPr="009773DA">
        <w:t>улицом</w:t>
      </w:r>
      <w:proofErr w:type="spellEnd"/>
      <w:r w:rsidRPr="009773DA">
        <w:t xml:space="preserve"> </w:t>
      </w:r>
      <w:proofErr w:type="spellStart"/>
      <w:r w:rsidRPr="009773DA">
        <w:t>Проте</w:t>
      </w:r>
      <w:proofErr w:type="spellEnd"/>
      <w:r w:rsidRPr="009773DA">
        <w:t xml:space="preserve"> </w:t>
      </w:r>
      <w:proofErr w:type="spellStart"/>
      <w:r w:rsidRPr="009773DA">
        <w:t>Матеје</w:t>
      </w:r>
      <w:proofErr w:type="spellEnd"/>
      <w:r w:rsidRPr="009773DA">
        <w:t xml:space="preserve"> и </w:t>
      </w:r>
      <w:proofErr w:type="spellStart"/>
      <w:r w:rsidRPr="009773DA">
        <w:t>као</w:t>
      </w:r>
      <w:proofErr w:type="spellEnd"/>
      <w:r w:rsidRPr="009773DA">
        <w:t xml:space="preserve"> </w:t>
      </w:r>
      <w:proofErr w:type="spellStart"/>
      <w:r w:rsidRPr="009773DA">
        <w:t>што</w:t>
      </w:r>
      <w:proofErr w:type="spellEnd"/>
      <w:r w:rsidRPr="009773DA">
        <w:t xml:space="preserve"> </w:t>
      </w:r>
      <w:proofErr w:type="spellStart"/>
      <w:r w:rsidRPr="009773DA">
        <w:t>је</w:t>
      </w:r>
      <w:proofErr w:type="spellEnd"/>
      <w:r w:rsidRPr="009773DA">
        <w:t xml:space="preserve"> </w:t>
      </w:r>
      <w:proofErr w:type="spellStart"/>
      <w:r w:rsidRPr="009773DA">
        <w:t>већ</w:t>
      </w:r>
      <w:proofErr w:type="spellEnd"/>
      <w:r w:rsidRPr="009773DA">
        <w:t xml:space="preserve"> </w:t>
      </w:r>
      <w:proofErr w:type="spellStart"/>
      <w:r w:rsidRPr="009773DA">
        <w:t>речено</w:t>
      </w:r>
      <w:proofErr w:type="spellEnd"/>
      <w:r w:rsidRPr="009773DA">
        <w:t xml:space="preserve"> </w:t>
      </w:r>
      <w:proofErr w:type="spellStart"/>
      <w:r w:rsidRPr="009773DA">
        <w:t>Планом</w:t>
      </w:r>
      <w:proofErr w:type="spellEnd"/>
      <w:r w:rsidRPr="009773DA">
        <w:t xml:space="preserve"> </w:t>
      </w:r>
      <w:r w:rsidR="00934C46" w:rsidRPr="009773DA">
        <w:rPr>
          <w:lang w:val="sr-Cyrl-RS"/>
        </w:rPr>
        <w:t>г</w:t>
      </w:r>
      <w:proofErr w:type="spellStart"/>
      <w:r w:rsidRPr="009773DA">
        <w:t>енералне</w:t>
      </w:r>
      <w:proofErr w:type="spellEnd"/>
      <w:r w:rsidRPr="009773DA">
        <w:t xml:space="preserve"> </w:t>
      </w:r>
      <w:r w:rsidR="00934C46" w:rsidRPr="009773DA">
        <w:rPr>
          <w:lang w:val="sr-Cyrl-RS"/>
        </w:rPr>
        <w:t>р</w:t>
      </w:r>
      <w:proofErr w:type="spellStart"/>
      <w:r w:rsidRPr="009773DA">
        <w:t>егулације</w:t>
      </w:r>
      <w:proofErr w:type="spellEnd"/>
      <w:r w:rsidRPr="009773DA">
        <w:t xml:space="preserve"> </w:t>
      </w:r>
      <w:proofErr w:type="spellStart"/>
      <w:r w:rsidRPr="009773DA">
        <w:t>ова</w:t>
      </w:r>
      <w:proofErr w:type="spellEnd"/>
      <w:r w:rsidRPr="009773DA">
        <w:t xml:space="preserve"> </w:t>
      </w:r>
      <w:proofErr w:type="spellStart"/>
      <w:r w:rsidRPr="009773DA">
        <w:t>улица</w:t>
      </w:r>
      <w:proofErr w:type="spellEnd"/>
      <w:r w:rsidRPr="009773DA">
        <w:t xml:space="preserve"> </w:t>
      </w:r>
      <w:proofErr w:type="spellStart"/>
      <w:r w:rsidRPr="009773DA">
        <w:t>је</w:t>
      </w:r>
      <w:proofErr w:type="spellEnd"/>
      <w:r w:rsidRPr="009773DA">
        <w:t xml:space="preserve"> </w:t>
      </w:r>
      <w:proofErr w:type="spellStart"/>
      <w:r w:rsidRPr="009773DA">
        <w:t>била</w:t>
      </w:r>
      <w:proofErr w:type="spellEnd"/>
      <w:r w:rsidRPr="009773DA">
        <w:t xml:space="preserve"> </w:t>
      </w:r>
      <w:proofErr w:type="spellStart"/>
      <w:r w:rsidRPr="009773DA">
        <w:t>дефинисана</w:t>
      </w:r>
      <w:proofErr w:type="spellEnd"/>
      <w:r w:rsidRPr="009773DA">
        <w:t xml:space="preserve"> </w:t>
      </w:r>
      <w:proofErr w:type="spellStart"/>
      <w:r w:rsidRPr="009773DA">
        <w:t>као</w:t>
      </w:r>
      <w:proofErr w:type="spellEnd"/>
      <w:r w:rsidRPr="009773DA">
        <w:t xml:space="preserve"> </w:t>
      </w:r>
      <w:proofErr w:type="spellStart"/>
      <w:r w:rsidRPr="009773DA">
        <w:t>једносмерна</w:t>
      </w:r>
      <w:proofErr w:type="spellEnd"/>
      <w:r w:rsidRPr="009773DA">
        <w:t xml:space="preserve"> </w:t>
      </w:r>
      <w:proofErr w:type="spellStart"/>
      <w:r w:rsidRPr="009773DA">
        <w:t>са</w:t>
      </w:r>
      <w:proofErr w:type="spellEnd"/>
      <w:r w:rsidRPr="009773DA">
        <w:t xml:space="preserve"> </w:t>
      </w:r>
      <w:proofErr w:type="spellStart"/>
      <w:r w:rsidRPr="009773DA">
        <w:t>ширином</w:t>
      </w:r>
      <w:proofErr w:type="spellEnd"/>
      <w:r w:rsidRPr="009773DA">
        <w:t xml:space="preserve"> </w:t>
      </w:r>
      <w:proofErr w:type="spellStart"/>
      <w:r w:rsidRPr="009773DA">
        <w:t>коловоза</w:t>
      </w:r>
      <w:proofErr w:type="spellEnd"/>
      <w:r w:rsidRPr="009773DA">
        <w:t xml:space="preserve"> b=3.5m. С </w:t>
      </w:r>
      <w:proofErr w:type="spellStart"/>
      <w:r w:rsidRPr="009773DA">
        <w:t>обзиром</w:t>
      </w:r>
      <w:proofErr w:type="spellEnd"/>
      <w:r w:rsidRPr="009773DA">
        <w:t xml:space="preserve"> </w:t>
      </w:r>
      <w:proofErr w:type="spellStart"/>
      <w:r w:rsidRPr="009773DA">
        <w:t>да</w:t>
      </w:r>
      <w:proofErr w:type="spellEnd"/>
      <w:r w:rsidRPr="009773DA">
        <w:t xml:space="preserve"> </w:t>
      </w:r>
      <w:proofErr w:type="spellStart"/>
      <w:r w:rsidRPr="009773DA">
        <w:t>се</w:t>
      </w:r>
      <w:proofErr w:type="spellEnd"/>
      <w:r w:rsidRPr="009773DA">
        <w:t xml:space="preserve"> </w:t>
      </w:r>
      <w:proofErr w:type="spellStart"/>
      <w:r w:rsidRPr="009773DA">
        <w:t>овим</w:t>
      </w:r>
      <w:proofErr w:type="spellEnd"/>
      <w:r w:rsidRPr="009773DA">
        <w:t xml:space="preserve"> </w:t>
      </w:r>
      <w:proofErr w:type="spellStart"/>
      <w:r w:rsidRPr="009773DA">
        <w:t>урбанистичким</w:t>
      </w:r>
      <w:proofErr w:type="spellEnd"/>
      <w:r w:rsidRPr="009773DA">
        <w:t xml:space="preserve"> </w:t>
      </w:r>
      <w:proofErr w:type="spellStart"/>
      <w:r w:rsidRPr="009773DA">
        <w:t>пројектом</w:t>
      </w:r>
      <w:proofErr w:type="spellEnd"/>
      <w:r w:rsidRPr="009773DA">
        <w:t xml:space="preserve"> </w:t>
      </w:r>
      <w:proofErr w:type="spellStart"/>
      <w:r w:rsidRPr="009773DA">
        <w:t>улица</w:t>
      </w:r>
      <w:proofErr w:type="spellEnd"/>
      <w:r w:rsidRPr="009773DA">
        <w:t xml:space="preserve"> </w:t>
      </w:r>
      <w:proofErr w:type="spellStart"/>
      <w:r w:rsidRPr="009773DA">
        <w:t>која</w:t>
      </w:r>
      <w:proofErr w:type="spellEnd"/>
      <w:r w:rsidRPr="009773DA">
        <w:t xml:space="preserve"> </w:t>
      </w:r>
      <w:proofErr w:type="spellStart"/>
      <w:r w:rsidRPr="009773DA">
        <w:t>је</w:t>
      </w:r>
      <w:proofErr w:type="spellEnd"/>
      <w:r w:rsidRPr="009773DA">
        <w:t xml:space="preserve"> </w:t>
      </w:r>
      <w:proofErr w:type="spellStart"/>
      <w:r w:rsidRPr="009773DA">
        <w:t>названа</w:t>
      </w:r>
      <w:proofErr w:type="spellEnd"/>
      <w:r w:rsidRPr="009773DA">
        <w:t xml:space="preserve"> </w:t>
      </w:r>
      <w:proofErr w:type="spellStart"/>
      <w:r w:rsidRPr="009773DA">
        <w:t>Нова</w:t>
      </w:r>
      <w:proofErr w:type="spellEnd"/>
      <w:r w:rsidRPr="009773DA">
        <w:t xml:space="preserve"> 3 </w:t>
      </w:r>
      <w:proofErr w:type="spellStart"/>
      <w:r w:rsidRPr="009773DA">
        <w:t>дефинише</w:t>
      </w:r>
      <w:proofErr w:type="spellEnd"/>
      <w:r w:rsidRPr="009773DA">
        <w:t xml:space="preserve"> </w:t>
      </w:r>
      <w:proofErr w:type="spellStart"/>
      <w:r w:rsidRPr="009773DA">
        <w:t>као</w:t>
      </w:r>
      <w:proofErr w:type="spellEnd"/>
      <w:r w:rsidRPr="009773DA">
        <w:t xml:space="preserve"> </w:t>
      </w:r>
      <w:proofErr w:type="spellStart"/>
      <w:r w:rsidRPr="009773DA">
        <w:t>двосмерна</w:t>
      </w:r>
      <w:proofErr w:type="spellEnd"/>
      <w:r w:rsidRPr="009773DA">
        <w:t xml:space="preserve"> </w:t>
      </w:r>
      <w:proofErr w:type="spellStart"/>
      <w:r w:rsidRPr="009773DA">
        <w:t>са</w:t>
      </w:r>
      <w:proofErr w:type="spellEnd"/>
      <w:r w:rsidRPr="009773DA">
        <w:t xml:space="preserve"> </w:t>
      </w:r>
      <w:proofErr w:type="spellStart"/>
      <w:r w:rsidRPr="009773DA">
        <w:t>ширином</w:t>
      </w:r>
      <w:proofErr w:type="spellEnd"/>
      <w:r w:rsidRPr="009773DA">
        <w:t xml:space="preserve"> </w:t>
      </w:r>
      <w:proofErr w:type="spellStart"/>
      <w:r w:rsidRPr="009773DA">
        <w:t>коловоза</w:t>
      </w:r>
      <w:proofErr w:type="spellEnd"/>
      <w:r w:rsidRPr="009773DA">
        <w:t xml:space="preserve"> b=5.5m, </w:t>
      </w:r>
      <w:proofErr w:type="spellStart"/>
      <w:r w:rsidRPr="009773DA">
        <w:t>положај</w:t>
      </w:r>
      <w:proofErr w:type="spellEnd"/>
      <w:r w:rsidRPr="009773DA">
        <w:t xml:space="preserve"> </w:t>
      </w:r>
      <w:proofErr w:type="spellStart"/>
      <w:r w:rsidRPr="009773DA">
        <w:t>њене</w:t>
      </w:r>
      <w:proofErr w:type="spellEnd"/>
      <w:r w:rsidRPr="009773DA">
        <w:t xml:space="preserve"> </w:t>
      </w:r>
      <w:proofErr w:type="spellStart"/>
      <w:r w:rsidRPr="009773DA">
        <w:t>осовине</w:t>
      </w:r>
      <w:proofErr w:type="spellEnd"/>
      <w:r w:rsidRPr="009773DA">
        <w:t xml:space="preserve"> </w:t>
      </w:r>
      <w:proofErr w:type="spellStart"/>
      <w:r w:rsidRPr="009773DA">
        <w:t>се</w:t>
      </w:r>
      <w:proofErr w:type="spellEnd"/>
      <w:r w:rsidRPr="009773DA">
        <w:t xml:space="preserve"> </w:t>
      </w:r>
      <w:proofErr w:type="spellStart"/>
      <w:r w:rsidRPr="009773DA">
        <w:t>променио</w:t>
      </w:r>
      <w:proofErr w:type="spellEnd"/>
      <w:r w:rsidRPr="009773DA">
        <w:t>.</w:t>
      </w:r>
    </w:p>
    <w:p w14:paraId="1990573A" w14:textId="77777777" w:rsidR="00A4470A" w:rsidRPr="009773DA" w:rsidRDefault="00A4470A" w:rsidP="00A4470A">
      <w:pPr>
        <w:spacing w:before="120"/>
      </w:pPr>
      <w:proofErr w:type="spellStart"/>
      <w:r w:rsidRPr="009773DA">
        <w:t>Осовинска</w:t>
      </w:r>
      <w:proofErr w:type="spellEnd"/>
      <w:r w:rsidRPr="009773DA">
        <w:t xml:space="preserve"> </w:t>
      </w:r>
      <w:proofErr w:type="spellStart"/>
      <w:r w:rsidRPr="009773DA">
        <w:t>тачка</w:t>
      </w:r>
      <w:proofErr w:type="spellEnd"/>
      <w:r w:rsidRPr="009773DA">
        <w:t xml:space="preserve"> О32 </w:t>
      </w:r>
      <w:proofErr w:type="spellStart"/>
      <w:r w:rsidRPr="009773DA">
        <w:t>је</w:t>
      </w:r>
      <w:proofErr w:type="spellEnd"/>
      <w:r w:rsidRPr="009773DA">
        <w:t xml:space="preserve"> </w:t>
      </w:r>
      <w:proofErr w:type="spellStart"/>
      <w:r w:rsidRPr="009773DA">
        <w:t>померена</w:t>
      </w:r>
      <w:proofErr w:type="spellEnd"/>
      <w:r w:rsidRPr="009773DA">
        <w:t xml:space="preserve"> </w:t>
      </w:r>
      <w:proofErr w:type="spellStart"/>
      <w:r w:rsidRPr="009773DA">
        <w:t>да</w:t>
      </w:r>
      <w:proofErr w:type="spellEnd"/>
      <w:r w:rsidRPr="009773DA">
        <w:t xml:space="preserve"> </w:t>
      </w:r>
      <w:proofErr w:type="spellStart"/>
      <w:r w:rsidRPr="009773DA">
        <w:t>би</w:t>
      </w:r>
      <w:proofErr w:type="spellEnd"/>
      <w:r w:rsidRPr="009773DA">
        <w:t xml:space="preserve"> </w:t>
      </w:r>
      <w:proofErr w:type="spellStart"/>
      <w:r w:rsidRPr="009773DA">
        <w:t>се</w:t>
      </w:r>
      <w:proofErr w:type="spellEnd"/>
      <w:r w:rsidRPr="009773DA">
        <w:t xml:space="preserve"> </w:t>
      </w:r>
      <w:proofErr w:type="spellStart"/>
      <w:r w:rsidRPr="009773DA">
        <w:t>испоштовала</w:t>
      </w:r>
      <w:proofErr w:type="spellEnd"/>
      <w:r w:rsidRPr="009773DA">
        <w:t xml:space="preserve"> </w:t>
      </w:r>
      <w:proofErr w:type="spellStart"/>
      <w:r w:rsidRPr="009773DA">
        <w:t>молба</w:t>
      </w:r>
      <w:proofErr w:type="spellEnd"/>
      <w:r w:rsidRPr="009773DA">
        <w:t xml:space="preserve"> </w:t>
      </w:r>
      <w:proofErr w:type="spellStart"/>
      <w:r w:rsidRPr="009773DA">
        <w:t>власника</w:t>
      </w:r>
      <w:proofErr w:type="spellEnd"/>
      <w:r w:rsidRPr="009773DA">
        <w:t xml:space="preserve"> </w:t>
      </w:r>
      <w:proofErr w:type="spellStart"/>
      <w:r w:rsidRPr="009773DA">
        <w:t>парцеле</w:t>
      </w:r>
      <w:proofErr w:type="spellEnd"/>
      <w:r w:rsidRPr="009773DA">
        <w:t xml:space="preserve"> </w:t>
      </w:r>
      <w:proofErr w:type="spellStart"/>
      <w:r w:rsidRPr="009773DA">
        <w:t>број</w:t>
      </w:r>
      <w:proofErr w:type="spellEnd"/>
      <w:r w:rsidRPr="009773DA">
        <w:t xml:space="preserve"> 138 </w:t>
      </w:r>
      <w:proofErr w:type="spellStart"/>
      <w:r w:rsidRPr="009773DA">
        <w:t>да</w:t>
      </w:r>
      <w:proofErr w:type="spellEnd"/>
      <w:r w:rsidRPr="009773DA">
        <w:t xml:space="preserve"> </w:t>
      </w:r>
      <w:proofErr w:type="spellStart"/>
      <w:r w:rsidRPr="009773DA">
        <w:t>све</w:t>
      </w:r>
      <w:proofErr w:type="spellEnd"/>
      <w:r w:rsidRPr="009773DA">
        <w:t xml:space="preserve"> </w:t>
      </w:r>
      <w:proofErr w:type="spellStart"/>
      <w:r w:rsidRPr="009773DA">
        <w:t>улице</w:t>
      </w:r>
      <w:proofErr w:type="spellEnd"/>
      <w:r w:rsidRPr="009773DA">
        <w:t xml:space="preserve"> </w:t>
      </w:r>
      <w:proofErr w:type="spellStart"/>
      <w:r w:rsidRPr="009773DA">
        <w:t>које</w:t>
      </w:r>
      <w:proofErr w:type="spellEnd"/>
      <w:r w:rsidRPr="009773DA">
        <w:t xml:space="preserve"> </w:t>
      </w:r>
      <w:proofErr w:type="spellStart"/>
      <w:r w:rsidRPr="009773DA">
        <w:t>ограничавају</w:t>
      </w:r>
      <w:proofErr w:type="spellEnd"/>
      <w:r w:rsidRPr="009773DA">
        <w:t xml:space="preserve"> </w:t>
      </w:r>
      <w:proofErr w:type="spellStart"/>
      <w:r w:rsidRPr="009773DA">
        <w:t>његову</w:t>
      </w:r>
      <w:proofErr w:type="spellEnd"/>
      <w:r w:rsidRPr="009773DA">
        <w:t xml:space="preserve"> </w:t>
      </w:r>
      <w:proofErr w:type="spellStart"/>
      <w:r w:rsidRPr="009773DA">
        <w:t>парцелу</w:t>
      </w:r>
      <w:proofErr w:type="spellEnd"/>
      <w:r w:rsidRPr="009773DA">
        <w:t xml:space="preserve"> </w:t>
      </w:r>
      <w:proofErr w:type="spellStart"/>
      <w:r w:rsidRPr="009773DA">
        <w:t>буду</w:t>
      </w:r>
      <w:proofErr w:type="spellEnd"/>
      <w:r w:rsidRPr="009773DA">
        <w:t xml:space="preserve"> </w:t>
      </w:r>
      <w:proofErr w:type="spellStart"/>
      <w:r w:rsidRPr="009773DA">
        <w:t>под</w:t>
      </w:r>
      <w:proofErr w:type="spellEnd"/>
      <w:r w:rsidRPr="009773DA">
        <w:t xml:space="preserve"> </w:t>
      </w:r>
      <w:proofErr w:type="spellStart"/>
      <w:r w:rsidRPr="009773DA">
        <w:t>правим</w:t>
      </w:r>
      <w:proofErr w:type="spellEnd"/>
      <w:r w:rsidRPr="009773DA">
        <w:t xml:space="preserve"> </w:t>
      </w:r>
      <w:proofErr w:type="spellStart"/>
      <w:r w:rsidRPr="009773DA">
        <w:t>углом</w:t>
      </w:r>
      <w:proofErr w:type="spellEnd"/>
      <w:r w:rsidRPr="009773DA">
        <w:t xml:space="preserve">, </w:t>
      </w:r>
      <w:proofErr w:type="spellStart"/>
      <w:r w:rsidRPr="009773DA">
        <w:t>да</w:t>
      </w:r>
      <w:proofErr w:type="spellEnd"/>
      <w:r w:rsidRPr="009773DA">
        <w:t xml:space="preserve"> </w:t>
      </w:r>
      <w:proofErr w:type="spellStart"/>
      <w:r w:rsidRPr="009773DA">
        <w:t>првих</w:t>
      </w:r>
      <w:proofErr w:type="spellEnd"/>
      <w:r w:rsidRPr="009773DA">
        <w:t xml:space="preserve"> 25m </w:t>
      </w:r>
      <w:proofErr w:type="spellStart"/>
      <w:r w:rsidRPr="009773DA">
        <w:t>продужетка</w:t>
      </w:r>
      <w:proofErr w:type="spellEnd"/>
      <w:r w:rsidRPr="009773DA">
        <w:t xml:space="preserve"> </w:t>
      </w:r>
      <w:proofErr w:type="spellStart"/>
      <w:r w:rsidRPr="009773DA">
        <w:t>улица</w:t>
      </w:r>
      <w:proofErr w:type="spellEnd"/>
      <w:r w:rsidRPr="009773DA">
        <w:t xml:space="preserve"> </w:t>
      </w:r>
      <w:proofErr w:type="spellStart"/>
      <w:r w:rsidRPr="009773DA">
        <w:t>буду</w:t>
      </w:r>
      <w:proofErr w:type="spellEnd"/>
      <w:r w:rsidRPr="009773DA">
        <w:t xml:space="preserve"> </w:t>
      </w:r>
      <w:proofErr w:type="spellStart"/>
      <w:r w:rsidRPr="009773DA">
        <w:t>паралелне</w:t>
      </w:r>
      <w:proofErr w:type="spellEnd"/>
      <w:r w:rsidRPr="009773DA">
        <w:t xml:space="preserve"> и </w:t>
      </w:r>
      <w:proofErr w:type="spellStart"/>
      <w:r w:rsidRPr="009773DA">
        <w:t>да</w:t>
      </w:r>
      <w:proofErr w:type="spellEnd"/>
      <w:r w:rsidRPr="009773DA">
        <w:t xml:space="preserve"> </w:t>
      </w:r>
      <w:proofErr w:type="spellStart"/>
      <w:r w:rsidRPr="009773DA">
        <w:t>се</w:t>
      </w:r>
      <w:proofErr w:type="spellEnd"/>
      <w:r w:rsidRPr="009773DA">
        <w:t xml:space="preserve"> </w:t>
      </w:r>
      <w:proofErr w:type="spellStart"/>
      <w:r w:rsidRPr="009773DA">
        <w:t>налазе</w:t>
      </w:r>
      <w:proofErr w:type="spellEnd"/>
      <w:r w:rsidRPr="009773DA">
        <w:t xml:space="preserve"> </w:t>
      </w:r>
      <w:proofErr w:type="spellStart"/>
      <w:r w:rsidRPr="009773DA">
        <w:t>на</w:t>
      </w:r>
      <w:proofErr w:type="spellEnd"/>
      <w:r w:rsidRPr="009773DA">
        <w:t xml:space="preserve"> </w:t>
      </w:r>
      <w:proofErr w:type="spellStart"/>
      <w:r w:rsidRPr="009773DA">
        <w:t>растојању</w:t>
      </w:r>
      <w:proofErr w:type="spellEnd"/>
      <w:r w:rsidRPr="009773DA">
        <w:t xml:space="preserve"> </w:t>
      </w:r>
      <w:proofErr w:type="spellStart"/>
      <w:r w:rsidRPr="009773DA">
        <w:t>од</w:t>
      </w:r>
      <w:proofErr w:type="spellEnd"/>
      <w:r w:rsidRPr="009773DA">
        <w:t xml:space="preserve"> 60m.</w:t>
      </w:r>
    </w:p>
    <w:p w14:paraId="516F1C05" w14:textId="471123A2" w:rsidR="00A4470A" w:rsidRPr="009773DA" w:rsidRDefault="00A4470A" w:rsidP="00A4470A">
      <w:pPr>
        <w:spacing w:before="120"/>
      </w:pPr>
      <w:proofErr w:type="spellStart"/>
      <w:r w:rsidRPr="009773DA">
        <w:t>Осовинска</w:t>
      </w:r>
      <w:proofErr w:type="spellEnd"/>
      <w:r w:rsidRPr="009773DA">
        <w:t xml:space="preserve"> </w:t>
      </w:r>
      <w:proofErr w:type="spellStart"/>
      <w:r w:rsidRPr="009773DA">
        <w:t>тачка</w:t>
      </w:r>
      <w:proofErr w:type="spellEnd"/>
      <w:r w:rsidRPr="009773DA">
        <w:t xml:space="preserve"> О36 </w:t>
      </w:r>
      <w:proofErr w:type="spellStart"/>
      <w:r w:rsidRPr="009773DA">
        <w:t>дефинисана</w:t>
      </w:r>
      <w:proofErr w:type="spellEnd"/>
      <w:r w:rsidRPr="009773DA">
        <w:t xml:space="preserve"> </w:t>
      </w:r>
      <w:proofErr w:type="spellStart"/>
      <w:r w:rsidRPr="009773DA">
        <w:t>Планом</w:t>
      </w:r>
      <w:proofErr w:type="spellEnd"/>
      <w:r w:rsidRPr="009773DA">
        <w:t xml:space="preserve"> </w:t>
      </w:r>
      <w:r w:rsidR="001F256F" w:rsidRPr="009773DA">
        <w:rPr>
          <w:lang w:val="sr-Cyrl-RS"/>
        </w:rPr>
        <w:t>г</w:t>
      </w:r>
      <w:proofErr w:type="spellStart"/>
      <w:r w:rsidRPr="009773DA">
        <w:t>енералне</w:t>
      </w:r>
      <w:proofErr w:type="spellEnd"/>
      <w:r w:rsidRPr="009773DA">
        <w:t xml:space="preserve"> </w:t>
      </w:r>
      <w:r w:rsidR="001F256F" w:rsidRPr="009773DA">
        <w:rPr>
          <w:lang w:val="sr-Cyrl-RS"/>
        </w:rPr>
        <w:t>р</w:t>
      </w:r>
      <w:proofErr w:type="spellStart"/>
      <w:r w:rsidRPr="009773DA">
        <w:t>егулације</w:t>
      </w:r>
      <w:proofErr w:type="spellEnd"/>
      <w:r w:rsidRPr="009773DA">
        <w:t xml:space="preserve"> </w:t>
      </w:r>
      <w:proofErr w:type="spellStart"/>
      <w:r w:rsidRPr="009773DA">
        <w:t>је</w:t>
      </w:r>
      <w:proofErr w:type="spellEnd"/>
      <w:r w:rsidRPr="009773DA">
        <w:t xml:space="preserve"> </w:t>
      </w:r>
      <w:proofErr w:type="spellStart"/>
      <w:r w:rsidRPr="009773DA">
        <w:t>задржана</w:t>
      </w:r>
      <w:proofErr w:type="spellEnd"/>
      <w:r w:rsidRPr="009773DA">
        <w:t xml:space="preserve">, </w:t>
      </w:r>
      <w:proofErr w:type="spellStart"/>
      <w:r w:rsidRPr="009773DA">
        <w:t>али</w:t>
      </w:r>
      <w:proofErr w:type="spellEnd"/>
      <w:r w:rsidRPr="009773DA">
        <w:t xml:space="preserve"> с </w:t>
      </w:r>
      <w:proofErr w:type="spellStart"/>
      <w:r w:rsidRPr="009773DA">
        <w:t>обзиром</w:t>
      </w:r>
      <w:proofErr w:type="spellEnd"/>
      <w:r w:rsidRPr="009773DA">
        <w:t xml:space="preserve"> </w:t>
      </w:r>
      <w:proofErr w:type="spellStart"/>
      <w:r w:rsidRPr="009773DA">
        <w:t>да</w:t>
      </w:r>
      <w:proofErr w:type="spellEnd"/>
      <w:r w:rsidRPr="009773DA">
        <w:t xml:space="preserve"> </w:t>
      </w:r>
      <w:proofErr w:type="spellStart"/>
      <w:r w:rsidRPr="009773DA">
        <w:t>правац</w:t>
      </w:r>
      <w:proofErr w:type="spellEnd"/>
      <w:r w:rsidRPr="009773DA">
        <w:t xml:space="preserve"> </w:t>
      </w:r>
      <w:proofErr w:type="spellStart"/>
      <w:r w:rsidRPr="009773DA">
        <w:t>који</w:t>
      </w:r>
      <w:proofErr w:type="spellEnd"/>
      <w:r w:rsidRPr="009773DA">
        <w:t xml:space="preserve"> </w:t>
      </w:r>
      <w:proofErr w:type="spellStart"/>
      <w:r w:rsidRPr="009773DA">
        <w:t>је</w:t>
      </w:r>
      <w:proofErr w:type="spellEnd"/>
      <w:r w:rsidRPr="009773DA">
        <w:t xml:space="preserve"> </w:t>
      </w:r>
      <w:proofErr w:type="spellStart"/>
      <w:r w:rsidRPr="009773DA">
        <w:t>требала</w:t>
      </w:r>
      <w:proofErr w:type="spellEnd"/>
      <w:r w:rsidRPr="009773DA">
        <w:t xml:space="preserve"> </w:t>
      </w:r>
      <w:proofErr w:type="spellStart"/>
      <w:r w:rsidRPr="009773DA">
        <w:t>да</w:t>
      </w:r>
      <w:proofErr w:type="spellEnd"/>
      <w:r w:rsidRPr="009773DA">
        <w:t xml:space="preserve"> </w:t>
      </w:r>
      <w:proofErr w:type="spellStart"/>
      <w:r w:rsidRPr="009773DA">
        <w:t>дефинише</w:t>
      </w:r>
      <w:proofErr w:type="spellEnd"/>
      <w:r w:rsidRPr="009773DA">
        <w:t xml:space="preserve"> </w:t>
      </w:r>
      <w:proofErr w:type="spellStart"/>
      <w:r w:rsidRPr="009773DA">
        <w:t>није</w:t>
      </w:r>
      <w:proofErr w:type="spellEnd"/>
      <w:r w:rsidRPr="009773DA">
        <w:t xml:space="preserve"> </w:t>
      </w:r>
      <w:proofErr w:type="spellStart"/>
      <w:r w:rsidRPr="009773DA">
        <w:t>био</w:t>
      </w:r>
      <w:proofErr w:type="spellEnd"/>
      <w:r w:rsidRPr="009773DA">
        <w:t xml:space="preserve"> </w:t>
      </w:r>
      <w:proofErr w:type="spellStart"/>
      <w:r w:rsidRPr="009773DA">
        <w:t>добро</w:t>
      </w:r>
      <w:proofErr w:type="spellEnd"/>
      <w:r w:rsidRPr="009773DA">
        <w:t xml:space="preserve"> </w:t>
      </w:r>
      <w:proofErr w:type="spellStart"/>
      <w:r w:rsidRPr="009773DA">
        <w:t>нацртан</w:t>
      </w:r>
      <w:proofErr w:type="spellEnd"/>
      <w:r w:rsidRPr="009773DA">
        <w:t xml:space="preserve">, </w:t>
      </w:r>
      <w:proofErr w:type="spellStart"/>
      <w:r w:rsidRPr="009773DA">
        <w:t>то</w:t>
      </w:r>
      <w:proofErr w:type="spellEnd"/>
      <w:r w:rsidRPr="009773DA">
        <w:t xml:space="preserve"> </w:t>
      </w:r>
      <w:proofErr w:type="spellStart"/>
      <w:r w:rsidRPr="009773DA">
        <w:t>је</w:t>
      </w:r>
      <w:proofErr w:type="spellEnd"/>
      <w:r w:rsidRPr="009773DA">
        <w:t xml:space="preserve"> </w:t>
      </w:r>
      <w:proofErr w:type="spellStart"/>
      <w:r w:rsidRPr="009773DA">
        <w:t>као</w:t>
      </w:r>
      <w:proofErr w:type="spellEnd"/>
      <w:r w:rsidRPr="009773DA">
        <w:t xml:space="preserve"> </w:t>
      </w:r>
      <w:proofErr w:type="spellStart"/>
      <w:r w:rsidRPr="009773DA">
        <w:t>последицу</w:t>
      </w:r>
      <w:proofErr w:type="spellEnd"/>
      <w:r w:rsidRPr="009773DA">
        <w:t xml:space="preserve"> </w:t>
      </w:r>
      <w:proofErr w:type="spellStart"/>
      <w:r w:rsidRPr="009773DA">
        <w:t>имало</w:t>
      </w:r>
      <w:proofErr w:type="spellEnd"/>
      <w:r w:rsidRPr="009773DA">
        <w:t xml:space="preserve"> </w:t>
      </w:r>
      <w:proofErr w:type="spellStart"/>
      <w:r w:rsidRPr="009773DA">
        <w:t>погрешно</w:t>
      </w:r>
      <w:proofErr w:type="spellEnd"/>
      <w:r w:rsidRPr="009773DA">
        <w:t xml:space="preserve"> </w:t>
      </w:r>
      <w:proofErr w:type="spellStart"/>
      <w:r w:rsidRPr="009773DA">
        <w:t>нацртане</w:t>
      </w:r>
      <w:proofErr w:type="spellEnd"/>
      <w:r w:rsidRPr="009773DA">
        <w:t xml:space="preserve"> </w:t>
      </w:r>
      <w:proofErr w:type="spellStart"/>
      <w:r w:rsidRPr="009773DA">
        <w:t>правце</w:t>
      </w:r>
      <w:proofErr w:type="spellEnd"/>
      <w:r w:rsidRPr="009773DA">
        <w:t xml:space="preserve"> </w:t>
      </w:r>
      <w:proofErr w:type="spellStart"/>
      <w:r w:rsidRPr="009773DA">
        <w:t>ивица</w:t>
      </w:r>
      <w:proofErr w:type="spellEnd"/>
      <w:r w:rsidRPr="009773DA">
        <w:t xml:space="preserve"> </w:t>
      </w:r>
      <w:proofErr w:type="spellStart"/>
      <w:r w:rsidRPr="009773DA">
        <w:t>коловоза</w:t>
      </w:r>
      <w:proofErr w:type="spellEnd"/>
      <w:r w:rsidRPr="009773DA">
        <w:t xml:space="preserve">, </w:t>
      </w:r>
      <w:proofErr w:type="spellStart"/>
      <w:r w:rsidRPr="009773DA">
        <w:t>тротоара</w:t>
      </w:r>
      <w:proofErr w:type="spellEnd"/>
      <w:r w:rsidRPr="009773DA">
        <w:t xml:space="preserve"> и </w:t>
      </w:r>
      <w:proofErr w:type="spellStart"/>
      <w:r w:rsidRPr="009773DA">
        <w:t>границе</w:t>
      </w:r>
      <w:proofErr w:type="spellEnd"/>
      <w:r w:rsidRPr="009773DA">
        <w:t xml:space="preserve"> </w:t>
      </w:r>
      <w:proofErr w:type="spellStart"/>
      <w:r w:rsidRPr="009773DA">
        <w:t>регулације</w:t>
      </w:r>
      <w:proofErr w:type="spellEnd"/>
      <w:r w:rsidRPr="009773DA">
        <w:t xml:space="preserve">. </w:t>
      </w:r>
      <w:proofErr w:type="spellStart"/>
      <w:r w:rsidRPr="009773DA">
        <w:t>Овим</w:t>
      </w:r>
      <w:proofErr w:type="spellEnd"/>
      <w:r w:rsidRPr="009773DA">
        <w:t xml:space="preserve"> </w:t>
      </w:r>
      <w:proofErr w:type="spellStart"/>
      <w:r w:rsidRPr="009773DA">
        <w:t>Урбанистичким</w:t>
      </w:r>
      <w:proofErr w:type="spellEnd"/>
      <w:r w:rsidRPr="009773DA">
        <w:t xml:space="preserve"> </w:t>
      </w:r>
      <w:proofErr w:type="spellStart"/>
      <w:r w:rsidRPr="009773DA">
        <w:t>пројектом</w:t>
      </w:r>
      <w:proofErr w:type="spellEnd"/>
      <w:r w:rsidRPr="009773DA">
        <w:t xml:space="preserve"> </w:t>
      </w:r>
      <w:proofErr w:type="spellStart"/>
      <w:r w:rsidRPr="009773DA">
        <w:t>ова</w:t>
      </w:r>
      <w:proofErr w:type="spellEnd"/>
      <w:r w:rsidRPr="009773DA">
        <w:t xml:space="preserve"> </w:t>
      </w:r>
      <w:proofErr w:type="spellStart"/>
      <w:r w:rsidRPr="009773DA">
        <w:t>грешка</w:t>
      </w:r>
      <w:proofErr w:type="spellEnd"/>
      <w:r w:rsidRPr="009773DA">
        <w:t xml:space="preserve"> </w:t>
      </w:r>
      <w:proofErr w:type="spellStart"/>
      <w:r w:rsidRPr="009773DA">
        <w:t>је</w:t>
      </w:r>
      <w:proofErr w:type="spellEnd"/>
      <w:r w:rsidRPr="009773DA">
        <w:t xml:space="preserve"> </w:t>
      </w:r>
      <w:proofErr w:type="spellStart"/>
      <w:r w:rsidRPr="009773DA">
        <w:t>исправљена</w:t>
      </w:r>
      <w:proofErr w:type="spellEnd"/>
      <w:r w:rsidRPr="009773DA">
        <w:t xml:space="preserve">. </w:t>
      </w:r>
    </w:p>
    <w:p w14:paraId="2E92BE64" w14:textId="0F8A1A82" w:rsidR="00A4470A" w:rsidRPr="009773DA" w:rsidRDefault="00A4470A" w:rsidP="00A4470A">
      <w:pPr>
        <w:spacing w:before="120"/>
      </w:pPr>
      <w:proofErr w:type="spellStart"/>
      <w:r w:rsidRPr="009773DA">
        <w:t>Осовинска</w:t>
      </w:r>
      <w:proofErr w:type="spellEnd"/>
      <w:r w:rsidRPr="009773DA">
        <w:t xml:space="preserve"> </w:t>
      </w:r>
      <w:proofErr w:type="spellStart"/>
      <w:r w:rsidRPr="009773DA">
        <w:t>тачка</w:t>
      </w:r>
      <w:proofErr w:type="spellEnd"/>
      <w:r w:rsidRPr="009773DA">
        <w:t xml:space="preserve"> О49 </w:t>
      </w:r>
      <w:proofErr w:type="spellStart"/>
      <w:r w:rsidRPr="009773DA">
        <w:t>дефинисана</w:t>
      </w:r>
      <w:proofErr w:type="spellEnd"/>
      <w:r w:rsidRPr="009773DA">
        <w:t xml:space="preserve"> </w:t>
      </w:r>
      <w:proofErr w:type="spellStart"/>
      <w:r w:rsidRPr="009773DA">
        <w:t>Планом</w:t>
      </w:r>
      <w:proofErr w:type="spellEnd"/>
      <w:r w:rsidRPr="009773DA">
        <w:t xml:space="preserve"> </w:t>
      </w:r>
      <w:r w:rsidR="001F256F" w:rsidRPr="009773DA">
        <w:rPr>
          <w:lang w:val="sr-Cyrl-RS"/>
        </w:rPr>
        <w:t>г</w:t>
      </w:r>
      <w:proofErr w:type="spellStart"/>
      <w:r w:rsidRPr="009773DA">
        <w:t>енералне</w:t>
      </w:r>
      <w:proofErr w:type="spellEnd"/>
      <w:r w:rsidRPr="009773DA">
        <w:t xml:space="preserve"> </w:t>
      </w:r>
      <w:r w:rsidR="001F256F" w:rsidRPr="009773DA">
        <w:rPr>
          <w:lang w:val="sr-Cyrl-RS"/>
        </w:rPr>
        <w:t>р</w:t>
      </w:r>
      <w:proofErr w:type="spellStart"/>
      <w:r w:rsidRPr="009773DA">
        <w:t>егулације</w:t>
      </w:r>
      <w:proofErr w:type="spellEnd"/>
      <w:r w:rsidRPr="009773DA">
        <w:t xml:space="preserve"> </w:t>
      </w:r>
      <w:proofErr w:type="spellStart"/>
      <w:r w:rsidRPr="009773DA">
        <w:t>је</w:t>
      </w:r>
      <w:proofErr w:type="spellEnd"/>
      <w:r w:rsidRPr="009773DA">
        <w:t xml:space="preserve"> </w:t>
      </w:r>
      <w:proofErr w:type="spellStart"/>
      <w:r w:rsidRPr="009773DA">
        <w:t>такође</w:t>
      </w:r>
      <w:proofErr w:type="spellEnd"/>
      <w:r w:rsidRPr="009773DA">
        <w:t xml:space="preserve"> </w:t>
      </w:r>
      <w:proofErr w:type="spellStart"/>
      <w:r w:rsidRPr="009773DA">
        <w:t>била</w:t>
      </w:r>
      <w:proofErr w:type="spellEnd"/>
      <w:r w:rsidRPr="009773DA">
        <w:t xml:space="preserve"> </w:t>
      </w:r>
      <w:proofErr w:type="spellStart"/>
      <w:r w:rsidRPr="009773DA">
        <w:t>померена</w:t>
      </w:r>
      <w:proofErr w:type="spellEnd"/>
      <w:r w:rsidRPr="009773DA">
        <w:t xml:space="preserve"> у </w:t>
      </w:r>
      <w:proofErr w:type="spellStart"/>
      <w:r w:rsidRPr="009773DA">
        <w:t>односу</w:t>
      </w:r>
      <w:proofErr w:type="spellEnd"/>
      <w:r w:rsidRPr="009773DA">
        <w:t xml:space="preserve"> </w:t>
      </w:r>
      <w:proofErr w:type="spellStart"/>
      <w:r w:rsidRPr="009773DA">
        <w:t>на</w:t>
      </w:r>
      <w:proofErr w:type="spellEnd"/>
      <w:r w:rsidRPr="009773DA">
        <w:t xml:space="preserve"> </w:t>
      </w:r>
      <w:proofErr w:type="spellStart"/>
      <w:r w:rsidRPr="009773DA">
        <w:t>крај</w:t>
      </w:r>
      <w:proofErr w:type="spellEnd"/>
      <w:r w:rsidRPr="009773DA">
        <w:t xml:space="preserve"> </w:t>
      </w:r>
      <w:proofErr w:type="spellStart"/>
      <w:r w:rsidRPr="009773DA">
        <w:t>улице</w:t>
      </w:r>
      <w:proofErr w:type="spellEnd"/>
      <w:r w:rsidRPr="009773DA">
        <w:t xml:space="preserve"> </w:t>
      </w:r>
      <w:proofErr w:type="spellStart"/>
      <w:r w:rsidRPr="009773DA">
        <w:t>Лепеничке</w:t>
      </w:r>
      <w:proofErr w:type="spellEnd"/>
      <w:r w:rsidRPr="009773DA">
        <w:t xml:space="preserve"> </w:t>
      </w:r>
      <w:proofErr w:type="spellStart"/>
      <w:r w:rsidRPr="009773DA">
        <w:t>где</w:t>
      </w:r>
      <w:proofErr w:type="spellEnd"/>
      <w:r w:rsidRPr="009773DA">
        <w:t xml:space="preserve"> </w:t>
      </w:r>
      <w:proofErr w:type="spellStart"/>
      <w:r w:rsidRPr="009773DA">
        <w:t>је</w:t>
      </w:r>
      <w:proofErr w:type="spellEnd"/>
      <w:r w:rsidRPr="009773DA">
        <w:t xml:space="preserve"> </w:t>
      </w:r>
      <w:proofErr w:type="spellStart"/>
      <w:r w:rsidRPr="009773DA">
        <w:t>требало</w:t>
      </w:r>
      <w:proofErr w:type="spellEnd"/>
      <w:r w:rsidRPr="009773DA">
        <w:t xml:space="preserve"> </w:t>
      </w:r>
      <w:proofErr w:type="spellStart"/>
      <w:r w:rsidRPr="009773DA">
        <w:t>да</w:t>
      </w:r>
      <w:proofErr w:type="spellEnd"/>
      <w:r w:rsidRPr="009773DA">
        <w:t xml:space="preserve"> </w:t>
      </w:r>
      <w:proofErr w:type="spellStart"/>
      <w:r w:rsidRPr="009773DA">
        <w:t>се</w:t>
      </w:r>
      <w:proofErr w:type="spellEnd"/>
      <w:r w:rsidRPr="009773DA">
        <w:t xml:space="preserve"> </w:t>
      </w:r>
      <w:proofErr w:type="spellStart"/>
      <w:r w:rsidRPr="009773DA">
        <w:t>налази</w:t>
      </w:r>
      <w:proofErr w:type="spellEnd"/>
      <w:r w:rsidRPr="009773DA">
        <w:t xml:space="preserve">, </w:t>
      </w:r>
      <w:proofErr w:type="spellStart"/>
      <w:r w:rsidRPr="009773DA">
        <w:t>те</w:t>
      </w:r>
      <w:proofErr w:type="spellEnd"/>
      <w:r w:rsidRPr="009773DA">
        <w:t xml:space="preserve"> </w:t>
      </w:r>
      <w:proofErr w:type="spellStart"/>
      <w:r w:rsidRPr="009773DA">
        <w:t>је</w:t>
      </w:r>
      <w:proofErr w:type="spellEnd"/>
      <w:r w:rsidRPr="009773DA">
        <w:t xml:space="preserve"> </w:t>
      </w:r>
      <w:proofErr w:type="spellStart"/>
      <w:r w:rsidRPr="009773DA">
        <w:t>померена</w:t>
      </w:r>
      <w:proofErr w:type="spellEnd"/>
      <w:r w:rsidRPr="009773DA">
        <w:t>.</w:t>
      </w:r>
    </w:p>
    <w:p w14:paraId="4E9EBC3F" w14:textId="77777777" w:rsidR="00A4470A" w:rsidRPr="009773DA" w:rsidRDefault="00A4470A" w:rsidP="00A4470A">
      <w:pPr>
        <w:spacing w:before="120"/>
      </w:pPr>
      <w:proofErr w:type="spellStart"/>
      <w:r w:rsidRPr="009773DA">
        <w:t>Напомињемо</w:t>
      </w:r>
      <w:proofErr w:type="spellEnd"/>
      <w:r w:rsidRPr="009773DA">
        <w:t xml:space="preserve"> </w:t>
      </w:r>
      <w:proofErr w:type="spellStart"/>
      <w:r w:rsidRPr="009773DA">
        <w:t>да</w:t>
      </w:r>
      <w:proofErr w:type="spellEnd"/>
      <w:r w:rsidRPr="009773DA">
        <w:t xml:space="preserve"> </w:t>
      </w:r>
      <w:proofErr w:type="spellStart"/>
      <w:r w:rsidRPr="009773DA">
        <w:t>су</w:t>
      </w:r>
      <w:proofErr w:type="spellEnd"/>
      <w:r w:rsidRPr="009773DA">
        <w:t xml:space="preserve"> </w:t>
      </w:r>
      <w:proofErr w:type="spellStart"/>
      <w:r w:rsidRPr="009773DA">
        <w:t>померања</w:t>
      </w:r>
      <w:proofErr w:type="spellEnd"/>
      <w:r w:rsidRPr="009773DA">
        <w:t xml:space="preserve"> </w:t>
      </w:r>
      <w:proofErr w:type="spellStart"/>
      <w:r w:rsidRPr="009773DA">
        <w:t>везана</w:t>
      </w:r>
      <w:proofErr w:type="spellEnd"/>
      <w:r w:rsidRPr="009773DA">
        <w:t xml:space="preserve"> </w:t>
      </w:r>
      <w:proofErr w:type="spellStart"/>
      <w:r w:rsidRPr="009773DA">
        <w:t>за</w:t>
      </w:r>
      <w:proofErr w:type="spellEnd"/>
      <w:r w:rsidRPr="009773DA">
        <w:t xml:space="preserve"> </w:t>
      </w:r>
      <w:proofErr w:type="spellStart"/>
      <w:r w:rsidRPr="009773DA">
        <w:t>тачке</w:t>
      </w:r>
      <w:proofErr w:type="spellEnd"/>
      <w:r w:rsidRPr="009773DA">
        <w:t xml:space="preserve"> О36 и О49 </w:t>
      </w:r>
      <w:proofErr w:type="spellStart"/>
      <w:r w:rsidRPr="009773DA">
        <w:t>минимална</w:t>
      </w:r>
      <w:proofErr w:type="spellEnd"/>
      <w:r w:rsidRPr="009773DA">
        <w:t xml:space="preserve">, </w:t>
      </w:r>
      <w:proofErr w:type="spellStart"/>
      <w:r w:rsidRPr="009773DA">
        <w:t>али</w:t>
      </w:r>
      <w:proofErr w:type="spellEnd"/>
      <w:r w:rsidRPr="009773DA">
        <w:t xml:space="preserve"> </w:t>
      </w:r>
      <w:proofErr w:type="spellStart"/>
      <w:r w:rsidRPr="009773DA">
        <w:t>их</w:t>
      </w:r>
      <w:proofErr w:type="spellEnd"/>
      <w:r w:rsidRPr="009773DA">
        <w:t xml:space="preserve"> </w:t>
      </w:r>
      <w:proofErr w:type="spellStart"/>
      <w:r w:rsidRPr="009773DA">
        <w:t>помињемо</w:t>
      </w:r>
      <w:proofErr w:type="spellEnd"/>
      <w:r w:rsidRPr="009773DA">
        <w:t xml:space="preserve"> </w:t>
      </w:r>
      <w:proofErr w:type="spellStart"/>
      <w:r w:rsidRPr="009773DA">
        <w:t>из</w:t>
      </w:r>
      <w:proofErr w:type="spellEnd"/>
      <w:r w:rsidRPr="009773DA">
        <w:t xml:space="preserve"> </w:t>
      </w:r>
      <w:proofErr w:type="spellStart"/>
      <w:r w:rsidRPr="009773DA">
        <w:t>разлога</w:t>
      </w:r>
      <w:proofErr w:type="spellEnd"/>
      <w:r w:rsidRPr="009773DA">
        <w:t xml:space="preserve"> </w:t>
      </w:r>
      <w:proofErr w:type="spellStart"/>
      <w:r w:rsidRPr="009773DA">
        <w:t>што</w:t>
      </w:r>
      <w:proofErr w:type="spellEnd"/>
      <w:r w:rsidRPr="009773DA">
        <w:t xml:space="preserve"> </w:t>
      </w:r>
      <w:proofErr w:type="spellStart"/>
      <w:r w:rsidRPr="009773DA">
        <w:t>се</w:t>
      </w:r>
      <w:proofErr w:type="spellEnd"/>
      <w:r w:rsidRPr="009773DA">
        <w:t xml:space="preserve"> </w:t>
      </w:r>
      <w:proofErr w:type="spellStart"/>
      <w:r w:rsidRPr="009773DA">
        <w:t>појављује</w:t>
      </w:r>
      <w:proofErr w:type="spellEnd"/>
      <w:r w:rsidRPr="009773DA">
        <w:t xml:space="preserve"> </w:t>
      </w:r>
      <w:proofErr w:type="spellStart"/>
      <w:r w:rsidRPr="009773DA">
        <w:t>разлика</w:t>
      </w:r>
      <w:proofErr w:type="spellEnd"/>
      <w:r w:rsidRPr="009773DA">
        <w:t xml:space="preserve"> у </w:t>
      </w:r>
      <w:proofErr w:type="spellStart"/>
      <w:r w:rsidRPr="009773DA">
        <w:t>односу</w:t>
      </w:r>
      <w:proofErr w:type="spellEnd"/>
      <w:r w:rsidRPr="009773DA">
        <w:t xml:space="preserve"> </w:t>
      </w:r>
      <w:proofErr w:type="spellStart"/>
      <w:r w:rsidRPr="009773DA">
        <w:t>на</w:t>
      </w:r>
      <w:proofErr w:type="spellEnd"/>
      <w:r w:rsidRPr="009773DA">
        <w:t xml:space="preserve">  </w:t>
      </w:r>
      <w:proofErr w:type="spellStart"/>
      <w:r w:rsidRPr="009773DA">
        <w:t>План</w:t>
      </w:r>
      <w:proofErr w:type="spellEnd"/>
      <w:r w:rsidRPr="009773DA">
        <w:t xml:space="preserve"> </w:t>
      </w:r>
      <w:proofErr w:type="spellStart"/>
      <w:r w:rsidRPr="009773DA">
        <w:t>Генералне</w:t>
      </w:r>
      <w:proofErr w:type="spellEnd"/>
      <w:r w:rsidRPr="009773DA">
        <w:t xml:space="preserve"> </w:t>
      </w:r>
      <w:proofErr w:type="spellStart"/>
      <w:r w:rsidRPr="009773DA">
        <w:t>Регулације</w:t>
      </w:r>
      <w:proofErr w:type="spellEnd"/>
      <w:r w:rsidRPr="009773DA">
        <w:t>.</w:t>
      </w:r>
    </w:p>
    <w:p w14:paraId="3DBCC0E6" w14:textId="3AA8A663" w:rsidR="00E63164" w:rsidRPr="009773DA" w:rsidRDefault="00E63164" w:rsidP="00162FAD">
      <w:pPr>
        <w:rPr>
          <w:lang w:val="sr-Cyrl-RS"/>
        </w:rPr>
      </w:pPr>
    </w:p>
    <w:p w14:paraId="0D40FE24" w14:textId="77777777" w:rsidR="009B4D95" w:rsidRPr="009773DA" w:rsidRDefault="009629EB" w:rsidP="00552628">
      <w:pPr>
        <w:pStyle w:val="Heading4"/>
        <w:rPr>
          <w:rFonts w:cs="Tahoma"/>
          <w:caps w:val="0"/>
          <w:u w:val="none"/>
          <w:lang w:val="sr-Cyrl-RS"/>
        </w:rPr>
      </w:pPr>
      <w:bookmarkStart w:id="84" w:name="_Toc79600429"/>
      <w:r w:rsidRPr="009773DA">
        <w:rPr>
          <w:rFonts w:cs="Tahoma"/>
          <w:caps w:val="0"/>
          <w:u w:val="none"/>
          <w:lang w:val="sr-Cyrl-RS"/>
        </w:rPr>
        <w:t xml:space="preserve">2.2.1. </w:t>
      </w:r>
      <w:proofErr w:type="spellStart"/>
      <w:r w:rsidR="00552628" w:rsidRPr="009773DA">
        <w:rPr>
          <w:rFonts w:cs="Tahoma"/>
          <w:caps w:val="0"/>
          <w:u w:val="none"/>
        </w:rPr>
        <w:t>Регулациона</w:t>
      </w:r>
      <w:proofErr w:type="spellEnd"/>
      <w:r w:rsidR="00552628" w:rsidRPr="009773DA">
        <w:rPr>
          <w:rFonts w:cs="Tahoma"/>
          <w:caps w:val="0"/>
          <w:u w:val="none"/>
        </w:rPr>
        <w:t xml:space="preserve"> </w:t>
      </w:r>
      <w:proofErr w:type="spellStart"/>
      <w:r w:rsidR="00552628" w:rsidRPr="009773DA">
        <w:rPr>
          <w:rFonts w:cs="Tahoma"/>
          <w:caps w:val="0"/>
          <w:u w:val="none"/>
        </w:rPr>
        <w:t>линија</w:t>
      </w:r>
      <w:proofErr w:type="spellEnd"/>
      <w:r w:rsidR="00552628" w:rsidRPr="009773DA">
        <w:rPr>
          <w:rFonts w:cs="Tahoma"/>
          <w:caps w:val="0"/>
          <w:u w:val="none"/>
        </w:rPr>
        <w:t xml:space="preserve"> и </w:t>
      </w:r>
      <w:proofErr w:type="spellStart"/>
      <w:r w:rsidR="00552628" w:rsidRPr="009773DA">
        <w:rPr>
          <w:rFonts w:cs="Tahoma"/>
          <w:caps w:val="0"/>
          <w:u w:val="none"/>
        </w:rPr>
        <w:t>грађевинска</w:t>
      </w:r>
      <w:proofErr w:type="spellEnd"/>
      <w:r w:rsidR="00552628" w:rsidRPr="009773DA">
        <w:rPr>
          <w:rFonts w:cs="Tahoma"/>
          <w:caps w:val="0"/>
          <w:u w:val="none"/>
        </w:rPr>
        <w:t xml:space="preserve"> </w:t>
      </w:r>
      <w:proofErr w:type="spellStart"/>
      <w:r w:rsidR="00552628" w:rsidRPr="009773DA">
        <w:rPr>
          <w:rFonts w:cs="Tahoma"/>
          <w:caps w:val="0"/>
          <w:u w:val="none"/>
        </w:rPr>
        <w:t>линија</w:t>
      </w:r>
      <w:bookmarkEnd w:id="84"/>
      <w:proofErr w:type="spellEnd"/>
    </w:p>
    <w:p w14:paraId="1162629A" w14:textId="77777777" w:rsidR="00702052" w:rsidRPr="009773DA" w:rsidRDefault="00702052" w:rsidP="00702052">
      <w:pPr>
        <w:rPr>
          <w:lang w:val="sr-Cyrl-RS" w:eastAsia="x-none"/>
        </w:rPr>
      </w:pPr>
    </w:p>
    <w:p w14:paraId="066D7847" w14:textId="5C44E01C" w:rsidR="00421D07" w:rsidRPr="009773DA" w:rsidRDefault="00BE1A38" w:rsidP="004E4249">
      <w:pPr>
        <w:rPr>
          <w:lang w:val="sr-Cyrl-RS"/>
        </w:rPr>
      </w:pPr>
      <w:r w:rsidRPr="009773DA">
        <w:rPr>
          <w:lang w:val="sr-Cyrl-CS"/>
        </w:rPr>
        <w:t xml:space="preserve">Регулационе линије </w:t>
      </w:r>
      <w:r w:rsidR="00421D07" w:rsidRPr="009773DA">
        <w:rPr>
          <w:lang w:val="sr-Cyrl-CS"/>
        </w:rPr>
        <w:t>саобраћајница,</w:t>
      </w:r>
      <w:r w:rsidR="00F52396" w:rsidRPr="009773DA">
        <w:rPr>
          <w:lang w:val="sr-Cyrl-CS"/>
        </w:rPr>
        <w:t xml:space="preserve"> </w:t>
      </w:r>
      <w:r w:rsidRPr="009773DA">
        <w:rPr>
          <w:lang w:val="sr-Cyrl-CS"/>
        </w:rPr>
        <w:t xml:space="preserve">дефинисане су </w:t>
      </w:r>
      <w:r w:rsidR="006B5900" w:rsidRPr="009773DA">
        <w:rPr>
          <w:lang w:val="sr-Cyrl-CS"/>
        </w:rPr>
        <w:t>П</w:t>
      </w:r>
      <w:r w:rsidR="00B532CC" w:rsidRPr="009773DA">
        <w:rPr>
          <w:lang w:val="sr-Cyrl-CS"/>
        </w:rPr>
        <w:t>ланом генералне регулације</w:t>
      </w:r>
      <w:r w:rsidR="007C3449" w:rsidRPr="009773DA">
        <w:rPr>
          <w:lang w:val="sr-Cyrl-CS"/>
        </w:rPr>
        <w:t xml:space="preserve"> градског насеља Рача</w:t>
      </w:r>
      <w:r w:rsidR="00236676" w:rsidRPr="009773DA">
        <w:rPr>
          <w:lang w:val="sr-Cyrl-CS"/>
        </w:rPr>
        <w:t xml:space="preserve"> (ПГР)</w:t>
      </w:r>
      <w:r w:rsidR="006B5900" w:rsidRPr="009773DA">
        <w:rPr>
          <w:lang w:val="sr-Cyrl-CS"/>
        </w:rPr>
        <w:t xml:space="preserve"> и </w:t>
      </w:r>
      <w:r w:rsidR="00F52396" w:rsidRPr="009773DA">
        <w:rPr>
          <w:lang w:val="sr-Cyrl-CS"/>
        </w:rPr>
        <w:t xml:space="preserve">идејним решењем </w:t>
      </w:r>
      <w:r w:rsidR="00B532CC" w:rsidRPr="009773DA">
        <w:rPr>
          <w:lang w:val="sr-Cyrl-CS"/>
        </w:rPr>
        <w:t>саобраћајница</w:t>
      </w:r>
      <w:r w:rsidR="00BF467B" w:rsidRPr="009773DA">
        <w:rPr>
          <w:lang w:val="sr-Cyrl-CS"/>
        </w:rPr>
        <w:t>.</w:t>
      </w:r>
      <w:r w:rsidR="00236676" w:rsidRPr="009773DA">
        <w:rPr>
          <w:lang w:val="sr-Cyrl-CS"/>
        </w:rPr>
        <w:t xml:space="preserve"> Из ПГР су преузете све</w:t>
      </w:r>
      <w:r w:rsidR="00486EDC">
        <w:rPr>
          <w:lang w:val="sr-Cyrl-RS"/>
        </w:rPr>
        <w:t xml:space="preserve"> позиције и</w:t>
      </w:r>
      <w:r w:rsidR="00236676" w:rsidRPr="009773DA">
        <w:rPr>
          <w:lang w:val="sr-Cyrl-CS"/>
        </w:rPr>
        <w:t xml:space="preserve"> </w:t>
      </w:r>
      <w:r w:rsidR="007C3449" w:rsidRPr="009773DA">
        <w:rPr>
          <w:lang w:val="sr-Cyrl-CS"/>
        </w:rPr>
        <w:t xml:space="preserve">ознаке </w:t>
      </w:r>
      <w:r w:rsidR="00236676" w:rsidRPr="009773DA">
        <w:rPr>
          <w:lang w:val="sr-Cyrl-CS"/>
        </w:rPr>
        <w:t>аналитичко геодетск</w:t>
      </w:r>
      <w:r w:rsidR="007C3449" w:rsidRPr="009773DA">
        <w:rPr>
          <w:lang w:val="sr-Cyrl-CS"/>
        </w:rPr>
        <w:t>их</w:t>
      </w:r>
      <w:r w:rsidR="00236676" w:rsidRPr="009773DA">
        <w:rPr>
          <w:lang w:val="sr-Cyrl-CS"/>
        </w:rPr>
        <w:t xml:space="preserve"> тач</w:t>
      </w:r>
      <w:r w:rsidR="007C3449" w:rsidRPr="009773DA">
        <w:rPr>
          <w:lang w:val="sr-Cyrl-CS"/>
        </w:rPr>
        <w:t>а</w:t>
      </w:r>
      <w:r w:rsidR="00236676" w:rsidRPr="009773DA">
        <w:rPr>
          <w:lang w:val="sr-Cyrl-CS"/>
        </w:rPr>
        <w:t>к</w:t>
      </w:r>
      <w:r w:rsidR="007C3449" w:rsidRPr="009773DA">
        <w:rPr>
          <w:lang w:val="sr-Cyrl-CS"/>
        </w:rPr>
        <w:t>а</w:t>
      </w:r>
      <w:r w:rsidR="00236676" w:rsidRPr="009773DA">
        <w:rPr>
          <w:lang w:val="sr-Cyrl-CS"/>
        </w:rPr>
        <w:t xml:space="preserve">, </w:t>
      </w:r>
      <w:bookmarkStart w:id="85" w:name="_Hlk73953218"/>
      <w:r w:rsidR="00236676" w:rsidRPr="009773DA">
        <w:rPr>
          <w:lang w:val="sr-Cyrl-CS"/>
        </w:rPr>
        <w:t xml:space="preserve">које дефинишу регулациону линију </w:t>
      </w:r>
      <w:bookmarkEnd w:id="85"/>
      <w:r w:rsidR="007C3449" w:rsidRPr="009773DA">
        <w:rPr>
          <w:lang w:val="sr-Cyrl-CS"/>
        </w:rPr>
        <w:t xml:space="preserve">у </w:t>
      </w:r>
      <w:r w:rsidR="00236676" w:rsidRPr="009773DA">
        <w:rPr>
          <w:lang w:val="sr-Cyrl-CS"/>
        </w:rPr>
        <w:t xml:space="preserve">том делу плана, са изузетком тачака број: </w:t>
      </w:r>
      <w:r w:rsidR="00FE0D34" w:rsidRPr="009773DA">
        <w:rPr>
          <w:lang w:val="sr-Latn-RS"/>
        </w:rPr>
        <w:t xml:space="preserve">369, </w:t>
      </w:r>
      <w:r w:rsidR="00236676" w:rsidRPr="009773DA">
        <w:rPr>
          <w:lang w:val="sr-Cyrl-CS"/>
        </w:rPr>
        <w:t>376,</w:t>
      </w:r>
      <w:r w:rsidR="0047624B" w:rsidRPr="009773DA">
        <w:rPr>
          <w:lang w:val="sr-Cyrl-CS"/>
        </w:rPr>
        <w:t xml:space="preserve"> 383, </w:t>
      </w:r>
      <w:r w:rsidR="00CA2C3B" w:rsidRPr="009773DA">
        <w:rPr>
          <w:lang w:val="sr-Latn-RS"/>
        </w:rPr>
        <w:t xml:space="preserve">424, </w:t>
      </w:r>
      <w:r w:rsidR="00236676" w:rsidRPr="009773DA">
        <w:rPr>
          <w:lang w:val="sr-Cyrl-CS"/>
        </w:rPr>
        <w:t>464, 466, 469, 484, 578</w:t>
      </w:r>
      <w:r w:rsidR="00236676" w:rsidRPr="009773DA">
        <w:rPr>
          <w:lang w:val="sr-Latn-RS"/>
        </w:rPr>
        <w:t>, које се овим урбанистичким пројектом стављају ван снаге.</w:t>
      </w:r>
      <w:r w:rsidR="007C3449" w:rsidRPr="009773DA">
        <w:rPr>
          <w:lang w:val="sr-Latn-RS"/>
        </w:rPr>
        <w:t xml:space="preserve"> </w:t>
      </w:r>
      <w:r w:rsidR="007C3449" w:rsidRPr="009773DA">
        <w:rPr>
          <w:lang w:val="sr-Cyrl-RS"/>
        </w:rPr>
        <w:t xml:space="preserve">Детаљном анализом утврђено је да су нетачне и координате нових детаљних тачака, </w:t>
      </w:r>
      <w:r w:rsidR="007C3449" w:rsidRPr="009773DA">
        <w:rPr>
          <w:lang w:val="sr-Cyrl-CS"/>
        </w:rPr>
        <w:t xml:space="preserve">које дефинишу регулациону линију и </w:t>
      </w:r>
      <w:r w:rsidR="007C3449" w:rsidRPr="009773DA">
        <w:rPr>
          <w:lang w:val="sr-Cyrl-RS"/>
        </w:rPr>
        <w:t xml:space="preserve">које су дате у ПРИЛОГУ 3, ПГР. </w:t>
      </w:r>
    </w:p>
    <w:p w14:paraId="501AEF53" w14:textId="2D3B621B" w:rsidR="002A5E13" w:rsidRPr="009773DA" w:rsidRDefault="00BF467B" w:rsidP="00421D07">
      <w:pPr>
        <w:rPr>
          <w:rFonts w:eastAsia="Arial"/>
          <w:kern w:val="1"/>
          <w:lang w:val="sr-Cyrl-RS" w:eastAsia="ar-SA"/>
        </w:rPr>
      </w:pPr>
      <w:r w:rsidRPr="009773DA">
        <w:rPr>
          <w:lang w:val="sr-Cyrl-CS"/>
        </w:rPr>
        <w:t xml:space="preserve">Овим урбанистичким пројектом дефинисана је регулациона линија </w:t>
      </w:r>
      <w:r w:rsidR="00F52396" w:rsidRPr="009773DA">
        <w:rPr>
          <w:lang w:val="sr-Cyrl-CS"/>
        </w:rPr>
        <w:t>за све површине јавне намене</w:t>
      </w:r>
      <w:r w:rsidR="002A5E13" w:rsidRPr="009773DA">
        <w:rPr>
          <w:lang w:val="sr-Cyrl-CS"/>
        </w:rPr>
        <w:t xml:space="preserve"> и приказана је на </w:t>
      </w:r>
      <w:proofErr w:type="spellStart"/>
      <w:r w:rsidR="002A5E13" w:rsidRPr="009773DA">
        <w:t>графичким</w:t>
      </w:r>
      <w:proofErr w:type="spellEnd"/>
      <w:r w:rsidR="002A5E13" w:rsidRPr="009773DA">
        <w:t xml:space="preserve"> </w:t>
      </w:r>
      <w:proofErr w:type="spellStart"/>
      <w:r w:rsidR="002A5E13" w:rsidRPr="009773DA">
        <w:t>прилозима</w:t>
      </w:r>
      <w:proofErr w:type="spellEnd"/>
      <w:r w:rsidR="002A5E13" w:rsidRPr="009773DA">
        <w:t xml:space="preserve"> </w:t>
      </w:r>
      <w:proofErr w:type="spellStart"/>
      <w:r w:rsidR="002A5E13" w:rsidRPr="009773DA">
        <w:t>бр</w:t>
      </w:r>
      <w:proofErr w:type="spellEnd"/>
      <w:r w:rsidR="002A5E13" w:rsidRPr="009773DA">
        <w:t>.</w:t>
      </w:r>
      <w:r w:rsidR="002A5E13" w:rsidRPr="009773DA">
        <w:rPr>
          <w:lang w:val="sr-Cyrl-RS"/>
        </w:rPr>
        <w:t xml:space="preserve"> 3</w:t>
      </w:r>
      <w:r w:rsidR="002A5E13" w:rsidRPr="009773DA">
        <w:rPr>
          <w:rFonts w:eastAsia="Arial"/>
          <w:kern w:val="1"/>
          <w:lang w:val="sr-Cyrl-RS" w:eastAsia="ar-SA"/>
        </w:rPr>
        <w:t>.</w:t>
      </w:r>
      <w:r w:rsidR="00A1792C" w:rsidRPr="009773DA">
        <w:rPr>
          <w:rFonts w:eastAsia="Arial"/>
          <w:kern w:val="1"/>
          <w:lang w:val="sr-Cyrl-RS" w:eastAsia="ar-SA"/>
        </w:rPr>
        <w:t xml:space="preserve">0 </w:t>
      </w:r>
      <w:r w:rsidR="002A5E13" w:rsidRPr="009773DA">
        <w:rPr>
          <w:rFonts w:eastAsia="Arial"/>
          <w:i/>
          <w:kern w:val="1"/>
          <w:lang w:val="sr-Cyrl-RS" w:eastAsia="ar-SA"/>
        </w:rPr>
        <w:t>Регулационо-нивелационо и саобра</w:t>
      </w:r>
      <w:r w:rsidR="00E63164" w:rsidRPr="009773DA">
        <w:rPr>
          <w:rFonts w:eastAsia="Arial"/>
          <w:i/>
          <w:kern w:val="1"/>
          <w:lang w:val="sr-Cyrl-RS" w:eastAsia="ar-SA"/>
        </w:rPr>
        <w:t>ћ</w:t>
      </w:r>
      <w:r w:rsidR="002A5E13" w:rsidRPr="009773DA">
        <w:rPr>
          <w:rFonts w:eastAsia="Arial"/>
          <w:i/>
          <w:kern w:val="1"/>
          <w:lang w:val="sr-Cyrl-RS" w:eastAsia="ar-SA"/>
        </w:rPr>
        <w:t>ајно репење, Р 1:1 000</w:t>
      </w:r>
      <w:r w:rsidR="002A5E13" w:rsidRPr="009773DA">
        <w:rPr>
          <w:rFonts w:eastAsia="Arial"/>
          <w:kern w:val="1"/>
          <w:lang w:val="sr-Cyrl-RS" w:eastAsia="ar-SA"/>
        </w:rPr>
        <w:t xml:space="preserve">. </w:t>
      </w:r>
    </w:p>
    <w:p w14:paraId="3F62AB69" w14:textId="77777777" w:rsidR="00CD4085" w:rsidRPr="009773DA" w:rsidRDefault="00CD4085" w:rsidP="00CD4085">
      <w:pPr>
        <w:spacing w:before="120"/>
      </w:pPr>
      <w:proofErr w:type="spellStart"/>
      <w:r w:rsidRPr="009773DA">
        <w:t>Ширине</w:t>
      </w:r>
      <w:proofErr w:type="spellEnd"/>
      <w:r w:rsidRPr="009773DA">
        <w:t xml:space="preserve"> </w:t>
      </w:r>
      <w:proofErr w:type="spellStart"/>
      <w:r w:rsidRPr="009773DA">
        <w:t>регулација</w:t>
      </w:r>
      <w:proofErr w:type="spellEnd"/>
      <w:r w:rsidRPr="009773DA">
        <w:t xml:space="preserve"> </w:t>
      </w:r>
      <w:proofErr w:type="spellStart"/>
      <w:r w:rsidRPr="009773DA">
        <w:t>су</w:t>
      </w:r>
      <w:proofErr w:type="spellEnd"/>
      <w:r w:rsidRPr="009773DA">
        <w:t xml:space="preserve"> </w:t>
      </w:r>
      <w:proofErr w:type="spellStart"/>
      <w:r w:rsidRPr="009773DA">
        <w:t>задржане</w:t>
      </w:r>
      <w:proofErr w:type="spellEnd"/>
      <w:r w:rsidRPr="009773DA">
        <w:t xml:space="preserve"> </w:t>
      </w:r>
      <w:proofErr w:type="spellStart"/>
      <w:r w:rsidRPr="009773DA">
        <w:t>као</w:t>
      </w:r>
      <w:proofErr w:type="spellEnd"/>
      <w:r w:rsidRPr="009773DA">
        <w:t xml:space="preserve"> у </w:t>
      </w:r>
      <w:proofErr w:type="spellStart"/>
      <w:r w:rsidRPr="009773DA">
        <w:t>Плану</w:t>
      </w:r>
      <w:proofErr w:type="spellEnd"/>
      <w:r w:rsidRPr="009773DA">
        <w:t xml:space="preserve"> </w:t>
      </w:r>
      <w:r w:rsidRPr="009773DA">
        <w:rPr>
          <w:lang w:val="sr-Cyrl-RS"/>
        </w:rPr>
        <w:t>г</w:t>
      </w:r>
      <w:proofErr w:type="spellStart"/>
      <w:r w:rsidRPr="009773DA">
        <w:t>енералне</w:t>
      </w:r>
      <w:proofErr w:type="spellEnd"/>
      <w:r w:rsidRPr="009773DA">
        <w:t xml:space="preserve"> </w:t>
      </w:r>
      <w:r w:rsidRPr="009773DA">
        <w:rPr>
          <w:lang w:val="sr-Cyrl-RS"/>
        </w:rPr>
        <w:t>р</w:t>
      </w:r>
      <w:proofErr w:type="spellStart"/>
      <w:r w:rsidRPr="009773DA">
        <w:t>егулације</w:t>
      </w:r>
      <w:proofErr w:type="spellEnd"/>
      <w:r w:rsidRPr="009773DA">
        <w:t xml:space="preserve">, </w:t>
      </w:r>
      <w:proofErr w:type="spellStart"/>
      <w:r w:rsidRPr="009773DA">
        <w:t>што</w:t>
      </w:r>
      <w:proofErr w:type="spellEnd"/>
      <w:r w:rsidRPr="009773DA">
        <w:t xml:space="preserve"> </w:t>
      </w:r>
      <w:proofErr w:type="spellStart"/>
      <w:r w:rsidRPr="009773DA">
        <w:t>значи</w:t>
      </w:r>
      <w:proofErr w:type="spellEnd"/>
      <w:r w:rsidRPr="009773DA">
        <w:t xml:space="preserve"> </w:t>
      </w:r>
      <w:proofErr w:type="spellStart"/>
      <w:r w:rsidRPr="009773DA">
        <w:t>да</w:t>
      </w:r>
      <w:proofErr w:type="spellEnd"/>
      <w:r w:rsidRPr="009773DA">
        <w:t xml:space="preserve"> </w:t>
      </w:r>
      <w:proofErr w:type="spellStart"/>
      <w:r w:rsidRPr="009773DA">
        <w:t>све</w:t>
      </w:r>
      <w:proofErr w:type="spellEnd"/>
      <w:r w:rsidRPr="009773DA">
        <w:t xml:space="preserve"> </w:t>
      </w:r>
      <w:proofErr w:type="spellStart"/>
      <w:r w:rsidRPr="009773DA">
        <w:t>улице</w:t>
      </w:r>
      <w:proofErr w:type="spellEnd"/>
      <w:r w:rsidRPr="009773DA">
        <w:t xml:space="preserve"> </w:t>
      </w:r>
      <w:proofErr w:type="spellStart"/>
      <w:r w:rsidRPr="009773DA">
        <w:t>имају</w:t>
      </w:r>
      <w:proofErr w:type="spellEnd"/>
      <w:r w:rsidRPr="009773DA">
        <w:t xml:space="preserve"> </w:t>
      </w:r>
      <w:proofErr w:type="spellStart"/>
      <w:r w:rsidRPr="009773DA">
        <w:t>ширину</w:t>
      </w:r>
      <w:proofErr w:type="spellEnd"/>
      <w:r w:rsidRPr="009773DA">
        <w:t xml:space="preserve"> </w:t>
      </w:r>
      <w:proofErr w:type="spellStart"/>
      <w:r w:rsidRPr="009773DA">
        <w:t>регулације</w:t>
      </w:r>
      <w:proofErr w:type="spellEnd"/>
      <w:r w:rsidRPr="009773DA">
        <w:t xml:space="preserve"> b=9.5m, </w:t>
      </w:r>
      <w:proofErr w:type="spellStart"/>
      <w:r w:rsidRPr="009773DA">
        <w:t>сем</w:t>
      </w:r>
      <w:proofErr w:type="spellEnd"/>
      <w:r w:rsidRPr="009773DA">
        <w:t xml:space="preserve"> </w:t>
      </w:r>
      <w:proofErr w:type="spellStart"/>
      <w:r w:rsidRPr="009773DA">
        <w:t>улице</w:t>
      </w:r>
      <w:proofErr w:type="spellEnd"/>
      <w:r w:rsidRPr="009773DA">
        <w:t xml:space="preserve"> </w:t>
      </w:r>
      <w:proofErr w:type="spellStart"/>
      <w:r w:rsidRPr="009773DA">
        <w:t>Нова</w:t>
      </w:r>
      <w:proofErr w:type="spellEnd"/>
      <w:r w:rsidRPr="009773DA">
        <w:t xml:space="preserve"> 3 </w:t>
      </w:r>
      <w:proofErr w:type="spellStart"/>
      <w:r w:rsidRPr="009773DA">
        <w:t>која</w:t>
      </w:r>
      <w:proofErr w:type="spellEnd"/>
      <w:r w:rsidRPr="009773DA">
        <w:t xml:space="preserve"> </w:t>
      </w:r>
      <w:proofErr w:type="spellStart"/>
      <w:r w:rsidRPr="009773DA">
        <w:t>задржава</w:t>
      </w:r>
      <w:proofErr w:type="spellEnd"/>
      <w:r w:rsidRPr="009773DA">
        <w:t xml:space="preserve"> </w:t>
      </w:r>
      <w:proofErr w:type="spellStart"/>
      <w:r w:rsidRPr="009773DA">
        <w:t>ширину</w:t>
      </w:r>
      <w:proofErr w:type="spellEnd"/>
      <w:r w:rsidRPr="009773DA">
        <w:t xml:space="preserve"> </w:t>
      </w:r>
      <w:proofErr w:type="spellStart"/>
      <w:r w:rsidRPr="009773DA">
        <w:t>регулације</w:t>
      </w:r>
      <w:proofErr w:type="spellEnd"/>
      <w:r w:rsidRPr="009773DA">
        <w:t xml:space="preserve"> b=5.5m. </w:t>
      </w:r>
      <w:proofErr w:type="spellStart"/>
      <w:r w:rsidRPr="009773DA">
        <w:t>Све</w:t>
      </w:r>
      <w:proofErr w:type="spellEnd"/>
      <w:r w:rsidRPr="009773DA">
        <w:t xml:space="preserve"> </w:t>
      </w:r>
      <w:proofErr w:type="spellStart"/>
      <w:r w:rsidRPr="009773DA">
        <w:t>улице</w:t>
      </w:r>
      <w:proofErr w:type="spellEnd"/>
      <w:r w:rsidRPr="009773DA">
        <w:t xml:space="preserve"> </w:t>
      </w:r>
      <w:proofErr w:type="spellStart"/>
      <w:r w:rsidRPr="009773DA">
        <w:t>се</w:t>
      </w:r>
      <w:proofErr w:type="spellEnd"/>
      <w:r w:rsidRPr="009773DA">
        <w:t xml:space="preserve"> </w:t>
      </w:r>
      <w:proofErr w:type="spellStart"/>
      <w:r w:rsidRPr="009773DA">
        <w:t>дефинишу</w:t>
      </w:r>
      <w:proofErr w:type="spellEnd"/>
      <w:r w:rsidRPr="009773DA">
        <w:t xml:space="preserve"> </w:t>
      </w:r>
      <w:proofErr w:type="spellStart"/>
      <w:r w:rsidRPr="009773DA">
        <w:t>као</w:t>
      </w:r>
      <w:proofErr w:type="spellEnd"/>
      <w:r w:rsidRPr="009773DA">
        <w:t xml:space="preserve"> </w:t>
      </w:r>
      <w:proofErr w:type="spellStart"/>
      <w:r w:rsidRPr="009773DA">
        <w:t>двосмерне</w:t>
      </w:r>
      <w:proofErr w:type="spellEnd"/>
      <w:r w:rsidRPr="009773DA">
        <w:t xml:space="preserve"> </w:t>
      </w:r>
      <w:proofErr w:type="spellStart"/>
      <w:r w:rsidRPr="009773DA">
        <w:t>са</w:t>
      </w:r>
      <w:proofErr w:type="spellEnd"/>
      <w:r w:rsidRPr="009773DA">
        <w:t xml:space="preserve"> </w:t>
      </w:r>
      <w:proofErr w:type="spellStart"/>
      <w:r w:rsidRPr="009773DA">
        <w:t>коловозом</w:t>
      </w:r>
      <w:proofErr w:type="spellEnd"/>
      <w:r w:rsidRPr="009773DA">
        <w:t xml:space="preserve"> </w:t>
      </w:r>
      <w:proofErr w:type="spellStart"/>
      <w:r w:rsidRPr="009773DA">
        <w:t>ширине</w:t>
      </w:r>
      <w:proofErr w:type="spellEnd"/>
      <w:r w:rsidRPr="009773DA">
        <w:t xml:space="preserve"> b=5.5m и </w:t>
      </w:r>
      <w:proofErr w:type="spellStart"/>
      <w:r w:rsidRPr="009773DA">
        <w:t>обостраним</w:t>
      </w:r>
      <w:proofErr w:type="spellEnd"/>
      <w:r w:rsidRPr="009773DA">
        <w:t xml:space="preserve"> </w:t>
      </w:r>
      <w:proofErr w:type="spellStart"/>
      <w:r w:rsidRPr="009773DA">
        <w:t>тротоарима</w:t>
      </w:r>
      <w:proofErr w:type="spellEnd"/>
      <w:r w:rsidRPr="009773DA">
        <w:t xml:space="preserve"> </w:t>
      </w:r>
      <w:proofErr w:type="spellStart"/>
      <w:r w:rsidRPr="009773DA">
        <w:t>ширине</w:t>
      </w:r>
      <w:proofErr w:type="spellEnd"/>
      <w:r w:rsidRPr="009773DA">
        <w:t xml:space="preserve"> b=2.0m, </w:t>
      </w:r>
      <w:proofErr w:type="spellStart"/>
      <w:r w:rsidRPr="009773DA">
        <w:t>сем</w:t>
      </w:r>
      <w:proofErr w:type="spellEnd"/>
      <w:r w:rsidRPr="009773DA">
        <w:t xml:space="preserve"> </w:t>
      </w:r>
      <w:proofErr w:type="spellStart"/>
      <w:r w:rsidRPr="009773DA">
        <w:t>улице</w:t>
      </w:r>
      <w:proofErr w:type="spellEnd"/>
      <w:r w:rsidRPr="009773DA">
        <w:t xml:space="preserve"> </w:t>
      </w:r>
      <w:proofErr w:type="spellStart"/>
      <w:r w:rsidRPr="009773DA">
        <w:t>Нова</w:t>
      </w:r>
      <w:proofErr w:type="spellEnd"/>
      <w:r w:rsidRPr="009773DA">
        <w:t xml:space="preserve"> 3 </w:t>
      </w:r>
      <w:proofErr w:type="spellStart"/>
      <w:r w:rsidRPr="009773DA">
        <w:t>уз</w:t>
      </w:r>
      <w:proofErr w:type="spellEnd"/>
      <w:r w:rsidRPr="009773DA">
        <w:t xml:space="preserve"> </w:t>
      </w:r>
      <w:proofErr w:type="spellStart"/>
      <w:r w:rsidRPr="009773DA">
        <w:t>коју</w:t>
      </w:r>
      <w:proofErr w:type="spellEnd"/>
      <w:r w:rsidRPr="009773DA">
        <w:t xml:space="preserve"> </w:t>
      </w:r>
      <w:proofErr w:type="spellStart"/>
      <w:r w:rsidRPr="009773DA">
        <w:t>се</w:t>
      </w:r>
      <w:proofErr w:type="spellEnd"/>
      <w:r w:rsidRPr="009773DA">
        <w:t xml:space="preserve"> </w:t>
      </w:r>
      <w:proofErr w:type="spellStart"/>
      <w:r w:rsidRPr="009773DA">
        <w:t>не</w:t>
      </w:r>
      <w:proofErr w:type="spellEnd"/>
      <w:r w:rsidRPr="009773DA">
        <w:t xml:space="preserve"> </w:t>
      </w:r>
      <w:proofErr w:type="spellStart"/>
      <w:r w:rsidRPr="009773DA">
        <w:t>предвиђају</w:t>
      </w:r>
      <w:proofErr w:type="spellEnd"/>
      <w:r w:rsidRPr="009773DA">
        <w:t xml:space="preserve"> </w:t>
      </w:r>
      <w:proofErr w:type="spellStart"/>
      <w:r w:rsidRPr="009773DA">
        <w:t>тротоари</w:t>
      </w:r>
      <w:proofErr w:type="spellEnd"/>
      <w:r w:rsidRPr="009773DA">
        <w:t xml:space="preserve">. </w:t>
      </w:r>
      <w:proofErr w:type="spellStart"/>
      <w:r w:rsidRPr="009773DA">
        <w:t>Садржај</w:t>
      </w:r>
      <w:proofErr w:type="spellEnd"/>
      <w:r w:rsidRPr="009773DA">
        <w:t xml:space="preserve"> </w:t>
      </w:r>
      <w:proofErr w:type="spellStart"/>
      <w:r w:rsidRPr="009773DA">
        <w:t>профила</w:t>
      </w:r>
      <w:proofErr w:type="spellEnd"/>
      <w:r w:rsidRPr="009773DA">
        <w:t xml:space="preserve"> </w:t>
      </w:r>
      <w:proofErr w:type="spellStart"/>
      <w:r w:rsidRPr="009773DA">
        <w:t>је</w:t>
      </w:r>
      <w:proofErr w:type="spellEnd"/>
      <w:r w:rsidRPr="009773DA">
        <w:t xml:space="preserve"> </w:t>
      </w:r>
      <w:proofErr w:type="spellStart"/>
      <w:r w:rsidRPr="009773DA">
        <w:t>приказан</w:t>
      </w:r>
      <w:proofErr w:type="spellEnd"/>
      <w:r w:rsidRPr="009773DA">
        <w:t xml:space="preserve"> </w:t>
      </w:r>
      <w:proofErr w:type="spellStart"/>
      <w:r w:rsidRPr="009773DA">
        <w:t>попречним</w:t>
      </w:r>
      <w:proofErr w:type="spellEnd"/>
      <w:r w:rsidRPr="009773DA">
        <w:t xml:space="preserve"> </w:t>
      </w:r>
      <w:proofErr w:type="spellStart"/>
      <w:r w:rsidRPr="009773DA">
        <w:t>профилима</w:t>
      </w:r>
      <w:proofErr w:type="spellEnd"/>
      <w:r w:rsidRPr="009773DA">
        <w:t xml:space="preserve"> 1-1 и 2-2.</w:t>
      </w:r>
    </w:p>
    <w:p w14:paraId="5A2F6E7D" w14:textId="77777777" w:rsidR="00CD4085" w:rsidRPr="009773DA" w:rsidRDefault="00CD4085" w:rsidP="00421D07">
      <w:pPr>
        <w:rPr>
          <w:rFonts w:eastAsia="Arial"/>
          <w:kern w:val="1"/>
          <w:lang w:val="sr-Cyrl-RS" w:eastAsia="ar-SA"/>
        </w:rPr>
      </w:pPr>
    </w:p>
    <w:p w14:paraId="3C41F1C2" w14:textId="2C82026C" w:rsidR="00511D1C" w:rsidRPr="009773DA" w:rsidRDefault="00511D1C" w:rsidP="00CD4085">
      <w:pPr>
        <w:rPr>
          <w:lang w:val="sr-Cyrl-RS"/>
        </w:rPr>
      </w:pPr>
      <w:r w:rsidRPr="009773DA">
        <w:rPr>
          <w:rFonts w:eastAsia="Arial"/>
          <w:kern w:val="1"/>
          <w:lang w:val="sr-Cyrl-RS" w:eastAsia="ar-SA"/>
        </w:rPr>
        <w:t xml:space="preserve">Грађевинска линија уз саобраћајнице, дефинисана је </w:t>
      </w:r>
      <w:r w:rsidR="00CD4085" w:rsidRPr="009773DA">
        <w:rPr>
          <w:rFonts w:eastAsia="Arial"/>
          <w:kern w:val="1"/>
          <w:lang w:val="sr-Cyrl-RS" w:eastAsia="ar-SA"/>
        </w:rPr>
        <w:t>на 5</w:t>
      </w:r>
      <w:r w:rsidR="00CD4085" w:rsidRPr="009773DA">
        <w:rPr>
          <w:rFonts w:eastAsia="Arial"/>
          <w:kern w:val="1"/>
          <w:lang w:val="sr-Latn-RS" w:eastAsia="ar-SA"/>
        </w:rPr>
        <w:t>m</w:t>
      </w:r>
      <w:r w:rsidR="00CD4085" w:rsidRPr="009773DA">
        <w:rPr>
          <w:rFonts w:eastAsia="Arial"/>
          <w:kern w:val="1"/>
          <w:lang w:val="sr-Cyrl-RS" w:eastAsia="ar-SA"/>
        </w:rPr>
        <w:t xml:space="preserve"> од регулацион</w:t>
      </w:r>
      <w:r w:rsidR="002E4659">
        <w:rPr>
          <w:rFonts w:eastAsia="Arial"/>
          <w:kern w:val="1"/>
          <w:lang w:val="sr-Cyrl-RS" w:eastAsia="ar-SA"/>
        </w:rPr>
        <w:t>е</w:t>
      </w:r>
      <w:r w:rsidR="00CD4085" w:rsidRPr="009773DA">
        <w:rPr>
          <w:rFonts w:eastAsia="Arial"/>
          <w:kern w:val="1"/>
          <w:lang w:val="sr-Cyrl-RS" w:eastAsia="ar-SA"/>
        </w:rPr>
        <w:t xml:space="preserve"> линиј</w:t>
      </w:r>
      <w:r w:rsidR="002E4659">
        <w:rPr>
          <w:rFonts w:eastAsia="Arial"/>
          <w:kern w:val="1"/>
          <w:lang w:val="sr-Cyrl-RS" w:eastAsia="ar-SA"/>
        </w:rPr>
        <w:t>е</w:t>
      </w:r>
      <w:r w:rsidR="00CD4085" w:rsidRPr="009773DA">
        <w:rPr>
          <w:rFonts w:eastAsia="Arial"/>
          <w:kern w:val="1"/>
          <w:lang w:val="sr-Cyrl-RS" w:eastAsia="ar-SA"/>
        </w:rPr>
        <w:t>, за изградњу објеката становања.</w:t>
      </w:r>
    </w:p>
    <w:p w14:paraId="21CC9DEF" w14:textId="77777777" w:rsidR="00912C98" w:rsidRPr="009773DA" w:rsidRDefault="00912C98" w:rsidP="002A5E13">
      <w:pPr>
        <w:rPr>
          <w:rFonts w:eastAsia="SimSun"/>
          <w:color w:val="FF0000"/>
          <w:kern w:val="1"/>
          <w:lang w:val="sr-Cyrl-RS" w:eastAsia="hi-IN" w:bidi="hi-IN"/>
        </w:rPr>
      </w:pPr>
    </w:p>
    <w:p w14:paraId="41D38D27" w14:textId="77777777" w:rsidR="00912C98" w:rsidRPr="009773DA" w:rsidRDefault="00912C98" w:rsidP="00912C98">
      <w:pPr>
        <w:pStyle w:val="Heading4"/>
        <w:rPr>
          <w:rFonts w:cs="Tahoma"/>
          <w:u w:val="none"/>
        </w:rPr>
      </w:pPr>
      <w:bookmarkStart w:id="86" w:name="_Toc79600430"/>
      <w:r w:rsidRPr="009773DA">
        <w:rPr>
          <w:rFonts w:eastAsia="SimSun" w:cs="Tahoma"/>
          <w:kern w:val="1"/>
          <w:u w:val="none"/>
          <w:lang w:eastAsia="hi-IN" w:bidi="hi-IN"/>
        </w:rPr>
        <w:t xml:space="preserve">2.2.2. </w:t>
      </w:r>
      <w:r w:rsidRPr="009773DA">
        <w:rPr>
          <w:rFonts w:eastAsia="SimSun" w:cs="Tahoma"/>
          <w:kern w:val="1"/>
          <w:u w:val="none"/>
          <w:lang w:val="sr-Cyrl-RS" w:eastAsia="hi-IN" w:bidi="hi-IN"/>
        </w:rPr>
        <w:t>п</w:t>
      </w:r>
      <w:proofErr w:type="spellStart"/>
      <w:r w:rsidRPr="009773DA">
        <w:rPr>
          <w:rFonts w:cs="Tahoma"/>
          <w:caps w:val="0"/>
          <w:u w:val="none"/>
        </w:rPr>
        <w:t>ланирана</w:t>
      </w:r>
      <w:proofErr w:type="spellEnd"/>
      <w:r w:rsidRPr="009773DA">
        <w:rPr>
          <w:rFonts w:cs="Tahoma"/>
          <w:caps w:val="0"/>
          <w:u w:val="none"/>
        </w:rPr>
        <w:t xml:space="preserve"> </w:t>
      </w:r>
      <w:proofErr w:type="spellStart"/>
      <w:r w:rsidRPr="009773DA">
        <w:rPr>
          <w:rFonts w:cs="Tahoma"/>
          <w:caps w:val="0"/>
          <w:u w:val="none"/>
        </w:rPr>
        <w:t>парцелација</w:t>
      </w:r>
      <w:bookmarkEnd w:id="86"/>
      <w:proofErr w:type="spellEnd"/>
    </w:p>
    <w:p w14:paraId="6BDAE067" w14:textId="77777777" w:rsidR="00C335BB" w:rsidRPr="009773DA" w:rsidRDefault="00C335BB" w:rsidP="00912C98">
      <w:pPr>
        <w:pStyle w:val="NoSpacing"/>
        <w:rPr>
          <w:lang w:val="sr-Cyrl-RS"/>
        </w:rPr>
      </w:pPr>
    </w:p>
    <w:p w14:paraId="46DFBFA9" w14:textId="2F1310D7" w:rsidR="00912C98" w:rsidRPr="009773DA" w:rsidRDefault="00912C98" w:rsidP="00912C98">
      <w:pPr>
        <w:pStyle w:val="NoSpacing"/>
        <w:rPr>
          <w:lang w:val="sr-Cyrl-RS"/>
        </w:rPr>
      </w:pPr>
      <w:r w:rsidRPr="009773DA">
        <w:rPr>
          <w:lang w:val="sr-Cyrl-RS"/>
        </w:rPr>
        <w:t xml:space="preserve">На основу урбанистичког пројекта, планира се формирање грађевинских парцела земљишта јавних намена: </w:t>
      </w:r>
      <w:r w:rsidR="001C3DE1" w:rsidRPr="009773DA">
        <w:rPr>
          <w:lang w:val="sr-Cyrl-RS"/>
        </w:rPr>
        <w:t xml:space="preserve">градских сабирних </w:t>
      </w:r>
      <w:r w:rsidR="005619FF" w:rsidRPr="009773DA">
        <w:rPr>
          <w:bCs/>
          <w:lang w:val="sr-Cyrl-RS"/>
        </w:rPr>
        <w:t>саобраћајниц</w:t>
      </w:r>
      <w:r w:rsidR="001F256F" w:rsidRPr="009773DA">
        <w:rPr>
          <w:bCs/>
          <w:lang w:val="sr-Latn-RS"/>
        </w:rPr>
        <w:t>a</w:t>
      </w:r>
      <w:r w:rsidR="005619FF" w:rsidRPr="009773DA">
        <w:rPr>
          <w:bCs/>
          <w:lang w:val="sr-Cyrl-RS"/>
        </w:rPr>
        <w:t xml:space="preserve"> </w:t>
      </w:r>
      <w:r w:rsidRPr="009773DA">
        <w:rPr>
          <w:lang w:val="sr-Cyrl-RS"/>
        </w:rPr>
        <w:t xml:space="preserve">и </w:t>
      </w:r>
      <w:r w:rsidR="006A750A" w:rsidRPr="009773DA">
        <w:rPr>
          <w:lang w:val="sr-Cyrl-RS"/>
        </w:rPr>
        <w:t>з</w:t>
      </w:r>
      <w:r w:rsidR="006A750A" w:rsidRPr="009773DA">
        <w:rPr>
          <w:bCs/>
          <w:lang w:val="sr-Cyrl-RS"/>
        </w:rPr>
        <w:t>елене површине</w:t>
      </w:r>
      <w:r w:rsidRPr="009773DA">
        <w:rPr>
          <w:lang w:val="sr-Cyrl-RS"/>
        </w:rPr>
        <w:t>.</w:t>
      </w:r>
    </w:p>
    <w:p w14:paraId="08D31630" w14:textId="3666DC87" w:rsidR="00BE47AA" w:rsidRPr="009773DA" w:rsidRDefault="00912C98" w:rsidP="00BE47AA">
      <w:r w:rsidRPr="009773DA">
        <w:rPr>
          <w:lang w:val="sr-Cyrl-RS"/>
        </w:rPr>
        <w:t xml:space="preserve">Парцеле ће се формирати од постојећих целих и делова парцела које су обухваћене </w:t>
      </w:r>
      <w:r w:rsidR="005619FF" w:rsidRPr="009773DA">
        <w:rPr>
          <w:lang w:val="sr-Cyrl-RS"/>
        </w:rPr>
        <w:t>У</w:t>
      </w:r>
      <w:r w:rsidRPr="009773DA">
        <w:rPr>
          <w:lang w:val="sr-Cyrl-RS"/>
        </w:rPr>
        <w:t xml:space="preserve">рбанистичким пројектом. </w:t>
      </w:r>
      <w:proofErr w:type="spellStart"/>
      <w:r w:rsidR="00BE47AA" w:rsidRPr="009773DA">
        <w:t>Улица</w:t>
      </w:r>
      <w:proofErr w:type="spellEnd"/>
      <w:r w:rsidR="00BE47AA" w:rsidRPr="009773DA">
        <w:t xml:space="preserve"> </w:t>
      </w:r>
      <w:proofErr w:type="spellStart"/>
      <w:r w:rsidR="00BE47AA" w:rsidRPr="009773DA">
        <w:t>Проте</w:t>
      </w:r>
      <w:proofErr w:type="spellEnd"/>
      <w:r w:rsidR="00BE47AA" w:rsidRPr="009773DA">
        <w:t xml:space="preserve"> </w:t>
      </w:r>
      <w:proofErr w:type="spellStart"/>
      <w:r w:rsidR="00BE47AA" w:rsidRPr="009773DA">
        <w:t>Матеје</w:t>
      </w:r>
      <w:proofErr w:type="spellEnd"/>
      <w:r w:rsidR="00BE47AA" w:rsidRPr="009773DA">
        <w:t xml:space="preserve"> и </w:t>
      </w:r>
      <w:proofErr w:type="spellStart"/>
      <w:r w:rsidR="00BE47AA" w:rsidRPr="009773DA">
        <w:t>њој</w:t>
      </w:r>
      <w:proofErr w:type="spellEnd"/>
      <w:r w:rsidR="00BE47AA" w:rsidRPr="009773DA">
        <w:t xml:space="preserve"> </w:t>
      </w:r>
      <w:proofErr w:type="spellStart"/>
      <w:r w:rsidR="00BE47AA" w:rsidRPr="009773DA">
        <w:t>паралелна</w:t>
      </w:r>
      <w:proofErr w:type="spellEnd"/>
      <w:r w:rsidR="00BE47AA" w:rsidRPr="009773DA">
        <w:t xml:space="preserve"> </w:t>
      </w:r>
      <w:proofErr w:type="spellStart"/>
      <w:r w:rsidR="00BE47AA" w:rsidRPr="009773DA">
        <w:t>улица</w:t>
      </w:r>
      <w:proofErr w:type="spellEnd"/>
      <w:r w:rsidR="00BE47AA" w:rsidRPr="009773DA">
        <w:t xml:space="preserve"> </w:t>
      </w:r>
      <w:proofErr w:type="spellStart"/>
      <w:r w:rsidR="00BE47AA" w:rsidRPr="009773DA">
        <w:t>названа</w:t>
      </w:r>
      <w:proofErr w:type="spellEnd"/>
      <w:r w:rsidR="00BE47AA" w:rsidRPr="009773DA">
        <w:t xml:space="preserve"> </w:t>
      </w:r>
      <w:r w:rsidR="00BE47AA" w:rsidRPr="009773DA">
        <w:rPr>
          <w:lang w:val="sr-Cyrl-RS"/>
        </w:rPr>
        <w:t>у</w:t>
      </w:r>
      <w:proofErr w:type="spellStart"/>
      <w:r w:rsidR="00BE47AA" w:rsidRPr="009773DA">
        <w:t>лица</w:t>
      </w:r>
      <w:proofErr w:type="spellEnd"/>
      <w:r w:rsidR="00BE47AA" w:rsidRPr="009773DA">
        <w:t xml:space="preserve"> </w:t>
      </w:r>
      <w:proofErr w:type="spellStart"/>
      <w:r w:rsidR="00BE47AA" w:rsidRPr="009773DA">
        <w:t>Нова</w:t>
      </w:r>
      <w:proofErr w:type="spellEnd"/>
      <w:r w:rsidR="00BE47AA" w:rsidRPr="009773DA">
        <w:t xml:space="preserve"> 1 </w:t>
      </w:r>
      <w:proofErr w:type="spellStart"/>
      <w:r w:rsidR="00BE47AA" w:rsidRPr="009773DA">
        <w:t>су</w:t>
      </w:r>
      <w:proofErr w:type="spellEnd"/>
      <w:r w:rsidR="00BE47AA" w:rsidRPr="009773DA">
        <w:t xml:space="preserve"> </w:t>
      </w:r>
      <w:proofErr w:type="spellStart"/>
      <w:r w:rsidR="00BE47AA" w:rsidRPr="009773DA">
        <w:t>продужене</w:t>
      </w:r>
      <w:proofErr w:type="spellEnd"/>
      <w:r w:rsidR="00BE47AA" w:rsidRPr="009773DA">
        <w:t xml:space="preserve"> </w:t>
      </w:r>
      <w:proofErr w:type="spellStart"/>
      <w:r w:rsidR="00BE47AA" w:rsidRPr="009773DA">
        <w:t>до</w:t>
      </w:r>
      <w:proofErr w:type="spellEnd"/>
      <w:r w:rsidR="00BE47AA" w:rsidRPr="009773DA">
        <w:t xml:space="preserve"> </w:t>
      </w:r>
      <w:proofErr w:type="spellStart"/>
      <w:r w:rsidR="00BE47AA" w:rsidRPr="009773DA">
        <w:t>улице</w:t>
      </w:r>
      <w:proofErr w:type="spellEnd"/>
      <w:r w:rsidR="00BE47AA" w:rsidRPr="009773DA">
        <w:t xml:space="preserve"> </w:t>
      </w:r>
      <w:proofErr w:type="spellStart"/>
      <w:r w:rsidR="00BE47AA" w:rsidRPr="009773DA">
        <w:t>Светог</w:t>
      </w:r>
      <w:proofErr w:type="spellEnd"/>
      <w:r w:rsidR="00BE47AA" w:rsidRPr="009773DA">
        <w:t xml:space="preserve"> </w:t>
      </w:r>
      <w:proofErr w:type="spellStart"/>
      <w:r w:rsidR="00BE47AA" w:rsidRPr="009773DA">
        <w:t>Саве</w:t>
      </w:r>
      <w:proofErr w:type="spellEnd"/>
      <w:r w:rsidR="000329C4" w:rsidRPr="009773DA">
        <w:rPr>
          <w:lang w:val="sr-Cyrl-RS"/>
        </w:rPr>
        <w:t>, новим грађевинским парцелама ГП 9 и ГП10</w:t>
      </w:r>
      <w:r w:rsidR="00BE47AA" w:rsidRPr="009773DA">
        <w:t xml:space="preserve">. </w:t>
      </w:r>
      <w:proofErr w:type="spellStart"/>
      <w:r w:rsidR="00BE47AA" w:rsidRPr="009773DA">
        <w:t>Дефинисана</w:t>
      </w:r>
      <w:proofErr w:type="spellEnd"/>
      <w:r w:rsidR="00BE47AA" w:rsidRPr="009773DA">
        <w:t xml:space="preserve"> </w:t>
      </w:r>
      <w:proofErr w:type="spellStart"/>
      <w:r w:rsidR="00BE47AA" w:rsidRPr="009773DA">
        <w:t>је</w:t>
      </w:r>
      <w:proofErr w:type="spellEnd"/>
      <w:r w:rsidR="00BE47AA" w:rsidRPr="009773DA">
        <w:t xml:space="preserve"> </w:t>
      </w:r>
      <w:proofErr w:type="spellStart"/>
      <w:r w:rsidR="00BE47AA" w:rsidRPr="009773DA">
        <w:lastRenderedPageBreak/>
        <w:t>нова</w:t>
      </w:r>
      <w:proofErr w:type="spellEnd"/>
      <w:r w:rsidR="00BE47AA" w:rsidRPr="009773DA">
        <w:t xml:space="preserve"> </w:t>
      </w:r>
      <w:proofErr w:type="spellStart"/>
      <w:r w:rsidR="00BE47AA" w:rsidRPr="009773DA">
        <w:t>саобраћајница</w:t>
      </w:r>
      <w:proofErr w:type="spellEnd"/>
      <w:r w:rsidR="00BE47AA" w:rsidRPr="009773DA">
        <w:t xml:space="preserve"> </w:t>
      </w:r>
      <w:proofErr w:type="spellStart"/>
      <w:r w:rsidR="00BE47AA" w:rsidRPr="009773DA">
        <w:t>названа</w:t>
      </w:r>
      <w:proofErr w:type="spellEnd"/>
      <w:r w:rsidR="00BE47AA" w:rsidRPr="009773DA">
        <w:t xml:space="preserve"> </w:t>
      </w:r>
      <w:r w:rsidR="00BE47AA" w:rsidRPr="009773DA">
        <w:rPr>
          <w:lang w:val="sr-Cyrl-RS"/>
        </w:rPr>
        <w:t>у</w:t>
      </w:r>
      <w:proofErr w:type="spellStart"/>
      <w:r w:rsidR="00BE47AA" w:rsidRPr="009773DA">
        <w:t>лица</w:t>
      </w:r>
      <w:proofErr w:type="spellEnd"/>
      <w:r w:rsidR="00BE47AA" w:rsidRPr="009773DA">
        <w:t xml:space="preserve"> </w:t>
      </w:r>
      <w:proofErr w:type="spellStart"/>
      <w:r w:rsidR="00BE47AA" w:rsidRPr="009773DA">
        <w:t>Нова</w:t>
      </w:r>
      <w:proofErr w:type="spellEnd"/>
      <w:r w:rsidR="00BE47AA" w:rsidRPr="009773DA">
        <w:t xml:space="preserve"> 2 </w:t>
      </w:r>
      <w:proofErr w:type="spellStart"/>
      <w:r w:rsidR="00BE47AA" w:rsidRPr="009773DA">
        <w:t>која</w:t>
      </w:r>
      <w:proofErr w:type="spellEnd"/>
      <w:r w:rsidR="00BE47AA" w:rsidRPr="009773DA">
        <w:t xml:space="preserve"> </w:t>
      </w:r>
      <w:proofErr w:type="spellStart"/>
      <w:r w:rsidR="00BE47AA" w:rsidRPr="009773DA">
        <w:t>спаја</w:t>
      </w:r>
      <w:proofErr w:type="spellEnd"/>
      <w:r w:rsidR="00BE47AA" w:rsidRPr="009773DA">
        <w:t xml:space="preserve"> </w:t>
      </w:r>
      <w:proofErr w:type="spellStart"/>
      <w:r w:rsidR="00BE47AA" w:rsidRPr="009773DA">
        <w:t>улицу</w:t>
      </w:r>
      <w:proofErr w:type="spellEnd"/>
      <w:r w:rsidR="00BE47AA" w:rsidRPr="009773DA">
        <w:t xml:space="preserve"> </w:t>
      </w:r>
      <w:proofErr w:type="spellStart"/>
      <w:r w:rsidR="00BE47AA" w:rsidRPr="009773DA">
        <w:t>Вука</w:t>
      </w:r>
      <w:proofErr w:type="spellEnd"/>
      <w:r w:rsidR="00BE47AA" w:rsidRPr="009773DA">
        <w:t xml:space="preserve"> </w:t>
      </w:r>
      <w:proofErr w:type="spellStart"/>
      <w:r w:rsidR="00BE47AA" w:rsidRPr="009773DA">
        <w:t>Караџића</w:t>
      </w:r>
      <w:proofErr w:type="spellEnd"/>
      <w:r w:rsidR="00BE47AA" w:rsidRPr="009773DA">
        <w:t xml:space="preserve"> и </w:t>
      </w:r>
      <w:r w:rsidR="000329C4" w:rsidRPr="009773DA">
        <w:rPr>
          <w:lang w:val="sr-Cyrl-RS"/>
        </w:rPr>
        <w:t>Лепеничку, новом грађевинском парцелом ГП 8</w:t>
      </w:r>
      <w:r w:rsidR="00BE47AA" w:rsidRPr="009773DA">
        <w:t xml:space="preserve">. </w:t>
      </w:r>
      <w:proofErr w:type="spellStart"/>
      <w:r w:rsidR="00BE47AA" w:rsidRPr="009773DA">
        <w:t>Према</w:t>
      </w:r>
      <w:proofErr w:type="spellEnd"/>
      <w:r w:rsidR="00BE47AA" w:rsidRPr="009773DA">
        <w:t xml:space="preserve"> </w:t>
      </w:r>
      <w:proofErr w:type="spellStart"/>
      <w:r w:rsidR="00BE47AA" w:rsidRPr="009773DA">
        <w:t>договору</w:t>
      </w:r>
      <w:proofErr w:type="spellEnd"/>
      <w:r w:rsidR="00BE47AA" w:rsidRPr="009773DA">
        <w:t xml:space="preserve"> </w:t>
      </w:r>
      <w:proofErr w:type="spellStart"/>
      <w:r w:rsidR="00BE47AA" w:rsidRPr="009773DA">
        <w:t>са</w:t>
      </w:r>
      <w:proofErr w:type="spellEnd"/>
      <w:r w:rsidR="00BE47AA" w:rsidRPr="009773DA">
        <w:t xml:space="preserve"> </w:t>
      </w:r>
      <w:r w:rsidR="00BE47AA" w:rsidRPr="009773DA">
        <w:rPr>
          <w:lang w:val="sr-Cyrl-RS"/>
        </w:rPr>
        <w:t>и</w:t>
      </w:r>
      <w:proofErr w:type="spellStart"/>
      <w:r w:rsidR="00BE47AA" w:rsidRPr="009773DA">
        <w:t>нвеститором</w:t>
      </w:r>
      <w:proofErr w:type="spellEnd"/>
      <w:r w:rsidR="00BE47AA" w:rsidRPr="009773DA">
        <w:t xml:space="preserve">, </w:t>
      </w:r>
      <w:proofErr w:type="spellStart"/>
      <w:r w:rsidR="00BE47AA" w:rsidRPr="009773DA">
        <w:t>саобраћајница</w:t>
      </w:r>
      <w:proofErr w:type="spellEnd"/>
      <w:r w:rsidR="00BE47AA" w:rsidRPr="009773DA">
        <w:t xml:space="preserve"> </w:t>
      </w:r>
      <w:proofErr w:type="spellStart"/>
      <w:r w:rsidR="00BE47AA" w:rsidRPr="009773DA">
        <w:t>која</w:t>
      </w:r>
      <w:proofErr w:type="spellEnd"/>
      <w:r w:rsidR="00BE47AA" w:rsidRPr="009773DA">
        <w:t xml:space="preserve"> </w:t>
      </w:r>
      <w:proofErr w:type="spellStart"/>
      <w:r w:rsidR="00BE47AA" w:rsidRPr="009773DA">
        <w:t>спаја</w:t>
      </w:r>
      <w:proofErr w:type="spellEnd"/>
      <w:r w:rsidR="00BE47AA" w:rsidRPr="009773DA">
        <w:t xml:space="preserve"> </w:t>
      </w:r>
      <w:proofErr w:type="spellStart"/>
      <w:r w:rsidR="00BE47AA" w:rsidRPr="009773DA">
        <w:t>улицу</w:t>
      </w:r>
      <w:proofErr w:type="spellEnd"/>
      <w:r w:rsidR="00BE47AA" w:rsidRPr="009773DA">
        <w:t xml:space="preserve"> </w:t>
      </w:r>
      <w:proofErr w:type="spellStart"/>
      <w:r w:rsidR="00BE47AA" w:rsidRPr="009773DA">
        <w:t>Лепеничку</w:t>
      </w:r>
      <w:proofErr w:type="spellEnd"/>
      <w:r w:rsidR="00BE47AA" w:rsidRPr="009773DA">
        <w:t xml:space="preserve"> и </w:t>
      </w:r>
      <w:proofErr w:type="spellStart"/>
      <w:r w:rsidR="00BE47AA" w:rsidRPr="009773DA">
        <w:t>улицу</w:t>
      </w:r>
      <w:proofErr w:type="spellEnd"/>
      <w:r w:rsidR="00BE47AA" w:rsidRPr="009773DA">
        <w:t xml:space="preserve"> </w:t>
      </w:r>
      <w:proofErr w:type="spellStart"/>
      <w:r w:rsidR="00BE47AA" w:rsidRPr="009773DA">
        <w:t>Проте</w:t>
      </w:r>
      <w:proofErr w:type="spellEnd"/>
      <w:r w:rsidR="00BE47AA" w:rsidRPr="009773DA">
        <w:t xml:space="preserve"> </w:t>
      </w:r>
      <w:proofErr w:type="spellStart"/>
      <w:r w:rsidR="00BE47AA" w:rsidRPr="009773DA">
        <w:t>Матеје</w:t>
      </w:r>
      <w:proofErr w:type="spellEnd"/>
      <w:r w:rsidR="00BE47AA" w:rsidRPr="009773DA">
        <w:t xml:space="preserve"> </w:t>
      </w:r>
      <w:proofErr w:type="spellStart"/>
      <w:r w:rsidR="00BE47AA" w:rsidRPr="009773DA">
        <w:t>се</w:t>
      </w:r>
      <w:proofErr w:type="spellEnd"/>
      <w:r w:rsidR="00BE47AA" w:rsidRPr="009773DA">
        <w:t xml:space="preserve"> </w:t>
      </w:r>
      <w:proofErr w:type="spellStart"/>
      <w:r w:rsidR="00BE47AA" w:rsidRPr="009773DA">
        <w:t>овим</w:t>
      </w:r>
      <w:proofErr w:type="spellEnd"/>
      <w:r w:rsidR="00BE47AA" w:rsidRPr="009773DA">
        <w:t xml:space="preserve"> </w:t>
      </w:r>
      <w:proofErr w:type="spellStart"/>
      <w:r w:rsidR="00BE47AA" w:rsidRPr="009773DA">
        <w:t>урбанистичким</w:t>
      </w:r>
      <w:proofErr w:type="spellEnd"/>
      <w:r w:rsidR="00BE47AA" w:rsidRPr="009773DA">
        <w:t xml:space="preserve"> </w:t>
      </w:r>
      <w:proofErr w:type="spellStart"/>
      <w:r w:rsidR="00BE47AA" w:rsidRPr="009773DA">
        <w:t>пројектом</w:t>
      </w:r>
      <w:proofErr w:type="spellEnd"/>
      <w:r w:rsidR="00BE47AA" w:rsidRPr="009773DA">
        <w:t xml:space="preserve"> </w:t>
      </w:r>
      <w:proofErr w:type="spellStart"/>
      <w:r w:rsidR="00BE47AA" w:rsidRPr="009773DA">
        <w:t>дефинише</w:t>
      </w:r>
      <w:proofErr w:type="spellEnd"/>
      <w:r w:rsidR="00BE47AA" w:rsidRPr="009773DA">
        <w:t xml:space="preserve"> </w:t>
      </w:r>
      <w:proofErr w:type="spellStart"/>
      <w:r w:rsidR="00BE47AA" w:rsidRPr="009773DA">
        <w:t>као</w:t>
      </w:r>
      <w:proofErr w:type="spellEnd"/>
      <w:r w:rsidR="00BE47AA" w:rsidRPr="009773DA">
        <w:t xml:space="preserve"> </w:t>
      </w:r>
      <w:proofErr w:type="spellStart"/>
      <w:r w:rsidR="00BE47AA" w:rsidRPr="009773DA">
        <w:t>двосмерна</w:t>
      </w:r>
      <w:proofErr w:type="spellEnd"/>
      <w:r w:rsidR="00BE47AA" w:rsidRPr="009773DA">
        <w:t xml:space="preserve"> и </w:t>
      </w:r>
      <w:proofErr w:type="spellStart"/>
      <w:r w:rsidR="00BE47AA" w:rsidRPr="009773DA">
        <w:t>названа</w:t>
      </w:r>
      <w:proofErr w:type="spellEnd"/>
      <w:r w:rsidR="00BE47AA" w:rsidRPr="009773DA">
        <w:t xml:space="preserve"> </w:t>
      </w:r>
      <w:proofErr w:type="spellStart"/>
      <w:r w:rsidR="00BE47AA" w:rsidRPr="009773DA">
        <w:t>је</w:t>
      </w:r>
      <w:proofErr w:type="spellEnd"/>
      <w:r w:rsidR="00BE47AA" w:rsidRPr="009773DA">
        <w:t xml:space="preserve"> </w:t>
      </w:r>
      <w:proofErr w:type="spellStart"/>
      <w:r w:rsidR="00BE47AA" w:rsidRPr="009773DA">
        <w:t>Улица</w:t>
      </w:r>
      <w:proofErr w:type="spellEnd"/>
      <w:r w:rsidR="00BE47AA" w:rsidRPr="009773DA">
        <w:t xml:space="preserve"> </w:t>
      </w:r>
      <w:proofErr w:type="spellStart"/>
      <w:r w:rsidR="00BE47AA" w:rsidRPr="009773DA">
        <w:t>Нова</w:t>
      </w:r>
      <w:proofErr w:type="spellEnd"/>
      <w:r w:rsidR="00BE47AA" w:rsidRPr="009773DA">
        <w:t xml:space="preserve"> 3</w:t>
      </w:r>
      <w:r w:rsidR="000329C4" w:rsidRPr="009773DA">
        <w:rPr>
          <w:lang w:val="sr-Cyrl-RS"/>
        </w:rPr>
        <w:t>, за њу је формирана нова грађевинска парцела ГП 6</w:t>
      </w:r>
      <w:r w:rsidR="00BE47AA" w:rsidRPr="009773DA">
        <w:t xml:space="preserve">. </w:t>
      </w:r>
      <w:proofErr w:type="spellStart"/>
      <w:r w:rsidR="00BE47AA" w:rsidRPr="009773DA">
        <w:t>Саобраћајница</w:t>
      </w:r>
      <w:proofErr w:type="spellEnd"/>
      <w:r w:rsidR="00BE47AA" w:rsidRPr="009773DA">
        <w:t xml:space="preserve"> </w:t>
      </w:r>
      <w:proofErr w:type="spellStart"/>
      <w:r w:rsidR="00BE47AA" w:rsidRPr="009773DA">
        <w:t>која</w:t>
      </w:r>
      <w:proofErr w:type="spellEnd"/>
      <w:r w:rsidR="00BE47AA" w:rsidRPr="009773DA">
        <w:t xml:space="preserve"> </w:t>
      </w:r>
      <w:proofErr w:type="spellStart"/>
      <w:r w:rsidR="00BE47AA" w:rsidRPr="009773DA">
        <w:t>спаја</w:t>
      </w:r>
      <w:proofErr w:type="spellEnd"/>
      <w:r w:rsidR="00BE47AA" w:rsidRPr="009773DA">
        <w:t xml:space="preserve"> </w:t>
      </w:r>
      <w:proofErr w:type="spellStart"/>
      <w:r w:rsidR="00BE47AA" w:rsidRPr="009773DA">
        <w:t>улицу</w:t>
      </w:r>
      <w:proofErr w:type="spellEnd"/>
      <w:r w:rsidR="00BE47AA" w:rsidRPr="009773DA">
        <w:t xml:space="preserve"> </w:t>
      </w:r>
      <w:proofErr w:type="spellStart"/>
      <w:r w:rsidR="00BE47AA" w:rsidRPr="009773DA">
        <w:t>Проте</w:t>
      </w:r>
      <w:proofErr w:type="spellEnd"/>
      <w:r w:rsidR="00BE47AA" w:rsidRPr="009773DA">
        <w:t xml:space="preserve"> </w:t>
      </w:r>
      <w:proofErr w:type="spellStart"/>
      <w:r w:rsidR="00BE47AA" w:rsidRPr="009773DA">
        <w:t>Матеје</w:t>
      </w:r>
      <w:proofErr w:type="spellEnd"/>
      <w:r w:rsidR="00BE47AA" w:rsidRPr="009773DA">
        <w:t xml:space="preserve"> и </w:t>
      </w:r>
      <w:proofErr w:type="spellStart"/>
      <w:r w:rsidR="00BE47AA" w:rsidRPr="009773DA">
        <w:t>улицу</w:t>
      </w:r>
      <w:proofErr w:type="spellEnd"/>
      <w:r w:rsidR="00BE47AA" w:rsidRPr="009773DA">
        <w:t xml:space="preserve"> </w:t>
      </w:r>
      <w:proofErr w:type="spellStart"/>
      <w:r w:rsidR="00BE47AA" w:rsidRPr="009773DA">
        <w:t>Нова</w:t>
      </w:r>
      <w:proofErr w:type="spellEnd"/>
      <w:r w:rsidR="00BE47AA" w:rsidRPr="009773DA">
        <w:t xml:space="preserve"> 1, </w:t>
      </w:r>
      <w:proofErr w:type="spellStart"/>
      <w:r w:rsidR="00BE47AA" w:rsidRPr="009773DA">
        <w:t>наставља</w:t>
      </w:r>
      <w:proofErr w:type="spellEnd"/>
      <w:r w:rsidR="00BE47AA" w:rsidRPr="009773DA">
        <w:t xml:space="preserve"> </w:t>
      </w:r>
      <w:proofErr w:type="spellStart"/>
      <w:r w:rsidR="00066B16" w:rsidRPr="009773DA">
        <w:t>се</w:t>
      </w:r>
      <w:proofErr w:type="spellEnd"/>
      <w:r w:rsidR="00066B16" w:rsidRPr="009773DA">
        <w:t xml:space="preserve"> </w:t>
      </w:r>
      <w:proofErr w:type="spellStart"/>
      <w:r w:rsidR="00BE47AA" w:rsidRPr="009773DA">
        <w:t>до</w:t>
      </w:r>
      <w:proofErr w:type="spellEnd"/>
      <w:r w:rsidR="00BE47AA" w:rsidRPr="009773DA">
        <w:t xml:space="preserve"> </w:t>
      </w:r>
      <w:proofErr w:type="spellStart"/>
      <w:r w:rsidR="00BE47AA" w:rsidRPr="009773DA">
        <w:t>улице</w:t>
      </w:r>
      <w:proofErr w:type="spellEnd"/>
      <w:r w:rsidR="00BE47AA" w:rsidRPr="009773DA">
        <w:t xml:space="preserve"> </w:t>
      </w:r>
      <w:proofErr w:type="spellStart"/>
      <w:r w:rsidR="00BE47AA" w:rsidRPr="009773DA">
        <w:t>Светог</w:t>
      </w:r>
      <w:proofErr w:type="spellEnd"/>
      <w:r w:rsidR="00BE47AA" w:rsidRPr="009773DA">
        <w:t xml:space="preserve"> </w:t>
      </w:r>
      <w:proofErr w:type="spellStart"/>
      <w:r w:rsidR="00BE47AA" w:rsidRPr="009773DA">
        <w:t>Саве</w:t>
      </w:r>
      <w:proofErr w:type="spellEnd"/>
      <w:r w:rsidR="00BE47AA" w:rsidRPr="009773DA">
        <w:t xml:space="preserve">, </w:t>
      </w:r>
      <w:proofErr w:type="spellStart"/>
      <w:r w:rsidR="00BE47AA" w:rsidRPr="009773DA">
        <w:t>је</w:t>
      </w:r>
      <w:proofErr w:type="spellEnd"/>
      <w:r w:rsidR="00BE47AA" w:rsidRPr="009773DA">
        <w:t xml:space="preserve"> </w:t>
      </w:r>
      <w:proofErr w:type="spellStart"/>
      <w:r w:rsidR="00BE47AA" w:rsidRPr="009773DA">
        <w:t>названа</w:t>
      </w:r>
      <w:proofErr w:type="spellEnd"/>
      <w:r w:rsidR="00BE47AA" w:rsidRPr="009773DA">
        <w:t xml:space="preserve"> </w:t>
      </w:r>
      <w:proofErr w:type="spellStart"/>
      <w:r w:rsidR="00BE47AA" w:rsidRPr="009773DA">
        <w:t>Улица</w:t>
      </w:r>
      <w:proofErr w:type="spellEnd"/>
      <w:r w:rsidR="00BE47AA" w:rsidRPr="009773DA">
        <w:t xml:space="preserve"> </w:t>
      </w:r>
      <w:proofErr w:type="spellStart"/>
      <w:r w:rsidR="00BE47AA" w:rsidRPr="009773DA">
        <w:t>Нова</w:t>
      </w:r>
      <w:proofErr w:type="spellEnd"/>
      <w:r w:rsidR="00BE47AA" w:rsidRPr="009773DA">
        <w:t xml:space="preserve"> 4</w:t>
      </w:r>
      <w:r w:rsidR="000329C4" w:rsidRPr="009773DA">
        <w:rPr>
          <w:lang w:val="sr-Cyrl-RS"/>
        </w:rPr>
        <w:t>, на новој грађевинској парцели ГП</w:t>
      </w:r>
      <w:r w:rsidR="00066B16" w:rsidRPr="009773DA">
        <w:rPr>
          <w:lang w:val="sr-Cyrl-RS"/>
        </w:rPr>
        <w:t>4 и ГП</w:t>
      </w:r>
      <w:r w:rsidR="000329C4" w:rsidRPr="009773DA">
        <w:rPr>
          <w:lang w:val="sr-Cyrl-RS"/>
        </w:rPr>
        <w:t>5</w:t>
      </w:r>
      <w:r w:rsidR="00BE47AA" w:rsidRPr="009773DA">
        <w:t xml:space="preserve">. </w:t>
      </w:r>
    </w:p>
    <w:p w14:paraId="10C89422" w14:textId="2506E337" w:rsidR="00912C98" w:rsidRPr="009773DA" w:rsidRDefault="00912C98" w:rsidP="00912C98">
      <w:pPr>
        <w:pStyle w:val="NoSpacing"/>
        <w:rPr>
          <w:color w:val="FF0000"/>
          <w:lang w:val="sr-Cyrl-RS"/>
        </w:rPr>
      </w:pPr>
    </w:p>
    <w:p w14:paraId="67126DCD" w14:textId="670CE62B" w:rsidR="005A6A2C" w:rsidRPr="009773DA" w:rsidRDefault="005A6A2C" w:rsidP="00912C98">
      <w:pPr>
        <w:pStyle w:val="NoSpacing"/>
        <w:rPr>
          <w:lang w:val="sr-Cyrl-RS"/>
        </w:rPr>
      </w:pPr>
      <w:r w:rsidRPr="009773DA">
        <w:rPr>
          <w:lang w:val="sr-Cyrl-RS"/>
        </w:rPr>
        <w:t>Општа правила за препарцелацију и парцелацију, којом се планирају грађевинске парцеле дефинисана су у складу са :</w:t>
      </w:r>
    </w:p>
    <w:p w14:paraId="1737D94A" w14:textId="7FB5ED72" w:rsidR="005A6A2C" w:rsidRPr="009773DA" w:rsidRDefault="005A6A2C" w:rsidP="00912C98">
      <w:pPr>
        <w:pStyle w:val="NoSpacing"/>
        <w:rPr>
          <w:lang w:val="sr-Cyrl-RS"/>
        </w:rPr>
      </w:pPr>
      <w:r w:rsidRPr="009773DA">
        <w:rPr>
          <w:lang w:val="sr-Cyrl-RS"/>
        </w:rPr>
        <w:t>-намененом простора</w:t>
      </w:r>
    </w:p>
    <w:p w14:paraId="01632F85" w14:textId="2BCE2294" w:rsidR="005A6A2C" w:rsidRPr="009773DA" w:rsidRDefault="005A6A2C" w:rsidP="00912C98">
      <w:pPr>
        <w:pStyle w:val="NoSpacing"/>
        <w:rPr>
          <w:lang w:val="sr-Cyrl-RS"/>
        </w:rPr>
      </w:pPr>
      <w:r w:rsidRPr="009773DA">
        <w:rPr>
          <w:lang w:val="sr-Cyrl-RS"/>
        </w:rPr>
        <w:t>-принципом припадности катастарске парцеле катастарској општини</w:t>
      </w:r>
    </w:p>
    <w:p w14:paraId="1E114E5A" w14:textId="2B9AA0EC" w:rsidR="005A6A2C" w:rsidRPr="009773DA" w:rsidRDefault="005A6A2C" w:rsidP="00912C98">
      <w:pPr>
        <w:pStyle w:val="NoSpacing"/>
        <w:rPr>
          <w:lang w:val="sr-Cyrl-RS"/>
        </w:rPr>
      </w:pPr>
      <w:r w:rsidRPr="009773DA">
        <w:rPr>
          <w:lang w:val="sr-Cyrl-RS"/>
        </w:rPr>
        <w:t xml:space="preserve">-планираном фазном изградњом и </w:t>
      </w:r>
    </w:p>
    <w:p w14:paraId="661C5480" w14:textId="30FF3006" w:rsidR="005A6A2C" w:rsidRPr="009773DA" w:rsidRDefault="005A6A2C" w:rsidP="00912C98">
      <w:pPr>
        <w:pStyle w:val="NoSpacing"/>
        <w:rPr>
          <w:lang w:val="sr-Cyrl-RS"/>
        </w:rPr>
      </w:pPr>
      <w:r w:rsidRPr="009773DA">
        <w:rPr>
          <w:lang w:val="sr-Cyrl-RS"/>
        </w:rPr>
        <w:t>-дефинисаном геометријом саобраћајнице.</w:t>
      </w:r>
    </w:p>
    <w:p w14:paraId="79E798BE" w14:textId="77777777" w:rsidR="006A750A" w:rsidRPr="009773DA" w:rsidRDefault="006A750A" w:rsidP="00912C98">
      <w:pPr>
        <w:pStyle w:val="NoSpacing"/>
        <w:rPr>
          <w:bCs/>
          <w:i/>
          <w:iCs/>
          <w:color w:val="FF0000"/>
          <w:lang w:val="sr-Cyrl-RS"/>
        </w:rPr>
      </w:pPr>
    </w:p>
    <w:p w14:paraId="44DB9A4C" w14:textId="77777777" w:rsidR="00912C98" w:rsidRPr="009773DA" w:rsidRDefault="00912C98" w:rsidP="00912C98">
      <w:pPr>
        <w:pStyle w:val="NoSpacing"/>
        <w:rPr>
          <w:bCs/>
          <w:i/>
          <w:iCs/>
          <w:lang w:val="sr-Cyrl-RS"/>
        </w:rPr>
      </w:pPr>
      <w:r w:rsidRPr="009773DA">
        <w:rPr>
          <w:bCs/>
          <w:i/>
          <w:iCs/>
          <w:lang w:val="sr-Cyrl-RS"/>
        </w:rPr>
        <w:t>Правила за образовање грађевинских парцела јавних намена</w:t>
      </w:r>
    </w:p>
    <w:p w14:paraId="37BB3764" w14:textId="77777777" w:rsidR="006A750A" w:rsidRPr="009773DA" w:rsidRDefault="006A750A" w:rsidP="00912C98">
      <w:pPr>
        <w:pStyle w:val="NoSpacing"/>
        <w:rPr>
          <w:bCs/>
          <w:i/>
          <w:iCs/>
          <w:color w:val="FF0000"/>
          <w:lang w:val="sr-Cyrl-RS"/>
        </w:rPr>
      </w:pPr>
    </w:p>
    <w:p w14:paraId="2448D2BE" w14:textId="666B3BB4" w:rsidR="00912C98" w:rsidRPr="009773DA" w:rsidRDefault="00912C98" w:rsidP="00912C98">
      <w:pPr>
        <w:pStyle w:val="NoSpacing"/>
        <w:rPr>
          <w:lang w:val="sr-Cyrl-RS"/>
        </w:rPr>
      </w:pPr>
      <w:r w:rsidRPr="009773DA">
        <w:rPr>
          <w:lang w:val="sr-Cyrl-RS"/>
        </w:rPr>
        <w:t>У складу са прописима о експропријацији земљишта, у планском подручју, потребно је формирати парцеле намењене за грађевинско земљиште јавних и осталих намена, у складу са Планом генералне регулације.</w:t>
      </w:r>
    </w:p>
    <w:p w14:paraId="18C98D94" w14:textId="1AE4BB3C" w:rsidR="00912C98" w:rsidRPr="009773DA" w:rsidRDefault="00912C98" w:rsidP="00912C98">
      <w:pPr>
        <w:pStyle w:val="NoSpacing"/>
        <w:rPr>
          <w:lang w:val="sr-Cyrl-RS"/>
        </w:rPr>
      </w:pPr>
      <w:r w:rsidRPr="009773DA">
        <w:rPr>
          <w:lang w:val="sr-Cyrl-RS"/>
        </w:rPr>
        <w:t xml:space="preserve">Планом је одређена и дефинисана регулациона линија, као линија која раздваја површину јавне намене од површина осталих намена и као линија која раздваја површине јавних намена међусобно. </w:t>
      </w:r>
    </w:p>
    <w:p w14:paraId="07493658" w14:textId="23024052" w:rsidR="00812769" w:rsidRPr="009773DA" w:rsidRDefault="00373C3E" w:rsidP="000972AB">
      <w:pPr>
        <w:pStyle w:val="NoSpacing"/>
        <w:rPr>
          <w:spacing w:val="-4"/>
          <w:lang w:val="sr-Cyrl-RS"/>
        </w:rPr>
      </w:pPr>
      <w:r w:rsidRPr="009773DA">
        <w:rPr>
          <w:lang w:val="sr-Cyrl-RS"/>
        </w:rPr>
        <w:t>Грађевинске парцеле са наменом за саобраћај планиране су посебно за</w:t>
      </w:r>
      <w:r w:rsidR="00CD4085" w:rsidRPr="009773DA">
        <w:rPr>
          <w:lang w:val="sr-Cyrl-RS"/>
        </w:rPr>
        <w:t xml:space="preserve"> саобраћајнице које су дефинисане ПГР</w:t>
      </w:r>
      <w:r w:rsidR="00350D76" w:rsidRPr="009773DA">
        <w:rPr>
          <w:lang w:val="sr-Cyrl-RS"/>
        </w:rPr>
        <w:t xml:space="preserve"> градског насеља Рача</w:t>
      </w:r>
      <w:r w:rsidRPr="009773DA">
        <w:rPr>
          <w:lang w:val="sr-Cyrl-RS"/>
        </w:rPr>
        <w:t xml:space="preserve">, а посебно за </w:t>
      </w:r>
      <w:r w:rsidR="00CD4085" w:rsidRPr="009773DA">
        <w:rPr>
          <w:lang w:val="sr-Cyrl-RS"/>
        </w:rPr>
        <w:t>саобраћајнице дефинисане урбанистичким пројектом</w:t>
      </w:r>
      <w:r w:rsidRPr="009773DA">
        <w:rPr>
          <w:lang w:val="sr-Cyrl-RS"/>
        </w:rPr>
        <w:t xml:space="preserve">. </w:t>
      </w:r>
      <w:r w:rsidR="000972AB" w:rsidRPr="009773DA">
        <w:rPr>
          <w:spacing w:val="-4"/>
          <w:lang w:val="sr-Cyrl-RS"/>
        </w:rPr>
        <w:t xml:space="preserve">Урбанистичким пројектом се дефинишу нове парцеле </w:t>
      </w:r>
    </w:p>
    <w:p w14:paraId="1EB67DB3" w14:textId="77777777" w:rsidR="00812769" w:rsidRPr="009773DA" w:rsidRDefault="00812769" w:rsidP="000972AB">
      <w:pPr>
        <w:pStyle w:val="NoSpacing"/>
        <w:rPr>
          <w:spacing w:val="-4"/>
          <w:lang w:val="sr-Cyrl-RS"/>
        </w:rPr>
      </w:pPr>
    </w:p>
    <w:p w14:paraId="5A010A8D" w14:textId="7E48A6A1" w:rsidR="000972AB" w:rsidRPr="009773DA" w:rsidRDefault="00812769" w:rsidP="000972AB">
      <w:pPr>
        <w:pStyle w:val="NoSpacing"/>
        <w:rPr>
          <w:lang w:val="sr-Cyrl-RS"/>
        </w:rPr>
      </w:pPr>
      <w:r w:rsidRPr="009773DA">
        <w:rPr>
          <w:spacing w:val="-4"/>
          <w:lang w:val="sr-Cyrl-RS"/>
        </w:rPr>
        <w:t xml:space="preserve">Предлог за формирање парцела јавне намене приказан је на </w:t>
      </w:r>
      <w:r w:rsidR="000972AB" w:rsidRPr="009773DA">
        <w:rPr>
          <w:spacing w:val="-4"/>
          <w:lang w:val="sr-Cyrl-RS"/>
        </w:rPr>
        <w:t>графичким прилозима „</w:t>
      </w:r>
      <w:r w:rsidR="000972AB" w:rsidRPr="009773DA">
        <w:rPr>
          <w:i/>
          <w:spacing w:val="-4"/>
          <w:lang w:val="sr-Cyrl-RS"/>
        </w:rPr>
        <w:t xml:space="preserve">Предлог препарцелације графички прилози </w:t>
      </w:r>
      <w:r w:rsidR="000972AB" w:rsidRPr="009773DA">
        <w:rPr>
          <w:spacing w:val="-4"/>
          <w:lang w:val="sr-Cyrl-RS"/>
        </w:rPr>
        <w:t>број 5.</w:t>
      </w:r>
      <w:r w:rsidR="00A222E5" w:rsidRPr="009773DA">
        <w:rPr>
          <w:spacing w:val="-4"/>
          <w:lang w:val="sr-Cyrl-RS"/>
        </w:rPr>
        <w:t>0</w:t>
      </w:r>
      <w:r w:rsidR="000972AB" w:rsidRPr="009773DA">
        <w:rPr>
          <w:spacing w:val="-4"/>
          <w:lang w:val="sr-Cyrl-RS"/>
        </w:rPr>
        <w:t>, Р= 1:1000</w:t>
      </w:r>
      <w:r w:rsidR="00D3609E" w:rsidRPr="009773DA">
        <w:rPr>
          <w:spacing w:val="-4"/>
          <w:lang w:val="sr-Cyrl-RS"/>
        </w:rPr>
        <w:t>, а парцеле су дефинисане аналитичко-геодетским тачкама обухвата и линије регулације.</w:t>
      </w:r>
      <w:r w:rsidR="00DC6EA9" w:rsidRPr="009773DA">
        <w:rPr>
          <w:spacing w:val="-4"/>
          <w:lang w:val="sr-Cyrl-RS"/>
        </w:rPr>
        <w:t xml:space="preserve"> </w:t>
      </w:r>
    </w:p>
    <w:p w14:paraId="74FEAAD8" w14:textId="79FEF6B0" w:rsidR="00812769" w:rsidRPr="009773DA" w:rsidRDefault="00812769" w:rsidP="00074D1A">
      <w:pPr>
        <w:ind w:left="720"/>
        <w:rPr>
          <w:color w:val="FF0000"/>
          <w:lang w:val="sr-Cyrl-RS"/>
        </w:rPr>
      </w:pPr>
    </w:p>
    <w:p w14:paraId="1A3B1331" w14:textId="55349E40" w:rsidR="00CC1B45" w:rsidRPr="009773DA" w:rsidRDefault="00CC1B45" w:rsidP="00CC1B45">
      <w:pPr>
        <w:rPr>
          <w:lang w:val="sr-Cyrl-RS"/>
        </w:rPr>
      </w:pPr>
      <w:r w:rsidRPr="009773DA">
        <w:rPr>
          <w:lang w:val="sr-Cyrl-RS"/>
        </w:rPr>
        <w:t xml:space="preserve">Како би се створили законски услови за изградњу објекта, потребно је од делова катастарских парцела у обухвату Урбанистичког пројекта формирати грађевинске парцеле. Формира се </w:t>
      </w:r>
      <w:r w:rsidRPr="009773DA">
        <w:rPr>
          <w:lang w:val="sr-Latn-RS"/>
        </w:rPr>
        <w:t>14</w:t>
      </w:r>
      <w:r w:rsidRPr="009773DA">
        <w:rPr>
          <w:lang w:val="sr-Cyrl-RS"/>
        </w:rPr>
        <w:t xml:space="preserve"> грађевинских парцела и то:</w:t>
      </w:r>
    </w:p>
    <w:p w14:paraId="454AC628" w14:textId="60A0CF0F" w:rsidR="00CF6A89" w:rsidRPr="009773DA" w:rsidRDefault="00CF6A89" w:rsidP="00CC1B45">
      <w:pPr>
        <w:rPr>
          <w:color w:val="FF0000"/>
          <w:lang w:val="sr-Cyrl-RS"/>
        </w:rPr>
      </w:pPr>
    </w:p>
    <w:p w14:paraId="200B0EA1" w14:textId="33BDE0FD" w:rsidR="0031389C" w:rsidRPr="009773DA" w:rsidRDefault="00074D1A" w:rsidP="00347DA3">
      <w:pPr>
        <w:rPr>
          <w:spacing w:val="-4"/>
          <w:lang w:val="sr-Cyrl-RS"/>
        </w:rPr>
      </w:pPr>
      <w:r w:rsidRPr="009773DA">
        <w:rPr>
          <w:lang w:val="sr-Cyrl-RS"/>
        </w:rPr>
        <w:t>Табела 3-Списак свих грађевинских парцела јавне намене и припадајуће</w:t>
      </w:r>
      <w:r w:rsidR="00347DA3" w:rsidRPr="009773DA">
        <w:rPr>
          <w:lang w:val="sr-Latn-RS"/>
        </w:rPr>
        <w:t xml:space="preserve"> </w:t>
      </w:r>
      <w:r w:rsidRPr="009773DA">
        <w:rPr>
          <w:lang w:val="sr-Cyrl-RS"/>
        </w:rPr>
        <w:t>катастарске парцеле:</w:t>
      </w:r>
    </w:p>
    <w:tbl>
      <w:tblPr>
        <w:tblpPr w:leftFromText="180" w:rightFromText="180" w:vertAnchor="text" w:horzAnchor="margin" w:tblpY="59"/>
        <w:tblW w:w="9759" w:type="dxa"/>
        <w:tblLayout w:type="fixed"/>
        <w:tblCellMar>
          <w:left w:w="115" w:type="dxa"/>
          <w:right w:w="115" w:type="dxa"/>
        </w:tblCellMar>
        <w:tblLook w:val="04A0" w:firstRow="1" w:lastRow="0" w:firstColumn="1" w:lastColumn="0" w:noHBand="0" w:noVBand="1"/>
      </w:tblPr>
      <w:tblGrid>
        <w:gridCol w:w="1657"/>
        <w:gridCol w:w="1656"/>
        <w:gridCol w:w="3444"/>
        <w:gridCol w:w="3002"/>
      </w:tblGrid>
      <w:tr w:rsidR="00CC1B45" w:rsidRPr="009773DA" w14:paraId="347AE84C" w14:textId="72D1BA9B" w:rsidTr="00B255A4">
        <w:trPr>
          <w:trHeight w:val="14"/>
        </w:trPr>
        <w:tc>
          <w:tcPr>
            <w:tcW w:w="1657" w:type="dxa"/>
            <w:tcBorders>
              <w:top w:val="single" w:sz="8" w:space="0" w:color="auto"/>
              <w:left w:val="single" w:sz="8" w:space="0" w:color="auto"/>
              <w:bottom w:val="single" w:sz="8" w:space="0" w:color="auto"/>
              <w:right w:val="single" w:sz="8" w:space="0" w:color="000000"/>
            </w:tcBorders>
            <w:shd w:val="clear" w:color="000000" w:fill="92D050"/>
          </w:tcPr>
          <w:p w14:paraId="7D0B0CC7" w14:textId="77777777" w:rsidR="00CC1B45" w:rsidRPr="009773DA" w:rsidRDefault="00CC1B45" w:rsidP="00074D1A">
            <w:pPr>
              <w:jc w:val="center"/>
            </w:pPr>
          </w:p>
        </w:tc>
        <w:tc>
          <w:tcPr>
            <w:tcW w:w="5100" w:type="dxa"/>
            <w:gridSpan w:val="2"/>
            <w:tcBorders>
              <w:top w:val="single" w:sz="8" w:space="0" w:color="auto"/>
              <w:left w:val="single" w:sz="8" w:space="0" w:color="auto"/>
              <w:bottom w:val="single" w:sz="8" w:space="0" w:color="auto"/>
              <w:right w:val="single" w:sz="8" w:space="0" w:color="000000"/>
            </w:tcBorders>
            <w:shd w:val="clear" w:color="000000" w:fill="92D050"/>
            <w:noWrap/>
            <w:vAlign w:val="bottom"/>
            <w:hideMark/>
          </w:tcPr>
          <w:p w14:paraId="633CF474" w14:textId="5E18EB63" w:rsidR="00CC1B45" w:rsidRPr="009773DA" w:rsidRDefault="00CC1B45" w:rsidP="00074D1A">
            <w:pPr>
              <w:jc w:val="center"/>
            </w:pPr>
            <w:r w:rsidRPr="009773DA">
              <w:t>К</w:t>
            </w:r>
            <w:r w:rsidRPr="009773DA">
              <w:rPr>
                <w:lang w:val="sr-Cyrl-RS"/>
              </w:rPr>
              <w:t>О</w:t>
            </w:r>
            <w:r w:rsidRPr="009773DA">
              <w:t xml:space="preserve"> РАЧА</w:t>
            </w:r>
          </w:p>
        </w:tc>
        <w:tc>
          <w:tcPr>
            <w:tcW w:w="3002" w:type="dxa"/>
            <w:tcBorders>
              <w:top w:val="single" w:sz="8" w:space="0" w:color="auto"/>
              <w:left w:val="single" w:sz="8" w:space="0" w:color="auto"/>
              <w:bottom w:val="single" w:sz="8" w:space="0" w:color="auto"/>
              <w:right w:val="single" w:sz="8" w:space="0" w:color="000000"/>
            </w:tcBorders>
            <w:shd w:val="clear" w:color="000000" w:fill="92D050"/>
          </w:tcPr>
          <w:p w14:paraId="72F0B73A" w14:textId="77777777" w:rsidR="00CC1B45" w:rsidRPr="009773DA" w:rsidRDefault="00CC1B45" w:rsidP="00074D1A">
            <w:pPr>
              <w:jc w:val="center"/>
            </w:pPr>
          </w:p>
        </w:tc>
      </w:tr>
      <w:tr w:rsidR="00CC1B45" w:rsidRPr="009773DA" w14:paraId="29877A03" w14:textId="17B23411" w:rsidTr="00B255A4">
        <w:trPr>
          <w:trHeight w:val="14"/>
        </w:trPr>
        <w:tc>
          <w:tcPr>
            <w:tcW w:w="1657" w:type="dxa"/>
            <w:tcBorders>
              <w:top w:val="nil"/>
              <w:left w:val="single" w:sz="8" w:space="0" w:color="auto"/>
              <w:bottom w:val="single" w:sz="8" w:space="0" w:color="auto"/>
              <w:right w:val="single" w:sz="4" w:space="0" w:color="auto"/>
            </w:tcBorders>
          </w:tcPr>
          <w:p w14:paraId="1DB617A5" w14:textId="1197009F" w:rsidR="00CC1B45" w:rsidRPr="009773DA" w:rsidRDefault="00CC1B45" w:rsidP="00C749B8">
            <w:pPr>
              <w:jc w:val="center"/>
              <w:rPr>
                <w:lang w:val="sr-Cyrl-RS"/>
              </w:rPr>
            </w:pPr>
            <w:r w:rsidRPr="009773DA">
              <w:rPr>
                <w:lang w:val="sr-Cyrl-RS"/>
              </w:rPr>
              <w:t>Назив улице</w:t>
            </w:r>
          </w:p>
        </w:tc>
        <w:tc>
          <w:tcPr>
            <w:tcW w:w="1656" w:type="dxa"/>
            <w:tcBorders>
              <w:top w:val="nil"/>
              <w:left w:val="single" w:sz="8" w:space="0" w:color="auto"/>
              <w:bottom w:val="single" w:sz="8" w:space="0" w:color="auto"/>
              <w:right w:val="single" w:sz="4" w:space="0" w:color="auto"/>
            </w:tcBorders>
            <w:shd w:val="clear" w:color="auto" w:fill="auto"/>
            <w:hideMark/>
          </w:tcPr>
          <w:p w14:paraId="6A2E837F" w14:textId="2BF62A00" w:rsidR="00CC1B45" w:rsidRPr="009773DA" w:rsidRDefault="00CC1B45" w:rsidP="00C749B8">
            <w:pPr>
              <w:jc w:val="center"/>
            </w:pPr>
            <w:proofErr w:type="spellStart"/>
            <w:r w:rsidRPr="009773DA">
              <w:t>Новоформиране</w:t>
            </w:r>
            <w:proofErr w:type="spellEnd"/>
            <w:r w:rsidRPr="009773DA">
              <w:t xml:space="preserve"> </w:t>
            </w:r>
            <w:proofErr w:type="spellStart"/>
            <w:r w:rsidRPr="009773DA">
              <w:t>парцеле</w:t>
            </w:r>
            <w:proofErr w:type="spellEnd"/>
          </w:p>
        </w:tc>
        <w:tc>
          <w:tcPr>
            <w:tcW w:w="3444" w:type="dxa"/>
            <w:tcBorders>
              <w:top w:val="single" w:sz="8" w:space="0" w:color="auto"/>
              <w:left w:val="nil"/>
              <w:bottom w:val="single" w:sz="8" w:space="0" w:color="auto"/>
              <w:right w:val="single" w:sz="8" w:space="0" w:color="000000"/>
            </w:tcBorders>
            <w:shd w:val="clear" w:color="auto" w:fill="auto"/>
            <w:vAlign w:val="center"/>
            <w:hideMark/>
          </w:tcPr>
          <w:p w14:paraId="1577A1D1" w14:textId="77777777" w:rsidR="00CC1B45" w:rsidRPr="009773DA" w:rsidRDefault="00CC1B45" w:rsidP="00C749B8">
            <w:pPr>
              <w:jc w:val="left"/>
            </w:pPr>
            <w:r w:rsidRPr="009773DA">
              <w:t>ПОСТОЈЕЋЕ КАТАСТАРСКЕ ПАРЦЕЛЕ</w:t>
            </w:r>
          </w:p>
        </w:tc>
        <w:tc>
          <w:tcPr>
            <w:tcW w:w="3002" w:type="dxa"/>
            <w:tcBorders>
              <w:top w:val="single" w:sz="8" w:space="0" w:color="auto"/>
              <w:left w:val="nil"/>
              <w:bottom w:val="single" w:sz="8" w:space="0" w:color="auto"/>
              <w:right w:val="single" w:sz="8" w:space="0" w:color="000000"/>
            </w:tcBorders>
          </w:tcPr>
          <w:p w14:paraId="2A843DBA" w14:textId="2387D6B8" w:rsidR="00CC1B45" w:rsidRPr="009773DA" w:rsidRDefault="00B255A4" w:rsidP="00C749B8">
            <w:pPr>
              <w:jc w:val="left"/>
              <w:rPr>
                <w:lang w:val="sr-Cyrl-RS"/>
              </w:rPr>
            </w:pPr>
            <w:r w:rsidRPr="009773DA">
              <w:rPr>
                <w:lang w:val="sr-Cyrl-RS"/>
              </w:rPr>
              <w:t>ПОВРШИНА ГРАЂЕВИНСКЕ ПАРЦЕЛЕ</w:t>
            </w:r>
          </w:p>
        </w:tc>
      </w:tr>
      <w:tr w:rsidR="00CC1B45" w:rsidRPr="009773DA" w14:paraId="613528E6" w14:textId="2E40E256" w:rsidTr="004D77DD">
        <w:trPr>
          <w:trHeight w:val="631"/>
        </w:trPr>
        <w:tc>
          <w:tcPr>
            <w:tcW w:w="1657" w:type="dxa"/>
            <w:vMerge w:val="restart"/>
            <w:tcBorders>
              <w:top w:val="nil"/>
              <w:left w:val="single" w:sz="8" w:space="0" w:color="auto"/>
              <w:right w:val="single" w:sz="4" w:space="0" w:color="auto"/>
            </w:tcBorders>
          </w:tcPr>
          <w:p w14:paraId="755FF9CD" w14:textId="067C5D51" w:rsidR="00CC1B45" w:rsidRPr="009773DA" w:rsidRDefault="00CC1B45" w:rsidP="00C749B8">
            <w:pPr>
              <w:jc w:val="center"/>
            </w:pPr>
            <w:r w:rsidRPr="009773DA">
              <w:rPr>
                <w:lang w:val="sr-Cyrl-RS"/>
              </w:rPr>
              <w:t>у</w:t>
            </w:r>
            <w:proofErr w:type="spellStart"/>
            <w:r w:rsidRPr="009773DA">
              <w:t>лица</w:t>
            </w:r>
            <w:proofErr w:type="spellEnd"/>
            <w:r w:rsidRPr="009773DA">
              <w:t xml:space="preserve"> </w:t>
            </w:r>
            <w:proofErr w:type="spellStart"/>
            <w:r w:rsidRPr="009773DA">
              <w:t>Нова</w:t>
            </w:r>
            <w:proofErr w:type="spellEnd"/>
            <w:r w:rsidRPr="009773DA">
              <w:t xml:space="preserve"> 1</w:t>
            </w:r>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4D608993" w14:textId="6DB5E004" w:rsidR="00CC1B45" w:rsidRPr="009773DA" w:rsidRDefault="00CC1B45" w:rsidP="00C749B8">
            <w:pPr>
              <w:jc w:val="center"/>
            </w:pPr>
            <w:r w:rsidRPr="009773DA">
              <w:t>ГП 1</w:t>
            </w:r>
          </w:p>
        </w:tc>
        <w:tc>
          <w:tcPr>
            <w:tcW w:w="3444" w:type="dxa"/>
            <w:tcBorders>
              <w:top w:val="nil"/>
              <w:left w:val="single" w:sz="4" w:space="0" w:color="auto"/>
              <w:bottom w:val="single" w:sz="4" w:space="0" w:color="auto"/>
              <w:right w:val="single" w:sz="8" w:space="0" w:color="000000"/>
            </w:tcBorders>
            <w:shd w:val="clear" w:color="auto" w:fill="auto"/>
            <w:vAlign w:val="center"/>
            <w:hideMark/>
          </w:tcPr>
          <w:p w14:paraId="0B8AA6FF" w14:textId="75BD05EE" w:rsidR="00CC1B45" w:rsidRPr="009773DA" w:rsidRDefault="00CC1B45" w:rsidP="00C749B8">
            <w:pPr>
              <w:jc w:val="left"/>
              <w:rPr>
                <w:sz w:val="18"/>
                <w:szCs w:val="18"/>
                <w:lang w:val="sr-Cyrl-RS"/>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xml:space="preserve">: </w:t>
            </w:r>
            <w:r w:rsidRPr="009773DA">
              <w:rPr>
                <w:sz w:val="18"/>
                <w:szCs w:val="18"/>
                <w:lang w:val="sr-Cyrl-RS"/>
              </w:rPr>
              <w:t>131, 132, 133, 136, 137/2</w:t>
            </w:r>
          </w:p>
        </w:tc>
        <w:tc>
          <w:tcPr>
            <w:tcW w:w="3002" w:type="dxa"/>
            <w:tcBorders>
              <w:top w:val="nil"/>
              <w:left w:val="single" w:sz="4" w:space="0" w:color="auto"/>
              <w:bottom w:val="single" w:sz="4" w:space="0" w:color="auto"/>
              <w:right w:val="single" w:sz="8" w:space="0" w:color="000000"/>
            </w:tcBorders>
            <w:vAlign w:val="center"/>
          </w:tcPr>
          <w:p w14:paraId="0A37C7F3" w14:textId="46A412FE" w:rsidR="00CC1B45" w:rsidRPr="009773DA" w:rsidRDefault="004D77DD" w:rsidP="004D77DD">
            <w:pPr>
              <w:jc w:val="left"/>
              <w:rPr>
                <w:sz w:val="18"/>
                <w:szCs w:val="18"/>
              </w:rPr>
            </w:pPr>
            <w:r w:rsidRPr="009773DA">
              <w:rPr>
                <w:sz w:val="18"/>
                <w:szCs w:val="18"/>
              </w:rPr>
              <w:t xml:space="preserve">1797.79 </w:t>
            </w:r>
            <w:r w:rsidRPr="009773DA">
              <w:t xml:space="preserve"> </w:t>
            </w:r>
            <w:r w:rsidRPr="009773DA">
              <w:rPr>
                <w:sz w:val="18"/>
                <w:szCs w:val="18"/>
              </w:rPr>
              <w:t>m</w:t>
            </w:r>
            <w:r w:rsidRPr="009773DA">
              <w:rPr>
                <w:sz w:val="18"/>
                <w:szCs w:val="18"/>
                <w:vertAlign w:val="superscript"/>
              </w:rPr>
              <w:t>2</w:t>
            </w:r>
          </w:p>
        </w:tc>
      </w:tr>
      <w:tr w:rsidR="00CC1B45" w:rsidRPr="009773DA" w14:paraId="57178549" w14:textId="18FE6C6D" w:rsidTr="00B255A4">
        <w:trPr>
          <w:trHeight w:val="631"/>
        </w:trPr>
        <w:tc>
          <w:tcPr>
            <w:tcW w:w="1657" w:type="dxa"/>
            <w:vMerge/>
            <w:tcBorders>
              <w:left w:val="single" w:sz="8" w:space="0" w:color="auto"/>
              <w:bottom w:val="single" w:sz="4" w:space="0" w:color="auto"/>
              <w:right w:val="single" w:sz="4" w:space="0" w:color="auto"/>
            </w:tcBorders>
          </w:tcPr>
          <w:p w14:paraId="0D265270" w14:textId="77777777" w:rsidR="00CC1B45" w:rsidRPr="009773DA" w:rsidRDefault="00CC1B45" w:rsidP="00C749B8">
            <w:pPr>
              <w:jc w:val="center"/>
            </w:pPr>
          </w:p>
        </w:tc>
        <w:tc>
          <w:tcPr>
            <w:tcW w:w="1656" w:type="dxa"/>
            <w:tcBorders>
              <w:top w:val="nil"/>
              <w:left w:val="single" w:sz="8" w:space="0" w:color="auto"/>
              <w:bottom w:val="single" w:sz="4" w:space="0" w:color="auto"/>
              <w:right w:val="single" w:sz="4" w:space="0" w:color="auto"/>
            </w:tcBorders>
            <w:shd w:val="clear" w:color="auto" w:fill="auto"/>
            <w:noWrap/>
            <w:vAlign w:val="center"/>
          </w:tcPr>
          <w:p w14:paraId="12354112" w14:textId="59E05E73" w:rsidR="00CC1B45" w:rsidRPr="009773DA" w:rsidRDefault="00CC1B45" w:rsidP="00C749B8">
            <w:pPr>
              <w:jc w:val="center"/>
            </w:pPr>
            <w:r w:rsidRPr="009773DA">
              <w:t>ГП 9</w:t>
            </w:r>
          </w:p>
        </w:tc>
        <w:tc>
          <w:tcPr>
            <w:tcW w:w="3444" w:type="dxa"/>
            <w:tcBorders>
              <w:top w:val="nil"/>
              <w:left w:val="single" w:sz="4" w:space="0" w:color="auto"/>
              <w:bottom w:val="single" w:sz="4" w:space="0" w:color="auto"/>
              <w:right w:val="single" w:sz="8" w:space="0" w:color="000000"/>
            </w:tcBorders>
            <w:shd w:val="clear" w:color="auto" w:fill="auto"/>
            <w:vAlign w:val="center"/>
          </w:tcPr>
          <w:p w14:paraId="200E13BA" w14:textId="6379F72B" w:rsidR="00CC1B45" w:rsidRPr="009773DA" w:rsidRDefault="00CC1B45" w:rsidP="00C749B8">
            <w:pPr>
              <w:jc w:val="left"/>
              <w:rPr>
                <w:sz w:val="18"/>
                <w:szCs w:val="18"/>
                <w:lang w:val="sr-Cyrl-RS"/>
              </w:rPr>
            </w:pPr>
            <w:r w:rsidRPr="009773DA">
              <w:rPr>
                <w:sz w:val="18"/>
                <w:szCs w:val="18"/>
                <w:lang w:val="sr-Cyrl-RS"/>
              </w:rPr>
              <w:t>део кп бр: 131, 137/2, 138</w:t>
            </w:r>
          </w:p>
        </w:tc>
        <w:tc>
          <w:tcPr>
            <w:tcW w:w="3002" w:type="dxa"/>
            <w:tcBorders>
              <w:top w:val="nil"/>
              <w:left w:val="single" w:sz="4" w:space="0" w:color="auto"/>
              <w:bottom w:val="single" w:sz="4" w:space="0" w:color="auto"/>
              <w:right w:val="single" w:sz="8" w:space="0" w:color="000000"/>
            </w:tcBorders>
          </w:tcPr>
          <w:p w14:paraId="73925F72" w14:textId="7BE52A29" w:rsidR="00CC1B45" w:rsidRPr="009773DA" w:rsidRDefault="001C3A8C" w:rsidP="00C749B8">
            <w:pPr>
              <w:jc w:val="left"/>
              <w:rPr>
                <w:sz w:val="18"/>
                <w:szCs w:val="18"/>
              </w:rPr>
            </w:pPr>
            <w:r w:rsidRPr="009773DA">
              <w:rPr>
                <w:sz w:val="18"/>
                <w:szCs w:val="18"/>
              </w:rPr>
              <w:t>1136,59 m</w:t>
            </w:r>
            <w:r w:rsidRPr="009773DA">
              <w:rPr>
                <w:sz w:val="18"/>
                <w:szCs w:val="18"/>
                <w:vertAlign w:val="superscript"/>
              </w:rPr>
              <w:t>2</w:t>
            </w:r>
          </w:p>
        </w:tc>
      </w:tr>
      <w:tr w:rsidR="00CC1B45" w:rsidRPr="009773DA" w14:paraId="1372FF88" w14:textId="51648E0D" w:rsidTr="00B255A4">
        <w:trPr>
          <w:trHeight w:val="423"/>
        </w:trPr>
        <w:tc>
          <w:tcPr>
            <w:tcW w:w="1657" w:type="dxa"/>
            <w:tcBorders>
              <w:top w:val="single" w:sz="4" w:space="0" w:color="auto"/>
              <w:left w:val="single" w:sz="8" w:space="0" w:color="auto"/>
              <w:bottom w:val="nil"/>
              <w:right w:val="single" w:sz="4" w:space="0" w:color="auto"/>
            </w:tcBorders>
          </w:tcPr>
          <w:p w14:paraId="436E4E80" w14:textId="6B7482BD" w:rsidR="00CC1B45" w:rsidRPr="009773DA" w:rsidRDefault="00CC1B45" w:rsidP="00C749B8">
            <w:pPr>
              <w:jc w:val="center"/>
            </w:pPr>
            <w:proofErr w:type="spellStart"/>
            <w:r w:rsidRPr="009773DA">
              <w:t>улица</w:t>
            </w:r>
            <w:proofErr w:type="spellEnd"/>
            <w:r w:rsidRPr="009773DA">
              <w:t xml:space="preserve"> </w:t>
            </w:r>
            <w:proofErr w:type="spellStart"/>
            <w:r w:rsidRPr="009773DA">
              <w:t>Нова</w:t>
            </w:r>
            <w:proofErr w:type="spellEnd"/>
            <w:r w:rsidRPr="009773DA">
              <w:t xml:space="preserve"> 2</w:t>
            </w:r>
          </w:p>
        </w:tc>
        <w:tc>
          <w:tcPr>
            <w:tcW w:w="1656" w:type="dxa"/>
            <w:tcBorders>
              <w:top w:val="nil"/>
              <w:left w:val="single" w:sz="8" w:space="0" w:color="auto"/>
              <w:bottom w:val="single" w:sz="4" w:space="0" w:color="auto"/>
              <w:right w:val="single" w:sz="4" w:space="0" w:color="auto"/>
            </w:tcBorders>
            <w:shd w:val="clear" w:color="auto" w:fill="auto"/>
            <w:noWrap/>
            <w:vAlign w:val="center"/>
          </w:tcPr>
          <w:p w14:paraId="79C66B39" w14:textId="5403A253" w:rsidR="00CC1B45" w:rsidRPr="009773DA" w:rsidRDefault="00CC1B45" w:rsidP="00C749B8">
            <w:pPr>
              <w:jc w:val="center"/>
            </w:pPr>
            <w:r w:rsidRPr="009773DA">
              <w:t>ГП 8</w:t>
            </w:r>
          </w:p>
        </w:tc>
        <w:tc>
          <w:tcPr>
            <w:tcW w:w="3444"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4C0C6B08" w14:textId="0A72F341" w:rsidR="00CC1B45" w:rsidRPr="009773DA" w:rsidRDefault="00CC1B45" w:rsidP="00CF6A89">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301/15, 301/82, 301/84</w:t>
            </w:r>
          </w:p>
        </w:tc>
        <w:tc>
          <w:tcPr>
            <w:tcW w:w="3002" w:type="dxa"/>
            <w:tcBorders>
              <w:top w:val="single" w:sz="4" w:space="0" w:color="auto"/>
              <w:left w:val="single" w:sz="4" w:space="0" w:color="auto"/>
              <w:bottom w:val="single" w:sz="4" w:space="0" w:color="auto"/>
              <w:right w:val="single" w:sz="8" w:space="0" w:color="000000"/>
            </w:tcBorders>
          </w:tcPr>
          <w:p w14:paraId="19AA6975" w14:textId="165611B1" w:rsidR="00CC1B45" w:rsidRPr="009773DA" w:rsidRDefault="001C3A8C" w:rsidP="00CF6A89">
            <w:pPr>
              <w:jc w:val="left"/>
              <w:rPr>
                <w:sz w:val="18"/>
                <w:szCs w:val="18"/>
                <w:vertAlign w:val="superscript"/>
              </w:rPr>
            </w:pPr>
            <w:r w:rsidRPr="009773DA">
              <w:rPr>
                <w:sz w:val="18"/>
                <w:szCs w:val="18"/>
              </w:rPr>
              <w:t>792.56 m</w:t>
            </w:r>
            <w:r w:rsidRPr="009773DA">
              <w:rPr>
                <w:sz w:val="18"/>
                <w:szCs w:val="18"/>
                <w:vertAlign w:val="superscript"/>
              </w:rPr>
              <w:t>2</w:t>
            </w:r>
          </w:p>
        </w:tc>
      </w:tr>
      <w:tr w:rsidR="00CC1B45" w:rsidRPr="009773DA" w14:paraId="3484A009" w14:textId="399C7416" w:rsidTr="00B255A4">
        <w:trPr>
          <w:trHeight w:val="423"/>
        </w:trPr>
        <w:tc>
          <w:tcPr>
            <w:tcW w:w="1657" w:type="dxa"/>
            <w:tcBorders>
              <w:top w:val="single" w:sz="4" w:space="0" w:color="auto"/>
              <w:left w:val="single" w:sz="8" w:space="0" w:color="auto"/>
              <w:bottom w:val="nil"/>
              <w:right w:val="single" w:sz="4" w:space="0" w:color="auto"/>
            </w:tcBorders>
          </w:tcPr>
          <w:p w14:paraId="625300DA" w14:textId="1A66A8AB" w:rsidR="00CC1B45" w:rsidRPr="009773DA" w:rsidRDefault="00CC1B45" w:rsidP="00C749B8">
            <w:pPr>
              <w:jc w:val="center"/>
            </w:pPr>
            <w:proofErr w:type="spellStart"/>
            <w:r w:rsidRPr="009773DA">
              <w:t>улица</w:t>
            </w:r>
            <w:proofErr w:type="spellEnd"/>
            <w:r w:rsidRPr="009773DA">
              <w:t xml:space="preserve"> </w:t>
            </w:r>
            <w:proofErr w:type="spellStart"/>
            <w:r w:rsidRPr="009773DA">
              <w:t>Нова</w:t>
            </w:r>
            <w:proofErr w:type="spellEnd"/>
            <w:r w:rsidRPr="009773DA">
              <w:t xml:space="preserve"> 3</w:t>
            </w:r>
          </w:p>
        </w:tc>
        <w:tc>
          <w:tcPr>
            <w:tcW w:w="1656" w:type="dxa"/>
            <w:tcBorders>
              <w:top w:val="nil"/>
              <w:left w:val="single" w:sz="8" w:space="0" w:color="auto"/>
              <w:bottom w:val="single" w:sz="4" w:space="0" w:color="auto"/>
              <w:right w:val="single" w:sz="4" w:space="0" w:color="auto"/>
            </w:tcBorders>
            <w:shd w:val="clear" w:color="auto" w:fill="auto"/>
            <w:noWrap/>
            <w:vAlign w:val="center"/>
          </w:tcPr>
          <w:p w14:paraId="2554A063" w14:textId="6B77A7F5" w:rsidR="00CC1B45" w:rsidRPr="009773DA" w:rsidRDefault="00CC1B45" w:rsidP="00C749B8">
            <w:pPr>
              <w:jc w:val="center"/>
            </w:pPr>
            <w:r w:rsidRPr="009773DA">
              <w:t>ГП 6</w:t>
            </w:r>
          </w:p>
        </w:tc>
        <w:tc>
          <w:tcPr>
            <w:tcW w:w="3444"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3A99ACBD" w14:textId="4A02FBDF" w:rsidR="00CC1B45" w:rsidRPr="009773DA" w:rsidRDefault="00CC1B45" w:rsidP="0006377A">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301/74, ,301/91, 301/93</w:t>
            </w:r>
          </w:p>
        </w:tc>
        <w:tc>
          <w:tcPr>
            <w:tcW w:w="3002" w:type="dxa"/>
            <w:tcBorders>
              <w:top w:val="single" w:sz="4" w:space="0" w:color="auto"/>
              <w:left w:val="single" w:sz="4" w:space="0" w:color="auto"/>
              <w:bottom w:val="single" w:sz="4" w:space="0" w:color="auto"/>
              <w:right w:val="single" w:sz="8" w:space="0" w:color="000000"/>
            </w:tcBorders>
          </w:tcPr>
          <w:p w14:paraId="421E4DE1" w14:textId="0D3A5AE4" w:rsidR="00CC1B45" w:rsidRPr="009773DA" w:rsidRDefault="001C3A8C" w:rsidP="0006377A">
            <w:pPr>
              <w:jc w:val="left"/>
              <w:rPr>
                <w:sz w:val="18"/>
                <w:szCs w:val="18"/>
                <w:vertAlign w:val="superscript"/>
              </w:rPr>
            </w:pPr>
            <w:r w:rsidRPr="009773DA">
              <w:rPr>
                <w:sz w:val="18"/>
                <w:szCs w:val="18"/>
              </w:rPr>
              <w:t>334,94 m</w:t>
            </w:r>
            <w:r w:rsidRPr="009773DA">
              <w:rPr>
                <w:sz w:val="18"/>
                <w:szCs w:val="18"/>
                <w:vertAlign w:val="superscript"/>
              </w:rPr>
              <w:t>2</w:t>
            </w:r>
          </w:p>
        </w:tc>
      </w:tr>
      <w:tr w:rsidR="007A0299" w:rsidRPr="009773DA" w14:paraId="6E800FBF" w14:textId="1F9E7B12" w:rsidTr="00BC21B3">
        <w:trPr>
          <w:trHeight w:val="423"/>
        </w:trPr>
        <w:tc>
          <w:tcPr>
            <w:tcW w:w="1657" w:type="dxa"/>
            <w:vMerge w:val="restart"/>
            <w:tcBorders>
              <w:top w:val="single" w:sz="4" w:space="0" w:color="auto"/>
              <w:left w:val="single" w:sz="8" w:space="0" w:color="auto"/>
              <w:right w:val="single" w:sz="4" w:space="0" w:color="auto"/>
            </w:tcBorders>
          </w:tcPr>
          <w:p w14:paraId="6EEA81E4" w14:textId="2765CC2D" w:rsidR="007A0299" w:rsidRPr="009773DA" w:rsidRDefault="007A0299" w:rsidP="00C749B8">
            <w:pPr>
              <w:jc w:val="center"/>
            </w:pPr>
            <w:proofErr w:type="spellStart"/>
            <w:r w:rsidRPr="009773DA">
              <w:t>улица</w:t>
            </w:r>
            <w:proofErr w:type="spellEnd"/>
            <w:r w:rsidRPr="009773DA">
              <w:t xml:space="preserve"> </w:t>
            </w:r>
            <w:proofErr w:type="spellStart"/>
            <w:r w:rsidRPr="009773DA">
              <w:t>Нова</w:t>
            </w:r>
            <w:proofErr w:type="spellEnd"/>
            <w:r w:rsidRPr="009773DA">
              <w:t xml:space="preserve"> 4</w:t>
            </w:r>
          </w:p>
        </w:tc>
        <w:tc>
          <w:tcPr>
            <w:tcW w:w="1656" w:type="dxa"/>
            <w:tcBorders>
              <w:top w:val="nil"/>
              <w:left w:val="single" w:sz="8" w:space="0" w:color="auto"/>
              <w:bottom w:val="single" w:sz="4" w:space="0" w:color="auto"/>
              <w:right w:val="single" w:sz="4" w:space="0" w:color="auto"/>
            </w:tcBorders>
            <w:shd w:val="clear" w:color="auto" w:fill="auto"/>
            <w:noWrap/>
            <w:vAlign w:val="center"/>
          </w:tcPr>
          <w:p w14:paraId="3585F85F" w14:textId="76AB77E6" w:rsidR="007A0299" w:rsidRPr="009773DA" w:rsidRDefault="007A0299" w:rsidP="00C749B8">
            <w:pPr>
              <w:jc w:val="center"/>
            </w:pPr>
            <w:r w:rsidRPr="009773DA">
              <w:t>ГП 4</w:t>
            </w:r>
          </w:p>
        </w:tc>
        <w:tc>
          <w:tcPr>
            <w:tcW w:w="3444"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6F9627C1" w14:textId="1F20E0A9" w:rsidR="007A0299" w:rsidRPr="009773DA" w:rsidRDefault="007A0299" w:rsidP="00C749B8">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бр:137/2, 138</w:t>
            </w:r>
          </w:p>
        </w:tc>
        <w:tc>
          <w:tcPr>
            <w:tcW w:w="3002" w:type="dxa"/>
            <w:tcBorders>
              <w:top w:val="single" w:sz="4" w:space="0" w:color="auto"/>
              <w:left w:val="single" w:sz="4" w:space="0" w:color="auto"/>
              <w:bottom w:val="single" w:sz="4" w:space="0" w:color="auto"/>
              <w:right w:val="single" w:sz="8" w:space="0" w:color="000000"/>
            </w:tcBorders>
          </w:tcPr>
          <w:p w14:paraId="1DE41C36" w14:textId="783CF16B" w:rsidR="007A0299" w:rsidRPr="009773DA" w:rsidRDefault="004D77DD" w:rsidP="00C749B8">
            <w:pPr>
              <w:jc w:val="left"/>
              <w:rPr>
                <w:sz w:val="18"/>
                <w:szCs w:val="18"/>
              </w:rPr>
            </w:pPr>
            <w:r w:rsidRPr="009773DA">
              <w:rPr>
                <w:sz w:val="18"/>
                <w:szCs w:val="18"/>
              </w:rPr>
              <w:t>424,09 m</w:t>
            </w:r>
            <w:r w:rsidRPr="009773DA">
              <w:rPr>
                <w:sz w:val="18"/>
                <w:szCs w:val="18"/>
                <w:vertAlign w:val="superscript"/>
              </w:rPr>
              <w:t>2</w:t>
            </w:r>
          </w:p>
        </w:tc>
      </w:tr>
      <w:tr w:rsidR="007A0299" w:rsidRPr="009773DA" w14:paraId="307C76C4" w14:textId="531AFFB5" w:rsidTr="00BC21B3">
        <w:trPr>
          <w:trHeight w:val="423"/>
        </w:trPr>
        <w:tc>
          <w:tcPr>
            <w:tcW w:w="1657" w:type="dxa"/>
            <w:vMerge/>
            <w:tcBorders>
              <w:left w:val="single" w:sz="8" w:space="0" w:color="auto"/>
              <w:bottom w:val="nil"/>
              <w:right w:val="single" w:sz="4" w:space="0" w:color="auto"/>
            </w:tcBorders>
          </w:tcPr>
          <w:p w14:paraId="2F812813" w14:textId="77777777" w:rsidR="007A0299" w:rsidRPr="009773DA" w:rsidRDefault="007A0299" w:rsidP="00C749B8">
            <w:pPr>
              <w:jc w:val="center"/>
            </w:pPr>
          </w:p>
        </w:tc>
        <w:tc>
          <w:tcPr>
            <w:tcW w:w="1656" w:type="dxa"/>
            <w:tcBorders>
              <w:top w:val="nil"/>
              <w:left w:val="single" w:sz="8" w:space="0" w:color="auto"/>
              <w:bottom w:val="single" w:sz="4" w:space="0" w:color="auto"/>
              <w:right w:val="single" w:sz="4" w:space="0" w:color="auto"/>
            </w:tcBorders>
            <w:shd w:val="clear" w:color="auto" w:fill="auto"/>
            <w:noWrap/>
            <w:vAlign w:val="center"/>
          </w:tcPr>
          <w:p w14:paraId="08EB29D0" w14:textId="2DB6B9B2" w:rsidR="007A0299" w:rsidRPr="009773DA" w:rsidRDefault="007A0299" w:rsidP="00C749B8">
            <w:pPr>
              <w:jc w:val="center"/>
            </w:pPr>
            <w:r w:rsidRPr="009773DA">
              <w:t>ГП 5</w:t>
            </w:r>
          </w:p>
        </w:tc>
        <w:tc>
          <w:tcPr>
            <w:tcW w:w="3444"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40AFB9EC" w14:textId="47F9C03B" w:rsidR="007A0299" w:rsidRPr="009773DA" w:rsidRDefault="007A0299" w:rsidP="00C749B8">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130/1, 131, 138</w:t>
            </w:r>
          </w:p>
        </w:tc>
        <w:tc>
          <w:tcPr>
            <w:tcW w:w="3002" w:type="dxa"/>
            <w:tcBorders>
              <w:top w:val="single" w:sz="4" w:space="0" w:color="auto"/>
              <w:left w:val="single" w:sz="4" w:space="0" w:color="auto"/>
              <w:bottom w:val="single" w:sz="4" w:space="0" w:color="auto"/>
              <w:right w:val="single" w:sz="8" w:space="0" w:color="000000"/>
            </w:tcBorders>
          </w:tcPr>
          <w:p w14:paraId="4DD0B685" w14:textId="30DC9571" w:rsidR="007A0299" w:rsidRPr="009773DA" w:rsidRDefault="001C3A8C" w:rsidP="00C749B8">
            <w:pPr>
              <w:jc w:val="left"/>
              <w:rPr>
                <w:sz w:val="18"/>
                <w:szCs w:val="18"/>
              </w:rPr>
            </w:pPr>
            <w:r w:rsidRPr="009773DA">
              <w:rPr>
                <w:sz w:val="18"/>
                <w:szCs w:val="18"/>
              </w:rPr>
              <w:t xml:space="preserve">491.37 </w:t>
            </w:r>
            <w:r w:rsidRPr="009773DA">
              <w:t xml:space="preserve"> </w:t>
            </w:r>
            <w:r w:rsidRPr="009773DA">
              <w:rPr>
                <w:sz w:val="18"/>
                <w:szCs w:val="18"/>
              </w:rPr>
              <w:t>m</w:t>
            </w:r>
            <w:r w:rsidRPr="009773DA">
              <w:rPr>
                <w:sz w:val="18"/>
                <w:szCs w:val="18"/>
                <w:vertAlign w:val="superscript"/>
              </w:rPr>
              <w:t>2</w:t>
            </w:r>
          </w:p>
        </w:tc>
      </w:tr>
      <w:tr w:rsidR="00CC1B45" w:rsidRPr="009773DA" w14:paraId="0B8BD10E" w14:textId="5AF6D824" w:rsidTr="00B255A4">
        <w:trPr>
          <w:trHeight w:val="423"/>
        </w:trPr>
        <w:tc>
          <w:tcPr>
            <w:tcW w:w="1657" w:type="dxa"/>
            <w:vMerge w:val="restart"/>
            <w:tcBorders>
              <w:top w:val="single" w:sz="4" w:space="0" w:color="auto"/>
              <w:left w:val="single" w:sz="8" w:space="0" w:color="auto"/>
              <w:bottom w:val="nil"/>
              <w:right w:val="single" w:sz="4" w:space="0" w:color="auto"/>
            </w:tcBorders>
          </w:tcPr>
          <w:p w14:paraId="79CFD470" w14:textId="17A58E83" w:rsidR="00CC1B45" w:rsidRPr="009773DA" w:rsidRDefault="00CC1B45" w:rsidP="00C749B8">
            <w:pPr>
              <w:jc w:val="center"/>
            </w:pPr>
            <w:proofErr w:type="spellStart"/>
            <w:r w:rsidRPr="009773DA">
              <w:t>улица</w:t>
            </w:r>
            <w:proofErr w:type="spellEnd"/>
            <w:r w:rsidRPr="009773DA">
              <w:t xml:space="preserve"> </w:t>
            </w:r>
            <w:proofErr w:type="spellStart"/>
            <w:r w:rsidRPr="009773DA">
              <w:t>Проте</w:t>
            </w:r>
            <w:proofErr w:type="spellEnd"/>
            <w:r w:rsidRPr="009773DA">
              <w:t xml:space="preserve"> </w:t>
            </w:r>
            <w:proofErr w:type="spellStart"/>
            <w:r w:rsidRPr="009773DA">
              <w:t>Матеје</w:t>
            </w:r>
            <w:proofErr w:type="spellEnd"/>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70FCEB98" w14:textId="63BD8CCF" w:rsidR="00CC1B45" w:rsidRPr="009773DA" w:rsidRDefault="00CC1B45" w:rsidP="00C749B8">
            <w:pPr>
              <w:jc w:val="center"/>
            </w:pPr>
            <w:r w:rsidRPr="009773DA">
              <w:t>ГП 2</w:t>
            </w:r>
          </w:p>
        </w:tc>
        <w:tc>
          <w:tcPr>
            <w:tcW w:w="344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1E72539" w14:textId="7C258FB9" w:rsidR="00CC1B45" w:rsidRPr="009773DA" w:rsidRDefault="00CC1B45" w:rsidP="00C749B8">
            <w:pPr>
              <w:jc w:val="left"/>
              <w:rPr>
                <w:sz w:val="18"/>
                <w:szCs w:val="18"/>
                <w:lang w:val="sr-Cyrl-RS"/>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w:t>
            </w:r>
            <w:r w:rsidRPr="009773DA">
              <w:rPr>
                <w:sz w:val="18"/>
                <w:szCs w:val="18"/>
                <w:lang w:val="sr-Cyrl-RS"/>
              </w:rPr>
              <w:t xml:space="preserve"> 114, 115, 116/1, 125/2, 125/3, 125/4, 125/5, 125/20, 125/21, </w:t>
            </w:r>
          </w:p>
        </w:tc>
        <w:tc>
          <w:tcPr>
            <w:tcW w:w="3002" w:type="dxa"/>
            <w:tcBorders>
              <w:top w:val="single" w:sz="4" w:space="0" w:color="auto"/>
              <w:left w:val="single" w:sz="4" w:space="0" w:color="auto"/>
              <w:bottom w:val="single" w:sz="4" w:space="0" w:color="auto"/>
              <w:right w:val="single" w:sz="8" w:space="0" w:color="000000"/>
            </w:tcBorders>
          </w:tcPr>
          <w:p w14:paraId="4ACED663" w14:textId="48E0452F" w:rsidR="00CC1B45" w:rsidRPr="009773DA" w:rsidRDefault="004D77DD" w:rsidP="00C749B8">
            <w:pPr>
              <w:jc w:val="left"/>
              <w:rPr>
                <w:sz w:val="18"/>
                <w:szCs w:val="18"/>
              </w:rPr>
            </w:pPr>
            <w:r w:rsidRPr="009773DA">
              <w:rPr>
                <w:sz w:val="18"/>
                <w:szCs w:val="18"/>
              </w:rPr>
              <w:t>1835,35 m</w:t>
            </w:r>
            <w:r w:rsidRPr="009773DA">
              <w:rPr>
                <w:sz w:val="18"/>
                <w:szCs w:val="18"/>
                <w:vertAlign w:val="superscript"/>
              </w:rPr>
              <w:t xml:space="preserve">2 </w:t>
            </w:r>
          </w:p>
        </w:tc>
      </w:tr>
      <w:tr w:rsidR="00CC1B45" w:rsidRPr="009773DA" w14:paraId="6E9E9CDA" w14:textId="7C0370B9" w:rsidTr="00B255A4">
        <w:trPr>
          <w:trHeight w:val="207"/>
        </w:trPr>
        <w:tc>
          <w:tcPr>
            <w:tcW w:w="1657" w:type="dxa"/>
            <w:vMerge/>
            <w:tcBorders>
              <w:left w:val="single" w:sz="8" w:space="0" w:color="auto"/>
              <w:right w:val="single" w:sz="4" w:space="0" w:color="auto"/>
            </w:tcBorders>
          </w:tcPr>
          <w:p w14:paraId="7B8CA8F9" w14:textId="77777777" w:rsidR="00CC1B45" w:rsidRPr="009773DA" w:rsidRDefault="00CC1B45" w:rsidP="00C749B8">
            <w:pPr>
              <w:jc w:val="center"/>
              <w:rPr>
                <w:color w:val="FF0000"/>
              </w:rPr>
            </w:pPr>
          </w:p>
        </w:tc>
        <w:tc>
          <w:tcPr>
            <w:tcW w:w="1656" w:type="dxa"/>
            <w:tcBorders>
              <w:top w:val="nil"/>
              <w:left w:val="single" w:sz="8" w:space="0" w:color="auto"/>
              <w:bottom w:val="single" w:sz="4" w:space="0" w:color="auto"/>
              <w:right w:val="single" w:sz="4" w:space="0" w:color="auto"/>
            </w:tcBorders>
            <w:vAlign w:val="center"/>
          </w:tcPr>
          <w:p w14:paraId="5E3B5848" w14:textId="7EACBC7A" w:rsidR="00CC1B45" w:rsidRPr="009773DA" w:rsidRDefault="00CC1B45" w:rsidP="00C749B8">
            <w:pPr>
              <w:jc w:val="center"/>
            </w:pPr>
            <w:r w:rsidRPr="009773DA">
              <w:t>ГП10</w:t>
            </w:r>
          </w:p>
        </w:tc>
        <w:tc>
          <w:tcPr>
            <w:tcW w:w="3444" w:type="dxa"/>
            <w:tcBorders>
              <w:top w:val="single" w:sz="4" w:space="0" w:color="auto"/>
              <w:left w:val="single" w:sz="4" w:space="0" w:color="auto"/>
              <w:bottom w:val="single" w:sz="4" w:space="0" w:color="auto"/>
              <w:right w:val="single" w:sz="8" w:space="0" w:color="000000"/>
            </w:tcBorders>
            <w:vAlign w:val="center"/>
          </w:tcPr>
          <w:p w14:paraId="25B6BDDD" w14:textId="51112C75" w:rsidR="00CC1B45" w:rsidRPr="009773DA" w:rsidRDefault="00CC1B45" w:rsidP="00CF6A89">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125/10, 125/21, 138, 301/13, 301/14, 301/56, 301/91</w:t>
            </w:r>
          </w:p>
        </w:tc>
        <w:tc>
          <w:tcPr>
            <w:tcW w:w="3002" w:type="dxa"/>
            <w:tcBorders>
              <w:top w:val="single" w:sz="4" w:space="0" w:color="auto"/>
              <w:left w:val="single" w:sz="4" w:space="0" w:color="auto"/>
              <w:bottom w:val="single" w:sz="4" w:space="0" w:color="auto"/>
              <w:right w:val="single" w:sz="8" w:space="0" w:color="000000"/>
            </w:tcBorders>
          </w:tcPr>
          <w:p w14:paraId="2B086477" w14:textId="0853CE8B" w:rsidR="00CC1B45" w:rsidRPr="009773DA" w:rsidRDefault="001C3A8C" w:rsidP="00CF6A89">
            <w:pPr>
              <w:jc w:val="left"/>
              <w:rPr>
                <w:sz w:val="18"/>
                <w:szCs w:val="18"/>
              </w:rPr>
            </w:pPr>
            <w:r w:rsidRPr="009773DA">
              <w:rPr>
                <w:sz w:val="18"/>
                <w:szCs w:val="18"/>
              </w:rPr>
              <w:t>2386,00 m</w:t>
            </w:r>
            <w:r w:rsidRPr="009773DA">
              <w:rPr>
                <w:sz w:val="18"/>
                <w:szCs w:val="18"/>
                <w:vertAlign w:val="superscript"/>
              </w:rPr>
              <w:t>2</w:t>
            </w:r>
          </w:p>
        </w:tc>
      </w:tr>
      <w:tr w:rsidR="00CC1B45" w:rsidRPr="009773DA" w14:paraId="12DB99A7" w14:textId="7C02FB6C" w:rsidTr="00B255A4">
        <w:trPr>
          <w:trHeight w:val="569"/>
        </w:trPr>
        <w:tc>
          <w:tcPr>
            <w:tcW w:w="1657" w:type="dxa"/>
            <w:vMerge w:val="restart"/>
            <w:tcBorders>
              <w:top w:val="single" w:sz="4" w:space="0" w:color="auto"/>
              <w:left w:val="single" w:sz="8" w:space="0" w:color="auto"/>
              <w:right w:val="single" w:sz="4" w:space="0" w:color="auto"/>
            </w:tcBorders>
          </w:tcPr>
          <w:p w14:paraId="32B0A3D8" w14:textId="0540B505" w:rsidR="00CC1B45" w:rsidRPr="009773DA" w:rsidRDefault="00CC1B45" w:rsidP="00C749B8">
            <w:pPr>
              <w:jc w:val="center"/>
            </w:pPr>
            <w:proofErr w:type="spellStart"/>
            <w:r w:rsidRPr="009773DA">
              <w:t>улица</w:t>
            </w:r>
            <w:proofErr w:type="spellEnd"/>
            <w:r w:rsidRPr="009773DA">
              <w:t xml:space="preserve"> </w:t>
            </w:r>
            <w:proofErr w:type="spellStart"/>
            <w:r w:rsidRPr="009773DA">
              <w:t>Лепеничка</w:t>
            </w:r>
            <w:proofErr w:type="spellEnd"/>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5A367FDB" w14:textId="00AAC768" w:rsidR="00CC1B45" w:rsidRPr="009773DA" w:rsidRDefault="00CC1B45" w:rsidP="00C749B8">
            <w:pPr>
              <w:jc w:val="center"/>
            </w:pPr>
            <w:r w:rsidRPr="009773DA">
              <w:t>ГП</w:t>
            </w:r>
            <w:r w:rsidRPr="009773DA">
              <w:rPr>
                <w:lang w:val="sr-Cyrl-RS"/>
              </w:rPr>
              <w:t xml:space="preserve"> </w:t>
            </w:r>
            <w:r w:rsidRPr="009773DA">
              <w:t>3</w:t>
            </w:r>
          </w:p>
        </w:tc>
        <w:tc>
          <w:tcPr>
            <w:tcW w:w="3444"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7D3C939" w14:textId="4C8A247C" w:rsidR="00CC1B45" w:rsidRPr="009773DA" w:rsidRDefault="00CC1B45" w:rsidP="00C749B8">
            <w:pPr>
              <w:jc w:val="left"/>
              <w:rPr>
                <w:sz w:val="18"/>
                <w:szCs w:val="18"/>
                <w:lang w:val="sr-Cyrl-RS"/>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xml:space="preserve">: </w:t>
            </w:r>
            <w:r w:rsidRPr="009773DA">
              <w:rPr>
                <w:sz w:val="18"/>
                <w:szCs w:val="18"/>
                <w:lang w:val="sr-Cyrl-RS"/>
              </w:rPr>
              <w:t>114, 115, 116/1, 123/2, 123/3, 123/4, 123/5, 123/6, 123/7, 123/8, 125/1, 125/12, 125/13, 125/14, 125/16, 125/17, 125/18, 301/93</w:t>
            </w:r>
          </w:p>
        </w:tc>
        <w:tc>
          <w:tcPr>
            <w:tcW w:w="3002" w:type="dxa"/>
            <w:tcBorders>
              <w:top w:val="single" w:sz="4" w:space="0" w:color="auto"/>
              <w:left w:val="single" w:sz="4" w:space="0" w:color="auto"/>
              <w:bottom w:val="single" w:sz="4" w:space="0" w:color="auto"/>
              <w:right w:val="single" w:sz="8" w:space="0" w:color="000000"/>
            </w:tcBorders>
          </w:tcPr>
          <w:p w14:paraId="19746868" w14:textId="1B3EA56D" w:rsidR="00CC1B45" w:rsidRPr="009773DA" w:rsidRDefault="004D77DD" w:rsidP="00C749B8">
            <w:pPr>
              <w:jc w:val="left"/>
              <w:rPr>
                <w:sz w:val="18"/>
                <w:szCs w:val="18"/>
              </w:rPr>
            </w:pPr>
            <w:r w:rsidRPr="009773DA">
              <w:rPr>
                <w:sz w:val="18"/>
                <w:szCs w:val="18"/>
              </w:rPr>
              <w:t xml:space="preserve">2248.40 </w:t>
            </w:r>
            <w:r w:rsidRPr="009773DA">
              <w:t xml:space="preserve"> </w:t>
            </w:r>
            <w:r w:rsidRPr="009773DA">
              <w:rPr>
                <w:sz w:val="18"/>
                <w:szCs w:val="18"/>
              </w:rPr>
              <w:t>m</w:t>
            </w:r>
            <w:r w:rsidRPr="009773DA">
              <w:rPr>
                <w:sz w:val="18"/>
                <w:szCs w:val="18"/>
                <w:vertAlign w:val="superscript"/>
              </w:rPr>
              <w:t>2</w:t>
            </w:r>
          </w:p>
        </w:tc>
      </w:tr>
      <w:tr w:rsidR="00CC1B45" w:rsidRPr="009773DA" w14:paraId="389ACC7F" w14:textId="21D60F29" w:rsidTr="00B255A4">
        <w:trPr>
          <w:trHeight w:val="468"/>
        </w:trPr>
        <w:tc>
          <w:tcPr>
            <w:tcW w:w="1657" w:type="dxa"/>
            <w:vMerge/>
            <w:tcBorders>
              <w:left w:val="single" w:sz="8" w:space="0" w:color="auto"/>
              <w:bottom w:val="single" w:sz="4" w:space="0" w:color="auto"/>
              <w:right w:val="single" w:sz="4" w:space="0" w:color="auto"/>
            </w:tcBorders>
          </w:tcPr>
          <w:p w14:paraId="7182B844" w14:textId="77777777" w:rsidR="00CC1B45" w:rsidRPr="009773DA" w:rsidRDefault="00CC1B45" w:rsidP="00C749B8">
            <w:pPr>
              <w:jc w:val="center"/>
            </w:pPr>
          </w:p>
        </w:tc>
        <w:tc>
          <w:tcPr>
            <w:tcW w:w="1656" w:type="dxa"/>
            <w:tcBorders>
              <w:top w:val="nil"/>
              <w:left w:val="single" w:sz="8" w:space="0" w:color="auto"/>
              <w:bottom w:val="single" w:sz="4" w:space="0" w:color="auto"/>
              <w:right w:val="single" w:sz="4" w:space="0" w:color="auto"/>
            </w:tcBorders>
            <w:vAlign w:val="center"/>
          </w:tcPr>
          <w:p w14:paraId="3EE40A8E" w14:textId="7BAF6A50" w:rsidR="00CC1B45" w:rsidRPr="009773DA" w:rsidRDefault="00CC1B45" w:rsidP="00C749B8">
            <w:pPr>
              <w:jc w:val="center"/>
            </w:pPr>
            <w:r w:rsidRPr="009773DA">
              <w:t>ГП 7</w:t>
            </w:r>
          </w:p>
        </w:tc>
        <w:tc>
          <w:tcPr>
            <w:tcW w:w="3444" w:type="dxa"/>
            <w:tcBorders>
              <w:top w:val="single" w:sz="4" w:space="0" w:color="auto"/>
              <w:left w:val="single" w:sz="4" w:space="0" w:color="auto"/>
              <w:bottom w:val="single" w:sz="4" w:space="0" w:color="auto"/>
              <w:right w:val="single" w:sz="8" w:space="0" w:color="000000"/>
            </w:tcBorders>
            <w:vAlign w:val="center"/>
          </w:tcPr>
          <w:p w14:paraId="4D75BB2F" w14:textId="5333DF3E" w:rsidR="00CC1B45" w:rsidRPr="009773DA" w:rsidRDefault="00CC1B45" w:rsidP="00CF6A89">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301/15</w:t>
            </w:r>
          </w:p>
        </w:tc>
        <w:tc>
          <w:tcPr>
            <w:tcW w:w="3002" w:type="dxa"/>
            <w:tcBorders>
              <w:top w:val="single" w:sz="4" w:space="0" w:color="auto"/>
              <w:left w:val="single" w:sz="4" w:space="0" w:color="auto"/>
              <w:bottom w:val="single" w:sz="4" w:space="0" w:color="auto"/>
              <w:right w:val="single" w:sz="8" w:space="0" w:color="000000"/>
            </w:tcBorders>
          </w:tcPr>
          <w:p w14:paraId="2C106645" w14:textId="0FA5F75F" w:rsidR="00CC1B45" w:rsidRPr="009773DA" w:rsidRDefault="001C3A8C" w:rsidP="00CF6A89">
            <w:pPr>
              <w:jc w:val="left"/>
              <w:rPr>
                <w:sz w:val="18"/>
                <w:szCs w:val="18"/>
              </w:rPr>
            </w:pPr>
            <w:r w:rsidRPr="009773DA">
              <w:rPr>
                <w:sz w:val="18"/>
                <w:szCs w:val="18"/>
              </w:rPr>
              <w:t>365,55 m</w:t>
            </w:r>
            <w:r w:rsidRPr="009773DA">
              <w:rPr>
                <w:sz w:val="18"/>
                <w:szCs w:val="18"/>
                <w:vertAlign w:val="superscript"/>
              </w:rPr>
              <w:t>2</w:t>
            </w:r>
          </w:p>
        </w:tc>
      </w:tr>
      <w:tr w:rsidR="00CC1B45" w:rsidRPr="009773DA" w14:paraId="2E0C19E4" w14:textId="0C303EC2" w:rsidTr="00B255A4">
        <w:trPr>
          <w:trHeight w:val="540"/>
        </w:trPr>
        <w:tc>
          <w:tcPr>
            <w:tcW w:w="1657" w:type="dxa"/>
            <w:vMerge/>
            <w:tcBorders>
              <w:left w:val="single" w:sz="8" w:space="0" w:color="auto"/>
              <w:bottom w:val="single" w:sz="4" w:space="0" w:color="auto"/>
              <w:right w:val="single" w:sz="4" w:space="0" w:color="auto"/>
            </w:tcBorders>
          </w:tcPr>
          <w:p w14:paraId="40FD43B7" w14:textId="77777777" w:rsidR="00CC1B45" w:rsidRPr="009773DA" w:rsidRDefault="00CC1B45" w:rsidP="00C749B8">
            <w:pPr>
              <w:jc w:val="center"/>
            </w:pPr>
          </w:p>
        </w:tc>
        <w:tc>
          <w:tcPr>
            <w:tcW w:w="1656" w:type="dxa"/>
            <w:tcBorders>
              <w:top w:val="nil"/>
              <w:left w:val="single" w:sz="8" w:space="0" w:color="auto"/>
              <w:bottom w:val="single" w:sz="4" w:space="0" w:color="auto"/>
              <w:right w:val="single" w:sz="4" w:space="0" w:color="auto"/>
            </w:tcBorders>
            <w:vAlign w:val="center"/>
          </w:tcPr>
          <w:p w14:paraId="4F1BA9E8" w14:textId="3A8D43D0" w:rsidR="00CC1B45" w:rsidRPr="009773DA" w:rsidRDefault="00CC1B45" w:rsidP="00C749B8">
            <w:pPr>
              <w:jc w:val="center"/>
            </w:pPr>
            <w:r w:rsidRPr="009773DA">
              <w:t>ГП11</w:t>
            </w:r>
          </w:p>
        </w:tc>
        <w:tc>
          <w:tcPr>
            <w:tcW w:w="3444" w:type="dxa"/>
            <w:tcBorders>
              <w:top w:val="single" w:sz="4" w:space="0" w:color="auto"/>
              <w:left w:val="single" w:sz="4" w:space="0" w:color="auto"/>
              <w:bottom w:val="single" w:sz="4" w:space="0" w:color="auto"/>
              <w:right w:val="single" w:sz="8" w:space="0" w:color="000000"/>
            </w:tcBorders>
            <w:vAlign w:val="center"/>
          </w:tcPr>
          <w:p w14:paraId="73520EBB" w14:textId="3B3F934E" w:rsidR="00CC1B45" w:rsidRPr="009773DA" w:rsidRDefault="00CC1B45" w:rsidP="00FC5574">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301/5, 301/14, 301/15, 301/16, 301/17, 301/18, 301/19, 301/20, 301/21, 301/22, 301/23, 301/24, 301/25, 301/26, 301/72, 301/83, 301/84</w:t>
            </w:r>
          </w:p>
        </w:tc>
        <w:tc>
          <w:tcPr>
            <w:tcW w:w="3002" w:type="dxa"/>
            <w:tcBorders>
              <w:top w:val="single" w:sz="4" w:space="0" w:color="auto"/>
              <w:left w:val="single" w:sz="4" w:space="0" w:color="auto"/>
              <w:bottom w:val="single" w:sz="4" w:space="0" w:color="auto"/>
              <w:right w:val="single" w:sz="8" w:space="0" w:color="000000"/>
            </w:tcBorders>
          </w:tcPr>
          <w:p w14:paraId="31E45C37" w14:textId="753ADC5E" w:rsidR="00CC1B45" w:rsidRPr="009773DA" w:rsidRDefault="001C3A8C" w:rsidP="00FC5574">
            <w:pPr>
              <w:jc w:val="left"/>
              <w:rPr>
                <w:sz w:val="18"/>
                <w:szCs w:val="18"/>
              </w:rPr>
            </w:pPr>
            <w:r w:rsidRPr="009773DA">
              <w:rPr>
                <w:sz w:val="18"/>
                <w:szCs w:val="18"/>
              </w:rPr>
              <w:t>2308,84 m</w:t>
            </w:r>
            <w:r w:rsidRPr="009773DA">
              <w:rPr>
                <w:sz w:val="18"/>
                <w:szCs w:val="18"/>
                <w:vertAlign w:val="superscript"/>
              </w:rPr>
              <w:t>2</w:t>
            </w:r>
          </w:p>
        </w:tc>
      </w:tr>
      <w:tr w:rsidR="00CC1B45" w:rsidRPr="009773DA" w14:paraId="487DB88E" w14:textId="20B26540" w:rsidTr="00B255A4">
        <w:trPr>
          <w:trHeight w:val="639"/>
        </w:trPr>
        <w:tc>
          <w:tcPr>
            <w:tcW w:w="1657" w:type="dxa"/>
            <w:vMerge w:val="restart"/>
            <w:tcBorders>
              <w:top w:val="nil"/>
              <w:left w:val="single" w:sz="8" w:space="0" w:color="auto"/>
              <w:bottom w:val="nil"/>
              <w:right w:val="single" w:sz="4" w:space="0" w:color="auto"/>
            </w:tcBorders>
          </w:tcPr>
          <w:p w14:paraId="36022D9E" w14:textId="46804428" w:rsidR="00CC1B45" w:rsidRPr="009773DA" w:rsidRDefault="00CC1B45" w:rsidP="00C749B8">
            <w:pPr>
              <w:jc w:val="center"/>
              <w:rPr>
                <w:lang w:val="sr-Cyrl-RS"/>
              </w:rPr>
            </w:pPr>
            <w:r w:rsidRPr="009773DA">
              <w:rPr>
                <w:lang w:val="sr-Cyrl-RS"/>
              </w:rPr>
              <w:t>зеленило</w:t>
            </w:r>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0E662F76" w14:textId="4CA6CC8D" w:rsidR="00CC1B45" w:rsidRPr="009773DA" w:rsidRDefault="00CC1B45" w:rsidP="00C749B8">
            <w:pPr>
              <w:jc w:val="center"/>
              <w:rPr>
                <w:lang w:val="sr-Cyrl-RS"/>
              </w:rPr>
            </w:pPr>
            <w:r w:rsidRPr="009773DA">
              <w:rPr>
                <w:lang w:val="sr-Cyrl-RS"/>
              </w:rPr>
              <w:t>З</w:t>
            </w:r>
            <w:r w:rsidRPr="009773DA">
              <w:t>П</w:t>
            </w:r>
            <w:r w:rsidRPr="009773DA">
              <w:rPr>
                <w:lang w:val="sr-Cyrl-RS"/>
              </w:rPr>
              <w:t xml:space="preserve"> </w:t>
            </w:r>
            <w:r w:rsidRPr="009773DA">
              <w:t>1</w:t>
            </w:r>
          </w:p>
        </w:tc>
        <w:tc>
          <w:tcPr>
            <w:tcW w:w="3444"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1377B31" w14:textId="3DC92543" w:rsidR="00CC1B45" w:rsidRPr="009773DA" w:rsidRDefault="00CC1B45" w:rsidP="00C749B8">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138</w:t>
            </w:r>
          </w:p>
        </w:tc>
        <w:tc>
          <w:tcPr>
            <w:tcW w:w="3002" w:type="dxa"/>
            <w:tcBorders>
              <w:top w:val="single" w:sz="4" w:space="0" w:color="auto"/>
              <w:left w:val="single" w:sz="4" w:space="0" w:color="auto"/>
              <w:bottom w:val="single" w:sz="4" w:space="0" w:color="auto"/>
              <w:right w:val="single" w:sz="8" w:space="0" w:color="000000"/>
            </w:tcBorders>
          </w:tcPr>
          <w:p w14:paraId="76E315B9" w14:textId="74721100" w:rsidR="00CC1B45" w:rsidRPr="009773DA" w:rsidRDefault="001C3A8C" w:rsidP="00C749B8">
            <w:pPr>
              <w:jc w:val="left"/>
              <w:rPr>
                <w:sz w:val="18"/>
                <w:szCs w:val="18"/>
              </w:rPr>
            </w:pPr>
            <w:r w:rsidRPr="009773DA">
              <w:rPr>
                <w:sz w:val="18"/>
                <w:szCs w:val="18"/>
              </w:rPr>
              <w:t>1078,35 m</w:t>
            </w:r>
            <w:r w:rsidRPr="009773DA">
              <w:rPr>
                <w:sz w:val="18"/>
                <w:szCs w:val="18"/>
                <w:vertAlign w:val="superscript"/>
              </w:rPr>
              <w:t>2</w:t>
            </w:r>
          </w:p>
        </w:tc>
      </w:tr>
      <w:tr w:rsidR="00CC1B45" w:rsidRPr="009773DA" w14:paraId="63086BA4" w14:textId="00C5535F" w:rsidTr="00B255A4">
        <w:trPr>
          <w:trHeight w:val="14"/>
        </w:trPr>
        <w:tc>
          <w:tcPr>
            <w:tcW w:w="1657" w:type="dxa"/>
            <w:vMerge/>
            <w:tcBorders>
              <w:left w:val="single" w:sz="8" w:space="0" w:color="auto"/>
              <w:right w:val="single" w:sz="4" w:space="0" w:color="auto"/>
            </w:tcBorders>
          </w:tcPr>
          <w:p w14:paraId="05C0A132" w14:textId="77777777" w:rsidR="00CC1B45" w:rsidRPr="009773DA" w:rsidRDefault="00CC1B45" w:rsidP="00C749B8">
            <w:pPr>
              <w:jc w:val="center"/>
              <w:rPr>
                <w:lang w:val="sr-Cyrl-RS"/>
              </w:rPr>
            </w:pPr>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21F1D1B0" w14:textId="435A9987" w:rsidR="00CC1B45" w:rsidRPr="009773DA" w:rsidRDefault="00CC1B45" w:rsidP="00C749B8">
            <w:pPr>
              <w:jc w:val="center"/>
              <w:rPr>
                <w:lang w:val="sr-Cyrl-RS"/>
              </w:rPr>
            </w:pPr>
            <w:r w:rsidRPr="009773DA">
              <w:rPr>
                <w:lang w:val="sr-Cyrl-RS"/>
              </w:rPr>
              <w:t>З</w:t>
            </w:r>
            <w:r w:rsidRPr="009773DA">
              <w:t>П</w:t>
            </w:r>
            <w:r w:rsidRPr="009773DA">
              <w:rPr>
                <w:lang w:val="sr-Cyrl-RS"/>
              </w:rPr>
              <w:t xml:space="preserve"> 2</w:t>
            </w:r>
          </w:p>
        </w:tc>
        <w:tc>
          <w:tcPr>
            <w:tcW w:w="3444" w:type="dxa"/>
            <w:tcBorders>
              <w:top w:val="single" w:sz="4" w:space="0" w:color="auto"/>
              <w:left w:val="nil"/>
              <w:bottom w:val="single" w:sz="4" w:space="0" w:color="auto"/>
              <w:right w:val="single" w:sz="8" w:space="0" w:color="000000"/>
            </w:tcBorders>
            <w:shd w:val="clear" w:color="auto" w:fill="auto"/>
            <w:noWrap/>
            <w:vAlign w:val="center"/>
            <w:hideMark/>
          </w:tcPr>
          <w:p w14:paraId="5506055C" w14:textId="7200B45F" w:rsidR="00CC1B45" w:rsidRPr="009773DA" w:rsidRDefault="00CC1B45" w:rsidP="00C749B8">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 130/1, 131, 138, 301/91</w:t>
            </w:r>
          </w:p>
        </w:tc>
        <w:tc>
          <w:tcPr>
            <w:tcW w:w="3002" w:type="dxa"/>
            <w:tcBorders>
              <w:top w:val="single" w:sz="4" w:space="0" w:color="auto"/>
              <w:left w:val="nil"/>
              <w:bottom w:val="single" w:sz="4" w:space="0" w:color="auto"/>
              <w:right w:val="single" w:sz="8" w:space="0" w:color="000000"/>
            </w:tcBorders>
          </w:tcPr>
          <w:p w14:paraId="2D1C0C0D" w14:textId="6E2B8459" w:rsidR="00CC1B45" w:rsidRPr="009773DA" w:rsidRDefault="001C3A8C" w:rsidP="00C749B8">
            <w:pPr>
              <w:jc w:val="left"/>
              <w:rPr>
                <w:sz w:val="18"/>
                <w:szCs w:val="18"/>
              </w:rPr>
            </w:pPr>
            <w:r w:rsidRPr="009773DA">
              <w:rPr>
                <w:sz w:val="18"/>
                <w:szCs w:val="18"/>
              </w:rPr>
              <w:t>312.03 m</w:t>
            </w:r>
            <w:r w:rsidRPr="009773DA">
              <w:rPr>
                <w:sz w:val="18"/>
                <w:szCs w:val="18"/>
                <w:vertAlign w:val="superscript"/>
              </w:rPr>
              <w:t>2</w:t>
            </w:r>
          </w:p>
        </w:tc>
      </w:tr>
      <w:tr w:rsidR="00CC1B45" w:rsidRPr="009773DA" w14:paraId="5C1CD197" w14:textId="28070C77" w:rsidTr="00B255A4">
        <w:trPr>
          <w:trHeight w:val="14"/>
        </w:trPr>
        <w:tc>
          <w:tcPr>
            <w:tcW w:w="1657" w:type="dxa"/>
            <w:vMerge/>
            <w:tcBorders>
              <w:left w:val="single" w:sz="8" w:space="0" w:color="auto"/>
              <w:bottom w:val="single" w:sz="4" w:space="0" w:color="auto"/>
              <w:right w:val="single" w:sz="4" w:space="0" w:color="auto"/>
            </w:tcBorders>
          </w:tcPr>
          <w:p w14:paraId="493BCE01" w14:textId="77777777" w:rsidR="00CC1B45" w:rsidRPr="009773DA" w:rsidRDefault="00CC1B45" w:rsidP="00C749B8">
            <w:pPr>
              <w:jc w:val="center"/>
              <w:rPr>
                <w:lang w:val="sr-Cyrl-RS"/>
              </w:rPr>
            </w:pPr>
          </w:p>
        </w:tc>
        <w:tc>
          <w:tcPr>
            <w:tcW w:w="1656" w:type="dxa"/>
            <w:tcBorders>
              <w:top w:val="nil"/>
              <w:left w:val="single" w:sz="8" w:space="0" w:color="auto"/>
              <w:bottom w:val="single" w:sz="4" w:space="0" w:color="auto"/>
              <w:right w:val="single" w:sz="4" w:space="0" w:color="auto"/>
            </w:tcBorders>
            <w:shd w:val="clear" w:color="auto" w:fill="auto"/>
            <w:noWrap/>
            <w:vAlign w:val="center"/>
            <w:hideMark/>
          </w:tcPr>
          <w:p w14:paraId="55166EE2" w14:textId="49F4A3C6" w:rsidR="00CC1B45" w:rsidRPr="009773DA" w:rsidRDefault="00CC1B45" w:rsidP="00C749B8">
            <w:pPr>
              <w:jc w:val="center"/>
              <w:rPr>
                <w:color w:val="FF0000"/>
                <w:lang w:val="sr-Cyrl-RS"/>
              </w:rPr>
            </w:pPr>
            <w:r w:rsidRPr="009773DA">
              <w:rPr>
                <w:lang w:val="sr-Cyrl-RS"/>
              </w:rPr>
              <w:t>З</w:t>
            </w:r>
            <w:r w:rsidRPr="009773DA">
              <w:t>П</w:t>
            </w:r>
            <w:r w:rsidRPr="009773DA">
              <w:rPr>
                <w:lang w:val="sr-Cyrl-RS"/>
              </w:rPr>
              <w:t xml:space="preserve"> 3</w:t>
            </w:r>
          </w:p>
        </w:tc>
        <w:tc>
          <w:tcPr>
            <w:tcW w:w="3444" w:type="dxa"/>
            <w:tcBorders>
              <w:top w:val="single" w:sz="4" w:space="0" w:color="auto"/>
              <w:left w:val="nil"/>
              <w:bottom w:val="single" w:sz="4" w:space="0" w:color="auto"/>
              <w:right w:val="single" w:sz="8" w:space="0" w:color="000000"/>
            </w:tcBorders>
            <w:shd w:val="clear" w:color="auto" w:fill="auto"/>
            <w:noWrap/>
            <w:vAlign w:val="center"/>
            <w:hideMark/>
          </w:tcPr>
          <w:p w14:paraId="58A8BB0D" w14:textId="117AF0D8" w:rsidR="00CC1B45" w:rsidRPr="009773DA" w:rsidRDefault="00CC1B45" w:rsidP="00C749B8">
            <w:pPr>
              <w:jc w:val="left"/>
              <w:rPr>
                <w:sz w:val="18"/>
                <w:szCs w:val="18"/>
              </w:rPr>
            </w:pPr>
            <w:proofErr w:type="spellStart"/>
            <w:r w:rsidRPr="009773DA">
              <w:rPr>
                <w:sz w:val="18"/>
                <w:szCs w:val="18"/>
              </w:rPr>
              <w:t>део</w:t>
            </w:r>
            <w:proofErr w:type="spellEnd"/>
            <w:r w:rsidRPr="009773DA">
              <w:rPr>
                <w:sz w:val="18"/>
                <w:szCs w:val="18"/>
              </w:rPr>
              <w:t xml:space="preserve"> </w:t>
            </w:r>
            <w:proofErr w:type="spellStart"/>
            <w:r w:rsidRPr="009773DA">
              <w:rPr>
                <w:sz w:val="18"/>
                <w:szCs w:val="18"/>
              </w:rPr>
              <w:t>кп</w:t>
            </w:r>
            <w:proofErr w:type="spellEnd"/>
            <w:r w:rsidRPr="009773DA">
              <w:rPr>
                <w:sz w:val="18"/>
                <w:szCs w:val="18"/>
              </w:rPr>
              <w:t xml:space="preserve"> </w:t>
            </w:r>
            <w:proofErr w:type="spellStart"/>
            <w:r w:rsidRPr="009773DA">
              <w:rPr>
                <w:sz w:val="18"/>
                <w:szCs w:val="18"/>
              </w:rPr>
              <w:t>бр</w:t>
            </w:r>
            <w:proofErr w:type="spellEnd"/>
            <w:r w:rsidRPr="009773DA">
              <w:rPr>
                <w:sz w:val="18"/>
                <w:szCs w:val="18"/>
              </w:rPr>
              <w:t>:</w:t>
            </w:r>
            <w:r w:rsidRPr="009773DA">
              <w:rPr>
                <w:sz w:val="18"/>
                <w:szCs w:val="18"/>
                <w:lang w:val="sr-Cyrl-RS"/>
              </w:rPr>
              <w:t xml:space="preserve"> </w:t>
            </w:r>
            <w:r w:rsidRPr="009773DA">
              <w:rPr>
                <w:sz w:val="18"/>
                <w:szCs w:val="18"/>
              </w:rPr>
              <w:t>301/91</w:t>
            </w:r>
          </w:p>
        </w:tc>
        <w:tc>
          <w:tcPr>
            <w:tcW w:w="3002" w:type="dxa"/>
            <w:tcBorders>
              <w:top w:val="single" w:sz="4" w:space="0" w:color="auto"/>
              <w:left w:val="nil"/>
              <w:bottom w:val="single" w:sz="4" w:space="0" w:color="auto"/>
              <w:right w:val="single" w:sz="8" w:space="0" w:color="000000"/>
            </w:tcBorders>
          </w:tcPr>
          <w:p w14:paraId="317609FC" w14:textId="2E492877" w:rsidR="00CC1B45" w:rsidRPr="009773DA" w:rsidRDefault="001C3A8C" w:rsidP="00C749B8">
            <w:pPr>
              <w:jc w:val="left"/>
              <w:rPr>
                <w:sz w:val="18"/>
                <w:szCs w:val="18"/>
              </w:rPr>
            </w:pPr>
            <w:r w:rsidRPr="009773DA">
              <w:rPr>
                <w:sz w:val="18"/>
                <w:szCs w:val="18"/>
              </w:rPr>
              <w:t>641.72 m</w:t>
            </w:r>
            <w:r w:rsidRPr="009773DA">
              <w:rPr>
                <w:sz w:val="18"/>
                <w:szCs w:val="18"/>
                <w:vertAlign w:val="superscript"/>
              </w:rPr>
              <w:t>2</w:t>
            </w:r>
          </w:p>
        </w:tc>
      </w:tr>
    </w:tbl>
    <w:p w14:paraId="2F583F35" w14:textId="77777777" w:rsidR="0031389C" w:rsidRPr="009773DA" w:rsidRDefault="0031389C" w:rsidP="00912C98">
      <w:pPr>
        <w:pStyle w:val="NoSpacing"/>
        <w:rPr>
          <w:color w:val="FF0000"/>
          <w:spacing w:val="-4"/>
          <w:lang w:val="sr-Cyrl-RS"/>
        </w:rPr>
      </w:pPr>
    </w:p>
    <w:p w14:paraId="59C315D2" w14:textId="2C83449B" w:rsidR="009F11C5" w:rsidRPr="009773DA" w:rsidRDefault="00CC1B45" w:rsidP="00912C98">
      <w:pPr>
        <w:pStyle w:val="NoSpacing"/>
        <w:rPr>
          <w:bCs/>
          <w:lang w:val="sr-Cyrl-RS"/>
        </w:rPr>
      </w:pPr>
      <w:r w:rsidRPr="009773DA">
        <w:rPr>
          <w:bCs/>
          <w:i/>
          <w:iCs/>
          <w:lang w:val="sr-Cyrl-RS"/>
        </w:rPr>
        <w:t xml:space="preserve">У табели бр. 3 – </w:t>
      </w:r>
      <w:r w:rsidR="00873916" w:rsidRPr="009773DA">
        <w:rPr>
          <w:bCs/>
          <w:lang w:val="sr-Cyrl-RS"/>
        </w:rPr>
        <w:t>дат је п</w:t>
      </w:r>
      <w:r w:rsidRPr="009773DA">
        <w:rPr>
          <w:bCs/>
          <w:lang w:val="sr-Cyrl-RS"/>
        </w:rPr>
        <w:t>реглед постојећих катастарских парцела од чијих делова се формирају нове грађевинске парцеле, као и преглед површина новоформираних грађевинских парцела. Тачне површине биће утврђене у поступку спровођења измена у катастарском операту у Законом прописаној процедури.</w:t>
      </w:r>
    </w:p>
    <w:p w14:paraId="43A461B6" w14:textId="77777777" w:rsidR="00873916" w:rsidRPr="009773DA" w:rsidRDefault="00873916" w:rsidP="00873916">
      <w:pPr>
        <w:rPr>
          <w:bCs/>
          <w:i/>
          <w:iCs/>
          <w:lang w:val="sr-Cyrl-RS"/>
        </w:rPr>
      </w:pPr>
    </w:p>
    <w:p w14:paraId="530A427F" w14:textId="0E2FA13D" w:rsidR="00875E2B" w:rsidRPr="009773DA" w:rsidRDefault="00873916" w:rsidP="00875E2B">
      <w:pPr>
        <w:rPr>
          <w:bCs/>
          <w:lang w:val="sr-Cyrl-RS"/>
        </w:rPr>
      </w:pPr>
      <w:r w:rsidRPr="009773DA">
        <w:rPr>
          <w:bCs/>
          <w:lang w:val="sr-Cyrl-RS"/>
        </w:rPr>
        <w:t>Новоформиран</w:t>
      </w:r>
      <w:r w:rsidR="00605EF9" w:rsidRPr="009773DA">
        <w:rPr>
          <w:bCs/>
          <w:lang w:val="sr-Cyrl-RS"/>
        </w:rPr>
        <w:t>е</w:t>
      </w:r>
      <w:r w:rsidRPr="009773DA">
        <w:rPr>
          <w:bCs/>
          <w:lang w:val="sr-Cyrl-RS"/>
        </w:rPr>
        <w:t xml:space="preserve"> ГП1</w:t>
      </w:r>
      <w:r w:rsidR="00730C83" w:rsidRPr="009773DA">
        <w:rPr>
          <w:bCs/>
          <w:lang w:val="sr-Latn-RS"/>
        </w:rPr>
        <w:t xml:space="preserve"> </w:t>
      </w:r>
      <w:r w:rsidR="00A462C3" w:rsidRPr="009773DA">
        <w:rPr>
          <w:bCs/>
          <w:lang w:val="sr-Cyrl-RS"/>
        </w:rPr>
        <w:t xml:space="preserve"> и </w:t>
      </w:r>
      <w:r w:rsidR="00605EF9" w:rsidRPr="009773DA">
        <w:rPr>
          <w:bCs/>
          <w:lang w:val="sr-Cyrl-RS"/>
        </w:rPr>
        <w:t>ГП9 су грађевинске парцеле, градске саобраћајнице, која је идејним решењем названа</w:t>
      </w:r>
      <w:r w:rsidR="000613ED" w:rsidRPr="009773DA">
        <w:rPr>
          <w:bCs/>
          <w:lang w:val="sr-Cyrl-RS"/>
        </w:rPr>
        <w:t xml:space="preserve"> </w:t>
      </w:r>
      <w:r w:rsidR="00730C83" w:rsidRPr="009773DA">
        <w:rPr>
          <w:bCs/>
          <w:lang w:val="sr-Latn-RS"/>
        </w:rPr>
        <w:t>улиц</w:t>
      </w:r>
      <w:r w:rsidR="00605EF9" w:rsidRPr="009773DA">
        <w:rPr>
          <w:bCs/>
          <w:lang w:val="sr-Cyrl-RS"/>
        </w:rPr>
        <w:t>а</w:t>
      </w:r>
      <w:r w:rsidR="00730C83" w:rsidRPr="009773DA">
        <w:rPr>
          <w:bCs/>
          <w:lang w:val="sr-Latn-RS"/>
        </w:rPr>
        <w:t xml:space="preserve"> Нова 1</w:t>
      </w:r>
      <w:r w:rsidR="000613ED" w:rsidRPr="009773DA">
        <w:rPr>
          <w:bCs/>
          <w:lang w:val="sr-Latn-RS"/>
        </w:rPr>
        <w:t>. Ова градска саобраћајница</w:t>
      </w:r>
      <w:r w:rsidR="000613ED" w:rsidRPr="009773DA">
        <w:t xml:space="preserve">, je </w:t>
      </w:r>
      <w:r w:rsidR="000613ED" w:rsidRPr="009773DA">
        <w:rPr>
          <w:bCs/>
          <w:lang w:val="sr-Latn-RS"/>
        </w:rPr>
        <w:t>попречна веза овог дела блока са ободним саобраћајницама, градских Улица академика Антонија Исаковића и Светог Саве, које  формирају просторну целину блока.</w:t>
      </w:r>
      <w:r w:rsidR="00605EF9" w:rsidRPr="009773DA">
        <w:rPr>
          <w:bCs/>
          <w:lang w:val="sr-Cyrl-RS"/>
        </w:rPr>
        <w:t xml:space="preserve"> </w:t>
      </w:r>
      <w:r w:rsidR="00875E2B" w:rsidRPr="009773DA">
        <w:rPr>
          <w:bCs/>
          <w:lang w:val="sr-Cyrl-RS"/>
        </w:rPr>
        <w:t xml:space="preserve">Новоформирана грађевинска парцела ГП1, </w:t>
      </w:r>
      <w:bookmarkStart w:id="87" w:name="_Hlk74054463"/>
      <w:r w:rsidR="00875E2B" w:rsidRPr="009773DA">
        <w:rPr>
          <w:bCs/>
          <w:lang w:val="sr-Cyrl-RS"/>
        </w:rPr>
        <w:t>дефинисана је ПГР градског насеља Рача. Бројеви и положај тачака преузети су из ПГР градског насеља Рача, док су њихове координате нетачне, стога су у овом урбанситичком пројекту уписане тачне координате.</w:t>
      </w:r>
    </w:p>
    <w:bookmarkEnd w:id="87"/>
    <w:p w14:paraId="7D806383" w14:textId="0B5CE10A" w:rsidR="00873916" w:rsidRPr="009773DA" w:rsidRDefault="00875E2B" w:rsidP="00875E2B">
      <w:pPr>
        <w:rPr>
          <w:bCs/>
          <w:color w:val="FF0000"/>
          <w:lang w:val="sr-Cyrl-RS"/>
        </w:rPr>
      </w:pPr>
      <w:r w:rsidRPr="009773DA">
        <w:rPr>
          <w:bCs/>
          <w:lang w:val="sr-Cyrl-RS"/>
        </w:rPr>
        <w:t xml:space="preserve">Новомормирана ГП9, је грађевинска парцела, која је формирана овим урбанистичким пројектом, као логичан продужетак ове улице до улице Светог Саве. </w:t>
      </w:r>
      <w:r w:rsidR="00605EF9" w:rsidRPr="009773DA">
        <w:rPr>
          <w:bCs/>
          <w:lang w:val="sr-Cyrl-RS"/>
        </w:rPr>
        <w:t>ГП1</w:t>
      </w:r>
      <w:r w:rsidR="00873916" w:rsidRPr="009773DA">
        <w:rPr>
          <w:bCs/>
          <w:lang w:val="sr-Cyrl-RS"/>
        </w:rPr>
        <w:t xml:space="preserve"> </w:t>
      </w:r>
      <w:bookmarkStart w:id="88" w:name="_Hlk74052754"/>
      <w:r w:rsidR="00873916" w:rsidRPr="009773DA">
        <w:rPr>
          <w:bCs/>
          <w:lang w:val="sr-Cyrl-RS"/>
        </w:rPr>
        <w:t>дефинисана је координатама тачака</w:t>
      </w:r>
      <w:r w:rsidR="00605EF9" w:rsidRPr="009773DA">
        <w:rPr>
          <w:bCs/>
          <w:lang w:val="sr-Cyrl-RS"/>
        </w:rPr>
        <w:t>:</w:t>
      </w:r>
      <w:bookmarkEnd w:id="88"/>
      <w:r w:rsidR="00873916" w:rsidRPr="009773DA">
        <w:rPr>
          <w:bCs/>
          <w:lang w:val="sr-Cyrl-RS"/>
        </w:rPr>
        <w:t xml:space="preserve"> </w:t>
      </w:r>
      <w:r w:rsidR="00567E91" w:rsidRPr="009773DA">
        <w:rPr>
          <w:bCs/>
        </w:rPr>
        <w:t xml:space="preserve">384, 391, 393, 396, 399, 403, 404, 405, 408, 410, 412, 421, 496, 498, 503, 505, 508, 511, 524, 530, </w:t>
      </w:r>
      <w:r w:rsidR="00453807" w:rsidRPr="009773DA">
        <w:rPr>
          <w:bCs/>
        </w:rPr>
        <w:t>163, 164</w:t>
      </w:r>
      <w:r w:rsidR="00605EF9" w:rsidRPr="009773DA">
        <w:rPr>
          <w:bCs/>
          <w:lang w:val="sr-Cyrl-RS"/>
        </w:rPr>
        <w:t xml:space="preserve"> и ГП9</w:t>
      </w:r>
      <w:r w:rsidR="00605EF9" w:rsidRPr="009773DA">
        <w:t xml:space="preserve"> </w:t>
      </w:r>
      <w:r w:rsidR="00605EF9" w:rsidRPr="009773DA">
        <w:rPr>
          <w:bCs/>
          <w:lang w:val="sr-Cyrl-RS"/>
        </w:rPr>
        <w:t xml:space="preserve">дефинисана је координатама тачака: </w:t>
      </w:r>
      <w:r w:rsidR="00874262" w:rsidRPr="009773DA">
        <w:rPr>
          <w:bCs/>
          <w:lang w:val="sr-Cyrl-RS"/>
        </w:rPr>
        <w:t>153-161, 168-176, 523, 524, 530,533 и 536.</w:t>
      </w:r>
      <w:r w:rsidR="00873916" w:rsidRPr="009773DA">
        <w:rPr>
          <w:bCs/>
          <w:lang w:val="sr-Cyrl-RS"/>
        </w:rPr>
        <w:t xml:space="preserve"> </w:t>
      </w:r>
    </w:p>
    <w:p w14:paraId="4DEEACBC" w14:textId="7561B3B4" w:rsidR="00875E2B" w:rsidRPr="009773DA" w:rsidRDefault="00875E2B" w:rsidP="00875E2B">
      <w:pPr>
        <w:rPr>
          <w:bCs/>
          <w:lang w:val="sr-Cyrl-RS"/>
        </w:rPr>
      </w:pPr>
      <w:r w:rsidRPr="009773DA">
        <w:rPr>
          <w:bCs/>
          <w:lang w:val="sr-Cyrl-RS"/>
        </w:rPr>
        <w:t>На исти начин је и улица Проте Матеје, дефинисана са две грађевинске парцеле ГП2 и ГП</w:t>
      </w:r>
      <w:r w:rsidR="006D54BA" w:rsidRPr="009773DA">
        <w:rPr>
          <w:bCs/>
          <w:lang w:val="sr-Cyrl-RS"/>
        </w:rPr>
        <w:t xml:space="preserve">10. Новоформирана ГП2, дефинисана је ПГР градског насеља Рача. Бројеви и положај тачака преузети су из ПГР градског насеља Рача, док су њихове координате нетачне, стога су у овом урбанситичком пројекту уписане тачне координате. Новомормирана ГП10, је грађевинска парцела, која је формирана овим урбанистичким пројектом, као логичан продужетак ове улице до улице Светог Саве. </w:t>
      </w:r>
      <w:bookmarkStart w:id="89" w:name="_Hlk74057302"/>
      <w:r w:rsidR="006D54BA" w:rsidRPr="009773DA">
        <w:rPr>
          <w:bCs/>
          <w:lang w:val="sr-Cyrl-RS"/>
        </w:rPr>
        <w:t xml:space="preserve">ГП2 дефинисана је координатама тачака: </w:t>
      </w:r>
      <w:r w:rsidR="00094B21" w:rsidRPr="009773DA">
        <w:rPr>
          <w:bCs/>
          <w:lang w:val="sr-Latn-RS"/>
        </w:rPr>
        <w:t>118-126, 184-187, 314, 317, 319, 327, 328, 330,334, 340, 344, 345, 350, 351</w:t>
      </w:r>
      <w:r w:rsidR="006D54BA" w:rsidRPr="009773DA">
        <w:rPr>
          <w:bCs/>
          <w:lang w:val="sr-Cyrl-RS"/>
        </w:rPr>
        <w:t xml:space="preserve"> и ГП10 дефинисана је координатама тачака: </w:t>
      </w:r>
      <w:r w:rsidR="00094B21" w:rsidRPr="009773DA">
        <w:rPr>
          <w:bCs/>
          <w:lang w:val="sr-Latn-RS"/>
        </w:rPr>
        <w:t>88-100, 112, 113, 116-118, 126-148, 180-183</w:t>
      </w:r>
      <w:r w:rsidR="006D54BA" w:rsidRPr="009773DA">
        <w:rPr>
          <w:bCs/>
          <w:lang w:val="sr-Cyrl-RS"/>
        </w:rPr>
        <w:t>.</w:t>
      </w:r>
    </w:p>
    <w:bookmarkEnd w:id="89"/>
    <w:p w14:paraId="2C28F8AD" w14:textId="2A052FC4" w:rsidR="009F11C5" w:rsidRPr="009773DA" w:rsidRDefault="00613CAE" w:rsidP="00912C98">
      <w:pPr>
        <w:pStyle w:val="NoSpacing"/>
        <w:rPr>
          <w:bCs/>
          <w:lang w:val="sr-Cyrl-RS"/>
        </w:rPr>
      </w:pPr>
      <w:r w:rsidRPr="009773DA">
        <w:rPr>
          <w:bCs/>
          <w:lang w:val="sr-Cyrl-RS"/>
        </w:rPr>
        <w:t>Лепеничка улица је цела дефинисана ПГР градског насеља Рача</w:t>
      </w:r>
      <w:r w:rsidR="007A4828" w:rsidRPr="009773DA">
        <w:rPr>
          <w:bCs/>
          <w:lang w:val="sr-Cyrl-RS"/>
        </w:rPr>
        <w:t>.</w:t>
      </w:r>
      <w:r w:rsidR="007150CE" w:rsidRPr="009773DA">
        <w:rPr>
          <w:bCs/>
          <w:lang w:val="sr-Cyrl-RS"/>
        </w:rPr>
        <w:t xml:space="preserve"> </w:t>
      </w:r>
      <w:r w:rsidR="007A4828" w:rsidRPr="009773DA">
        <w:rPr>
          <w:bCs/>
          <w:lang w:val="sr-Cyrl-RS"/>
        </w:rPr>
        <w:t>Д</w:t>
      </w:r>
      <w:r w:rsidR="007150CE" w:rsidRPr="009773DA">
        <w:rPr>
          <w:bCs/>
          <w:lang w:val="sr-Cyrl-RS"/>
        </w:rPr>
        <w:t>етаљне тачке које су дефинисане ПГР су потпуно измењене</w:t>
      </w:r>
      <w:r w:rsidR="007A4828" w:rsidRPr="009773DA">
        <w:rPr>
          <w:bCs/>
          <w:lang w:val="sr-Cyrl-RS"/>
        </w:rPr>
        <w:t>. К</w:t>
      </w:r>
      <w:r w:rsidR="007150CE" w:rsidRPr="009773DA">
        <w:rPr>
          <w:bCs/>
          <w:lang w:val="sr-Cyrl-RS"/>
        </w:rPr>
        <w:t xml:space="preserve">оординате тачака нису могле </w:t>
      </w:r>
      <w:r w:rsidR="007A4828" w:rsidRPr="009773DA">
        <w:rPr>
          <w:bCs/>
          <w:lang w:val="sr-Cyrl-RS"/>
        </w:rPr>
        <w:t xml:space="preserve">директно </w:t>
      </w:r>
      <w:r w:rsidR="007150CE" w:rsidRPr="009773DA">
        <w:rPr>
          <w:bCs/>
          <w:lang w:val="sr-Cyrl-RS"/>
        </w:rPr>
        <w:t>да се преузму, јер не одговарају просторној целини на којој су уцртане.</w:t>
      </w:r>
      <w:r w:rsidR="007A4828" w:rsidRPr="009773DA">
        <w:rPr>
          <w:bCs/>
          <w:lang w:val="sr-Cyrl-RS"/>
        </w:rPr>
        <w:t xml:space="preserve"> Идејним решењем је ова улица подељена на три грађевинске парцеле ГП3, ГП7 и ГП11. ГП7 је формирана због везе ове улице са грађевинском парцелом ГП6, која је идејним решењем названа као улица Нова 3.</w:t>
      </w:r>
    </w:p>
    <w:p w14:paraId="24063CC2" w14:textId="037FE593" w:rsidR="00A63D40" w:rsidRPr="009773DA" w:rsidRDefault="00A63D40" w:rsidP="00912C98">
      <w:pPr>
        <w:pStyle w:val="NoSpacing"/>
        <w:rPr>
          <w:bCs/>
          <w:color w:val="FF0000"/>
          <w:lang w:val="sr-Latn-RS"/>
        </w:rPr>
      </w:pPr>
      <w:r w:rsidRPr="009773DA">
        <w:rPr>
          <w:bCs/>
          <w:lang w:val="sr-Cyrl-RS"/>
        </w:rPr>
        <w:t xml:space="preserve">ГП3 дефинисана је координатама тачака: </w:t>
      </w:r>
      <w:r w:rsidR="00094B21" w:rsidRPr="009773DA">
        <w:rPr>
          <w:bCs/>
          <w:lang w:val="sr-Latn-RS"/>
        </w:rPr>
        <w:t>40-70, 276, 278, 280, 282, 283, 285, 287, 290-293, 297, 300, 304, 305, 308, 311, 318, 335, 342, 347, 352, 356, 358, 354, 362, 372, 374, 378, 386, 395</w:t>
      </w:r>
      <w:r w:rsidR="00094B21" w:rsidRPr="009773DA">
        <w:rPr>
          <w:bCs/>
          <w:lang w:val="sr-Cyrl-RS"/>
        </w:rPr>
        <w:t xml:space="preserve">, </w:t>
      </w:r>
      <w:r w:rsidRPr="009773DA">
        <w:rPr>
          <w:bCs/>
          <w:lang w:val="sr-Cyrl-RS"/>
        </w:rPr>
        <w:t xml:space="preserve"> </w:t>
      </w:r>
      <w:r w:rsidR="00094B21" w:rsidRPr="009773DA">
        <w:rPr>
          <w:bCs/>
          <w:lang w:val="sr-Cyrl-RS"/>
        </w:rPr>
        <w:t>ГП</w:t>
      </w:r>
      <w:r w:rsidR="00094B21" w:rsidRPr="009773DA">
        <w:rPr>
          <w:bCs/>
          <w:lang w:val="sr-Latn-RS"/>
        </w:rPr>
        <w:t>6</w:t>
      </w:r>
      <w:r w:rsidR="00094B21" w:rsidRPr="009773DA">
        <w:rPr>
          <w:bCs/>
          <w:lang w:val="sr-Cyrl-RS"/>
        </w:rPr>
        <w:t xml:space="preserve"> дефинисана је координатама тачака:</w:t>
      </w:r>
      <w:r w:rsidR="00094B21" w:rsidRPr="009773DA">
        <w:rPr>
          <w:bCs/>
          <w:lang w:val="sr-Latn-RS"/>
        </w:rPr>
        <w:t xml:space="preserve"> 71-76, 104-115, </w:t>
      </w:r>
      <w:r w:rsidR="00094B21" w:rsidRPr="009773DA">
        <w:rPr>
          <w:bCs/>
          <w:lang w:val="sr-Cyrl-RS"/>
        </w:rPr>
        <w:t xml:space="preserve"> </w:t>
      </w:r>
      <w:r w:rsidRPr="009773DA">
        <w:rPr>
          <w:bCs/>
          <w:lang w:val="sr-Cyrl-RS"/>
        </w:rPr>
        <w:t>ГП7</w:t>
      </w:r>
      <w:r w:rsidRPr="009773DA">
        <w:rPr>
          <w:bCs/>
          <w:color w:val="FF0000"/>
          <w:lang w:val="sr-Cyrl-RS"/>
        </w:rPr>
        <w:t xml:space="preserve"> </w:t>
      </w:r>
      <w:r w:rsidRPr="009773DA">
        <w:rPr>
          <w:bCs/>
          <w:lang w:val="sr-Cyrl-RS"/>
        </w:rPr>
        <w:t xml:space="preserve">дефинисана је координатама тачака: </w:t>
      </w:r>
      <w:r w:rsidR="00094B21" w:rsidRPr="009773DA">
        <w:rPr>
          <w:bCs/>
          <w:lang w:val="sr-Latn-RS"/>
        </w:rPr>
        <w:t>24, 36-41, 70, 77-81, 406</w:t>
      </w:r>
      <w:r w:rsidRPr="009773DA">
        <w:rPr>
          <w:bCs/>
          <w:lang w:val="sr-Cyrl-RS"/>
        </w:rPr>
        <w:t xml:space="preserve"> и ГП11 дефинисана је координатама тачака: </w:t>
      </w:r>
      <w:r w:rsidR="00094B21" w:rsidRPr="009773DA">
        <w:rPr>
          <w:bCs/>
          <w:lang w:val="sr-Latn-RS"/>
        </w:rPr>
        <w:t>2-24, 459, 476, 490, 506, 520, 528, 538, 549, 561, 577, 579, 587, 602, 615.</w:t>
      </w:r>
    </w:p>
    <w:p w14:paraId="5092CEEA" w14:textId="16F9AF3C" w:rsidR="007A0299" w:rsidRPr="009773DA" w:rsidRDefault="007A0299" w:rsidP="00912C98">
      <w:pPr>
        <w:pStyle w:val="NoSpacing"/>
        <w:rPr>
          <w:bCs/>
          <w:lang w:val="sr-Cyrl-RS"/>
        </w:rPr>
      </w:pPr>
      <w:r w:rsidRPr="009773DA">
        <w:rPr>
          <w:bCs/>
          <w:lang w:val="sr-Cyrl-RS"/>
        </w:rPr>
        <w:lastRenderedPageBreak/>
        <w:t>Грађевинске парцеле ГП4 и ГП5, просторно одговарају улици Нова</w:t>
      </w:r>
      <w:r w:rsidR="007D3258" w:rsidRPr="009773DA">
        <w:rPr>
          <w:bCs/>
          <w:lang w:val="sr-Cyrl-RS"/>
        </w:rPr>
        <w:t xml:space="preserve"> </w:t>
      </w:r>
      <w:r w:rsidRPr="009773DA">
        <w:rPr>
          <w:bCs/>
          <w:lang w:val="sr-Cyrl-RS"/>
        </w:rPr>
        <w:t>4. Ова улица, дефинисана је ПГР градског насеља Рача у потпуности на делу ГП4, док је ГП5 идејним решењем промењена у односу на саобраћајно решење из ПГР градског насеља Рача.</w:t>
      </w:r>
      <w:r w:rsidR="007D3258" w:rsidRPr="009773DA">
        <w:rPr>
          <w:bCs/>
          <w:lang w:val="sr-Cyrl-RS"/>
        </w:rPr>
        <w:t xml:space="preserve"> ГП4 дефинисана је координатама тачака: </w:t>
      </w:r>
      <w:r w:rsidR="00094B21" w:rsidRPr="009773DA">
        <w:rPr>
          <w:bCs/>
          <w:lang w:val="sr-Latn-RS"/>
        </w:rPr>
        <w:t>176, 536,558,559, 562, 564, 567</w:t>
      </w:r>
      <w:r w:rsidR="007D3258" w:rsidRPr="009773DA">
        <w:rPr>
          <w:bCs/>
          <w:lang w:val="sr-Cyrl-RS"/>
        </w:rPr>
        <w:t xml:space="preserve"> и ГП5 дефинисана је координатама тачака: </w:t>
      </w:r>
      <w:r w:rsidR="001B4715" w:rsidRPr="009773DA">
        <w:rPr>
          <w:bCs/>
          <w:lang w:val="sr-Latn-RS"/>
        </w:rPr>
        <w:t>134-136, 159, 160, 177, 178</w:t>
      </w:r>
      <w:r w:rsidR="007D3258" w:rsidRPr="009773DA">
        <w:rPr>
          <w:bCs/>
          <w:lang w:val="sr-Cyrl-RS"/>
        </w:rPr>
        <w:t>.</w:t>
      </w:r>
    </w:p>
    <w:p w14:paraId="03C4555C" w14:textId="73D4A284" w:rsidR="001B4715" w:rsidRPr="009773DA" w:rsidRDefault="001B4715" w:rsidP="00912C98">
      <w:pPr>
        <w:pStyle w:val="NoSpacing"/>
        <w:rPr>
          <w:bCs/>
          <w:lang w:val="sr-Cyrl-RS"/>
        </w:rPr>
      </w:pPr>
      <w:r w:rsidRPr="009773DA">
        <w:rPr>
          <w:bCs/>
          <w:lang w:val="sr-Cyrl-RS"/>
        </w:rPr>
        <w:t>Овим урбанистичким пројектом формиране су и три парцеле за јавно зеленило ЗП1-3. Новоформирана парцела ЗП1 дефинисана је координатама тачака: 164-176, 558, 564, 567, 571, ЗП2 дефинисана је координатама тачака: 128-134, 160, 161, 177-179, 472, 480, 486, 491, 523, 524, 526 и ЗП3 дефинисана је координатама тачака: 100-105, 113-115, 180-183.</w:t>
      </w:r>
    </w:p>
    <w:p w14:paraId="3F6B88C1" w14:textId="52E071A5" w:rsidR="0012380E" w:rsidRPr="009773DA" w:rsidRDefault="0012380E" w:rsidP="00912C98">
      <w:pPr>
        <w:pStyle w:val="NoSpacing"/>
        <w:rPr>
          <w:bCs/>
          <w:lang w:val="sr-Cyrl-RS"/>
        </w:rPr>
      </w:pPr>
    </w:p>
    <w:p w14:paraId="13FB3902" w14:textId="77777777" w:rsidR="00A92B82" w:rsidRPr="009773DA" w:rsidRDefault="00A92B82" w:rsidP="00A92B82">
      <w:pPr>
        <w:pStyle w:val="NoSpacing"/>
        <w:rPr>
          <w:bCs/>
          <w:lang w:val="sr-Cyrl-RS"/>
        </w:rPr>
        <w:sectPr w:rsidR="00A92B82" w:rsidRPr="009773DA" w:rsidSect="00F5057E">
          <w:type w:val="continuous"/>
          <w:pgSz w:w="11907" w:h="16839" w:code="9"/>
          <w:pgMar w:top="1440" w:right="1080" w:bottom="1440" w:left="1080" w:header="720" w:footer="403" w:gutter="0"/>
          <w:pgNumType w:start="7"/>
          <w:cols w:space="720"/>
          <w:docGrid w:linePitch="360"/>
        </w:sectPr>
      </w:pPr>
    </w:p>
    <w:p w14:paraId="1D2A4948" w14:textId="0AFD8740" w:rsidR="00A92B82" w:rsidRPr="009773DA" w:rsidRDefault="00A92B82" w:rsidP="00A92B82">
      <w:pPr>
        <w:pStyle w:val="NoSpacing"/>
        <w:rPr>
          <w:bCs/>
          <w:lang w:val="sr-Cyrl-RS"/>
        </w:rPr>
      </w:pPr>
      <w:r w:rsidRPr="009773DA">
        <w:rPr>
          <w:bCs/>
          <w:lang w:val="sr-Cyrl-RS"/>
        </w:rPr>
        <w:t>АНАЛИТИЧКО-ГЕОДЕТСКИ ЕЛЕМЕНТИ НОВИХ ТАЧАКА КОЈЕ ДЕФИНИШУ ГРАНИЦЕ НОВОФОРМИРАНИХ ПАРЦЕЛА</w:t>
      </w:r>
    </w:p>
    <w:p w14:paraId="7A4A1B21" w14:textId="77777777" w:rsidR="00A92B82" w:rsidRPr="009773DA" w:rsidRDefault="00A92B82" w:rsidP="00A92B82">
      <w:pPr>
        <w:pStyle w:val="NoSpacing"/>
        <w:rPr>
          <w:bCs/>
          <w:lang w:val="sr-Cyrl-RS"/>
        </w:rPr>
      </w:pPr>
      <w:r w:rsidRPr="009773DA">
        <w:rPr>
          <w:bCs/>
          <w:lang w:val="sr-Cyrl-RS"/>
        </w:rPr>
        <w:t xml:space="preserve">                  X                   Y        </w:t>
      </w:r>
    </w:p>
    <w:p w14:paraId="07FFC83D" w14:textId="77777777" w:rsidR="00A92B82" w:rsidRPr="009773DA" w:rsidRDefault="00A92B82" w:rsidP="00A92B82">
      <w:pPr>
        <w:pStyle w:val="NoSpacing"/>
        <w:rPr>
          <w:bCs/>
          <w:lang w:val="sr-Cyrl-RS"/>
        </w:rPr>
      </w:pPr>
      <w:r w:rsidRPr="009773DA">
        <w:rPr>
          <w:bCs/>
          <w:lang w:val="sr-Cyrl-RS"/>
        </w:rPr>
        <w:t>1</w:t>
      </w:r>
      <w:r w:rsidRPr="009773DA">
        <w:rPr>
          <w:bCs/>
          <w:lang w:val="sr-Cyrl-RS"/>
        </w:rPr>
        <w:tab/>
        <w:t>7498669.23</w:t>
      </w:r>
      <w:r w:rsidRPr="009773DA">
        <w:rPr>
          <w:bCs/>
          <w:lang w:val="sr-Cyrl-RS"/>
        </w:rPr>
        <w:tab/>
        <w:t>4898480.65</w:t>
      </w:r>
      <w:r w:rsidRPr="009773DA">
        <w:rPr>
          <w:bCs/>
          <w:lang w:val="sr-Cyrl-RS"/>
        </w:rPr>
        <w:tab/>
      </w:r>
    </w:p>
    <w:p w14:paraId="7AB17A63" w14:textId="77777777" w:rsidR="00A92B82" w:rsidRPr="009773DA" w:rsidRDefault="00A92B82" w:rsidP="00A92B82">
      <w:pPr>
        <w:pStyle w:val="NoSpacing"/>
        <w:rPr>
          <w:bCs/>
          <w:lang w:val="sr-Cyrl-RS"/>
        </w:rPr>
      </w:pPr>
      <w:r w:rsidRPr="009773DA">
        <w:rPr>
          <w:bCs/>
          <w:lang w:val="sr-Cyrl-RS"/>
        </w:rPr>
        <w:t>2</w:t>
      </w:r>
      <w:r w:rsidRPr="009773DA">
        <w:rPr>
          <w:bCs/>
          <w:lang w:val="sr-Cyrl-RS"/>
        </w:rPr>
        <w:tab/>
        <w:t>7498669.60</w:t>
      </w:r>
      <w:r w:rsidRPr="009773DA">
        <w:rPr>
          <w:bCs/>
          <w:lang w:val="sr-Cyrl-RS"/>
        </w:rPr>
        <w:tab/>
        <w:t>4898487.64</w:t>
      </w:r>
      <w:r w:rsidRPr="009773DA">
        <w:rPr>
          <w:bCs/>
          <w:lang w:val="sr-Cyrl-RS"/>
        </w:rPr>
        <w:tab/>
      </w:r>
    </w:p>
    <w:p w14:paraId="05B12AF2" w14:textId="77777777" w:rsidR="00A92B82" w:rsidRPr="009773DA" w:rsidRDefault="00A92B82" w:rsidP="00A92B82">
      <w:pPr>
        <w:pStyle w:val="NoSpacing"/>
        <w:rPr>
          <w:bCs/>
          <w:lang w:val="sr-Cyrl-RS"/>
        </w:rPr>
      </w:pPr>
      <w:r w:rsidRPr="009773DA">
        <w:rPr>
          <w:bCs/>
          <w:lang w:val="sr-Cyrl-RS"/>
        </w:rPr>
        <w:t>3</w:t>
      </w:r>
      <w:r w:rsidRPr="009773DA">
        <w:rPr>
          <w:bCs/>
          <w:lang w:val="sr-Cyrl-RS"/>
        </w:rPr>
        <w:tab/>
        <w:t>7498668.60</w:t>
      </w:r>
      <w:r w:rsidRPr="009773DA">
        <w:rPr>
          <w:bCs/>
          <w:lang w:val="sr-Cyrl-RS"/>
        </w:rPr>
        <w:tab/>
        <w:t>4898521.57</w:t>
      </w:r>
      <w:r w:rsidRPr="009773DA">
        <w:rPr>
          <w:bCs/>
          <w:lang w:val="sr-Cyrl-RS"/>
        </w:rPr>
        <w:tab/>
      </w:r>
    </w:p>
    <w:p w14:paraId="78C92681" w14:textId="77777777" w:rsidR="00A92B82" w:rsidRPr="009773DA" w:rsidRDefault="00A92B82" w:rsidP="00A92B82">
      <w:pPr>
        <w:pStyle w:val="NoSpacing"/>
        <w:rPr>
          <w:bCs/>
          <w:lang w:val="sr-Cyrl-RS"/>
        </w:rPr>
      </w:pPr>
      <w:r w:rsidRPr="009773DA">
        <w:rPr>
          <w:bCs/>
          <w:lang w:val="sr-Cyrl-RS"/>
        </w:rPr>
        <w:t>4</w:t>
      </w:r>
      <w:r w:rsidRPr="009773DA">
        <w:rPr>
          <w:bCs/>
          <w:lang w:val="sr-Cyrl-RS"/>
        </w:rPr>
        <w:tab/>
        <w:t>7498529.67</w:t>
      </w:r>
      <w:r w:rsidRPr="009773DA">
        <w:rPr>
          <w:bCs/>
          <w:lang w:val="sr-Cyrl-RS"/>
        </w:rPr>
        <w:tab/>
        <w:t>4898611.92</w:t>
      </w:r>
      <w:r w:rsidRPr="009773DA">
        <w:rPr>
          <w:bCs/>
          <w:lang w:val="sr-Cyrl-RS"/>
        </w:rPr>
        <w:tab/>
      </w:r>
    </w:p>
    <w:p w14:paraId="57D72397" w14:textId="77777777" w:rsidR="00A92B82" w:rsidRPr="009773DA" w:rsidRDefault="00A92B82" w:rsidP="00A92B82">
      <w:pPr>
        <w:pStyle w:val="NoSpacing"/>
        <w:rPr>
          <w:bCs/>
          <w:lang w:val="sr-Cyrl-RS"/>
        </w:rPr>
      </w:pPr>
      <w:r w:rsidRPr="009773DA">
        <w:rPr>
          <w:bCs/>
          <w:lang w:val="sr-Cyrl-RS"/>
        </w:rPr>
        <w:t>5</w:t>
      </w:r>
      <w:r w:rsidRPr="009773DA">
        <w:rPr>
          <w:bCs/>
          <w:lang w:val="sr-Cyrl-RS"/>
        </w:rPr>
        <w:tab/>
        <w:t>7498533.90</w:t>
      </w:r>
      <w:r w:rsidRPr="009773DA">
        <w:rPr>
          <w:bCs/>
          <w:lang w:val="sr-Cyrl-RS"/>
        </w:rPr>
        <w:tab/>
        <w:t>4898608.51</w:t>
      </w:r>
      <w:r w:rsidRPr="009773DA">
        <w:rPr>
          <w:bCs/>
          <w:lang w:val="sr-Cyrl-RS"/>
        </w:rPr>
        <w:tab/>
      </w:r>
    </w:p>
    <w:p w14:paraId="737D3417" w14:textId="77777777" w:rsidR="00A92B82" w:rsidRPr="009773DA" w:rsidRDefault="00A92B82" w:rsidP="00A92B82">
      <w:pPr>
        <w:pStyle w:val="NoSpacing"/>
        <w:rPr>
          <w:bCs/>
          <w:lang w:val="sr-Cyrl-RS"/>
        </w:rPr>
      </w:pPr>
      <w:r w:rsidRPr="009773DA">
        <w:rPr>
          <w:bCs/>
          <w:lang w:val="sr-Cyrl-RS"/>
        </w:rPr>
        <w:t>6</w:t>
      </w:r>
      <w:r w:rsidRPr="009773DA">
        <w:rPr>
          <w:bCs/>
          <w:lang w:val="sr-Cyrl-RS"/>
        </w:rPr>
        <w:tab/>
        <w:t>7498535.25</w:t>
      </w:r>
      <w:r w:rsidRPr="009773DA">
        <w:rPr>
          <w:bCs/>
          <w:lang w:val="sr-Cyrl-RS"/>
        </w:rPr>
        <w:tab/>
        <w:t>4898619.78</w:t>
      </w:r>
      <w:r w:rsidRPr="009773DA">
        <w:rPr>
          <w:bCs/>
          <w:lang w:val="sr-Cyrl-RS"/>
        </w:rPr>
        <w:tab/>
      </w:r>
    </w:p>
    <w:p w14:paraId="25444733" w14:textId="77777777" w:rsidR="00A92B82" w:rsidRPr="009773DA" w:rsidRDefault="00A92B82" w:rsidP="00A92B82">
      <w:pPr>
        <w:pStyle w:val="NoSpacing"/>
        <w:rPr>
          <w:bCs/>
          <w:lang w:val="sr-Cyrl-RS"/>
        </w:rPr>
      </w:pPr>
      <w:r w:rsidRPr="009773DA">
        <w:rPr>
          <w:bCs/>
          <w:lang w:val="sr-Cyrl-RS"/>
        </w:rPr>
        <w:t>7</w:t>
      </w:r>
      <w:r w:rsidRPr="009773DA">
        <w:rPr>
          <w:bCs/>
          <w:lang w:val="sr-Cyrl-RS"/>
        </w:rPr>
        <w:tab/>
        <w:t>7498547.54</w:t>
      </w:r>
      <w:r w:rsidRPr="009773DA">
        <w:rPr>
          <w:bCs/>
          <w:lang w:val="sr-Cyrl-RS"/>
        </w:rPr>
        <w:tab/>
        <w:t>4898609.53</w:t>
      </w:r>
      <w:r w:rsidRPr="009773DA">
        <w:rPr>
          <w:bCs/>
          <w:lang w:val="sr-Cyrl-RS"/>
        </w:rPr>
        <w:tab/>
      </w:r>
    </w:p>
    <w:p w14:paraId="476C3848" w14:textId="77777777" w:rsidR="00A92B82" w:rsidRPr="009773DA" w:rsidRDefault="00A92B82" w:rsidP="00A92B82">
      <w:pPr>
        <w:pStyle w:val="NoSpacing"/>
        <w:rPr>
          <w:bCs/>
          <w:lang w:val="sr-Cyrl-RS"/>
        </w:rPr>
      </w:pPr>
      <w:r w:rsidRPr="009773DA">
        <w:rPr>
          <w:bCs/>
          <w:lang w:val="sr-Cyrl-RS"/>
        </w:rPr>
        <w:t>8</w:t>
      </w:r>
      <w:r w:rsidRPr="009773DA">
        <w:rPr>
          <w:bCs/>
          <w:lang w:val="sr-Cyrl-RS"/>
        </w:rPr>
        <w:tab/>
        <w:t>7498559.89</w:t>
      </w:r>
      <w:r w:rsidRPr="009773DA">
        <w:rPr>
          <w:bCs/>
          <w:lang w:val="sr-Cyrl-RS"/>
        </w:rPr>
        <w:tab/>
        <w:t>4898599.37</w:t>
      </w:r>
      <w:r w:rsidRPr="009773DA">
        <w:rPr>
          <w:bCs/>
          <w:lang w:val="sr-Cyrl-RS"/>
        </w:rPr>
        <w:tab/>
      </w:r>
    </w:p>
    <w:p w14:paraId="1DB80A4F" w14:textId="77777777" w:rsidR="00A92B82" w:rsidRPr="009773DA" w:rsidRDefault="00A92B82" w:rsidP="00A92B82">
      <w:pPr>
        <w:pStyle w:val="NoSpacing"/>
        <w:rPr>
          <w:bCs/>
          <w:lang w:val="sr-Cyrl-RS"/>
        </w:rPr>
      </w:pPr>
      <w:r w:rsidRPr="009773DA">
        <w:rPr>
          <w:bCs/>
          <w:lang w:val="sr-Cyrl-RS"/>
        </w:rPr>
        <w:t>9</w:t>
      </w:r>
      <w:r w:rsidRPr="009773DA">
        <w:rPr>
          <w:bCs/>
          <w:lang w:val="sr-Cyrl-RS"/>
        </w:rPr>
        <w:tab/>
        <w:t>7498572.12</w:t>
      </w:r>
      <w:r w:rsidRPr="009773DA">
        <w:rPr>
          <w:bCs/>
          <w:lang w:val="sr-Cyrl-RS"/>
        </w:rPr>
        <w:tab/>
        <w:t>4898589.04</w:t>
      </w:r>
      <w:r w:rsidRPr="009773DA">
        <w:rPr>
          <w:bCs/>
          <w:lang w:val="sr-Cyrl-RS"/>
        </w:rPr>
        <w:tab/>
      </w:r>
    </w:p>
    <w:p w14:paraId="38703E9C" w14:textId="77777777" w:rsidR="00A92B82" w:rsidRPr="009773DA" w:rsidRDefault="00A92B82" w:rsidP="00A92B82">
      <w:pPr>
        <w:pStyle w:val="NoSpacing"/>
        <w:rPr>
          <w:bCs/>
          <w:lang w:val="sr-Cyrl-RS"/>
        </w:rPr>
      </w:pPr>
      <w:r w:rsidRPr="009773DA">
        <w:rPr>
          <w:bCs/>
          <w:lang w:val="sr-Cyrl-RS"/>
        </w:rPr>
        <w:t>10</w:t>
      </w:r>
      <w:r w:rsidRPr="009773DA">
        <w:rPr>
          <w:bCs/>
          <w:lang w:val="sr-Cyrl-RS"/>
        </w:rPr>
        <w:tab/>
        <w:t>7498584.41</w:t>
      </w:r>
      <w:r w:rsidRPr="009773DA">
        <w:rPr>
          <w:bCs/>
          <w:lang w:val="sr-Cyrl-RS"/>
        </w:rPr>
        <w:tab/>
        <w:t>4898578.80</w:t>
      </w:r>
      <w:r w:rsidRPr="009773DA">
        <w:rPr>
          <w:bCs/>
          <w:lang w:val="sr-Cyrl-RS"/>
        </w:rPr>
        <w:tab/>
      </w:r>
    </w:p>
    <w:p w14:paraId="451EAC35" w14:textId="77777777" w:rsidR="00A92B82" w:rsidRPr="009773DA" w:rsidRDefault="00A92B82" w:rsidP="00A92B82">
      <w:pPr>
        <w:pStyle w:val="NoSpacing"/>
        <w:rPr>
          <w:bCs/>
          <w:lang w:val="sr-Cyrl-RS"/>
        </w:rPr>
      </w:pPr>
      <w:r w:rsidRPr="009773DA">
        <w:rPr>
          <w:bCs/>
          <w:lang w:val="sr-Cyrl-RS"/>
        </w:rPr>
        <w:t>11</w:t>
      </w:r>
      <w:r w:rsidRPr="009773DA">
        <w:rPr>
          <w:bCs/>
          <w:lang w:val="sr-Cyrl-RS"/>
        </w:rPr>
        <w:tab/>
        <w:t>7498596.70</w:t>
      </w:r>
      <w:r w:rsidRPr="009773DA">
        <w:rPr>
          <w:bCs/>
          <w:lang w:val="sr-Cyrl-RS"/>
        </w:rPr>
        <w:tab/>
        <w:t>4898568.55</w:t>
      </w:r>
      <w:r w:rsidRPr="009773DA">
        <w:rPr>
          <w:bCs/>
          <w:lang w:val="sr-Cyrl-RS"/>
        </w:rPr>
        <w:tab/>
      </w:r>
    </w:p>
    <w:p w14:paraId="44C1364F" w14:textId="77777777" w:rsidR="00A92B82" w:rsidRPr="009773DA" w:rsidRDefault="00A92B82" w:rsidP="00A92B82">
      <w:pPr>
        <w:pStyle w:val="NoSpacing"/>
        <w:rPr>
          <w:bCs/>
          <w:lang w:val="sr-Cyrl-RS"/>
        </w:rPr>
      </w:pPr>
      <w:r w:rsidRPr="009773DA">
        <w:rPr>
          <w:bCs/>
          <w:lang w:val="sr-Cyrl-RS"/>
        </w:rPr>
        <w:t>12</w:t>
      </w:r>
      <w:r w:rsidRPr="009773DA">
        <w:rPr>
          <w:bCs/>
          <w:lang w:val="sr-Cyrl-RS"/>
        </w:rPr>
        <w:tab/>
        <w:t>7498608.99</w:t>
      </w:r>
      <w:r w:rsidRPr="009773DA">
        <w:rPr>
          <w:bCs/>
          <w:lang w:val="sr-Cyrl-RS"/>
        </w:rPr>
        <w:tab/>
        <w:t>4898558.31</w:t>
      </w:r>
      <w:r w:rsidRPr="009773DA">
        <w:rPr>
          <w:bCs/>
          <w:lang w:val="sr-Cyrl-RS"/>
        </w:rPr>
        <w:tab/>
      </w:r>
    </w:p>
    <w:p w14:paraId="434D525C" w14:textId="77777777" w:rsidR="00A92B82" w:rsidRPr="009773DA" w:rsidRDefault="00A92B82" w:rsidP="00A92B82">
      <w:pPr>
        <w:pStyle w:val="NoSpacing"/>
        <w:rPr>
          <w:bCs/>
          <w:lang w:val="sr-Cyrl-RS"/>
        </w:rPr>
      </w:pPr>
      <w:r w:rsidRPr="009773DA">
        <w:rPr>
          <w:bCs/>
          <w:lang w:val="sr-Cyrl-RS"/>
        </w:rPr>
        <w:t>13</w:t>
      </w:r>
      <w:r w:rsidRPr="009773DA">
        <w:rPr>
          <w:bCs/>
          <w:lang w:val="sr-Cyrl-RS"/>
        </w:rPr>
        <w:tab/>
        <w:t>7498621.28</w:t>
      </w:r>
      <w:r w:rsidRPr="009773DA">
        <w:rPr>
          <w:bCs/>
          <w:lang w:val="sr-Cyrl-RS"/>
        </w:rPr>
        <w:tab/>
        <w:t>4898548.06</w:t>
      </w:r>
      <w:r w:rsidRPr="009773DA">
        <w:rPr>
          <w:bCs/>
          <w:lang w:val="sr-Cyrl-RS"/>
        </w:rPr>
        <w:tab/>
      </w:r>
    </w:p>
    <w:p w14:paraId="085D6F36" w14:textId="77777777" w:rsidR="00A92B82" w:rsidRPr="009773DA" w:rsidRDefault="00A92B82" w:rsidP="00A92B82">
      <w:pPr>
        <w:pStyle w:val="NoSpacing"/>
        <w:rPr>
          <w:bCs/>
          <w:lang w:val="sr-Cyrl-RS"/>
        </w:rPr>
      </w:pPr>
      <w:r w:rsidRPr="009773DA">
        <w:rPr>
          <w:bCs/>
          <w:lang w:val="sr-Cyrl-RS"/>
        </w:rPr>
        <w:t>14</w:t>
      </w:r>
      <w:r w:rsidRPr="009773DA">
        <w:rPr>
          <w:bCs/>
          <w:lang w:val="sr-Cyrl-RS"/>
        </w:rPr>
        <w:tab/>
        <w:t>7498633.57</w:t>
      </w:r>
      <w:r w:rsidRPr="009773DA">
        <w:rPr>
          <w:bCs/>
          <w:lang w:val="sr-Cyrl-RS"/>
        </w:rPr>
        <w:tab/>
        <w:t>4898537.82</w:t>
      </w:r>
      <w:r w:rsidRPr="009773DA">
        <w:rPr>
          <w:bCs/>
          <w:lang w:val="sr-Cyrl-RS"/>
        </w:rPr>
        <w:tab/>
      </w:r>
    </w:p>
    <w:p w14:paraId="038031A7" w14:textId="77777777" w:rsidR="00A92B82" w:rsidRPr="009773DA" w:rsidRDefault="00A92B82" w:rsidP="00A92B82">
      <w:pPr>
        <w:pStyle w:val="NoSpacing"/>
        <w:rPr>
          <w:bCs/>
          <w:lang w:val="sr-Cyrl-RS"/>
        </w:rPr>
      </w:pPr>
      <w:r w:rsidRPr="009773DA">
        <w:rPr>
          <w:bCs/>
          <w:lang w:val="sr-Cyrl-RS"/>
        </w:rPr>
        <w:t>15</w:t>
      </w:r>
      <w:r w:rsidRPr="009773DA">
        <w:rPr>
          <w:bCs/>
          <w:lang w:val="sr-Cyrl-RS"/>
        </w:rPr>
        <w:tab/>
        <w:t>7498645.86</w:t>
      </w:r>
      <w:r w:rsidRPr="009773DA">
        <w:rPr>
          <w:bCs/>
          <w:lang w:val="sr-Cyrl-RS"/>
        </w:rPr>
        <w:tab/>
        <w:t>4898527.57</w:t>
      </w:r>
      <w:r w:rsidRPr="009773DA">
        <w:rPr>
          <w:bCs/>
          <w:lang w:val="sr-Cyrl-RS"/>
        </w:rPr>
        <w:tab/>
      </w:r>
    </w:p>
    <w:p w14:paraId="67FD8EA2" w14:textId="77777777" w:rsidR="00A92B82" w:rsidRPr="009773DA" w:rsidRDefault="00A92B82" w:rsidP="00A92B82">
      <w:pPr>
        <w:pStyle w:val="NoSpacing"/>
        <w:rPr>
          <w:bCs/>
          <w:lang w:val="sr-Cyrl-RS"/>
        </w:rPr>
      </w:pPr>
      <w:r w:rsidRPr="009773DA">
        <w:rPr>
          <w:bCs/>
          <w:lang w:val="sr-Cyrl-RS"/>
        </w:rPr>
        <w:t>16</w:t>
      </w:r>
      <w:r w:rsidRPr="009773DA">
        <w:rPr>
          <w:bCs/>
          <w:lang w:val="sr-Cyrl-RS"/>
        </w:rPr>
        <w:tab/>
        <w:t>7498655.85</w:t>
      </w:r>
      <w:r w:rsidRPr="009773DA">
        <w:rPr>
          <w:bCs/>
          <w:lang w:val="sr-Cyrl-RS"/>
        </w:rPr>
        <w:tab/>
        <w:t>4898519.25</w:t>
      </w:r>
      <w:r w:rsidRPr="009773DA">
        <w:rPr>
          <w:bCs/>
          <w:lang w:val="sr-Cyrl-RS"/>
        </w:rPr>
        <w:tab/>
      </w:r>
    </w:p>
    <w:p w14:paraId="0555DB2F" w14:textId="77777777" w:rsidR="00A92B82" w:rsidRPr="009773DA" w:rsidRDefault="00A92B82" w:rsidP="00A92B82">
      <w:pPr>
        <w:pStyle w:val="NoSpacing"/>
        <w:rPr>
          <w:bCs/>
          <w:lang w:val="sr-Cyrl-RS"/>
        </w:rPr>
      </w:pPr>
      <w:r w:rsidRPr="009773DA">
        <w:rPr>
          <w:bCs/>
          <w:lang w:val="sr-Cyrl-RS"/>
        </w:rPr>
        <w:t>17</w:t>
      </w:r>
      <w:r w:rsidRPr="009773DA">
        <w:rPr>
          <w:bCs/>
          <w:lang w:val="sr-Cyrl-RS"/>
        </w:rPr>
        <w:tab/>
        <w:t>7498660.06</w:t>
      </w:r>
      <w:r w:rsidRPr="009773DA">
        <w:rPr>
          <w:bCs/>
          <w:lang w:val="sr-Cyrl-RS"/>
        </w:rPr>
        <w:tab/>
        <w:t>4898517.82</w:t>
      </w:r>
      <w:r w:rsidRPr="009773DA">
        <w:rPr>
          <w:bCs/>
          <w:lang w:val="sr-Cyrl-RS"/>
        </w:rPr>
        <w:tab/>
      </w:r>
    </w:p>
    <w:p w14:paraId="49C656FE" w14:textId="77777777" w:rsidR="00A92B82" w:rsidRPr="009773DA" w:rsidRDefault="00A92B82" w:rsidP="00A92B82">
      <w:pPr>
        <w:pStyle w:val="NoSpacing"/>
        <w:rPr>
          <w:bCs/>
          <w:lang w:val="sr-Cyrl-RS"/>
        </w:rPr>
      </w:pPr>
      <w:r w:rsidRPr="009773DA">
        <w:rPr>
          <w:bCs/>
          <w:lang w:val="sr-Cyrl-RS"/>
        </w:rPr>
        <w:t>18</w:t>
      </w:r>
      <w:r w:rsidRPr="009773DA">
        <w:rPr>
          <w:bCs/>
          <w:lang w:val="sr-Cyrl-RS"/>
        </w:rPr>
        <w:tab/>
        <w:t>7498663.91</w:t>
      </w:r>
      <w:r w:rsidRPr="009773DA">
        <w:rPr>
          <w:bCs/>
          <w:lang w:val="sr-Cyrl-RS"/>
        </w:rPr>
        <w:tab/>
        <w:t>4898518.75</w:t>
      </w:r>
      <w:r w:rsidRPr="009773DA">
        <w:rPr>
          <w:bCs/>
          <w:lang w:val="sr-Cyrl-RS"/>
        </w:rPr>
        <w:tab/>
      </w:r>
    </w:p>
    <w:p w14:paraId="59041B99" w14:textId="77777777" w:rsidR="00A92B82" w:rsidRPr="009773DA" w:rsidRDefault="00A92B82" w:rsidP="00A92B82">
      <w:pPr>
        <w:pStyle w:val="NoSpacing"/>
        <w:rPr>
          <w:bCs/>
          <w:lang w:val="sr-Cyrl-RS"/>
        </w:rPr>
      </w:pPr>
      <w:r w:rsidRPr="009773DA">
        <w:rPr>
          <w:bCs/>
          <w:lang w:val="sr-Cyrl-RS"/>
        </w:rPr>
        <w:t>19</w:t>
      </w:r>
      <w:r w:rsidRPr="009773DA">
        <w:rPr>
          <w:bCs/>
          <w:lang w:val="sr-Cyrl-RS"/>
        </w:rPr>
        <w:tab/>
        <w:t>7498666.90</w:t>
      </w:r>
      <w:r w:rsidRPr="009773DA">
        <w:rPr>
          <w:bCs/>
          <w:lang w:val="sr-Cyrl-RS"/>
        </w:rPr>
        <w:tab/>
        <w:t>4898521.43</w:t>
      </w:r>
      <w:r w:rsidRPr="009773DA">
        <w:rPr>
          <w:bCs/>
          <w:lang w:val="sr-Cyrl-RS"/>
        </w:rPr>
        <w:tab/>
      </w:r>
    </w:p>
    <w:p w14:paraId="0DA3A7CF" w14:textId="77777777" w:rsidR="00A92B82" w:rsidRPr="009773DA" w:rsidRDefault="00A92B82" w:rsidP="00A92B82">
      <w:pPr>
        <w:pStyle w:val="NoSpacing"/>
        <w:rPr>
          <w:bCs/>
          <w:lang w:val="sr-Cyrl-RS"/>
        </w:rPr>
      </w:pPr>
      <w:r w:rsidRPr="009773DA">
        <w:rPr>
          <w:bCs/>
          <w:lang w:val="sr-Cyrl-RS"/>
        </w:rPr>
        <w:t>20</w:t>
      </w:r>
      <w:r w:rsidRPr="009773DA">
        <w:rPr>
          <w:bCs/>
          <w:lang w:val="sr-Cyrl-RS"/>
        </w:rPr>
        <w:tab/>
        <w:t>7498668.36</w:t>
      </w:r>
      <w:r w:rsidRPr="009773DA">
        <w:rPr>
          <w:bCs/>
          <w:lang w:val="sr-Cyrl-RS"/>
        </w:rPr>
        <w:tab/>
        <w:t>4898525.20</w:t>
      </w:r>
      <w:r w:rsidRPr="009773DA">
        <w:rPr>
          <w:bCs/>
          <w:lang w:val="sr-Cyrl-RS"/>
        </w:rPr>
        <w:tab/>
      </w:r>
    </w:p>
    <w:p w14:paraId="5A6960E7" w14:textId="77777777" w:rsidR="00A92B82" w:rsidRPr="009773DA" w:rsidRDefault="00A92B82" w:rsidP="00A92B82">
      <w:pPr>
        <w:pStyle w:val="NoSpacing"/>
        <w:rPr>
          <w:bCs/>
          <w:lang w:val="sr-Cyrl-RS"/>
        </w:rPr>
      </w:pPr>
      <w:r w:rsidRPr="009773DA">
        <w:rPr>
          <w:bCs/>
          <w:lang w:val="sr-Cyrl-RS"/>
        </w:rPr>
        <w:t>21</w:t>
      </w:r>
      <w:r w:rsidRPr="009773DA">
        <w:rPr>
          <w:bCs/>
          <w:lang w:val="sr-Cyrl-RS"/>
        </w:rPr>
        <w:tab/>
        <w:t>7498520.98</w:t>
      </w:r>
      <w:r w:rsidRPr="009773DA">
        <w:rPr>
          <w:bCs/>
          <w:lang w:val="sr-Cyrl-RS"/>
        </w:rPr>
        <w:tab/>
        <w:t>4898619.02</w:t>
      </w:r>
      <w:r w:rsidRPr="009773DA">
        <w:rPr>
          <w:bCs/>
          <w:lang w:val="sr-Cyrl-RS"/>
        </w:rPr>
        <w:tab/>
      </w:r>
    </w:p>
    <w:p w14:paraId="17B75A4F" w14:textId="77777777" w:rsidR="00A92B82" w:rsidRPr="009773DA" w:rsidRDefault="00A92B82" w:rsidP="00A92B82">
      <w:pPr>
        <w:pStyle w:val="NoSpacing"/>
        <w:rPr>
          <w:bCs/>
          <w:lang w:val="sr-Cyrl-RS"/>
        </w:rPr>
      </w:pPr>
      <w:r w:rsidRPr="009773DA">
        <w:rPr>
          <w:bCs/>
          <w:lang w:val="sr-Cyrl-RS"/>
        </w:rPr>
        <w:t>22</w:t>
      </w:r>
      <w:r w:rsidRPr="009773DA">
        <w:rPr>
          <w:bCs/>
          <w:lang w:val="sr-Cyrl-RS"/>
        </w:rPr>
        <w:tab/>
        <w:t>7498516.85</w:t>
      </w:r>
      <w:r w:rsidRPr="009773DA">
        <w:rPr>
          <w:bCs/>
          <w:lang w:val="sr-Cyrl-RS"/>
        </w:rPr>
        <w:tab/>
        <w:t>4898621.45</w:t>
      </w:r>
      <w:r w:rsidRPr="009773DA">
        <w:rPr>
          <w:bCs/>
          <w:lang w:val="sr-Cyrl-RS"/>
        </w:rPr>
        <w:tab/>
      </w:r>
    </w:p>
    <w:p w14:paraId="70103AC0" w14:textId="77777777" w:rsidR="00A92B82" w:rsidRPr="009773DA" w:rsidRDefault="00A92B82" w:rsidP="00A92B82">
      <w:pPr>
        <w:pStyle w:val="NoSpacing"/>
        <w:rPr>
          <w:bCs/>
          <w:lang w:val="sr-Cyrl-RS"/>
        </w:rPr>
      </w:pPr>
      <w:r w:rsidRPr="009773DA">
        <w:rPr>
          <w:bCs/>
          <w:lang w:val="sr-Cyrl-RS"/>
        </w:rPr>
        <w:t>23</w:t>
      </w:r>
      <w:r w:rsidRPr="009773DA">
        <w:rPr>
          <w:bCs/>
          <w:lang w:val="sr-Cyrl-RS"/>
        </w:rPr>
        <w:tab/>
        <w:t>7498510.47</w:t>
      </w:r>
      <w:r w:rsidRPr="009773DA">
        <w:rPr>
          <w:bCs/>
          <w:lang w:val="sr-Cyrl-RS"/>
        </w:rPr>
        <w:tab/>
        <w:t>4898625.55</w:t>
      </w:r>
      <w:r w:rsidRPr="009773DA">
        <w:rPr>
          <w:bCs/>
          <w:lang w:val="sr-Cyrl-RS"/>
        </w:rPr>
        <w:tab/>
      </w:r>
    </w:p>
    <w:p w14:paraId="39AABE7A" w14:textId="77777777" w:rsidR="00A92B82" w:rsidRPr="009773DA" w:rsidRDefault="00A92B82" w:rsidP="00A92B82">
      <w:pPr>
        <w:pStyle w:val="NoSpacing"/>
        <w:rPr>
          <w:bCs/>
          <w:lang w:val="sr-Cyrl-RS"/>
        </w:rPr>
      </w:pPr>
      <w:r w:rsidRPr="009773DA">
        <w:rPr>
          <w:bCs/>
          <w:lang w:val="sr-Cyrl-RS"/>
        </w:rPr>
        <w:t>24</w:t>
      </w:r>
      <w:r w:rsidRPr="009773DA">
        <w:rPr>
          <w:bCs/>
          <w:lang w:val="sr-Cyrl-RS"/>
        </w:rPr>
        <w:tab/>
        <w:t>7498493.36</w:t>
      </w:r>
      <w:r w:rsidRPr="009773DA">
        <w:rPr>
          <w:bCs/>
          <w:lang w:val="sr-Cyrl-RS"/>
        </w:rPr>
        <w:tab/>
        <w:t>4898632.62</w:t>
      </w:r>
      <w:r w:rsidRPr="009773DA">
        <w:rPr>
          <w:bCs/>
          <w:lang w:val="sr-Cyrl-RS"/>
        </w:rPr>
        <w:tab/>
      </w:r>
    </w:p>
    <w:p w14:paraId="665A295B" w14:textId="77777777" w:rsidR="00A92B82" w:rsidRPr="009773DA" w:rsidRDefault="00A92B82" w:rsidP="00A92B82">
      <w:pPr>
        <w:pStyle w:val="NoSpacing"/>
        <w:rPr>
          <w:bCs/>
          <w:lang w:val="sr-Cyrl-RS"/>
        </w:rPr>
      </w:pPr>
      <w:r w:rsidRPr="009773DA">
        <w:rPr>
          <w:bCs/>
          <w:lang w:val="sr-Cyrl-RS"/>
        </w:rPr>
        <w:t>25</w:t>
      </w:r>
      <w:r w:rsidRPr="009773DA">
        <w:rPr>
          <w:bCs/>
          <w:lang w:val="sr-Cyrl-RS"/>
        </w:rPr>
        <w:tab/>
        <w:t>7498488.20</w:t>
      </w:r>
      <w:r w:rsidRPr="009773DA">
        <w:rPr>
          <w:bCs/>
          <w:lang w:val="sr-Cyrl-RS"/>
        </w:rPr>
        <w:tab/>
        <w:t>4898632.78</w:t>
      </w:r>
      <w:r w:rsidRPr="009773DA">
        <w:rPr>
          <w:bCs/>
          <w:lang w:val="sr-Cyrl-RS"/>
        </w:rPr>
        <w:tab/>
      </w:r>
    </w:p>
    <w:p w14:paraId="2BF17C80" w14:textId="77777777" w:rsidR="00A92B82" w:rsidRPr="009773DA" w:rsidRDefault="00A92B82" w:rsidP="00A92B82">
      <w:pPr>
        <w:pStyle w:val="NoSpacing"/>
        <w:rPr>
          <w:bCs/>
          <w:lang w:val="sr-Cyrl-RS"/>
        </w:rPr>
      </w:pPr>
      <w:r w:rsidRPr="009773DA">
        <w:rPr>
          <w:bCs/>
          <w:lang w:val="sr-Cyrl-RS"/>
        </w:rPr>
        <w:t>26</w:t>
      </w:r>
      <w:r w:rsidRPr="009773DA">
        <w:rPr>
          <w:bCs/>
          <w:lang w:val="sr-Cyrl-RS"/>
        </w:rPr>
        <w:tab/>
        <w:t>7498483.99</w:t>
      </w:r>
      <w:r w:rsidRPr="009773DA">
        <w:rPr>
          <w:bCs/>
          <w:lang w:val="sr-Cyrl-RS"/>
        </w:rPr>
        <w:tab/>
        <w:t>4898629.78</w:t>
      </w:r>
      <w:r w:rsidRPr="009773DA">
        <w:rPr>
          <w:bCs/>
          <w:lang w:val="sr-Cyrl-RS"/>
        </w:rPr>
        <w:tab/>
      </w:r>
    </w:p>
    <w:p w14:paraId="6A41F850" w14:textId="77777777" w:rsidR="00A92B82" w:rsidRPr="009773DA" w:rsidRDefault="00A92B82" w:rsidP="00A92B82">
      <w:pPr>
        <w:pStyle w:val="NoSpacing"/>
        <w:rPr>
          <w:bCs/>
          <w:lang w:val="sr-Cyrl-RS"/>
        </w:rPr>
      </w:pPr>
      <w:r w:rsidRPr="009773DA">
        <w:rPr>
          <w:bCs/>
          <w:lang w:val="sr-Cyrl-RS"/>
        </w:rPr>
        <w:t>27</w:t>
      </w:r>
      <w:r w:rsidRPr="009773DA">
        <w:rPr>
          <w:bCs/>
          <w:lang w:val="sr-Cyrl-RS"/>
        </w:rPr>
        <w:tab/>
        <w:t>7498468.27</w:t>
      </w:r>
      <w:r w:rsidRPr="009773DA">
        <w:rPr>
          <w:bCs/>
          <w:lang w:val="sr-Cyrl-RS"/>
        </w:rPr>
        <w:tab/>
        <w:t>4898607.86</w:t>
      </w:r>
      <w:r w:rsidRPr="009773DA">
        <w:rPr>
          <w:bCs/>
          <w:lang w:val="sr-Cyrl-RS"/>
        </w:rPr>
        <w:tab/>
      </w:r>
    </w:p>
    <w:p w14:paraId="7FE00FA4" w14:textId="77777777" w:rsidR="00A92B82" w:rsidRPr="009773DA" w:rsidRDefault="00A92B82" w:rsidP="00A92B82">
      <w:pPr>
        <w:pStyle w:val="NoSpacing"/>
        <w:rPr>
          <w:bCs/>
          <w:lang w:val="sr-Cyrl-RS"/>
        </w:rPr>
      </w:pPr>
      <w:r w:rsidRPr="009773DA">
        <w:rPr>
          <w:bCs/>
          <w:lang w:val="sr-Cyrl-RS"/>
        </w:rPr>
        <w:t>28</w:t>
      </w:r>
      <w:r w:rsidRPr="009773DA">
        <w:rPr>
          <w:bCs/>
          <w:lang w:val="sr-Cyrl-RS"/>
        </w:rPr>
        <w:tab/>
        <w:t>7498449.97</w:t>
      </w:r>
      <w:r w:rsidRPr="009773DA">
        <w:rPr>
          <w:bCs/>
          <w:lang w:val="sr-Cyrl-RS"/>
        </w:rPr>
        <w:tab/>
        <w:t>4898582.34</w:t>
      </w:r>
      <w:r w:rsidRPr="009773DA">
        <w:rPr>
          <w:bCs/>
          <w:lang w:val="sr-Cyrl-RS"/>
        </w:rPr>
        <w:tab/>
      </w:r>
    </w:p>
    <w:p w14:paraId="51C50D13" w14:textId="77777777" w:rsidR="00A92B82" w:rsidRPr="009773DA" w:rsidRDefault="00A92B82" w:rsidP="00A92B82">
      <w:pPr>
        <w:pStyle w:val="NoSpacing"/>
        <w:rPr>
          <w:bCs/>
          <w:lang w:val="sr-Cyrl-RS"/>
        </w:rPr>
      </w:pPr>
      <w:r w:rsidRPr="009773DA">
        <w:rPr>
          <w:bCs/>
          <w:lang w:val="sr-Cyrl-RS"/>
        </w:rPr>
        <w:t>29</w:t>
      </w:r>
      <w:r w:rsidRPr="009773DA">
        <w:rPr>
          <w:bCs/>
          <w:lang w:val="sr-Cyrl-RS"/>
        </w:rPr>
        <w:tab/>
        <w:t>7498449.28</w:t>
      </w:r>
      <w:r w:rsidRPr="009773DA">
        <w:rPr>
          <w:bCs/>
          <w:lang w:val="sr-Cyrl-RS"/>
        </w:rPr>
        <w:tab/>
        <w:t>4898577.81</w:t>
      </w:r>
      <w:r w:rsidRPr="009773DA">
        <w:rPr>
          <w:bCs/>
          <w:lang w:val="sr-Cyrl-RS"/>
        </w:rPr>
        <w:tab/>
      </w:r>
    </w:p>
    <w:p w14:paraId="0F936D8B" w14:textId="77777777" w:rsidR="00A92B82" w:rsidRPr="009773DA" w:rsidRDefault="00A92B82" w:rsidP="00A92B82">
      <w:pPr>
        <w:pStyle w:val="NoSpacing"/>
        <w:rPr>
          <w:bCs/>
          <w:lang w:val="sr-Cyrl-RS"/>
        </w:rPr>
      </w:pPr>
      <w:r w:rsidRPr="009773DA">
        <w:rPr>
          <w:bCs/>
          <w:lang w:val="sr-Cyrl-RS"/>
        </w:rPr>
        <w:t>30</w:t>
      </w:r>
      <w:r w:rsidRPr="009773DA">
        <w:rPr>
          <w:bCs/>
          <w:lang w:val="sr-Cyrl-RS"/>
        </w:rPr>
        <w:tab/>
        <w:t>7498450.06</w:t>
      </w:r>
      <w:r w:rsidRPr="009773DA">
        <w:rPr>
          <w:bCs/>
          <w:lang w:val="sr-Cyrl-RS"/>
        </w:rPr>
        <w:tab/>
        <w:t>4898576.63</w:t>
      </w:r>
      <w:r w:rsidRPr="009773DA">
        <w:rPr>
          <w:bCs/>
          <w:lang w:val="sr-Cyrl-RS"/>
        </w:rPr>
        <w:tab/>
      </w:r>
    </w:p>
    <w:p w14:paraId="25DE2698" w14:textId="77777777" w:rsidR="00A92B82" w:rsidRPr="009773DA" w:rsidRDefault="00A92B82" w:rsidP="00A92B82">
      <w:pPr>
        <w:pStyle w:val="NoSpacing"/>
        <w:rPr>
          <w:bCs/>
          <w:lang w:val="sr-Cyrl-RS"/>
        </w:rPr>
      </w:pPr>
      <w:r w:rsidRPr="009773DA">
        <w:rPr>
          <w:bCs/>
          <w:lang w:val="sr-Cyrl-RS"/>
        </w:rPr>
        <w:t>31</w:t>
      </w:r>
      <w:r w:rsidRPr="009773DA">
        <w:rPr>
          <w:bCs/>
          <w:lang w:val="sr-Cyrl-RS"/>
        </w:rPr>
        <w:tab/>
        <w:t>7498438.14</w:t>
      </w:r>
      <w:r w:rsidRPr="009773DA">
        <w:rPr>
          <w:bCs/>
          <w:lang w:val="sr-Cyrl-RS"/>
        </w:rPr>
        <w:tab/>
        <w:t>4898584.88</w:t>
      </w:r>
      <w:r w:rsidRPr="009773DA">
        <w:rPr>
          <w:bCs/>
          <w:lang w:val="sr-Cyrl-RS"/>
        </w:rPr>
        <w:tab/>
      </w:r>
    </w:p>
    <w:p w14:paraId="567B586E" w14:textId="77777777" w:rsidR="00A92B82" w:rsidRPr="009773DA" w:rsidRDefault="00A92B82" w:rsidP="00A92B82">
      <w:pPr>
        <w:pStyle w:val="NoSpacing"/>
        <w:rPr>
          <w:bCs/>
          <w:lang w:val="sr-Cyrl-RS"/>
        </w:rPr>
      </w:pPr>
      <w:r w:rsidRPr="009773DA">
        <w:rPr>
          <w:bCs/>
          <w:lang w:val="sr-Cyrl-RS"/>
        </w:rPr>
        <w:t>32</w:t>
      </w:r>
      <w:r w:rsidRPr="009773DA">
        <w:rPr>
          <w:bCs/>
          <w:lang w:val="sr-Cyrl-RS"/>
        </w:rPr>
        <w:tab/>
        <w:t>7498441.57</w:t>
      </w:r>
      <w:r w:rsidRPr="009773DA">
        <w:rPr>
          <w:bCs/>
          <w:lang w:val="sr-Cyrl-RS"/>
        </w:rPr>
        <w:tab/>
        <w:t>4898586.93</w:t>
      </w:r>
      <w:r w:rsidRPr="009773DA">
        <w:rPr>
          <w:bCs/>
          <w:lang w:val="sr-Cyrl-RS"/>
        </w:rPr>
        <w:tab/>
      </w:r>
    </w:p>
    <w:p w14:paraId="54FC4B2D" w14:textId="77777777" w:rsidR="00A92B82" w:rsidRPr="009773DA" w:rsidRDefault="00A92B82" w:rsidP="00A92B82">
      <w:pPr>
        <w:pStyle w:val="NoSpacing"/>
        <w:rPr>
          <w:bCs/>
          <w:lang w:val="sr-Cyrl-RS"/>
        </w:rPr>
      </w:pPr>
      <w:r w:rsidRPr="009773DA">
        <w:rPr>
          <w:bCs/>
          <w:lang w:val="sr-Cyrl-RS"/>
        </w:rPr>
        <w:t>33</w:t>
      </w:r>
      <w:r w:rsidRPr="009773DA">
        <w:rPr>
          <w:bCs/>
          <w:lang w:val="sr-Cyrl-RS"/>
        </w:rPr>
        <w:tab/>
        <w:t>7498460.72</w:t>
      </w:r>
      <w:r w:rsidRPr="009773DA">
        <w:rPr>
          <w:bCs/>
          <w:lang w:val="sr-Cyrl-RS"/>
        </w:rPr>
        <w:tab/>
        <w:t>4898613.64</w:t>
      </w:r>
      <w:r w:rsidRPr="009773DA">
        <w:rPr>
          <w:bCs/>
          <w:lang w:val="sr-Cyrl-RS"/>
        </w:rPr>
        <w:tab/>
      </w:r>
    </w:p>
    <w:p w14:paraId="6DDCE7AB" w14:textId="77777777" w:rsidR="00A92B82" w:rsidRPr="009773DA" w:rsidRDefault="00A92B82" w:rsidP="00A92B82">
      <w:pPr>
        <w:pStyle w:val="NoSpacing"/>
        <w:rPr>
          <w:bCs/>
          <w:lang w:val="sr-Cyrl-RS"/>
        </w:rPr>
      </w:pPr>
      <w:r w:rsidRPr="009773DA">
        <w:rPr>
          <w:bCs/>
          <w:lang w:val="sr-Cyrl-RS"/>
        </w:rPr>
        <w:t>34</w:t>
      </w:r>
      <w:r w:rsidRPr="009773DA">
        <w:rPr>
          <w:bCs/>
          <w:lang w:val="sr-Cyrl-RS"/>
        </w:rPr>
        <w:tab/>
        <w:t>7498475.89</w:t>
      </w:r>
      <w:r w:rsidRPr="009773DA">
        <w:rPr>
          <w:bCs/>
          <w:lang w:val="sr-Cyrl-RS"/>
        </w:rPr>
        <w:tab/>
        <w:t>4898634.96</w:t>
      </w:r>
      <w:r w:rsidRPr="009773DA">
        <w:rPr>
          <w:bCs/>
          <w:lang w:val="sr-Cyrl-RS"/>
        </w:rPr>
        <w:tab/>
      </w:r>
    </w:p>
    <w:p w14:paraId="4EB081A8" w14:textId="77777777" w:rsidR="00A92B82" w:rsidRPr="009773DA" w:rsidRDefault="00A92B82" w:rsidP="00A92B82">
      <w:pPr>
        <w:pStyle w:val="NoSpacing"/>
        <w:rPr>
          <w:bCs/>
          <w:lang w:val="sr-Cyrl-RS"/>
        </w:rPr>
      </w:pPr>
      <w:r w:rsidRPr="009773DA">
        <w:rPr>
          <w:bCs/>
          <w:lang w:val="sr-Cyrl-RS"/>
        </w:rPr>
        <w:t>35</w:t>
      </w:r>
      <w:r w:rsidRPr="009773DA">
        <w:rPr>
          <w:bCs/>
          <w:lang w:val="sr-Cyrl-RS"/>
        </w:rPr>
        <w:tab/>
        <w:t>7498476.08</w:t>
      </w:r>
      <w:r w:rsidRPr="009773DA">
        <w:rPr>
          <w:bCs/>
          <w:lang w:val="sr-Cyrl-RS"/>
        </w:rPr>
        <w:tab/>
        <w:t>4898637.50</w:t>
      </w:r>
      <w:r w:rsidRPr="009773DA">
        <w:rPr>
          <w:bCs/>
          <w:lang w:val="sr-Cyrl-RS"/>
        </w:rPr>
        <w:tab/>
      </w:r>
    </w:p>
    <w:p w14:paraId="646AF1A8" w14:textId="77777777" w:rsidR="00A92B82" w:rsidRPr="009773DA" w:rsidRDefault="00A92B82" w:rsidP="00A92B82">
      <w:pPr>
        <w:pStyle w:val="NoSpacing"/>
        <w:rPr>
          <w:bCs/>
          <w:lang w:val="sr-Cyrl-RS"/>
        </w:rPr>
      </w:pPr>
      <w:r w:rsidRPr="009773DA">
        <w:rPr>
          <w:bCs/>
          <w:lang w:val="sr-Cyrl-RS"/>
        </w:rPr>
        <w:t>36</w:t>
      </w:r>
      <w:r w:rsidRPr="009773DA">
        <w:rPr>
          <w:bCs/>
          <w:lang w:val="sr-Cyrl-RS"/>
        </w:rPr>
        <w:tab/>
        <w:t>7498473.94</w:t>
      </w:r>
      <w:r w:rsidRPr="009773DA">
        <w:rPr>
          <w:bCs/>
          <w:lang w:val="sr-Cyrl-RS"/>
        </w:rPr>
        <w:tab/>
        <w:t>4898640.11</w:t>
      </w:r>
      <w:r w:rsidRPr="009773DA">
        <w:rPr>
          <w:bCs/>
          <w:lang w:val="sr-Cyrl-RS"/>
        </w:rPr>
        <w:tab/>
      </w:r>
    </w:p>
    <w:p w14:paraId="75C59BE2" w14:textId="77777777" w:rsidR="00A92B82" w:rsidRPr="009773DA" w:rsidRDefault="00A92B82" w:rsidP="00A92B82">
      <w:pPr>
        <w:pStyle w:val="NoSpacing"/>
        <w:rPr>
          <w:bCs/>
          <w:lang w:val="sr-Cyrl-RS"/>
        </w:rPr>
      </w:pPr>
      <w:r w:rsidRPr="009773DA">
        <w:rPr>
          <w:bCs/>
          <w:lang w:val="sr-Cyrl-RS"/>
        </w:rPr>
        <w:t>37</w:t>
      </w:r>
      <w:r w:rsidRPr="009773DA">
        <w:rPr>
          <w:bCs/>
          <w:lang w:val="sr-Cyrl-RS"/>
        </w:rPr>
        <w:tab/>
        <w:t>7498469.80</w:t>
      </w:r>
      <w:r w:rsidRPr="009773DA">
        <w:rPr>
          <w:bCs/>
          <w:lang w:val="sr-Cyrl-RS"/>
        </w:rPr>
        <w:tab/>
        <w:t>4898642.14</w:t>
      </w:r>
      <w:r w:rsidRPr="009773DA">
        <w:rPr>
          <w:bCs/>
          <w:lang w:val="sr-Cyrl-RS"/>
        </w:rPr>
        <w:tab/>
      </w:r>
    </w:p>
    <w:p w14:paraId="38FA35D9" w14:textId="77777777" w:rsidR="00A92B82" w:rsidRPr="009773DA" w:rsidRDefault="00A92B82" w:rsidP="00A92B82">
      <w:pPr>
        <w:pStyle w:val="NoSpacing"/>
        <w:rPr>
          <w:bCs/>
          <w:lang w:val="sr-Cyrl-RS"/>
        </w:rPr>
      </w:pPr>
      <w:r w:rsidRPr="009773DA">
        <w:rPr>
          <w:bCs/>
          <w:lang w:val="sr-Cyrl-RS"/>
        </w:rPr>
        <w:t>38</w:t>
      </w:r>
      <w:r w:rsidRPr="009773DA">
        <w:rPr>
          <w:bCs/>
          <w:lang w:val="sr-Cyrl-RS"/>
        </w:rPr>
        <w:tab/>
        <w:t>7498465.81</w:t>
      </w:r>
      <w:r w:rsidRPr="009773DA">
        <w:rPr>
          <w:bCs/>
          <w:lang w:val="sr-Cyrl-RS"/>
        </w:rPr>
        <w:tab/>
        <w:t>4898644.45</w:t>
      </w:r>
      <w:r w:rsidRPr="009773DA">
        <w:rPr>
          <w:bCs/>
          <w:lang w:val="sr-Cyrl-RS"/>
        </w:rPr>
        <w:tab/>
      </w:r>
    </w:p>
    <w:p w14:paraId="761E3B92" w14:textId="77777777" w:rsidR="00893635" w:rsidRPr="009773DA" w:rsidRDefault="00893635" w:rsidP="00A92B82">
      <w:pPr>
        <w:pStyle w:val="NoSpacing"/>
        <w:rPr>
          <w:bCs/>
          <w:lang w:val="sr-Cyrl-RS"/>
        </w:rPr>
      </w:pPr>
    </w:p>
    <w:p w14:paraId="35796E9E" w14:textId="77777777" w:rsidR="00893635" w:rsidRPr="009773DA" w:rsidRDefault="00893635" w:rsidP="00A92B82">
      <w:pPr>
        <w:pStyle w:val="NoSpacing"/>
        <w:rPr>
          <w:bCs/>
          <w:lang w:val="sr-Cyrl-RS"/>
        </w:rPr>
      </w:pPr>
    </w:p>
    <w:p w14:paraId="16E71653" w14:textId="77777777" w:rsidR="00893635" w:rsidRPr="009773DA" w:rsidRDefault="00893635" w:rsidP="00A92B82">
      <w:pPr>
        <w:pStyle w:val="NoSpacing"/>
        <w:rPr>
          <w:bCs/>
          <w:lang w:val="sr-Cyrl-RS"/>
        </w:rPr>
      </w:pPr>
    </w:p>
    <w:p w14:paraId="33937C35" w14:textId="33B0CC4B" w:rsidR="00893635" w:rsidRPr="009773DA" w:rsidRDefault="00893635" w:rsidP="00A92B82">
      <w:pPr>
        <w:pStyle w:val="NoSpacing"/>
        <w:rPr>
          <w:bCs/>
          <w:lang w:val="sr-Cyrl-RS"/>
        </w:rPr>
      </w:pPr>
      <w:r w:rsidRPr="009773DA">
        <w:rPr>
          <w:bCs/>
          <w:lang w:val="sr-Cyrl-RS"/>
        </w:rPr>
        <w:t xml:space="preserve">                  X                   Y        </w:t>
      </w:r>
    </w:p>
    <w:p w14:paraId="71F08C56" w14:textId="3A503F27" w:rsidR="00A92B82" w:rsidRPr="009773DA" w:rsidRDefault="00A92B82" w:rsidP="00A92B82">
      <w:pPr>
        <w:pStyle w:val="NoSpacing"/>
        <w:rPr>
          <w:bCs/>
          <w:lang w:val="sr-Cyrl-RS"/>
        </w:rPr>
      </w:pPr>
      <w:r w:rsidRPr="009773DA">
        <w:rPr>
          <w:bCs/>
          <w:lang w:val="sr-Cyrl-RS"/>
        </w:rPr>
        <w:t>39</w:t>
      </w:r>
      <w:r w:rsidRPr="009773DA">
        <w:rPr>
          <w:bCs/>
          <w:lang w:val="sr-Cyrl-RS"/>
        </w:rPr>
        <w:tab/>
        <w:t>7498463.56</w:t>
      </w:r>
      <w:r w:rsidRPr="009773DA">
        <w:rPr>
          <w:bCs/>
          <w:lang w:val="sr-Cyrl-RS"/>
        </w:rPr>
        <w:tab/>
        <w:t>4898645.42</w:t>
      </w:r>
      <w:r w:rsidRPr="009773DA">
        <w:rPr>
          <w:bCs/>
          <w:lang w:val="sr-Cyrl-RS"/>
        </w:rPr>
        <w:tab/>
      </w:r>
    </w:p>
    <w:p w14:paraId="3444BC86" w14:textId="77777777" w:rsidR="00A92B82" w:rsidRPr="009773DA" w:rsidRDefault="00A92B82" w:rsidP="00A92B82">
      <w:pPr>
        <w:pStyle w:val="NoSpacing"/>
        <w:rPr>
          <w:bCs/>
          <w:lang w:val="sr-Cyrl-RS"/>
        </w:rPr>
      </w:pPr>
      <w:r w:rsidRPr="009773DA">
        <w:rPr>
          <w:bCs/>
          <w:lang w:val="sr-Cyrl-RS"/>
        </w:rPr>
        <w:t>40</w:t>
      </w:r>
      <w:r w:rsidRPr="009773DA">
        <w:rPr>
          <w:bCs/>
          <w:lang w:val="sr-Cyrl-RS"/>
        </w:rPr>
        <w:tab/>
        <w:t>7498461.98</w:t>
      </w:r>
      <w:r w:rsidRPr="009773DA">
        <w:rPr>
          <w:bCs/>
          <w:lang w:val="sr-Cyrl-RS"/>
        </w:rPr>
        <w:tab/>
        <w:t>4898647.05</w:t>
      </w:r>
      <w:r w:rsidRPr="009773DA">
        <w:rPr>
          <w:bCs/>
          <w:lang w:val="sr-Cyrl-RS"/>
        </w:rPr>
        <w:tab/>
      </w:r>
    </w:p>
    <w:p w14:paraId="4C012F21" w14:textId="77777777" w:rsidR="00A92B82" w:rsidRPr="009773DA" w:rsidRDefault="00A92B82" w:rsidP="00A92B82">
      <w:pPr>
        <w:pStyle w:val="NoSpacing"/>
        <w:rPr>
          <w:bCs/>
          <w:lang w:val="sr-Cyrl-RS"/>
        </w:rPr>
      </w:pPr>
      <w:r w:rsidRPr="009773DA">
        <w:rPr>
          <w:bCs/>
          <w:lang w:val="sr-Cyrl-RS"/>
        </w:rPr>
        <w:t>41</w:t>
      </w:r>
      <w:r w:rsidRPr="009773DA">
        <w:rPr>
          <w:bCs/>
          <w:lang w:val="sr-Cyrl-RS"/>
        </w:rPr>
        <w:tab/>
        <w:t>7498458.36</w:t>
      </w:r>
      <w:r w:rsidRPr="009773DA">
        <w:rPr>
          <w:bCs/>
          <w:lang w:val="sr-Cyrl-RS"/>
        </w:rPr>
        <w:tab/>
        <w:t>4898649.90</w:t>
      </w:r>
      <w:r w:rsidRPr="009773DA">
        <w:rPr>
          <w:bCs/>
          <w:lang w:val="sr-Cyrl-RS"/>
        </w:rPr>
        <w:tab/>
      </w:r>
    </w:p>
    <w:p w14:paraId="6479E5A5" w14:textId="77777777" w:rsidR="00A92B82" w:rsidRPr="009773DA" w:rsidRDefault="00A92B82" w:rsidP="00A92B82">
      <w:pPr>
        <w:pStyle w:val="NoSpacing"/>
        <w:rPr>
          <w:bCs/>
          <w:lang w:val="sr-Cyrl-RS"/>
        </w:rPr>
      </w:pPr>
      <w:r w:rsidRPr="009773DA">
        <w:rPr>
          <w:bCs/>
          <w:lang w:val="sr-Cyrl-RS"/>
        </w:rPr>
        <w:t>42</w:t>
      </w:r>
      <w:r w:rsidRPr="009773DA">
        <w:rPr>
          <w:bCs/>
          <w:lang w:val="sr-Cyrl-RS"/>
        </w:rPr>
        <w:tab/>
        <w:t>7498451.44</w:t>
      </w:r>
      <w:r w:rsidRPr="009773DA">
        <w:rPr>
          <w:bCs/>
          <w:lang w:val="sr-Cyrl-RS"/>
        </w:rPr>
        <w:tab/>
        <w:t>4898655.85</w:t>
      </w:r>
      <w:r w:rsidRPr="009773DA">
        <w:rPr>
          <w:bCs/>
          <w:lang w:val="sr-Cyrl-RS"/>
        </w:rPr>
        <w:tab/>
      </w:r>
    </w:p>
    <w:p w14:paraId="336BD0EB" w14:textId="77777777" w:rsidR="00A92B82" w:rsidRPr="009773DA" w:rsidRDefault="00A92B82" w:rsidP="00A92B82">
      <w:pPr>
        <w:pStyle w:val="NoSpacing"/>
        <w:rPr>
          <w:bCs/>
          <w:lang w:val="sr-Cyrl-RS"/>
        </w:rPr>
      </w:pPr>
      <w:r w:rsidRPr="009773DA">
        <w:rPr>
          <w:bCs/>
          <w:lang w:val="sr-Cyrl-RS"/>
        </w:rPr>
        <w:t>43</w:t>
      </w:r>
      <w:r w:rsidRPr="009773DA">
        <w:rPr>
          <w:bCs/>
          <w:lang w:val="sr-Cyrl-RS"/>
        </w:rPr>
        <w:tab/>
        <w:t>7498439.25</w:t>
      </w:r>
      <w:r w:rsidRPr="009773DA">
        <w:rPr>
          <w:bCs/>
          <w:lang w:val="sr-Cyrl-RS"/>
        </w:rPr>
        <w:tab/>
        <w:t>4898666.05</w:t>
      </w:r>
      <w:r w:rsidRPr="009773DA">
        <w:rPr>
          <w:bCs/>
          <w:lang w:val="sr-Cyrl-RS"/>
        </w:rPr>
        <w:tab/>
      </w:r>
    </w:p>
    <w:p w14:paraId="4A3AA961" w14:textId="77777777" w:rsidR="00A92B82" w:rsidRPr="009773DA" w:rsidRDefault="00A92B82" w:rsidP="00A92B82">
      <w:pPr>
        <w:pStyle w:val="NoSpacing"/>
        <w:rPr>
          <w:bCs/>
          <w:lang w:val="sr-Cyrl-RS"/>
        </w:rPr>
      </w:pPr>
      <w:r w:rsidRPr="009773DA">
        <w:rPr>
          <w:bCs/>
          <w:lang w:val="sr-Cyrl-RS"/>
        </w:rPr>
        <w:t>44</w:t>
      </w:r>
      <w:r w:rsidRPr="009773DA">
        <w:rPr>
          <w:bCs/>
          <w:lang w:val="sr-Cyrl-RS"/>
        </w:rPr>
        <w:tab/>
        <w:t>7498427.98</w:t>
      </w:r>
      <w:r w:rsidRPr="009773DA">
        <w:rPr>
          <w:bCs/>
          <w:lang w:val="sr-Cyrl-RS"/>
        </w:rPr>
        <w:tab/>
        <w:t>4898677.20</w:t>
      </w:r>
      <w:r w:rsidRPr="009773DA">
        <w:rPr>
          <w:bCs/>
          <w:lang w:val="sr-Cyrl-RS"/>
        </w:rPr>
        <w:tab/>
      </w:r>
    </w:p>
    <w:p w14:paraId="4780B831" w14:textId="77777777" w:rsidR="00A92B82" w:rsidRPr="009773DA" w:rsidRDefault="00A92B82" w:rsidP="00A92B82">
      <w:pPr>
        <w:pStyle w:val="NoSpacing"/>
        <w:rPr>
          <w:bCs/>
          <w:lang w:val="sr-Cyrl-RS"/>
        </w:rPr>
      </w:pPr>
      <w:r w:rsidRPr="009773DA">
        <w:rPr>
          <w:bCs/>
          <w:lang w:val="sr-Cyrl-RS"/>
        </w:rPr>
        <w:t>45</w:t>
      </w:r>
      <w:r w:rsidRPr="009773DA">
        <w:rPr>
          <w:bCs/>
          <w:lang w:val="sr-Cyrl-RS"/>
        </w:rPr>
        <w:tab/>
        <w:t>7498418.23</w:t>
      </w:r>
      <w:r w:rsidRPr="009773DA">
        <w:rPr>
          <w:bCs/>
          <w:lang w:val="sr-Cyrl-RS"/>
        </w:rPr>
        <w:tab/>
        <w:t>4898691.45</w:t>
      </w:r>
      <w:r w:rsidRPr="009773DA">
        <w:rPr>
          <w:bCs/>
          <w:lang w:val="sr-Cyrl-RS"/>
        </w:rPr>
        <w:tab/>
      </w:r>
    </w:p>
    <w:p w14:paraId="3027145B" w14:textId="0A143869" w:rsidR="00A92B82" w:rsidRPr="009773DA" w:rsidRDefault="00A92B82" w:rsidP="00A92B82">
      <w:pPr>
        <w:pStyle w:val="NoSpacing"/>
        <w:rPr>
          <w:bCs/>
          <w:lang w:val="sr-Cyrl-RS"/>
        </w:rPr>
      </w:pPr>
      <w:r w:rsidRPr="009773DA">
        <w:rPr>
          <w:bCs/>
          <w:lang w:val="sr-Cyrl-RS"/>
        </w:rPr>
        <w:t>46</w:t>
      </w:r>
      <w:r w:rsidRPr="009773DA">
        <w:rPr>
          <w:bCs/>
          <w:lang w:val="sr-Cyrl-RS"/>
        </w:rPr>
        <w:tab/>
        <w:t>7498410.91</w:t>
      </w:r>
      <w:r w:rsidRPr="009773DA">
        <w:rPr>
          <w:bCs/>
          <w:lang w:val="sr-Cyrl-RS"/>
        </w:rPr>
        <w:tab/>
        <w:t>4898707.24</w:t>
      </w:r>
      <w:r w:rsidRPr="009773DA">
        <w:rPr>
          <w:bCs/>
          <w:lang w:val="sr-Cyrl-RS"/>
        </w:rPr>
        <w:tab/>
      </w:r>
    </w:p>
    <w:p w14:paraId="6644B7C1" w14:textId="77777777" w:rsidR="00A92B82" w:rsidRPr="009773DA" w:rsidRDefault="00A92B82" w:rsidP="00A92B82">
      <w:pPr>
        <w:pStyle w:val="NoSpacing"/>
        <w:rPr>
          <w:bCs/>
          <w:lang w:val="sr-Cyrl-RS"/>
        </w:rPr>
      </w:pPr>
      <w:r w:rsidRPr="009773DA">
        <w:rPr>
          <w:bCs/>
          <w:lang w:val="sr-Cyrl-RS"/>
        </w:rPr>
        <w:t>47</w:t>
      </w:r>
      <w:r w:rsidRPr="009773DA">
        <w:rPr>
          <w:bCs/>
          <w:lang w:val="sr-Cyrl-RS"/>
        </w:rPr>
        <w:tab/>
        <w:t>7498403.87</w:t>
      </w:r>
      <w:r w:rsidRPr="009773DA">
        <w:rPr>
          <w:bCs/>
          <w:lang w:val="sr-Cyrl-RS"/>
        </w:rPr>
        <w:tab/>
        <w:t>4898723.07</w:t>
      </w:r>
      <w:r w:rsidRPr="009773DA">
        <w:rPr>
          <w:bCs/>
          <w:lang w:val="sr-Cyrl-RS"/>
        </w:rPr>
        <w:tab/>
      </w:r>
    </w:p>
    <w:p w14:paraId="754A5900" w14:textId="77777777" w:rsidR="00A92B82" w:rsidRPr="009773DA" w:rsidRDefault="00A92B82" w:rsidP="00A92B82">
      <w:pPr>
        <w:pStyle w:val="NoSpacing"/>
        <w:rPr>
          <w:bCs/>
          <w:lang w:val="sr-Cyrl-RS"/>
        </w:rPr>
      </w:pPr>
      <w:r w:rsidRPr="009773DA">
        <w:rPr>
          <w:bCs/>
          <w:lang w:val="sr-Cyrl-RS"/>
        </w:rPr>
        <w:t>48</w:t>
      </w:r>
      <w:r w:rsidRPr="009773DA">
        <w:rPr>
          <w:bCs/>
          <w:lang w:val="sr-Cyrl-RS"/>
        </w:rPr>
        <w:tab/>
        <w:t>7498399.45</w:t>
      </w:r>
      <w:r w:rsidRPr="009773DA">
        <w:rPr>
          <w:bCs/>
          <w:lang w:val="sr-Cyrl-RS"/>
        </w:rPr>
        <w:tab/>
        <w:t>4898732.25</w:t>
      </w:r>
      <w:r w:rsidRPr="009773DA">
        <w:rPr>
          <w:bCs/>
          <w:lang w:val="sr-Cyrl-RS"/>
        </w:rPr>
        <w:tab/>
      </w:r>
    </w:p>
    <w:p w14:paraId="404558CD" w14:textId="77777777" w:rsidR="00A92B82" w:rsidRPr="009773DA" w:rsidRDefault="00A92B82" w:rsidP="00A92B82">
      <w:pPr>
        <w:pStyle w:val="NoSpacing"/>
        <w:rPr>
          <w:bCs/>
          <w:lang w:val="sr-Cyrl-RS"/>
        </w:rPr>
      </w:pPr>
      <w:r w:rsidRPr="009773DA">
        <w:rPr>
          <w:bCs/>
          <w:lang w:val="sr-Cyrl-RS"/>
        </w:rPr>
        <w:t>49</w:t>
      </w:r>
      <w:r w:rsidRPr="009773DA">
        <w:rPr>
          <w:bCs/>
          <w:lang w:val="sr-Cyrl-RS"/>
        </w:rPr>
        <w:tab/>
        <w:t>7498395.83</w:t>
      </w:r>
      <w:r w:rsidRPr="009773DA">
        <w:rPr>
          <w:bCs/>
          <w:lang w:val="sr-Cyrl-RS"/>
        </w:rPr>
        <w:tab/>
        <w:t>4898738.08</w:t>
      </w:r>
      <w:r w:rsidRPr="009773DA">
        <w:rPr>
          <w:bCs/>
          <w:lang w:val="sr-Cyrl-RS"/>
        </w:rPr>
        <w:tab/>
      </w:r>
    </w:p>
    <w:p w14:paraId="3F6C776E" w14:textId="77777777" w:rsidR="00A92B82" w:rsidRPr="009773DA" w:rsidRDefault="00A92B82" w:rsidP="00A92B82">
      <w:pPr>
        <w:pStyle w:val="NoSpacing"/>
        <w:rPr>
          <w:bCs/>
          <w:lang w:val="sr-Cyrl-RS"/>
        </w:rPr>
      </w:pPr>
      <w:r w:rsidRPr="009773DA">
        <w:rPr>
          <w:bCs/>
          <w:lang w:val="sr-Cyrl-RS"/>
        </w:rPr>
        <w:t>50</w:t>
      </w:r>
      <w:r w:rsidRPr="009773DA">
        <w:rPr>
          <w:bCs/>
          <w:lang w:val="sr-Cyrl-RS"/>
        </w:rPr>
        <w:tab/>
        <w:t>7498390.79</w:t>
      </w:r>
      <w:r w:rsidRPr="009773DA">
        <w:rPr>
          <w:bCs/>
          <w:lang w:val="sr-Cyrl-RS"/>
        </w:rPr>
        <w:tab/>
        <w:t>4898744.63</w:t>
      </w:r>
      <w:r w:rsidRPr="009773DA">
        <w:rPr>
          <w:bCs/>
          <w:lang w:val="sr-Cyrl-RS"/>
        </w:rPr>
        <w:tab/>
      </w:r>
    </w:p>
    <w:p w14:paraId="3F2E9153" w14:textId="77777777" w:rsidR="00A92B82" w:rsidRPr="009773DA" w:rsidRDefault="00A92B82" w:rsidP="00A92B82">
      <w:pPr>
        <w:pStyle w:val="NoSpacing"/>
        <w:rPr>
          <w:bCs/>
          <w:lang w:val="sr-Cyrl-RS"/>
        </w:rPr>
      </w:pPr>
      <w:r w:rsidRPr="009773DA">
        <w:rPr>
          <w:bCs/>
          <w:lang w:val="sr-Cyrl-RS"/>
        </w:rPr>
        <w:t>51</w:t>
      </w:r>
      <w:r w:rsidRPr="009773DA">
        <w:rPr>
          <w:bCs/>
          <w:lang w:val="sr-Cyrl-RS"/>
        </w:rPr>
        <w:tab/>
        <w:t>7498385.06</w:t>
      </w:r>
      <w:r w:rsidRPr="009773DA">
        <w:rPr>
          <w:bCs/>
          <w:lang w:val="sr-Cyrl-RS"/>
        </w:rPr>
        <w:tab/>
        <w:t>4898750.59</w:t>
      </w:r>
      <w:r w:rsidRPr="009773DA">
        <w:rPr>
          <w:bCs/>
          <w:lang w:val="sr-Cyrl-RS"/>
        </w:rPr>
        <w:tab/>
      </w:r>
    </w:p>
    <w:p w14:paraId="7889F93C" w14:textId="77777777" w:rsidR="00A92B82" w:rsidRPr="009773DA" w:rsidRDefault="00A92B82" w:rsidP="00A92B82">
      <w:pPr>
        <w:pStyle w:val="NoSpacing"/>
        <w:rPr>
          <w:bCs/>
          <w:lang w:val="sr-Cyrl-RS"/>
        </w:rPr>
      </w:pPr>
      <w:r w:rsidRPr="009773DA">
        <w:rPr>
          <w:bCs/>
          <w:lang w:val="sr-Cyrl-RS"/>
        </w:rPr>
        <w:t>52</w:t>
      </w:r>
      <w:r w:rsidRPr="009773DA">
        <w:rPr>
          <w:bCs/>
          <w:lang w:val="sr-Cyrl-RS"/>
        </w:rPr>
        <w:tab/>
        <w:t>7498371.02</w:t>
      </w:r>
      <w:r w:rsidRPr="009773DA">
        <w:rPr>
          <w:bCs/>
          <w:lang w:val="sr-Cyrl-RS"/>
        </w:rPr>
        <w:tab/>
        <w:t>4898761.53</w:t>
      </w:r>
      <w:r w:rsidRPr="009773DA">
        <w:rPr>
          <w:bCs/>
          <w:lang w:val="sr-Cyrl-RS"/>
        </w:rPr>
        <w:tab/>
      </w:r>
    </w:p>
    <w:p w14:paraId="602B7C10" w14:textId="77777777" w:rsidR="00A92B82" w:rsidRPr="009773DA" w:rsidRDefault="00A92B82" w:rsidP="00A92B82">
      <w:pPr>
        <w:pStyle w:val="NoSpacing"/>
        <w:rPr>
          <w:bCs/>
          <w:lang w:val="sr-Cyrl-RS"/>
        </w:rPr>
      </w:pPr>
      <w:r w:rsidRPr="009773DA">
        <w:rPr>
          <w:bCs/>
          <w:lang w:val="sr-Cyrl-RS"/>
        </w:rPr>
        <w:t>53</w:t>
      </w:r>
      <w:r w:rsidRPr="009773DA">
        <w:rPr>
          <w:bCs/>
          <w:lang w:val="sr-Cyrl-RS"/>
        </w:rPr>
        <w:tab/>
        <w:t>7498344.26</w:t>
      </w:r>
      <w:r w:rsidRPr="009773DA">
        <w:rPr>
          <w:bCs/>
          <w:lang w:val="sr-Cyrl-RS"/>
        </w:rPr>
        <w:tab/>
        <w:t>4898809.48</w:t>
      </w:r>
      <w:r w:rsidRPr="009773DA">
        <w:rPr>
          <w:bCs/>
          <w:lang w:val="sr-Cyrl-RS"/>
        </w:rPr>
        <w:tab/>
      </w:r>
    </w:p>
    <w:p w14:paraId="7F436905" w14:textId="77777777" w:rsidR="00A92B82" w:rsidRPr="009773DA" w:rsidRDefault="00A92B82" w:rsidP="00A92B82">
      <w:pPr>
        <w:pStyle w:val="NoSpacing"/>
        <w:rPr>
          <w:bCs/>
          <w:lang w:val="sr-Cyrl-RS"/>
        </w:rPr>
      </w:pPr>
      <w:r w:rsidRPr="009773DA">
        <w:rPr>
          <w:bCs/>
          <w:lang w:val="sr-Cyrl-RS"/>
        </w:rPr>
        <w:t>54</w:t>
      </w:r>
      <w:r w:rsidRPr="009773DA">
        <w:rPr>
          <w:bCs/>
          <w:lang w:val="sr-Cyrl-RS"/>
        </w:rPr>
        <w:tab/>
        <w:t>7498342.05</w:t>
      </w:r>
      <w:r w:rsidRPr="009773DA">
        <w:rPr>
          <w:bCs/>
          <w:lang w:val="sr-Cyrl-RS"/>
        </w:rPr>
        <w:tab/>
        <w:t>4898828.51</w:t>
      </w:r>
      <w:r w:rsidRPr="009773DA">
        <w:rPr>
          <w:bCs/>
          <w:lang w:val="sr-Cyrl-RS"/>
        </w:rPr>
        <w:tab/>
      </w:r>
    </w:p>
    <w:p w14:paraId="5820E4A5" w14:textId="77777777" w:rsidR="00A92B82" w:rsidRPr="009773DA" w:rsidRDefault="00A92B82" w:rsidP="00A92B82">
      <w:pPr>
        <w:pStyle w:val="NoSpacing"/>
        <w:rPr>
          <w:bCs/>
          <w:lang w:val="sr-Cyrl-RS"/>
        </w:rPr>
      </w:pPr>
      <w:r w:rsidRPr="009773DA">
        <w:rPr>
          <w:bCs/>
          <w:lang w:val="sr-Cyrl-RS"/>
        </w:rPr>
        <w:t>55</w:t>
      </w:r>
      <w:r w:rsidRPr="009773DA">
        <w:rPr>
          <w:bCs/>
          <w:lang w:val="sr-Cyrl-RS"/>
        </w:rPr>
        <w:tab/>
        <w:t>7498351.44</w:t>
      </w:r>
      <w:r w:rsidRPr="009773DA">
        <w:rPr>
          <w:bCs/>
          <w:lang w:val="sr-Cyrl-RS"/>
        </w:rPr>
        <w:tab/>
        <w:t>4898830.00</w:t>
      </w:r>
      <w:r w:rsidRPr="009773DA">
        <w:rPr>
          <w:bCs/>
          <w:lang w:val="sr-Cyrl-RS"/>
        </w:rPr>
        <w:tab/>
      </w:r>
    </w:p>
    <w:p w14:paraId="00F0634A" w14:textId="77777777" w:rsidR="00A92B82" w:rsidRPr="009773DA" w:rsidRDefault="00A92B82" w:rsidP="00A92B82">
      <w:pPr>
        <w:pStyle w:val="NoSpacing"/>
        <w:rPr>
          <w:bCs/>
          <w:lang w:val="sr-Cyrl-RS"/>
        </w:rPr>
      </w:pPr>
      <w:r w:rsidRPr="009773DA">
        <w:rPr>
          <w:bCs/>
          <w:lang w:val="sr-Cyrl-RS"/>
        </w:rPr>
        <w:t>56</w:t>
      </w:r>
      <w:r w:rsidRPr="009773DA">
        <w:rPr>
          <w:bCs/>
          <w:lang w:val="sr-Cyrl-RS"/>
        </w:rPr>
        <w:tab/>
        <w:t>7498353.67</w:t>
      </w:r>
      <w:r w:rsidRPr="009773DA">
        <w:rPr>
          <w:bCs/>
          <w:lang w:val="sr-Cyrl-RS"/>
        </w:rPr>
        <w:tab/>
        <w:t>4898810.85</w:t>
      </w:r>
      <w:r w:rsidRPr="009773DA">
        <w:rPr>
          <w:bCs/>
          <w:lang w:val="sr-Cyrl-RS"/>
        </w:rPr>
        <w:tab/>
      </w:r>
    </w:p>
    <w:p w14:paraId="211DBD17" w14:textId="77777777" w:rsidR="00A92B82" w:rsidRPr="009773DA" w:rsidRDefault="00A92B82" w:rsidP="00A92B82">
      <w:pPr>
        <w:pStyle w:val="NoSpacing"/>
        <w:rPr>
          <w:bCs/>
          <w:lang w:val="sr-Cyrl-RS"/>
        </w:rPr>
      </w:pPr>
      <w:r w:rsidRPr="009773DA">
        <w:rPr>
          <w:bCs/>
          <w:lang w:val="sr-Cyrl-RS"/>
        </w:rPr>
        <w:t>57</w:t>
      </w:r>
      <w:r w:rsidRPr="009773DA">
        <w:rPr>
          <w:bCs/>
          <w:lang w:val="sr-Cyrl-RS"/>
        </w:rPr>
        <w:tab/>
        <w:t>7498378.36</w:t>
      </w:r>
      <w:r w:rsidRPr="009773DA">
        <w:rPr>
          <w:bCs/>
          <w:lang w:val="sr-Cyrl-RS"/>
        </w:rPr>
        <w:tab/>
        <w:t>4898767.93</w:t>
      </w:r>
      <w:r w:rsidRPr="009773DA">
        <w:rPr>
          <w:bCs/>
          <w:lang w:val="sr-Cyrl-RS"/>
        </w:rPr>
        <w:tab/>
      </w:r>
    </w:p>
    <w:p w14:paraId="0CEBDF78" w14:textId="77777777" w:rsidR="00A92B82" w:rsidRPr="009773DA" w:rsidRDefault="00A92B82" w:rsidP="00A92B82">
      <w:pPr>
        <w:pStyle w:val="NoSpacing"/>
        <w:rPr>
          <w:bCs/>
          <w:lang w:val="sr-Cyrl-RS"/>
        </w:rPr>
      </w:pPr>
      <w:r w:rsidRPr="009773DA">
        <w:rPr>
          <w:bCs/>
          <w:lang w:val="sr-Cyrl-RS"/>
        </w:rPr>
        <w:t>58</w:t>
      </w:r>
      <w:r w:rsidRPr="009773DA">
        <w:rPr>
          <w:bCs/>
          <w:lang w:val="sr-Cyrl-RS"/>
        </w:rPr>
        <w:tab/>
        <w:t>7498389.12</w:t>
      </w:r>
      <w:r w:rsidRPr="009773DA">
        <w:rPr>
          <w:bCs/>
          <w:lang w:val="sr-Cyrl-RS"/>
        </w:rPr>
        <w:tab/>
        <w:t>4898759.70</w:t>
      </w:r>
      <w:r w:rsidRPr="009773DA">
        <w:rPr>
          <w:bCs/>
          <w:lang w:val="sr-Cyrl-RS"/>
        </w:rPr>
        <w:tab/>
      </w:r>
    </w:p>
    <w:p w14:paraId="4FE8C1D7" w14:textId="77777777" w:rsidR="00A92B82" w:rsidRPr="009773DA" w:rsidRDefault="00A92B82" w:rsidP="00A92B82">
      <w:pPr>
        <w:pStyle w:val="NoSpacing"/>
        <w:rPr>
          <w:bCs/>
          <w:lang w:val="sr-Cyrl-RS"/>
        </w:rPr>
      </w:pPr>
      <w:r w:rsidRPr="009773DA">
        <w:rPr>
          <w:bCs/>
          <w:lang w:val="sr-Cyrl-RS"/>
        </w:rPr>
        <w:t>59</w:t>
      </w:r>
      <w:r w:rsidRPr="009773DA">
        <w:rPr>
          <w:bCs/>
          <w:lang w:val="sr-Cyrl-RS"/>
        </w:rPr>
        <w:tab/>
        <w:t>7498397.29</w:t>
      </w:r>
      <w:r w:rsidRPr="009773DA">
        <w:rPr>
          <w:bCs/>
          <w:lang w:val="sr-Cyrl-RS"/>
        </w:rPr>
        <w:tab/>
        <w:t>4898752.31</w:t>
      </w:r>
      <w:r w:rsidRPr="009773DA">
        <w:rPr>
          <w:bCs/>
          <w:lang w:val="sr-Cyrl-RS"/>
        </w:rPr>
        <w:tab/>
      </w:r>
    </w:p>
    <w:p w14:paraId="2F6142FD" w14:textId="77777777" w:rsidR="00A92B82" w:rsidRPr="009773DA" w:rsidRDefault="00A92B82" w:rsidP="00A92B82">
      <w:pPr>
        <w:pStyle w:val="NoSpacing"/>
        <w:rPr>
          <w:bCs/>
          <w:lang w:val="sr-Cyrl-RS"/>
        </w:rPr>
      </w:pPr>
      <w:r w:rsidRPr="009773DA">
        <w:rPr>
          <w:bCs/>
          <w:lang w:val="sr-Cyrl-RS"/>
        </w:rPr>
        <w:t>60</w:t>
      </w:r>
      <w:r w:rsidRPr="009773DA">
        <w:rPr>
          <w:bCs/>
          <w:lang w:val="sr-Cyrl-RS"/>
        </w:rPr>
        <w:tab/>
        <w:t>7498401.90</w:t>
      </w:r>
      <w:r w:rsidRPr="009773DA">
        <w:rPr>
          <w:bCs/>
          <w:lang w:val="sr-Cyrl-RS"/>
        </w:rPr>
        <w:tab/>
        <w:t>4898746.37</w:t>
      </w:r>
      <w:r w:rsidRPr="009773DA">
        <w:rPr>
          <w:bCs/>
          <w:lang w:val="sr-Cyrl-RS"/>
        </w:rPr>
        <w:tab/>
      </w:r>
    </w:p>
    <w:p w14:paraId="4153B907" w14:textId="77777777" w:rsidR="00A92B82" w:rsidRPr="009773DA" w:rsidRDefault="00A92B82" w:rsidP="00A92B82">
      <w:pPr>
        <w:pStyle w:val="NoSpacing"/>
        <w:rPr>
          <w:bCs/>
          <w:lang w:val="sr-Cyrl-RS"/>
        </w:rPr>
      </w:pPr>
      <w:r w:rsidRPr="009773DA">
        <w:rPr>
          <w:bCs/>
          <w:lang w:val="sr-Cyrl-RS"/>
        </w:rPr>
        <w:t>61</w:t>
      </w:r>
      <w:r w:rsidRPr="009773DA">
        <w:rPr>
          <w:bCs/>
          <w:lang w:val="sr-Cyrl-RS"/>
        </w:rPr>
        <w:tab/>
        <w:t>7498403.11</w:t>
      </w:r>
      <w:r w:rsidRPr="009773DA">
        <w:rPr>
          <w:bCs/>
          <w:lang w:val="sr-Cyrl-RS"/>
        </w:rPr>
        <w:tab/>
        <w:t>4898744.25</w:t>
      </w:r>
      <w:r w:rsidRPr="009773DA">
        <w:rPr>
          <w:bCs/>
          <w:lang w:val="sr-Cyrl-RS"/>
        </w:rPr>
        <w:tab/>
      </w:r>
    </w:p>
    <w:p w14:paraId="43EE2892" w14:textId="77777777" w:rsidR="00A92B82" w:rsidRPr="009773DA" w:rsidRDefault="00A92B82" w:rsidP="00A92B82">
      <w:pPr>
        <w:pStyle w:val="NoSpacing"/>
        <w:rPr>
          <w:bCs/>
          <w:lang w:val="sr-Cyrl-RS"/>
        </w:rPr>
      </w:pPr>
      <w:r w:rsidRPr="009773DA">
        <w:rPr>
          <w:bCs/>
          <w:lang w:val="sr-Cyrl-RS"/>
        </w:rPr>
        <w:t>62</w:t>
      </w:r>
      <w:r w:rsidRPr="009773DA">
        <w:rPr>
          <w:bCs/>
          <w:lang w:val="sr-Cyrl-RS"/>
        </w:rPr>
        <w:tab/>
        <w:t>7498407.05</w:t>
      </w:r>
      <w:r w:rsidRPr="009773DA">
        <w:rPr>
          <w:bCs/>
          <w:lang w:val="sr-Cyrl-RS"/>
        </w:rPr>
        <w:tab/>
        <w:t>4898738.08</w:t>
      </w:r>
      <w:r w:rsidRPr="009773DA">
        <w:rPr>
          <w:bCs/>
          <w:lang w:val="sr-Cyrl-RS"/>
        </w:rPr>
        <w:tab/>
      </w:r>
    </w:p>
    <w:p w14:paraId="22973984" w14:textId="77777777" w:rsidR="00A92B82" w:rsidRPr="009773DA" w:rsidRDefault="00A92B82" w:rsidP="00A92B82">
      <w:pPr>
        <w:pStyle w:val="NoSpacing"/>
        <w:rPr>
          <w:bCs/>
          <w:lang w:val="sr-Cyrl-RS"/>
        </w:rPr>
      </w:pPr>
      <w:r w:rsidRPr="009773DA">
        <w:rPr>
          <w:bCs/>
          <w:lang w:val="sr-Cyrl-RS"/>
        </w:rPr>
        <w:t>63</w:t>
      </w:r>
      <w:r w:rsidRPr="009773DA">
        <w:rPr>
          <w:bCs/>
          <w:lang w:val="sr-Cyrl-RS"/>
        </w:rPr>
        <w:tab/>
        <w:t>7498410.46</w:t>
      </w:r>
      <w:r w:rsidRPr="009773DA">
        <w:rPr>
          <w:bCs/>
          <w:lang w:val="sr-Cyrl-RS"/>
        </w:rPr>
        <w:tab/>
        <w:t>4898731.60</w:t>
      </w:r>
      <w:r w:rsidRPr="009773DA">
        <w:rPr>
          <w:bCs/>
          <w:lang w:val="sr-Cyrl-RS"/>
        </w:rPr>
        <w:tab/>
      </w:r>
    </w:p>
    <w:p w14:paraId="1E863394" w14:textId="77777777" w:rsidR="00A92B82" w:rsidRPr="009773DA" w:rsidRDefault="00A92B82" w:rsidP="00A92B82">
      <w:pPr>
        <w:pStyle w:val="NoSpacing"/>
        <w:rPr>
          <w:bCs/>
          <w:lang w:val="sr-Cyrl-RS"/>
        </w:rPr>
      </w:pPr>
      <w:r w:rsidRPr="009773DA">
        <w:rPr>
          <w:bCs/>
          <w:lang w:val="sr-Cyrl-RS"/>
        </w:rPr>
        <w:t>64</w:t>
      </w:r>
      <w:r w:rsidRPr="009773DA">
        <w:rPr>
          <w:bCs/>
          <w:lang w:val="sr-Cyrl-RS"/>
        </w:rPr>
        <w:tab/>
        <w:t>7498416.87</w:t>
      </w:r>
      <w:r w:rsidRPr="009773DA">
        <w:rPr>
          <w:bCs/>
          <w:lang w:val="sr-Cyrl-RS"/>
        </w:rPr>
        <w:tab/>
        <w:t>4898717.21</w:t>
      </w:r>
      <w:r w:rsidRPr="009773DA">
        <w:rPr>
          <w:bCs/>
          <w:lang w:val="sr-Cyrl-RS"/>
        </w:rPr>
        <w:tab/>
      </w:r>
    </w:p>
    <w:p w14:paraId="1D757834" w14:textId="77777777" w:rsidR="00A92B82" w:rsidRPr="009773DA" w:rsidRDefault="00A92B82" w:rsidP="00A92B82">
      <w:pPr>
        <w:pStyle w:val="NoSpacing"/>
        <w:rPr>
          <w:bCs/>
          <w:lang w:val="sr-Cyrl-RS"/>
        </w:rPr>
      </w:pPr>
      <w:r w:rsidRPr="009773DA">
        <w:rPr>
          <w:bCs/>
          <w:lang w:val="sr-Cyrl-RS"/>
        </w:rPr>
        <w:t>65</w:t>
      </w:r>
      <w:r w:rsidRPr="009773DA">
        <w:rPr>
          <w:bCs/>
          <w:lang w:val="sr-Cyrl-RS"/>
        </w:rPr>
        <w:tab/>
        <w:t>7498417.94</w:t>
      </w:r>
      <w:r w:rsidRPr="009773DA">
        <w:rPr>
          <w:bCs/>
          <w:lang w:val="sr-Cyrl-RS"/>
        </w:rPr>
        <w:tab/>
        <w:t>4898715.19</w:t>
      </w:r>
      <w:r w:rsidRPr="009773DA">
        <w:rPr>
          <w:bCs/>
          <w:lang w:val="sr-Cyrl-RS"/>
        </w:rPr>
        <w:tab/>
      </w:r>
    </w:p>
    <w:p w14:paraId="3E9128A6" w14:textId="77777777" w:rsidR="00A92B82" w:rsidRPr="009773DA" w:rsidRDefault="00A92B82" w:rsidP="00A92B82">
      <w:pPr>
        <w:pStyle w:val="NoSpacing"/>
        <w:rPr>
          <w:bCs/>
          <w:lang w:val="sr-Cyrl-RS"/>
        </w:rPr>
      </w:pPr>
      <w:r w:rsidRPr="009773DA">
        <w:rPr>
          <w:bCs/>
          <w:lang w:val="sr-Cyrl-RS"/>
        </w:rPr>
        <w:t>66</w:t>
      </w:r>
      <w:r w:rsidRPr="009773DA">
        <w:rPr>
          <w:bCs/>
          <w:lang w:val="sr-Cyrl-RS"/>
        </w:rPr>
        <w:tab/>
        <w:t>7498418.34</w:t>
      </w:r>
      <w:r w:rsidRPr="009773DA">
        <w:rPr>
          <w:bCs/>
          <w:lang w:val="sr-Cyrl-RS"/>
        </w:rPr>
        <w:tab/>
        <w:t>4898713.91</w:t>
      </w:r>
      <w:r w:rsidRPr="009773DA">
        <w:rPr>
          <w:bCs/>
          <w:lang w:val="sr-Cyrl-RS"/>
        </w:rPr>
        <w:tab/>
      </w:r>
    </w:p>
    <w:p w14:paraId="61D14643" w14:textId="77777777" w:rsidR="00A92B82" w:rsidRPr="009773DA" w:rsidRDefault="00A92B82" w:rsidP="00A92B82">
      <w:pPr>
        <w:pStyle w:val="NoSpacing"/>
        <w:rPr>
          <w:bCs/>
          <w:lang w:val="sr-Cyrl-RS"/>
        </w:rPr>
      </w:pPr>
      <w:r w:rsidRPr="009773DA">
        <w:rPr>
          <w:bCs/>
          <w:lang w:val="sr-Cyrl-RS"/>
        </w:rPr>
        <w:t>67</w:t>
      </w:r>
      <w:r w:rsidRPr="009773DA">
        <w:rPr>
          <w:bCs/>
          <w:lang w:val="sr-Cyrl-RS"/>
        </w:rPr>
        <w:tab/>
        <w:t>7498424.82</w:t>
      </w:r>
      <w:r w:rsidRPr="009773DA">
        <w:rPr>
          <w:bCs/>
          <w:lang w:val="sr-Cyrl-RS"/>
        </w:rPr>
        <w:tab/>
        <w:t>4898699.43</w:t>
      </w:r>
      <w:r w:rsidRPr="009773DA">
        <w:rPr>
          <w:bCs/>
          <w:lang w:val="sr-Cyrl-RS"/>
        </w:rPr>
        <w:tab/>
      </w:r>
    </w:p>
    <w:p w14:paraId="34817000" w14:textId="77777777" w:rsidR="00A92B82" w:rsidRPr="009773DA" w:rsidRDefault="00A92B82" w:rsidP="00A92B82">
      <w:pPr>
        <w:pStyle w:val="NoSpacing"/>
        <w:rPr>
          <w:bCs/>
          <w:lang w:val="sr-Cyrl-RS"/>
        </w:rPr>
      </w:pPr>
      <w:r w:rsidRPr="009773DA">
        <w:rPr>
          <w:bCs/>
          <w:lang w:val="sr-Cyrl-RS"/>
        </w:rPr>
        <w:t>68</w:t>
      </w:r>
      <w:r w:rsidRPr="009773DA">
        <w:rPr>
          <w:bCs/>
          <w:lang w:val="sr-Cyrl-RS"/>
        </w:rPr>
        <w:tab/>
        <w:t>7498434.63</w:t>
      </w:r>
      <w:r w:rsidRPr="009773DA">
        <w:rPr>
          <w:bCs/>
          <w:lang w:val="sr-Cyrl-RS"/>
        </w:rPr>
        <w:tab/>
        <w:t>4898685.04</w:t>
      </w:r>
      <w:r w:rsidRPr="009773DA">
        <w:rPr>
          <w:bCs/>
          <w:lang w:val="sr-Cyrl-RS"/>
        </w:rPr>
        <w:tab/>
      </w:r>
    </w:p>
    <w:p w14:paraId="64B28CE9" w14:textId="77777777" w:rsidR="00A92B82" w:rsidRPr="009773DA" w:rsidRDefault="00A92B82" w:rsidP="00A92B82">
      <w:pPr>
        <w:pStyle w:val="NoSpacing"/>
        <w:rPr>
          <w:bCs/>
          <w:lang w:val="sr-Cyrl-RS"/>
        </w:rPr>
      </w:pPr>
      <w:r w:rsidRPr="009773DA">
        <w:rPr>
          <w:bCs/>
          <w:lang w:val="sr-Cyrl-RS"/>
        </w:rPr>
        <w:t>69</w:t>
      </w:r>
      <w:r w:rsidRPr="009773DA">
        <w:rPr>
          <w:bCs/>
          <w:lang w:val="sr-Cyrl-RS"/>
        </w:rPr>
        <w:tab/>
        <w:t>7498445.46</w:t>
      </w:r>
      <w:r w:rsidRPr="009773DA">
        <w:rPr>
          <w:bCs/>
          <w:lang w:val="sr-Cyrl-RS"/>
        </w:rPr>
        <w:tab/>
        <w:t>4898673.32</w:t>
      </w:r>
      <w:r w:rsidRPr="009773DA">
        <w:rPr>
          <w:bCs/>
          <w:lang w:val="sr-Cyrl-RS"/>
        </w:rPr>
        <w:tab/>
      </w:r>
    </w:p>
    <w:p w14:paraId="30D4A97A" w14:textId="77777777" w:rsidR="00A92B82" w:rsidRPr="009773DA" w:rsidRDefault="00A92B82" w:rsidP="00A92B82">
      <w:pPr>
        <w:pStyle w:val="NoSpacing"/>
        <w:rPr>
          <w:bCs/>
          <w:lang w:val="sr-Cyrl-RS"/>
        </w:rPr>
      </w:pPr>
      <w:r w:rsidRPr="009773DA">
        <w:rPr>
          <w:bCs/>
          <w:lang w:val="sr-Cyrl-RS"/>
        </w:rPr>
        <w:t>70</w:t>
      </w:r>
      <w:r w:rsidRPr="009773DA">
        <w:rPr>
          <w:bCs/>
          <w:lang w:val="sr-Cyrl-RS"/>
        </w:rPr>
        <w:tab/>
        <w:t>7498464.51</w:t>
      </w:r>
      <w:r w:rsidRPr="009773DA">
        <w:rPr>
          <w:bCs/>
          <w:lang w:val="sr-Cyrl-RS"/>
        </w:rPr>
        <w:tab/>
        <w:t>4898657.15</w:t>
      </w:r>
      <w:r w:rsidRPr="009773DA">
        <w:rPr>
          <w:bCs/>
          <w:lang w:val="sr-Cyrl-RS"/>
        </w:rPr>
        <w:tab/>
      </w:r>
    </w:p>
    <w:p w14:paraId="69767733" w14:textId="77777777" w:rsidR="00A92B82" w:rsidRPr="009773DA" w:rsidRDefault="00A92B82" w:rsidP="00A92B82">
      <w:pPr>
        <w:pStyle w:val="NoSpacing"/>
        <w:rPr>
          <w:bCs/>
          <w:lang w:val="sr-Cyrl-RS"/>
        </w:rPr>
      </w:pPr>
      <w:r w:rsidRPr="009773DA">
        <w:rPr>
          <w:bCs/>
          <w:lang w:val="sr-Cyrl-RS"/>
        </w:rPr>
        <w:t>71</w:t>
      </w:r>
      <w:r w:rsidRPr="009773DA">
        <w:rPr>
          <w:bCs/>
          <w:lang w:val="sr-Cyrl-RS"/>
        </w:rPr>
        <w:tab/>
        <w:t>7498470.79</w:t>
      </w:r>
      <w:r w:rsidRPr="009773DA">
        <w:rPr>
          <w:bCs/>
          <w:lang w:val="sr-Cyrl-RS"/>
        </w:rPr>
        <w:tab/>
        <w:t>4898654.37</w:t>
      </w:r>
      <w:r w:rsidRPr="009773DA">
        <w:rPr>
          <w:bCs/>
          <w:lang w:val="sr-Cyrl-RS"/>
        </w:rPr>
        <w:tab/>
      </w:r>
    </w:p>
    <w:p w14:paraId="00C7BD1E" w14:textId="77777777" w:rsidR="00A92B82" w:rsidRPr="009773DA" w:rsidRDefault="00A92B82" w:rsidP="00A92B82">
      <w:pPr>
        <w:pStyle w:val="NoSpacing"/>
        <w:rPr>
          <w:bCs/>
          <w:lang w:val="sr-Cyrl-RS"/>
        </w:rPr>
      </w:pPr>
      <w:r w:rsidRPr="009773DA">
        <w:rPr>
          <w:bCs/>
          <w:lang w:val="sr-Cyrl-RS"/>
        </w:rPr>
        <w:t>72</w:t>
      </w:r>
      <w:r w:rsidRPr="009773DA">
        <w:rPr>
          <w:bCs/>
          <w:lang w:val="sr-Cyrl-RS"/>
        </w:rPr>
        <w:tab/>
        <w:t>7498472.17</w:t>
      </w:r>
      <w:r w:rsidRPr="009773DA">
        <w:rPr>
          <w:bCs/>
          <w:lang w:val="sr-Cyrl-RS"/>
        </w:rPr>
        <w:tab/>
        <w:t>4898655.43</w:t>
      </w:r>
      <w:r w:rsidRPr="009773DA">
        <w:rPr>
          <w:bCs/>
          <w:lang w:val="sr-Cyrl-RS"/>
        </w:rPr>
        <w:tab/>
      </w:r>
    </w:p>
    <w:p w14:paraId="09AED65C" w14:textId="77777777" w:rsidR="00A92B82" w:rsidRPr="009773DA" w:rsidRDefault="00A92B82" w:rsidP="00A92B82">
      <w:pPr>
        <w:pStyle w:val="NoSpacing"/>
        <w:rPr>
          <w:bCs/>
          <w:lang w:val="sr-Cyrl-RS"/>
        </w:rPr>
      </w:pPr>
      <w:r w:rsidRPr="009773DA">
        <w:rPr>
          <w:bCs/>
          <w:lang w:val="sr-Cyrl-RS"/>
        </w:rPr>
        <w:t>73</w:t>
      </w:r>
      <w:r w:rsidRPr="009773DA">
        <w:rPr>
          <w:bCs/>
          <w:lang w:val="sr-Cyrl-RS"/>
        </w:rPr>
        <w:tab/>
        <w:t>7498475.27</w:t>
      </w:r>
      <w:r w:rsidRPr="009773DA">
        <w:rPr>
          <w:bCs/>
          <w:lang w:val="sr-Cyrl-RS"/>
        </w:rPr>
        <w:tab/>
        <w:t>4898659.18</w:t>
      </w:r>
      <w:r w:rsidRPr="009773DA">
        <w:rPr>
          <w:bCs/>
          <w:lang w:val="sr-Cyrl-RS"/>
        </w:rPr>
        <w:tab/>
      </w:r>
    </w:p>
    <w:p w14:paraId="13622C37" w14:textId="77777777" w:rsidR="00A92B82" w:rsidRPr="009773DA" w:rsidRDefault="00A92B82" w:rsidP="00A92B82">
      <w:pPr>
        <w:pStyle w:val="NoSpacing"/>
        <w:rPr>
          <w:bCs/>
          <w:lang w:val="sr-Cyrl-RS"/>
        </w:rPr>
      </w:pPr>
      <w:r w:rsidRPr="009773DA">
        <w:rPr>
          <w:bCs/>
          <w:lang w:val="sr-Cyrl-RS"/>
        </w:rPr>
        <w:t>74</w:t>
      </w:r>
      <w:r w:rsidRPr="009773DA">
        <w:rPr>
          <w:bCs/>
          <w:lang w:val="sr-Cyrl-RS"/>
        </w:rPr>
        <w:tab/>
        <w:t>7498477.90</w:t>
      </w:r>
      <w:r w:rsidRPr="009773DA">
        <w:rPr>
          <w:bCs/>
          <w:lang w:val="sr-Cyrl-RS"/>
        </w:rPr>
        <w:tab/>
        <w:t>4898653.66</w:t>
      </w:r>
      <w:r w:rsidRPr="009773DA">
        <w:rPr>
          <w:bCs/>
          <w:lang w:val="sr-Cyrl-RS"/>
        </w:rPr>
        <w:tab/>
      </w:r>
    </w:p>
    <w:p w14:paraId="38470014" w14:textId="77777777" w:rsidR="00A92B82" w:rsidRPr="009773DA" w:rsidRDefault="00A92B82" w:rsidP="00A92B82">
      <w:pPr>
        <w:pStyle w:val="NoSpacing"/>
        <w:rPr>
          <w:bCs/>
          <w:lang w:val="sr-Cyrl-RS"/>
        </w:rPr>
      </w:pPr>
      <w:r w:rsidRPr="009773DA">
        <w:rPr>
          <w:bCs/>
          <w:lang w:val="sr-Cyrl-RS"/>
        </w:rPr>
        <w:t>75</w:t>
      </w:r>
      <w:r w:rsidRPr="009773DA">
        <w:rPr>
          <w:bCs/>
          <w:lang w:val="sr-Cyrl-RS"/>
        </w:rPr>
        <w:tab/>
        <w:t>7498476.87</w:t>
      </w:r>
      <w:r w:rsidRPr="009773DA">
        <w:rPr>
          <w:bCs/>
          <w:lang w:val="sr-Cyrl-RS"/>
        </w:rPr>
        <w:tab/>
        <w:t>4898651.56</w:t>
      </w:r>
      <w:r w:rsidRPr="009773DA">
        <w:rPr>
          <w:bCs/>
          <w:lang w:val="sr-Cyrl-RS"/>
        </w:rPr>
        <w:tab/>
      </w:r>
    </w:p>
    <w:p w14:paraId="16DAC30B" w14:textId="77777777" w:rsidR="00A92B82" w:rsidRPr="009773DA" w:rsidRDefault="00A92B82" w:rsidP="00A92B82">
      <w:pPr>
        <w:pStyle w:val="NoSpacing"/>
        <w:rPr>
          <w:bCs/>
          <w:lang w:val="sr-Cyrl-RS"/>
        </w:rPr>
      </w:pPr>
      <w:r w:rsidRPr="009773DA">
        <w:rPr>
          <w:bCs/>
          <w:lang w:val="sr-Cyrl-RS"/>
        </w:rPr>
        <w:t>76</w:t>
      </w:r>
      <w:r w:rsidRPr="009773DA">
        <w:rPr>
          <w:bCs/>
          <w:lang w:val="sr-Cyrl-RS"/>
        </w:rPr>
        <w:tab/>
        <w:t>7498476.74</w:t>
      </w:r>
      <w:r w:rsidRPr="009773DA">
        <w:rPr>
          <w:bCs/>
          <w:lang w:val="sr-Cyrl-RS"/>
        </w:rPr>
        <w:tab/>
        <w:t>4898650.03</w:t>
      </w:r>
      <w:r w:rsidRPr="009773DA">
        <w:rPr>
          <w:bCs/>
          <w:lang w:val="sr-Cyrl-RS"/>
        </w:rPr>
        <w:tab/>
      </w:r>
    </w:p>
    <w:p w14:paraId="5CD3FEE3" w14:textId="77777777" w:rsidR="00893635" w:rsidRPr="009773DA" w:rsidRDefault="00893635" w:rsidP="00893635">
      <w:pPr>
        <w:pStyle w:val="NoSpacing"/>
        <w:rPr>
          <w:bCs/>
          <w:lang w:val="sr-Cyrl-RS"/>
        </w:rPr>
      </w:pPr>
      <w:bookmarkStart w:id="90" w:name="_Hlk79412693"/>
      <w:r w:rsidRPr="009773DA">
        <w:rPr>
          <w:bCs/>
          <w:lang w:val="sr-Cyrl-RS"/>
        </w:rPr>
        <w:lastRenderedPageBreak/>
        <w:t>АНАЛИТИЧКО-ГЕОДЕТСКИ ЕЛЕМЕНТИ НОВИХ ТАЧАКА КОЈЕ ДЕФИНИШУ ГРАНИЦЕ НОВОФОРМИРАНИХ ПАРЦЕЛА</w:t>
      </w:r>
    </w:p>
    <w:p w14:paraId="5A446EBF" w14:textId="4BE6207B" w:rsidR="00893635" w:rsidRPr="009773DA" w:rsidRDefault="00893635" w:rsidP="00893635">
      <w:pPr>
        <w:pStyle w:val="NoSpacing"/>
        <w:rPr>
          <w:bCs/>
          <w:lang w:val="sr-Cyrl-RS"/>
        </w:rPr>
      </w:pPr>
      <w:r w:rsidRPr="009773DA">
        <w:rPr>
          <w:bCs/>
          <w:lang w:val="sr-Cyrl-RS"/>
        </w:rPr>
        <w:t xml:space="preserve">                  X                   Y        </w:t>
      </w:r>
    </w:p>
    <w:bookmarkEnd w:id="90"/>
    <w:p w14:paraId="6179289A" w14:textId="23038CFC" w:rsidR="00A92B82" w:rsidRPr="009773DA" w:rsidRDefault="00A92B82" w:rsidP="00A92B82">
      <w:pPr>
        <w:pStyle w:val="NoSpacing"/>
        <w:rPr>
          <w:bCs/>
          <w:lang w:val="sr-Cyrl-RS"/>
        </w:rPr>
      </w:pPr>
      <w:r w:rsidRPr="009773DA">
        <w:rPr>
          <w:bCs/>
          <w:lang w:val="sr-Cyrl-RS"/>
        </w:rPr>
        <w:t>77</w:t>
      </w:r>
      <w:r w:rsidRPr="009773DA">
        <w:rPr>
          <w:bCs/>
          <w:lang w:val="sr-Cyrl-RS"/>
        </w:rPr>
        <w:tab/>
        <w:t>7498476.87</w:t>
      </w:r>
      <w:r w:rsidRPr="009773DA">
        <w:rPr>
          <w:bCs/>
          <w:lang w:val="sr-Cyrl-RS"/>
        </w:rPr>
        <w:tab/>
        <w:t>4898649.22</w:t>
      </w:r>
      <w:r w:rsidRPr="009773DA">
        <w:rPr>
          <w:bCs/>
          <w:lang w:val="sr-Cyrl-RS"/>
        </w:rPr>
        <w:tab/>
      </w:r>
    </w:p>
    <w:p w14:paraId="00179136" w14:textId="77777777" w:rsidR="00A92B82" w:rsidRPr="009773DA" w:rsidRDefault="00A92B82" w:rsidP="00A92B82">
      <w:pPr>
        <w:pStyle w:val="NoSpacing"/>
        <w:rPr>
          <w:bCs/>
          <w:lang w:val="sr-Cyrl-RS"/>
        </w:rPr>
      </w:pPr>
      <w:r w:rsidRPr="009773DA">
        <w:rPr>
          <w:bCs/>
          <w:lang w:val="sr-Cyrl-RS"/>
        </w:rPr>
        <w:t>78</w:t>
      </w:r>
      <w:r w:rsidRPr="009773DA">
        <w:rPr>
          <w:bCs/>
          <w:lang w:val="sr-Cyrl-RS"/>
        </w:rPr>
        <w:tab/>
        <w:t>7498482.28</w:t>
      </w:r>
      <w:r w:rsidRPr="009773DA">
        <w:rPr>
          <w:bCs/>
          <w:lang w:val="sr-Cyrl-RS"/>
        </w:rPr>
        <w:tab/>
        <w:t>4898647.12</w:t>
      </w:r>
      <w:r w:rsidRPr="009773DA">
        <w:rPr>
          <w:bCs/>
          <w:lang w:val="sr-Cyrl-RS"/>
        </w:rPr>
        <w:tab/>
      </w:r>
    </w:p>
    <w:p w14:paraId="232A825C" w14:textId="77777777" w:rsidR="00A92B82" w:rsidRPr="009773DA" w:rsidRDefault="00A92B82" w:rsidP="00A92B82">
      <w:pPr>
        <w:pStyle w:val="NoSpacing"/>
        <w:rPr>
          <w:bCs/>
          <w:lang w:val="sr-Cyrl-RS"/>
        </w:rPr>
      </w:pPr>
      <w:r w:rsidRPr="009773DA">
        <w:rPr>
          <w:bCs/>
          <w:lang w:val="sr-Cyrl-RS"/>
        </w:rPr>
        <w:t>79</w:t>
      </w:r>
      <w:r w:rsidRPr="009773DA">
        <w:rPr>
          <w:bCs/>
          <w:lang w:val="sr-Cyrl-RS"/>
        </w:rPr>
        <w:tab/>
        <w:t>7498491.45</w:t>
      </w:r>
      <w:r w:rsidRPr="009773DA">
        <w:rPr>
          <w:bCs/>
          <w:lang w:val="sr-Cyrl-RS"/>
        </w:rPr>
        <w:tab/>
        <w:t>4898643.53</w:t>
      </w:r>
      <w:r w:rsidRPr="009773DA">
        <w:rPr>
          <w:bCs/>
          <w:lang w:val="sr-Cyrl-RS"/>
        </w:rPr>
        <w:tab/>
      </w:r>
    </w:p>
    <w:p w14:paraId="30D7D0AD" w14:textId="77777777" w:rsidR="00A92B82" w:rsidRPr="009773DA" w:rsidRDefault="00A92B82" w:rsidP="00A92B82">
      <w:pPr>
        <w:pStyle w:val="NoSpacing"/>
        <w:rPr>
          <w:bCs/>
          <w:lang w:val="sr-Cyrl-RS"/>
        </w:rPr>
      </w:pPr>
      <w:r w:rsidRPr="009773DA">
        <w:rPr>
          <w:bCs/>
          <w:lang w:val="sr-Cyrl-RS"/>
        </w:rPr>
        <w:t>80</w:t>
      </w:r>
      <w:r w:rsidRPr="009773DA">
        <w:rPr>
          <w:bCs/>
          <w:lang w:val="sr-Cyrl-RS"/>
        </w:rPr>
        <w:tab/>
        <w:t>7498495.90</w:t>
      </w:r>
      <w:r w:rsidRPr="009773DA">
        <w:rPr>
          <w:bCs/>
          <w:lang w:val="sr-Cyrl-RS"/>
        </w:rPr>
        <w:tab/>
        <w:t>4898641.80</w:t>
      </w:r>
      <w:r w:rsidRPr="009773DA">
        <w:rPr>
          <w:bCs/>
          <w:lang w:val="sr-Cyrl-RS"/>
        </w:rPr>
        <w:tab/>
      </w:r>
    </w:p>
    <w:p w14:paraId="626D4860" w14:textId="77777777" w:rsidR="00A92B82" w:rsidRPr="009773DA" w:rsidRDefault="00A92B82" w:rsidP="00A92B82">
      <w:pPr>
        <w:pStyle w:val="NoSpacing"/>
        <w:rPr>
          <w:bCs/>
          <w:lang w:val="sr-Cyrl-RS"/>
        </w:rPr>
      </w:pPr>
      <w:r w:rsidRPr="009773DA">
        <w:rPr>
          <w:bCs/>
          <w:lang w:val="sr-Cyrl-RS"/>
        </w:rPr>
        <w:t>81</w:t>
      </w:r>
      <w:r w:rsidRPr="009773DA">
        <w:rPr>
          <w:bCs/>
          <w:lang w:val="sr-Cyrl-RS"/>
        </w:rPr>
        <w:tab/>
        <w:t>7498497.98</w:t>
      </w:r>
      <w:r w:rsidRPr="009773DA">
        <w:rPr>
          <w:bCs/>
          <w:lang w:val="sr-Cyrl-RS"/>
        </w:rPr>
        <w:tab/>
        <w:t>4898641.12</w:t>
      </w:r>
      <w:r w:rsidRPr="009773DA">
        <w:rPr>
          <w:bCs/>
          <w:lang w:val="sr-Cyrl-RS"/>
        </w:rPr>
        <w:tab/>
      </w:r>
    </w:p>
    <w:p w14:paraId="157E6850" w14:textId="77777777" w:rsidR="00A92B82" w:rsidRPr="009773DA" w:rsidRDefault="00A92B82" w:rsidP="00A92B82">
      <w:pPr>
        <w:pStyle w:val="NoSpacing"/>
        <w:rPr>
          <w:bCs/>
          <w:lang w:val="sr-Cyrl-RS"/>
        </w:rPr>
      </w:pPr>
      <w:r w:rsidRPr="009773DA">
        <w:rPr>
          <w:bCs/>
          <w:lang w:val="sr-Cyrl-RS"/>
        </w:rPr>
        <w:t>82</w:t>
      </w:r>
      <w:r w:rsidRPr="009773DA">
        <w:rPr>
          <w:bCs/>
          <w:lang w:val="sr-Cyrl-RS"/>
        </w:rPr>
        <w:tab/>
        <w:t>7498511.48</w:t>
      </w:r>
      <w:r w:rsidRPr="009773DA">
        <w:rPr>
          <w:bCs/>
          <w:lang w:val="sr-Cyrl-RS"/>
        </w:rPr>
        <w:tab/>
        <w:t>4898635.62</w:t>
      </w:r>
      <w:r w:rsidRPr="009773DA">
        <w:rPr>
          <w:bCs/>
          <w:lang w:val="sr-Cyrl-RS"/>
        </w:rPr>
        <w:tab/>
      </w:r>
    </w:p>
    <w:p w14:paraId="2D748BF2" w14:textId="77777777" w:rsidR="00A92B82" w:rsidRPr="009773DA" w:rsidRDefault="00A92B82" w:rsidP="00A92B82">
      <w:pPr>
        <w:pStyle w:val="NoSpacing"/>
        <w:rPr>
          <w:bCs/>
          <w:lang w:val="sr-Cyrl-RS"/>
        </w:rPr>
      </w:pPr>
      <w:r w:rsidRPr="009773DA">
        <w:rPr>
          <w:bCs/>
          <w:lang w:val="sr-Cyrl-RS"/>
        </w:rPr>
        <w:t>83</w:t>
      </w:r>
      <w:r w:rsidRPr="009773DA">
        <w:rPr>
          <w:bCs/>
          <w:lang w:val="sr-Cyrl-RS"/>
        </w:rPr>
        <w:tab/>
        <w:t>7498515.28</w:t>
      </w:r>
      <w:r w:rsidRPr="009773DA">
        <w:rPr>
          <w:bCs/>
          <w:lang w:val="sr-Cyrl-RS"/>
        </w:rPr>
        <w:tab/>
        <w:t>4898633.77</w:t>
      </w:r>
      <w:r w:rsidRPr="009773DA">
        <w:rPr>
          <w:bCs/>
          <w:lang w:val="sr-Cyrl-RS"/>
        </w:rPr>
        <w:tab/>
      </w:r>
    </w:p>
    <w:p w14:paraId="6B29964F" w14:textId="77777777" w:rsidR="00A92B82" w:rsidRPr="009773DA" w:rsidRDefault="00A92B82" w:rsidP="00A92B82">
      <w:pPr>
        <w:pStyle w:val="NoSpacing"/>
        <w:rPr>
          <w:bCs/>
          <w:lang w:val="sr-Cyrl-RS"/>
        </w:rPr>
      </w:pPr>
      <w:r w:rsidRPr="009773DA">
        <w:rPr>
          <w:bCs/>
          <w:lang w:val="sr-Cyrl-RS"/>
        </w:rPr>
        <w:t>84</w:t>
      </w:r>
      <w:r w:rsidRPr="009773DA">
        <w:rPr>
          <w:bCs/>
          <w:lang w:val="sr-Cyrl-RS"/>
        </w:rPr>
        <w:tab/>
        <w:t>7498518.97</w:t>
      </w:r>
      <w:r w:rsidRPr="009773DA">
        <w:rPr>
          <w:bCs/>
          <w:lang w:val="sr-Cyrl-RS"/>
        </w:rPr>
        <w:tab/>
        <w:t>4898631.72</w:t>
      </w:r>
      <w:r w:rsidRPr="009773DA">
        <w:rPr>
          <w:bCs/>
          <w:lang w:val="sr-Cyrl-RS"/>
        </w:rPr>
        <w:tab/>
      </w:r>
    </w:p>
    <w:p w14:paraId="357834E8" w14:textId="77777777" w:rsidR="00A92B82" w:rsidRPr="009773DA" w:rsidRDefault="00A92B82" w:rsidP="00A92B82">
      <w:pPr>
        <w:pStyle w:val="NoSpacing"/>
        <w:rPr>
          <w:bCs/>
          <w:lang w:val="sr-Cyrl-RS"/>
        </w:rPr>
      </w:pPr>
      <w:r w:rsidRPr="009773DA">
        <w:rPr>
          <w:bCs/>
          <w:lang w:val="sr-Cyrl-RS"/>
        </w:rPr>
        <w:t>85</w:t>
      </w:r>
      <w:r w:rsidRPr="009773DA">
        <w:rPr>
          <w:bCs/>
          <w:lang w:val="sr-Cyrl-RS"/>
        </w:rPr>
        <w:tab/>
        <w:t>7498522.53</w:t>
      </w:r>
      <w:r w:rsidRPr="009773DA">
        <w:rPr>
          <w:bCs/>
          <w:lang w:val="sr-Cyrl-RS"/>
        </w:rPr>
        <w:tab/>
        <w:t>4898629.51</w:t>
      </w:r>
      <w:r w:rsidRPr="009773DA">
        <w:rPr>
          <w:bCs/>
          <w:lang w:val="sr-Cyrl-RS"/>
        </w:rPr>
        <w:tab/>
      </w:r>
    </w:p>
    <w:p w14:paraId="5F928ACF" w14:textId="77777777" w:rsidR="00A92B82" w:rsidRPr="009773DA" w:rsidRDefault="00A92B82" w:rsidP="00A92B82">
      <w:pPr>
        <w:pStyle w:val="NoSpacing"/>
        <w:rPr>
          <w:bCs/>
          <w:lang w:val="sr-Cyrl-RS"/>
        </w:rPr>
      </w:pPr>
      <w:r w:rsidRPr="009773DA">
        <w:rPr>
          <w:bCs/>
          <w:lang w:val="sr-Cyrl-RS"/>
        </w:rPr>
        <w:t>86</w:t>
      </w:r>
      <w:r w:rsidRPr="009773DA">
        <w:rPr>
          <w:bCs/>
          <w:lang w:val="sr-Cyrl-RS"/>
        </w:rPr>
        <w:tab/>
        <w:t>7498527.06</w:t>
      </w:r>
      <w:r w:rsidRPr="009773DA">
        <w:rPr>
          <w:bCs/>
          <w:lang w:val="sr-Cyrl-RS"/>
        </w:rPr>
        <w:tab/>
        <w:t>4898626.33</w:t>
      </w:r>
      <w:r w:rsidRPr="009773DA">
        <w:rPr>
          <w:bCs/>
          <w:lang w:val="sr-Cyrl-RS"/>
        </w:rPr>
        <w:tab/>
      </w:r>
    </w:p>
    <w:p w14:paraId="13E421EF" w14:textId="77777777" w:rsidR="00A92B82" w:rsidRPr="009773DA" w:rsidRDefault="00A92B82" w:rsidP="00A92B82">
      <w:pPr>
        <w:pStyle w:val="NoSpacing"/>
        <w:rPr>
          <w:bCs/>
          <w:lang w:val="sr-Cyrl-RS"/>
        </w:rPr>
      </w:pPr>
      <w:r w:rsidRPr="009773DA">
        <w:rPr>
          <w:bCs/>
          <w:lang w:val="sr-Cyrl-RS"/>
        </w:rPr>
        <w:t>87</w:t>
      </w:r>
      <w:r w:rsidRPr="009773DA">
        <w:rPr>
          <w:bCs/>
          <w:lang w:val="sr-Cyrl-RS"/>
        </w:rPr>
        <w:tab/>
        <w:t>7498531.38</w:t>
      </w:r>
      <w:r w:rsidRPr="009773DA">
        <w:rPr>
          <w:bCs/>
          <w:lang w:val="sr-Cyrl-RS"/>
        </w:rPr>
        <w:tab/>
        <w:t>4898622.87</w:t>
      </w:r>
      <w:r w:rsidRPr="009773DA">
        <w:rPr>
          <w:bCs/>
          <w:lang w:val="sr-Cyrl-RS"/>
        </w:rPr>
        <w:tab/>
      </w:r>
    </w:p>
    <w:p w14:paraId="31F69588" w14:textId="77777777" w:rsidR="00A92B82" w:rsidRPr="009773DA" w:rsidRDefault="00A92B82" w:rsidP="00A92B82">
      <w:pPr>
        <w:pStyle w:val="NoSpacing"/>
        <w:rPr>
          <w:bCs/>
          <w:lang w:val="sr-Cyrl-RS"/>
        </w:rPr>
      </w:pPr>
      <w:r w:rsidRPr="009773DA">
        <w:rPr>
          <w:bCs/>
          <w:lang w:val="sr-Cyrl-RS"/>
        </w:rPr>
        <w:t>88</w:t>
      </w:r>
      <w:r w:rsidRPr="009773DA">
        <w:rPr>
          <w:bCs/>
          <w:lang w:val="sr-Cyrl-RS"/>
        </w:rPr>
        <w:tab/>
        <w:t>7498667.67</w:t>
      </w:r>
      <w:r w:rsidRPr="009773DA">
        <w:rPr>
          <w:bCs/>
          <w:lang w:val="sr-Cyrl-RS"/>
        </w:rPr>
        <w:tab/>
        <w:t>4898545.84</w:t>
      </w:r>
      <w:r w:rsidRPr="009773DA">
        <w:rPr>
          <w:bCs/>
          <w:lang w:val="sr-Cyrl-RS"/>
        </w:rPr>
        <w:tab/>
      </w:r>
    </w:p>
    <w:p w14:paraId="5BD355BA" w14:textId="77777777" w:rsidR="00A92B82" w:rsidRPr="009773DA" w:rsidRDefault="00A92B82" w:rsidP="00A92B82">
      <w:pPr>
        <w:pStyle w:val="NoSpacing"/>
        <w:rPr>
          <w:bCs/>
          <w:lang w:val="sr-Cyrl-RS"/>
        </w:rPr>
      </w:pPr>
      <w:r w:rsidRPr="009773DA">
        <w:rPr>
          <w:bCs/>
          <w:lang w:val="sr-Cyrl-RS"/>
        </w:rPr>
        <w:t>89</w:t>
      </w:r>
      <w:r w:rsidRPr="009773DA">
        <w:rPr>
          <w:bCs/>
          <w:lang w:val="sr-Cyrl-RS"/>
        </w:rPr>
        <w:tab/>
        <w:t>7498665.67</w:t>
      </w:r>
      <w:r w:rsidRPr="009773DA">
        <w:rPr>
          <w:bCs/>
          <w:lang w:val="sr-Cyrl-RS"/>
        </w:rPr>
        <w:tab/>
        <w:t>4898551.33</w:t>
      </w:r>
      <w:r w:rsidRPr="009773DA">
        <w:rPr>
          <w:bCs/>
          <w:lang w:val="sr-Cyrl-RS"/>
        </w:rPr>
        <w:tab/>
      </w:r>
    </w:p>
    <w:p w14:paraId="07749745" w14:textId="0DF580DB" w:rsidR="0012380E" w:rsidRPr="009773DA" w:rsidRDefault="00A92B82" w:rsidP="00A92B82">
      <w:pPr>
        <w:pStyle w:val="NoSpacing"/>
        <w:rPr>
          <w:bCs/>
          <w:lang w:val="sr-Cyrl-RS"/>
        </w:rPr>
      </w:pPr>
      <w:r w:rsidRPr="009773DA">
        <w:rPr>
          <w:bCs/>
          <w:lang w:val="sr-Cyrl-RS"/>
        </w:rPr>
        <w:t>90</w:t>
      </w:r>
      <w:r w:rsidRPr="009773DA">
        <w:rPr>
          <w:bCs/>
          <w:lang w:val="sr-Cyrl-RS"/>
        </w:rPr>
        <w:tab/>
        <w:t>7498662.88</w:t>
      </w:r>
      <w:r w:rsidRPr="009773DA">
        <w:rPr>
          <w:bCs/>
          <w:lang w:val="sr-Cyrl-RS"/>
        </w:rPr>
        <w:tab/>
        <w:t>4898555.05</w:t>
      </w:r>
    </w:p>
    <w:p w14:paraId="482564E7" w14:textId="7A7F8BB0" w:rsidR="00A92B82" w:rsidRPr="009773DA" w:rsidRDefault="00A92B82" w:rsidP="00A92B82">
      <w:pPr>
        <w:pStyle w:val="NoSpacing"/>
        <w:rPr>
          <w:bCs/>
          <w:lang w:val="sr-Cyrl-RS"/>
        </w:rPr>
      </w:pPr>
      <w:r w:rsidRPr="009773DA">
        <w:rPr>
          <w:bCs/>
          <w:lang w:val="sr-Cyrl-RS"/>
        </w:rPr>
        <w:t>91</w:t>
      </w:r>
      <w:r w:rsidRPr="009773DA">
        <w:rPr>
          <w:bCs/>
          <w:lang w:val="sr-Cyrl-RS"/>
        </w:rPr>
        <w:tab/>
        <w:t>7498654.06</w:t>
      </w:r>
      <w:r w:rsidRPr="009773DA">
        <w:rPr>
          <w:bCs/>
          <w:lang w:val="sr-Cyrl-RS"/>
        </w:rPr>
        <w:tab/>
        <w:t>4898562.40</w:t>
      </w:r>
      <w:r w:rsidRPr="009773DA">
        <w:rPr>
          <w:bCs/>
          <w:lang w:val="sr-Cyrl-RS"/>
        </w:rPr>
        <w:tab/>
      </w:r>
    </w:p>
    <w:p w14:paraId="5D9CD725" w14:textId="77777777" w:rsidR="00A92B82" w:rsidRPr="009773DA" w:rsidRDefault="00A92B82" w:rsidP="00A92B82">
      <w:pPr>
        <w:pStyle w:val="NoSpacing"/>
        <w:rPr>
          <w:bCs/>
          <w:lang w:val="sr-Cyrl-RS"/>
        </w:rPr>
      </w:pPr>
      <w:r w:rsidRPr="009773DA">
        <w:rPr>
          <w:bCs/>
          <w:lang w:val="sr-Cyrl-RS"/>
        </w:rPr>
        <w:t>92</w:t>
      </w:r>
      <w:r w:rsidRPr="009773DA">
        <w:rPr>
          <w:bCs/>
          <w:lang w:val="sr-Cyrl-RS"/>
        </w:rPr>
        <w:tab/>
        <w:t>7498641.77</w:t>
      </w:r>
      <w:r w:rsidRPr="009773DA">
        <w:rPr>
          <w:bCs/>
          <w:lang w:val="sr-Cyrl-RS"/>
        </w:rPr>
        <w:tab/>
        <w:t>4898572.64</w:t>
      </w:r>
      <w:r w:rsidRPr="009773DA">
        <w:rPr>
          <w:bCs/>
          <w:lang w:val="sr-Cyrl-RS"/>
        </w:rPr>
        <w:tab/>
      </w:r>
    </w:p>
    <w:p w14:paraId="64F68F7D" w14:textId="77777777" w:rsidR="00A92B82" w:rsidRPr="009773DA" w:rsidRDefault="00A92B82" w:rsidP="00A92B82">
      <w:pPr>
        <w:pStyle w:val="NoSpacing"/>
        <w:rPr>
          <w:bCs/>
          <w:lang w:val="sr-Cyrl-RS"/>
        </w:rPr>
      </w:pPr>
      <w:r w:rsidRPr="009773DA">
        <w:rPr>
          <w:bCs/>
          <w:lang w:val="sr-Cyrl-RS"/>
        </w:rPr>
        <w:t>93</w:t>
      </w:r>
      <w:r w:rsidRPr="009773DA">
        <w:rPr>
          <w:bCs/>
          <w:lang w:val="sr-Cyrl-RS"/>
        </w:rPr>
        <w:tab/>
        <w:t>7498629.48</w:t>
      </w:r>
      <w:r w:rsidRPr="009773DA">
        <w:rPr>
          <w:bCs/>
          <w:lang w:val="sr-Cyrl-RS"/>
        </w:rPr>
        <w:tab/>
        <w:t>4898582.89</w:t>
      </w:r>
      <w:r w:rsidRPr="009773DA">
        <w:rPr>
          <w:bCs/>
          <w:lang w:val="sr-Cyrl-RS"/>
        </w:rPr>
        <w:tab/>
      </w:r>
    </w:p>
    <w:p w14:paraId="61EBA193" w14:textId="77777777" w:rsidR="00A92B82" w:rsidRPr="009773DA" w:rsidRDefault="00A92B82" w:rsidP="00A92B82">
      <w:pPr>
        <w:pStyle w:val="NoSpacing"/>
        <w:rPr>
          <w:bCs/>
          <w:lang w:val="sr-Cyrl-RS"/>
        </w:rPr>
      </w:pPr>
      <w:r w:rsidRPr="009773DA">
        <w:rPr>
          <w:bCs/>
          <w:lang w:val="sr-Cyrl-RS"/>
        </w:rPr>
        <w:t>94</w:t>
      </w:r>
      <w:r w:rsidRPr="009773DA">
        <w:rPr>
          <w:bCs/>
          <w:lang w:val="sr-Cyrl-RS"/>
        </w:rPr>
        <w:tab/>
        <w:t>7498617.19</w:t>
      </w:r>
      <w:r w:rsidRPr="009773DA">
        <w:rPr>
          <w:bCs/>
          <w:lang w:val="sr-Cyrl-RS"/>
        </w:rPr>
        <w:tab/>
        <w:t>4898593.13</w:t>
      </w:r>
      <w:r w:rsidRPr="009773DA">
        <w:rPr>
          <w:bCs/>
          <w:lang w:val="sr-Cyrl-RS"/>
        </w:rPr>
        <w:tab/>
      </w:r>
    </w:p>
    <w:p w14:paraId="27A26536" w14:textId="77777777" w:rsidR="00A92B82" w:rsidRPr="009773DA" w:rsidRDefault="00A92B82" w:rsidP="00A92B82">
      <w:pPr>
        <w:pStyle w:val="NoSpacing"/>
        <w:rPr>
          <w:bCs/>
          <w:lang w:val="sr-Cyrl-RS"/>
        </w:rPr>
      </w:pPr>
      <w:r w:rsidRPr="009773DA">
        <w:rPr>
          <w:bCs/>
          <w:lang w:val="sr-Cyrl-RS"/>
        </w:rPr>
        <w:t>95</w:t>
      </w:r>
      <w:r w:rsidRPr="009773DA">
        <w:rPr>
          <w:bCs/>
          <w:lang w:val="sr-Cyrl-RS"/>
        </w:rPr>
        <w:tab/>
        <w:t>7498604.90</w:t>
      </w:r>
      <w:r w:rsidRPr="009773DA">
        <w:rPr>
          <w:bCs/>
          <w:lang w:val="sr-Cyrl-RS"/>
        </w:rPr>
        <w:tab/>
        <w:t>4898603.38</w:t>
      </w:r>
      <w:r w:rsidRPr="009773DA">
        <w:rPr>
          <w:bCs/>
          <w:lang w:val="sr-Cyrl-RS"/>
        </w:rPr>
        <w:tab/>
      </w:r>
    </w:p>
    <w:p w14:paraId="1C11962C" w14:textId="77777777" w:rsidR="00A92B82" w:rsidRPr="009773DA" w:rsidRDefault="00A92B82" w:rsidP="00A92B82">
      <w:pPr>
        <w:pStyle w:val="NoSpacing"/>
        <w:rPr>
          <w:bCs/>
          <w:lang w:val="sr-Cyrl-RS"/>
        </w:rPr>
      </w:pPr>
      <w:r w:rsidRPr="009773DA">
        <w:rPr>
          <w:bCs/>
          <w:lang w:val="sr-Cyrl-RS"/>
        </w:rPr>
        <w:t>96</w:t>
      </w:r>
      <w:r w:rsidRPr="009773DA">
        <w:rPr>
          <w:bCs/>
          <w:lang w:val="sr-Cyrl-RS"/>
        </w:rPr>
        <w:tab/>
        <w:t>7498592.61</w:t>
      </w:r>
      <w:r w:rsidRPr="009773DA">
        <w:rPr>
          <w:bCs/>
          <w:lang w:val="sr-Cyrl-RS"/>
        </w:rPr>
        <w:tab/>
        <w:t>4898613.62</w:t>
      </w:r>
      <w:r w:rsidRPr="009773DA">
        <w:rPr>
          <w:bCs/>
          <w:lang w:val="sr-Cyrl-RS"/>
        </w:rPr>
        <w:tab/>
      </w:r>
    </w:p>
    <w:p w14:paraId="69BAC962" w14:textId="77777777" w:rsidR="00A92B82" w:rsidRPr="009773DA" w:rsidRDefault="00A92B82" w:rsidP="00A92B82">
      <w:pPr>
        <w:pStyle w:val="NoSpacing"/>
        <w:rPr>
          <w:bCs/>
          <w:lang w:val="sr-Cyrl-RS"/>
        </w:rPr>
      </w:pPr>
      <w:r w:rsidRPr="009773DA">
        <w:rPr>
          <w:bCs/>
          <w:lang w:val="sr-Cyrl-RS"/>
        </w:rPr>
        <w:t>97</w:t>
      </w:r>
      <w:r w:rsidRPr="009773DA">
        <w:rPr>
          <w:bCs/>
          <w:lang w:val="sr-Cyrl-RS"/>
        </w:rPr>
        <w:tab/>
        <w:t>7498580.32</w:t>
      </w:r>
      <w:r w:rsidRPr="009773DA">
        <w:rPr>
          <w:bCs/>
          <w:lang w:val="sr-Cyrl-RS"/>
        </w:rPr>
        <w:tab/>
        <w:t>4898623.87</w:t>
      </w:r>
      <w:r w:rsidRPr="009773DA">
        <w:rPr>
          <w:bCs/>
          <w:lang w:val="sr-Cyrl-RS"/>
        </w:rPr>
        <w:tab/>
      </w:r>
    </w:p>
    <w:p w14:paraId="3DCCA5AB" w14:textId="77777777" w:rsidR="00A92B82" w:rsidRPr="009773DA" w:rsidRDefault="00A92B82" w:rsidP="00A92B82">
      <w:pPr>
        <w:pStyle w:val="NoSpacing"/>
        <w:rPr>
          <w:bCs/>
          <w:lang w:val="sr-Cyrl-RS"/>
        </w:rPr>
      </w:pPr>
      <w:r w:rsidRPr="009773DA">
        <w:rPr>
          <w:bCs/>
          <w:lang w:val="sr-Cyrl-RS"/>
        </w:rPr>
        <w:t>98</w:t>
      </w:r>
      <w:r w:rsidRPr="009773DA">
        <w:rPr>
          <w:bCs/>
          <w:lang w:val="sr-Cyrl-RS"/>
        </w:rPr>
        <w:tab/>
        <w:t>7498568.24</w:t>
      </w:r>
      <w:r w:rsidRPr="009773DA">
        <w:rPr>
          <w:bCs/>
          <w:lang w:val="sr-Cyrl-RS"/>
        </w:rPr>
        <w:tab/>
        <w:t>4898634.36</w:t>
      </w:r>
      <w:r w:rsidRPr="009773DA">
        <w:rPr>
          <w:bCs/>
          <w:lang w:val="sr-Cyrl-RS"/>
        </w:rPr>
        <w:tab/>
      </w:r>
    </w:p>
    <w:p w14:paraId="6EFC6EA1" w14:textId="77777777" w:rsidR="00A92B82" w:rsidRPr="009773DA" w:rsidRDefault="00A92B82" w:rsidP="00A92B82">
      <w:pPr>
        <w:pStyle w:val="NoSpacing"/>
        <w:rPr>
          <w:bCs/>
          <w:lang w:val="sr-Cyrl-RS"/>
        </w:rPr>
      </w:pPr>
      <w:r w:rsidRPr="009773DA">
        <w:rPr>
          <w:bCs/>
          <w:lang w:val="sr-Cyrl-RS"/>
        </w:rPr>
        <w:t>99</w:t>
      </w:r>
      <w:r w:rsidRPr="009773DA">
        <w:rPr>
          <w:bCs/>
          <w:lang w:val="sr-Cyrl-RS"/>
        </w:rPr>
        <w:tab/>
        <w:t>7498554.26</w:t>
      </w:r>
      <w:r w:rsidRPr="009773DA">
        <w:rPr>
          <w:bCs/>
          <w:lang w:val="sr-Cyrl-RS"/>
        </w:rPr>
        <w:tab/>
        <w:t>4898647.61</w:t>
      </w:r>
      <w:r w:rsidRPr="009773DA">
        <w:rPr>
          <w:bCs/>
          <w:lang w:val="sr-Cyrl-RS"/>
        </w:rPr>
        <w:tab/>
      </w:r>
    </w:p>
    <w:p w14:paraId="652D0AB3" w14:textId="77777777" w:rsidR="00A92B82" w:rsidRPr="009773DA" w:rsidRDefault="00A92B82" w:rsidP="00A92B82">
      <w:pPr>
        <w:pStyle w:val="NoSpacing"/>
        <w:rPr>
          <w:bCs/>
          <w:lang w:val="sr-Cyrl-RS"/>
        </w:rPr>
      </w:pPr>
      <w:r w:rsidRPr="009773DA">
        <w:rPr>
          <w:bCs/>
          <w:lang w:val="sr-Cyrl-RS"/>
        </w:rPr>
        <w:t>100</w:t>
      </w:r>
      <w:r w:rsidRPr="009773DA">
        <w:rPr>
          <w:bCs/>
          <w:lang w:val="sr-Cyrl-RS"/>
        </w:rPr>
        <w:tab/>
        <w:t>7498534.64</w:t>
      </w:r>
      <w:r w:rsidRPr="009773DA">
        <w:rPr>
          <w:bCs/>
          <w:lang w:val="sr-Cyrl-RS"/>
        </w:rPr>
        <w:tab/>
        <w:t>4898667.22</w:t>
      </w:r>
      <w:r w:rsidRPr="009773DA">
        <w:rPr>
          <w:bCs/>
          <w:lang w:val="sr-Cyrl-RS"/>
        </w:rPr>
        <w:tab/>
      </w:r>
    </w:p>
    <w:p w14:paraId="0C006ABE" w14:textId="77777777" w:rsidR="00A92B82" w:rsidRPr="009773DA" w:rsidRDefault="00A92B82" w:rsidP="00A92B82">
      <w:pPr>
        <w:pStyle w:val="NoSpacing"/>
        <w:rPr>
          <w:bCs/>
          <w:lang w:val="sr-Cyrl-RS"/>
        </w:rPr>
      </w:pPr>
      <w:r w:rsidRPr="009773DA">
        <w:rPr>
          <w:bCs/>
          <w:lang w:val="sr-Cyrl-RS"/>
        </w:rPr>
        <w:t>101</w:t>
      </w:r>
      <w:r w:rsidRPr="009773DA">
        <w:rPr>
          <w:bCs/>
          <w:lang w:val="sr-Cyrl-RS"/>
        </w:rPr>
        <w:tab/>
        <w:t>7498531.77</w:t>
      </w:r>
      <w:r w:rsidRPr="009773DA">
        <w:rPr>
          <w:bCs/>
          <w:lang w:val="sr-Cyrl-RS"/>
        </w:rPr>
        <w:tab/>
        <w:t>4898664.34</w:t>
      </w:r>
      <w:r w:rsidRPr="009773DA">
        <w:rPr>
          <w:bCs/>
          <w:lang w:val="sr-Cyrl-RS"/>
        </w:rPr>
        <w:tab/>
      </w:r>
    </w:p>
    <w:p w14:paraId="070BBC37" w14:textId="77777777" w:rsidR="00A92B82" w:rsidRPr="009773DA" w:rsidRDefault="00A92B82" w:rsidP="00A92B82">
      <w:pPr>
        <w:pStyle w:val="NoSpacing"/>
        <w:rPr>
          <w:bCs/>
          <w:lang w:val="sr-Cyrl-RS"/>
        </w:rPr>
      </w:pPr>
      <w:r w:rsidRPr="009773DA">
        <w:rPr>
          <w:bCs/>
          <w:lang w:val="sr-Cyrl-RS"/>
        </w:rPr>
        <w:t>102</w:t>
      </w:r>
      <w:r w:rsidRPr="009773DA">
        <w:rPr>
          <w:bCs/>
          <w:lang w:val="sr-Cyrl-RS"/>
        </w:rPr>
        <w:tab/>
        <w:t>7498523.76</w:t>
      </w:r>
      <w:r w:rsidRPr="009773DA">
        <w:rPr>
          <w:bCs/>
          <w:lang w:val="sr-Cyrl-RS"/>
        </w:rPr>
        <w:tab/>
        <w:t>4898654.73</w:t>
      </w:r>
      <w:r w:rsidRPr="009773DA">
        <w:rPr>
          <w:bCs/>
          <w:lang w:val="sr-Cyrl-RS"/>
        </w:rPr>
        <w:tab/>
      </w:r>
    </w:p>
    <w:p w14:paraId="68403E81" w14:textId="77777777" w:rsidR="00A92B82" w:rsidRPr="009773DA" w:rsidRDefault="00A92B82" w:rsidP="00A92B82">
      <w:pPr>
        <w:pStyle w:val="NoSpacing"/>
        <w:rPr>
          <w:bCs/>
          <w:lang w:val="sr-Cyrl-RS"/>
        </w:rPr>
      </w:pPr>
      <w:r w:rsidRPr="009773DA">
        <w:rPr>
          <w:bCs/>
          <w:lang w:val="sr-Cyrl-RS"/>
        </w:rPr>
        <w:t>103</w:t>
      </w:r>
      <w:r w:rsidRPr="009773DA">
        <w:rPr>
          <w:bCs/>
          <w:lang w:val="sr-Cyrl-RS"/>
        </w:rPr>
        <w:tab/>
        <w:t>7498510.20</w:t>
      </w:r>
      <w:r w:rsidRPr="009773DA">
        <w:rPr>
          <w:bCs/>
          <w:lang w:val="sr-Cyrl-RS"/>
        </w:rPr>
        <w:tab/>
        <w:t>4898666.03</w:t>
      </w:r>
      <w:r w:rsidRPr="009773DA">
        <w:rPr>
          <w:bCs/>
          <w:lang w:val="sr-Cyrl-RS"/>
        </w:rPr>
        <w:tab/>
      </w:r>
    </w:p>
    <w:p w14:paraId="03AAC15F" w14:textId="77777777" w:rsidR="00A92B82" w:rsidRPr="009773DA" w:rsidRDefault="00A92B82" w:rsidP="00A92B82">
      <w:pPr>
        <w:pStyle w:val="NoSpacing"/>
        <w:rPr>
          <w:bCs/>
          <w:lang w:val="sr-Cyrl-RS"/>
        </w:rPr>
      </w:pPr>
      <w:r w:rsidRPr="009773DA">
        <w:rPr>
          <w:bCs/>
          <w:lang w:val="sr-Cyrl-RS"/>
        </w:rPr>
        <w:t>104</w:t>
      </w:r>
      <w:r w:rsidRPr="009773DA">
        <w:rPr>
          <w:bCs/>
          <w:lang w:val="sr-Cyrl-RS"/>
        </w:rPr>
        <w:tab/>
        <w:t>7498497.42</w:t>
      </w:r>
      <w:r w:rsidRPr="009773DA">
        <w:rPr>
          <w:bCs/>
          <w:lang w:val="sr-Cyrl-RS"/>
        </w:rPr>
        <w:tab/>
        <w:t>4898676.69</w:t>
      </w:r>
      <w:r w:rsidRPr="009773DA">
        <w:rPr>
          <w:bCs/>
          <w:lang w:val="sr-Cyrl-RS"/>
        </w:rPr>
        <w:tab/>
      </w:r>
    </w:p>
    <w:p w14:paraId="48C8F935" w14:textId="77777777" w:rsidR="00A92B82" w:rsidRPr="009773DA" w:rsidRDefault="00A92B82" w:rsidP="00A92B82">
      <w:pPr>
        <w:pStyle w:val="NoSpacing"/>
        <w:rPr>
          <w:bCs/>
          <w:lang w:val="sr-Cyrl-RS"/>
        </w:rPr>
      </w:pPr>
      <w:r w:rsidRPr="009773DA">
        <w:rPr>
          <w:bCs/>
          <w:lang w:val="sr-Cyrl-RS"/>
        </w:rPr>
        <w:t>105</w:t>
      </w:r>
      <w:r w:rsidRPr="009773DA">
        <w:rPr>
          <w:bCs/>
          <w:lang w:val="sr-Cyrl-RS"/>
        </w:rPr>
        <w:tab/>
        <w:t>7498503.80</w:t>
      </w:r>
      <w:r w:rsidRPr="009773DA">
        <w:rPr>
          <w:bCs/>
          <w:lang w:val="sr-Cyrl-RS"/>
        </w:rPr>
        <w:tab/>
        <w:t>4898683.51</w:t>
      </w:r>
      <w:r w:rsidRPr="009773DA">
        <w:rPr>
          <w:bCs/>
          <w:lang w:val="sr-Cyrl-RS"/>
        </w:rPr>
        <w:tab/>
      </w:r>
    </w:p>
    <w:p w14:paraId="610D39B9" w14:textId="77777777" w:rsidR="00A92B82" w:rsidRPr="009773DA" w:rsidRDefault="00A92B82" w:rsidP="00A92B82">
      <w:pPr>
        <w:pStyle w:val="NoSpacing"/>
        <w:rPr>
          <w:bCs/>
          <w:lang w:val="sr-Cyrl-RS"/>
        </w:rPr>
      </w:pPr>
      <w:r w:rsidRPr="009773DA">
        <w:rPr>
          <w:bCs/>
          <w:lang w:val="sr-Cyrl-RS"/>
        </w:rPr>
        <w:t>106</w:t>
      </w:r>
      <w:r w:rsidRPr="009773DA">
        <w:rPr>
          <w:bCs/>
          <w:lang w:val="sr-Cyrl-RS"/>
        </w:rPr>
        <w:tab/>
        <w:t>7498490.11</w:t>
      </w:r>
      <w:r w:rsidRPr="009773DA">
        <w:rPr>
          <w:bCs/>
          <w:lang w:val="sr-Cyrl-RS"/>
        </w:rPr>
        <w:tab/>
        <w:t>4898676.75</w:t>
      </w:r>
      <w:r w:rsidRPr="009773DA">
        <w:rPr>
          <w:bCs/>
          <w:lang w:val="sr-Cyrl-RS"/>
        </w:rPr>
        <w:tab/>
      </w:r>
    </w:p>
    <w:p w14:paraId="536C5562" w14:textId="77777777" w:rsidR="00A92B82" w:rsidRPr="009773DA" w:rsidRDefault="00A92B82" w:rsidP="00A92B82">
      <w:pPr>
        <w:pStyle w:val="NoSpacing"/>
        <w:rPr>
          <w:bCs/>
          <w:lang w:val="sr-Cyrl-RS"/>
        </w:rPr>
      </w:pPr>
      <w:r w:rsidRPr="009773DA">
        <w:rPr>
          <w:bCs/>
          <w:lang w:val="sr-Cyrl-RS"/>
        </w:rPr>
        <w:t>107</w:t>
      </w:r>
      <w:r w:rsidRPr="009773DA">
        <w:rPr>
          <w:bCs/>
          <w:lang w:val="sr-Cyrl-RS"/>
        </w:rPr>
        <w:tab/>
        <w:t>7498495.10</w:t>
      </w:r>
      <w:r w:rsidRPr="009773DA">
        <w:rPr>
          <w:bCs/>
          <w:lang w:val="sr-Cyrl-RS"/>
        </w:rPr>
        <w:tab/>
        <w:t>4898682.38</w:t>
      </w:r>
      <w:r w:rsidRPr="009773DA">
        <w:rPr>
          <w:bCs/>
          <w:lang w:val="sr-Cyrl-RS"/>
        </w:rPr>
        <w:tab/>
      </w:r>
    </w:p>
    <w:p w14:paraId="7E146F02" w14:textId="77777777" w:rsidR="00A92B82" w:rsidRPr="009773DA" w:rsidRDefault="00A92B82" w:rsidP="00A92B82">
      <w:pPr>
        <w:pStyle w:val="NoSpacing"/>
        <w:rPr>
          <w:bCs/>
          <w:lang w:val="sr-Cyrl-RS"/>
        </w:rPr>
      </w:pPr>
      <w:r w:rsidRPr="009773DA">
        <w:rPr>
          <w:bCs/>
          <w:lang w:val="sr-Cyrl-RS"/>
        </w:rPr>
        <w:t>108</w:t>
      </w:r>
      <w:r w:rsidRPr="009773DA">
        <w:rPr>
          <w:bCs/>
          <w:lang w:val="sr-Cyrl-RS"/>
        </w:rPr>
        <w:tab/>
        <w:t>7498500.35</w:t>
      </w:r>
      <w:r w:rsidRPr="009773DA">
        <w:rPr>
          <w:bCs/>
          <w:lang w:val="sr-Cyrl-RS"/>
        </w:rPr>
        <w:tab/>
        <w:t>4898687.83</w:t>
      </w:r>
      <w:r w:rsidRPr="009773DA">
        <w:rPr>
          <w:bCs/>
          <w:lang w:val="sr-Cyrl-RS"/>
        </w:rPr>
        <w:tab/>
      </w:r>
    </w:p>
    <w:p w14:paraId="70F39AD5" w14:textId="77777777" w:rsidR="00A92B82" w:rsidRPr="009773DA" w:rsidRDefault="00A92B82" w:rsidP="00A92B82">
      <w:pPr>
        <w:pStyle w:val="NoSpacing"/>
        <w:rPr>
          <w:bCs/>
          <w:lang w:val="sr-Cyrl-RS"/>
        </w:rPr>
      </w:pPr>
      <w:r w:rsidRPr="009773DA">
        <w:rPr>
          <w:bCs/>
          <w:lang w:val="sr-Cyrl-RS"/>
        </w:rPr>
        <w:t>109</w:t>
      </w:r>
      <w:r w:rsidRPr="009773DA">
        <w:rPr>
          <w:bCs/>
          <w:lang w:val="sr-Cyrl-RS"/>
        </w:rPr>
        <w:tab/>
        <w:t>7498504.20</w:t>
      </w:r>
      <w:r w:rsidRPr="009773DA">
        <w:rPr>
          <w:bCs/>
          <w:lang w:val="sr-Cyrl-RS"/>
        </w:rPr>
        <w:tab/>
        <w:t>4898691.34</w:t>
      </w:r>
      <w:r w:rsidRPr="009773DA">
        <w:rPr>
          <w:bCs/>
          <w:lang w:val="sr-Cyrl-RS"/>
        </w:rPr>
        <w:tab/>
      </w:r>
    </w:p>
    <w:p w14:paraId="4C87C800" w14:textId="77777777" w:rsidR="00A92B82" w:rsidRPr="009773DA" w:rsidRDefault="00A92B82" w:rsidP="00A92B82">
      <w:pPr>
        <w:pStyle w:val="NoSpacing"/>
        <w:rPr>
          <w:bCs/>
          <w:lang w:val="sr-Cyrl-RS"/>
        </w:rPr>
      </w:pPr>
      <w:r w:rsidRPr="009773DA">
        <w:rPr>
          <w:bCs/>
          <w:lang w:val="sr-Cyrl-RS"/>
        </w:rPr>
        <w:t>110</w:t>
      </w:r>
      <w:r w:rsidRPr="009773DA">
        <w:rPr>
          <w:bCs/>
          <w:lang w:val="sr-Cyrl-RS"/>
        </w:rPr>
        <w:tab/>
        <w:t>7498508.21</w:t>
      </w:r>
      <w:r w:rsidRPr="009773DA">
        <w:rPr>
          <w:bCs/>
          <w:lang w:val="sr-Cyrl-RS"/>
        </w:rPr>
        <w:tab/>
        <w:t>4898694.66</w:t>
      </w:r>
      <w:r w:rsidRPr="009773DA">
        <w:rPr>
          <w:bCs/>
          <w:lang w:val="sr-Cyrl-RS"/>
        </w:rPr>
        <w:tab/>
      </w:r>
    </w:p>
    <w:p w14:paraId="10109420" w14:textId="77777777" w:rsidR="00A92B82" w:rsidRPr="009773DA" w:rsidRDefault="00A92B82" w:rsidP="00A92B82">
      <w:pPr>
        <w:pStyle w:val="NoSpacing"/>
        <w:rPr>
          <w:bCs/>
          <w:lang w:val="sr-Cyrl-RS"/>
        </w:rPr>
      </w:pPr>
      <w:r w:rsidRPr="009773DA">
        <w:rPr>
          <w:bCs/>
          <w:lang w:val="sr-Cyrl-RS"/>
        </w:rPr>
        <w:t>111</w:t>
      </w:r>
      <w:r w:rsidRPr="009773DA">
        <w:rPr>
          <w:bCs/>
          <w:lang w:val="sr-Cyrl-RS"/>
        </w:rPr>
        <w:tab/>
        <w:t>7498509.67</w:t>
      </w:r>
      <w:r w:rsidRPr="009773DA">
        <w:rPr>
          <w:bCs/>
          <w:lang w:val="sr-Cyrl-RS"/>
        </w:rPr>
        <w:tab/>
        <w:t>4898696.31</w:t>
      </w:r>
      <w:r w:rsidRPr="009773DA">
        <w:rPr>
          <w:bCs/>
          <w:lang w:val="sr-Cyrl-RS"/>
        </w:rPr>
        <w:tab/>
      </w:r>
    </w:p>
    <w:p w14:paraId="670F4738" w14:textId="77777777" w:rsidR="00A92B82" w:rsidRPr="009773DA" w:rsidRDefault="00A92B82" w:rsidP="00A92B82">
      <w:pPr>
        <w:pStyle w:val="NoSpacing"/>
        <w:rPr>
          <w:bCs/>
          <w:lang w:val="sr-Cyrl-RS"/>
        </w:rPr>
      </w:pPr>
      <w:r w:rsidRPr="009773DA">
        <w:rPr>
          <w:bCs/>
          <w:lang w:val="sr-Cyrl-RS"/>
        </w:rPr>
        <w:t>112</w:t>
      </w:r>
      <w:r w:rsidRPr="009773DA">
        <w:rPr>
          <w:bCs/>
          <w:lang w:val="sr-Cyrl-RS"/>
        </w:rPr>
        <w:tab/>
        <w:t>7498510.43</w:t>
      </w:r>
      <w:r w:rsidRPr="009773DA">
        <w:rPr>
          <w:bCs/>
          <w:lang w:val="sr-Cyrl-RS"/>
        </w:rPr>
        <w:tab/>
        <w:t>4898698.40</w:t>
      </w:r>
      <w:r w:rsidRPr="009773DA">
        <w:rPr>
          <w:bCs/>
          <w:lang w:val="sr-Cyrl-RS"/>
        </w:rPr>
        <w:tab/>
      </w:r>
    </w:p>
    <w:p w14:paraId="502C2701" w14:textId="77777777" w:rsidR="00A92B82" w:rsidRPr="009773DA" w:rsidRDefault="00A92B82" w:rsidP="00A92B82">
      <w:pPr>
        <w:pStyle w:val="NoSpacing"/>
        <w:rPr>
          <w:bCs/>
          <w:lang w:val="sr-Cyrl-RS"/>
        </w:rPr>
      </w:pPr>
      <w:r w:rsidRPr="009773DA">
        <w:rPr>
          <w:bCs/>
          <w:lang w:val="sr-Cyrl-RS"/>
        </w:rPr>
        <w:t>113</w:t>
      </w:r>
      <w:r w:rsidRPr="009773DA">
        <w:rPr>
          <w:bCs/>
          <w:lang w:val="sr-Cyrl-RS"/>
        </w:rPr>
        <w:tab/>
        <w:t>7498515.52</w:t>
      </w:r>
      <w:r w:rsidRPr="009773DA">
        <w:rPr>
          <w:bCs/>
          <w:lang w:val="sr-Cyrl-RS"/>
        </w:rPr>
        <w:tab/>
        <w:t>4898690.94</w:t>
      </w:r>
      <w:r w:rsidRPr="009773DA">
        <w:rPr>
          <w:bCs/>
          <w:lang w:val="sr-Cyrl-RS"/>
        </w:rPr>
        <w:tab/>
      </w:r>
    </w:p>
    <w:p w14:paraId="48E12E46" w14:textId="77777777" w:rsidR="00A92B82" w:rsidRPr="009773DA" w:rsidRDefault="00A92B82" w:rsidP="00A92B82">
      <w:pPr>
        <w:pStyle w:val="NoSpacing"/>
        <w:rPr>
          <w:bCs/>
          <w:lang w:val="sr-Cyrl-RS"/>
        </w:rPr>
      </w:pPr>
      <w:r w:rsidRPr="009773DA">
        <w:rPr>
          <w:bCs/>
          <w:lang w:val="sr-Cyrl-RS"/>
        </w:rPr>
        <w:t>114</w:t>
      </w:r>
      <w:r w:rsidRPr="009773DA">
        <w:rPr>
          <w:bCs/>
          <w:lang w:val="sr-Cyrl-RS"/>
        </w:rPr>
        <w:tab/>
        <w:t>7498513.04</w:t>
      </w:r>
      <w:r w:rsidRPr="009773DA">
        <w:rPr>
          <w:bCs/>
          <w:lang w:val="sr-Cyrl-RS"/>
        </w:rPr>
        <w:tab/>
        <w:t>4898690.83</w:t>
      </w:r>
      <w:r w:rsidRPr="009773DA">
        <w:rPr>
          <w:bCs/>
          <w:lang w:val="sr-Cyrl-RS"/>
        </w:rPr>
        <w:tab/>
      </w:r>
    </w:p>
    <w:p w14:paraId="01B91644" w14:textId="77777777" w:rsidR="00A92B82" w:rsidRPr="009773DA" w:rsidRDefault="00A92B82" w:rsidP="00A92B82">
      <w:pPr>
        <w:pStyle w:val="NoSpacing"/>
        <w:rPr>
          <w:bCs/>
          <w:lang w:val="sr-Cyrl-RS"/>
        </w:rPr>
      </w:pPr>
      <w:r w:rsidRPr="009773DA">
        <w:rPr>
          <w:bCs/>
          <w:lang w:val="sr-Cyrl-RS"/>
        </w:rPr>
        <w:t>115</w:t>
      </w:r>
      <w:r w:rsidRPr="009773DA">
        <w:rPr>
          <w:bCs/>
          <w:lang w:val="sr-Cyrl-RS"/>
        </w:rPr>
        <w:tab/>
        <w:t>7498510.81</w:t>
      </w:r>
      <w:r w:rsidRPr="009773DA">
        <w:rPr>
          <w:bCs/>
          <w:lang w:val="sr-Cyrl-RS"/>
        </w:rPr>
        <w:tab/>
        <w:t>4898689.70</w:t>
      </w:r>
      <w:r w:rsidRPr="009773DA">
        <w:rPr>
          <w:bCs/>
          <w:lang w:val="sr-Cyrl-RS"/>
        </w:rPr>
        <w:tab/>
      </w:r>
    </w:p>
    <w:p w14:paraId="3497D238" w14:textId="77777777" w:rsidR="00A92B82" w:rsidRPr="009773DA" w:rsidRDefault="00A92B82" w:rsidP="00A92B82">
      <w:pPr>
        <w:pStyle w:val="NoSpacing"/>
        <w:rPr>
          <w:bCs/>
          <w:lang w:val="sr-Cyrl-RS"/>
        </w:rPr>
      </w:pPr>
      <w:r w:rsidRPr="009773DA">
        <w:rPr>
          <w:bCs/>
          <w:lang w:val="sr-Cyrl-RS"/>
        </w:rPr>
        <w:t>116</w:t>
      </w:r>
      <w:r w:rsidRPr="009773DA">
        <w:rPr>
          <w:bCs/>
          <w:lang w:val="sr-Cyrl-RS"/>
        </w:rPr>
        <w:tab/>
        <w:t>7498509.51</w:t>
      </w:r>
      <w:r w:rsidRPr="009773DA">
        <w:rPr>
          <w:bCs/>
          <w:lang w:val="sr-Cyrl-RS"/>
        </w:rPr>
        <w:tab/>
        <w:t>4898699.44</w:t>
      </w:r>
      <w:r w:rsidRPr="009773DA">
        <w:rPr>
          <w:bCs/>
          <w:lang w:val="sr-Cyrl-RS"/>
        </w:rPr>
        <w:tab/>
      </w:r>
    </w:p>
    <w:p w14:paraId="3F688BEF" w14:textId="77777777" w:rsidR="00A92B82" w:rsidRPr="009773DA" w:rsidRDefault="00A92B82" w:rsidP="00A92B82">
      <w:pPr>
        <w:pStyle w:val="NoSpacing"/>
        <w:rPr>
          <w:bCs/>
          <w:lang w:val="sr-Cyrl-RS"/>
        </w:rPr>
      </w:pPr>
      <w:r w:rsidRPr="009773DA">
        <w:rPr>
          <w:bCs/>
          <w:lang w:val="sr-Cyrl-RS"/>
        </w:rPr>
        <w:t>117</w:t>
      </w:r>
      <w:r w:rsidRPr="009773DA">
        <w:rPr>
          <w:bCs/>
          <w:lang w:val="sr-Cyrl-RS"/>
        </w:rPr>
        <w:tab/>
        <w:t>7498505.06</w:t>
      </w:r>
      <w:r w:rsidRPr="009773DA">
        <w:rPr>
          <w:bCs/>
          <w:lang w:val="sr-Cyrl-RS"/>
        </w:rPr>
        <w:tab/>
        <w:t>4898704.48</w:t>
      </w:r>
      <w:r w:rsidRPr="009773DA">
        <w:rPr>
          <w:bCs/>
          <w:lang w:val="sr-Cyrl-RS"/>
        </w:rPr>
        <w:tab/>
      </w:r>
    </w:p>
    <w:p w14:paraId="28CD1549" w14:textId="77777777" w:rsidR="00A92B82" w:rsidRPr="009773DA" w:rsidRDefault="00A92B82" w:rsidP="00A92B82">
      <w:pPr>
        <w:pStyle w:val="NoSpacing"/>
        <w:rPr>
          <w:bCs/>
          <w:lang w:val="sr-Cyrl-RS"/>
        </w:rPr>
      </w:pPr>
      <w:r w:rsidRPr="009773DA">
        <w:rPr>
          <w:bCs/>
          <w:lang w:val="sr-Cyrl-RS"/>
        </w:rPr>
        <w:t>118</w:t>
      </w:r>
      <w:r w:rsidRPr="009773DA">
        <w:rPr>
          <w:bCs/>
          <w:lang w:val="sr-Cyrl-RS"/>
        </w:rPr>
        <w:tab/>
        <w:t>7498501.50</w:t>
      </w:r>
      <w:r w:rsidRPr="009773DA">
        <w:rPr>
          <w:bCs/>
          <w:lang w:val="sr-Cyrl-RS"/>
        </w:rPr>
        <w:tab/>
        <w:t>4898708.52</w:t>
      </w:r>
      <w:r w:rsidRPr="009773DA">
        <w:rPr>
          <w:bCs/>
          <w:lang w:val="sr-Cyrl-RS"/>
        </w:rPr>
        <w:tab/>
      </w:r>
    </w:p>
    <w:p w14:paraId="5EB6539B" w14:textId="77777777" w:rsidR="00A92B82" w:rsidRPr="009773DA" w:rsidRDefault="00A92B82" w:rsidP="00A92B82">
      <w:pPr>
        <w:pStyle w:val="NoSpacing"/>
        <w:rPr>
          <w:bCs/>
          <w:lang w:val="sr-Cyrl-RS"/>
        </w:rPr>
      </w:pPr>
      <w:r w:rsidRPr="009773DA">
        <w:rPr>
          <w:bCs/>
          <w:lang w:val="sr-Cyrl-RS"/>
        </w:rPr>
        <w:t>119</w:t>
      </w:r>
      <w:r w:rsidRPr="009773DA">
        <w:rPr>
          <w:bCs/>
          <w:lang w:val="sr-Cyrl-RS"/>
        </w:rPr>
        <w:tab/>
        <w:t>7498442.03</w:t>
      </w:r>
      <w:r w:rsidRPr="009773DA">
        <w:rPr>
          <w:bCs/>
          <w:lang w:val="sr-Cyrl-RS"/>
        </w:rPr>
        <w:tab/>
        <w:t>4898766.96</w:t>
      </w:r>
      <w:r w:rsidRPr="009773DA">
        <w:rPr>
          <w:bCs/>
          <w:lang w:val="sr-Cyrl-RS"/>
        </w:rPr>
        <w:tab/>
      </w:r>
    </w:p>
    <w:p w14:paraId="13B24318" w14:textId="77777777" w:rsidR="00A92B82" w:rsidRPr="009773DA" w:rsidRDefault="00A92B82" w:rsidP="00A92B82">
      <w:pPr>
        <w:pStyle w:val="NoSpacing"/>
        <w:rPr>
          <w:bCs/>
          <w:lang w:val="sr-Cyrl-RS"/>
        </w:rPr>
      </w:pPr>
      <w:r w:rsidRPr="009773DA">
        <w:rPr>
          <w:bCs/>
          <w:lang w:val="sr-Cyrl-RS"/>
        </w:rPr>
        <w:t>120</w:t>
      </w:r>
      <w:r w:rsidRPr="009773DA">
        <w:rPr>
          <w:bCs/>
          <w:lang w:val="sr-Cyrl-RS"/>
        </w:rPr>
        <w:tab/>
        <w:t>7498440.76</w:t>
      </w:r>
      <w:r w:rsidRPr="009773DA">
        <w:rPr>
          <w:bCs/>
          <w:lang w:val="sr-Cyrl-RS"/>
        </w:rPr>
        <w:tab/>
        <w:t>4898768.21</w:t>
      </w:r>
      <w:r w:rsidRPr="009773DA">
        <w:rPr>
          <w:bCs/>
          <w:lang w:val="sr-Cyrl-RS"/>
        </w:rPr>
        <w:tab/>
      </w:r>
    </w:p>
    <w:p w14:paraId="38C4A4C5" w14:textId="77777777" w:rsidR="00A92B82" w:rsidRPr="009773DA" w:rsidRDefault="00A92B82" w:rsidP="00A92B82">
      <w:pPr>
        <w:pStyle w:val="NoSpacing"/>
        <w:rPr>
          <w:bCs/>
          <w:lang w:val="sr-Cyrl-RS"/>
        </w:rPr>
      </w:pPr>
      <w:r w:rsidRPr="009773DA">
        <w:rPr>
          <w:bCs/>
          <w:lang w:val="sr-Cyrl-RS"/>
        </w:rPr>
        <w:t>121</w:t>
      </w:r>
      <w:r w:rsidRPr="009773DA">
        <w:rPr>
          <w:bCs/>
          <w:lang w:val="sr-Cyrl-RS"/>
        </w:rPr>
        <w:tab/>
        <w:t>7498429.57</w:t>
      </w:r>
      <w:r w:rsidRPr="009773DA">
        <w:rPr>
          <w:bCs/>
          <w:lang w:val="sr-Cyrl-RS"/>
        </w:rPr>
        <w:tab/>
        <w:t>4898779.23</w:t>
      </w:r>
      <w:r w:rsidRPr="009773DA">
        <w:rPr>
          <w:bCs/>
          <w:lang w:val="sr-Cyrl-RS"/>
        </w:rPr>
        <w:tab/>
      </w:r>
    </w:p>
    <w:p w14:paraId="6AF1E41E" w14:textId="77777777" w:rsidR="00A92B82" w:rsidRPr="009773DA" w:rsidRDefault="00A92B82" w:rsidP="00A92B82">
      <w:pPr>
        <w:pStyle w:val="NoSpacing"/>
        <w:rPr>
          <w:bCs/>
          <w:lang w:val="sr-Cyrl-RS"/>
        </w:rPr>
      </w:pPr>
      <w:r w:rsidRPr="009773DA">
        <w:rPr>
          <w:bCs/>
          <w:lang w:val="sr-Cyrl-RS"/>
        </w:rPr>
        <w:t>122</w:t>
      </w:r>
      <w:r w:rsidRPr="009773DA">
        <w:rPr>
          <w:bCs/>
          <w:lang w:val="sr-Cyrl-RS"/>
        </w:rPr>
        <w:tab/>
        <w:t>7498406.20</w:t>
      </w:r>
      <w:r w:rsidRPr="009773DA">
        <w:rPr>
          <w:bCs/>
          <w:lang w:val="sr-Cyrl-RS"/>
        </w:rPr>
        <w:tab/>
        <w:t>4898801.13</w:t>
      </w:r>
      <w:r w:rsidRPr="009773DA">
        <w:rPr>
          <w:bCs/>
          <w:lang w:val="sr-Cyrl-RS"/>
        </w:rPr>
        <w:tab/>
      </w:r>
    </w:p>
    <w:p w14:paraId="5CC948D6" w14:textId="77777777" w:rsidR="00A92B82" w:rsidRPr="009773DA" w:rsidRDefault="00A92B82" w:rsidP="00A92B82">
      <w:pPr>
        <w:pStyle w:val="NoSpacing"/>
        <w:rPr>
          <w:bCs/>
          <w:lang w:val="sr-Cyrl-RS"/>
        </w:rPr>
      </w:pPr>
      <w:r w:rsidRPr="009773DA">
        <w:rPr>
          <w:bCs/>
          <w:lang w:val="sr-Cyrl-RS"/>
        </w:rPr>
        <w:t>123</w:t>
      </w:r>
      <w:r w:rsidRPr="009773DA">
        <w:rPr>
          <w:bCs/>
          <w:lang w:val="sr-Cyrl-RS"/>
        </w:rPr>
        <w:tab/>
        <w:t>7498414.28</w:t>
      </w:r>
      <w:r w:rsidRPr="009773DA">
        <w:rPr>
          <w:bCs/>
          <w:lang w:val="sr-Cyrl-RS"/>
        </w:rPr>
        <w:tab/>
        <w:t>4898808.49</w:t>
      </w:r>
      <w:r w:rsidRPr="009773DA">
        <w:rPr>
          <w:bCs/>
          <w:lang w:val="sr-Cyrl-RS"/>
        </w:rPr>
        <w:tab/>
      </w:r>
    </w:p>
    <w:p w14:paraId="30FC0FFC" w14:textId="77777777" w:rsidR="00A92B82" w:rsidRPr="009773DA" w:rsidRDefault="00A92B82" w:rsidP="00A92B82">
      <w:pPr>
        <w:pStyle w:val="NoSpacing"/>
        <w:rPr>
          <w:bCs/>
          <w:lang w:val="sr-Cyrl-RS"/>
        </w:rPr>
      </w:pPr>
      <w:r w:rsidRPr="009773DA">
        <w:rPr>
          <w:bCs/>
          <w:lang w:val="sr-Cyrl-RS"/>
        </w:rPr>
        <w:t>124</w:t>
      </w:r>
      <w:r w:rsidRPr="009773DA">
        <w:rPr>
          <w:bCs/>
          <w:lang w:val="sr-Cyrl-RS"/>
        </w:rPr>
        <w:tab/>
        <w:t>7498446.20</w:t>
      </w:r>
      <w:r w:rsidRPr="009773DA">
        <w:rPr>
          <w:bCs/>
          <w:lang w:val="sr-Cyrl-RS"/>
        </w:rPr>
        <w:tab/>
        <w:t>4898776.20</w:t>
      </w:r>
      <w:r w:rsidRPr="009773DA">
        <w:rPr>
          <w:bCs/>
          <w:lang w:val="sr-Cyrl-RS"/>
        </w:rPr>
        <w:tab/>
      </w:r>
    </w:p>
    <w:p w14:paraId="706009E1" w14:textId="77777777" w:rsidR="00893635" w:rsidRPr="009773DA" w:rsidRDefault="00893635" w:rsidP="00A92B82">
      <w:pPr>
        <w:pStyle w:val="NoSpacing"/>
        <w:rPr>
          <w:bCs/>
          <w:lang w:val="sr-Cyrl-RS"/>
        </w:rPr>
      </w:pPr>
    </w:p>
    <w:p w14:paraId="43C6F6A4" w14:textId="77777777" w:rsidR="00893635" w:rsidRPr="009773DA" w:rsidRDefault="00893635" w:rsidP="00A92B82">
      <w:pPr>
        <w:pStyle w:val="NoSpacing"/>
        <w:rPr>
          <w:bCs/>
          <w:lang w:val="sr-Cyrl-RS"/>
        </w:rPr>
      </w:pPr>
    </w:p>
    <w:p w14:paraId="2C762580" w14:textId="77777777" w:rsidR="00893635" w:rsidRPr="009773DA" w:rsidRDefault="00893635" w:rsidP="00A92B82">
      <w:pPr>
        <w:pStyle w:val="NoSpacing"/>
        <w:rPr>
          <w:bCs/>
          <w:lang w:val="sr-Cyrl-RS"/>
        </w:rPr>
      </w:pPr>
    </w:p>
    <w:p w14:paraId="70325C1E" w14:textId="133AC034" w:rsidR="00893635" w:rsidRPr="009773DA" w:rsidRDefault="00893635" w:rsidP="00A92B82">
      <w:pPr>
        <w:pStyle w:val="NoSpacing"/>
        <w:rPr>
          <w:bCs/>
          <w:lang w:val="sr-Cyrl-RS"/>
        </w:rPr>
      </w:pPr>
      <w:r w:rsidRPr="009773DA">
        <w:rPr>
          <w:bCs/>
        </w:rPr>
        <w:t xml:space="preserve">                 </w:t>
      </w:r>
      <w:r w:rsidRPr="009773DA">
        <w:rPr>
          <w:bCs/>
          <w:lang w:val="sr-Cyrl-RS"/>
        </w:rPr>
        <w:t xml:space="preserve">X                   Y        </w:t>
      </w:r>
    </w:p>
    <w:p w14:paraId="50FE1302" w14:textId="4B895FF0" w:rsidR="00A92B82" w:rsidRPr="009773DA" w:rsidRDefault="00A92B82" w:rsidP="00A92B82">
      <w:pPr>
        <w:pStyle w:val="NoSpacing"/>
        <w:rPr>
          <w:bCs/>
          <w:lang w:val="sr-Cyrl-RS"/>
        </w:rPr>
      </w:pPr>
      <w:r w:rsidRPr="009773DA">
        <w:rPr>
          <w:bCs/>
          <w:lang w:val="sr-Cyrl-RS"/>
        </w:rPr>
        <w:t>125</w:t>
      </w:r>
      <w:r w:rsidRPr="009773DA">
        <w:rPr>
          <w:bCs/>
          <w:lang w:val="sr-Cyrl-RS"/>
        </w:rPr>
        <w:tab/>
        <w:t>7498491.33</w:t>
      </w:r>
      <w:r w:rsidRPr="009773DA">
        <w:rPr>
          <w:bCs/>
          <w:lang w:val="sr-Cyrl-RS"/>
        </w:rPr>
        <w:tab/>
        <w:t>4898731.85</w:t>
      </w:r>
      <w:r w:rsidRPr="009773DA">
        <w:rPr>
          <w:bCs/>
          <w:lang w:val="sr-Cyrl-RS"/>
        </w:rPr>
        <w:tab/>
      </w:r>
    </w:p>
    <w:p w14:paraId="3E2C131C" w14:textId="77777777" w:rsidR="00A92B82" w:rsidRPr="009773DA" w:rsidRDefault="00A92B82" w:rsidP="00A92B82">
      <w:pPr>
        <w:pStyle w:val="NoSpacing"/>
        <w:rPr>
          <w:bCs/>
          <w:lang w:val="sr-Cyrl-RS"/>
        </w:rPr>
      </w:pPr>
      <w:r w:rsidRPr="009773DA">
        <w:rPr>
          <w:bCs/>
          <w:lang w:val="sr-Cyrl-RS"/>
        </w:rPr>
        <w:t>126</w:t>
      </w:r>
      <w:r w:rsidRPr="009773DA">
        <w:rPr>
          <w:bCs/>
          <w:lang w:val="sr-Cyrl-RS"/>
        </w:rPr>
        <w:tab/>
        <w:t>7498508.16</w:t>
      </w:r>
      <w:r w:rsidRPr="009773DA">
        <w:rPr>
          <w:bCs/>
          <w:lang w:val="sr-Cyrl-RS"/>
        </w:rPr>
        <w:tab/>
        <w:t>4898715.29</w:t>
      </w:r>
      <w:r w:rsidRPr="009773DA">
        <w:rPr>
          <w:bCs/>
          <w:lang w:val="sr-Cyrl-RS"/>
        </w:rPr>
        <w:tab/>
      </w:r>
    </w:p>
    <w:p w14:paraId="3BE5FBC7" w14:textId="77777777" w:rsidR="00A92B82" w:rsidRPr="009773DA" w:rsidRDefault="00A92B82" w:rsidP="00A92B82">
      <w:pPr>
        <w:pStyle w:val="NoSpacing"/>
        <w:rPr>
          <w:bCs/>
          <w:lang w:val="sr-Cyrl-RS"/>
        </w:rPr>
      </w:pPr>
      <w:r w:rsidRPr="009773DA">
        <w:rPr>
          <w:bCs/>
          <w:lang w:val="sr-Cyrl-RS"/>
        </w:rPr>
        <w:t>127</w:t>
      </w:r>
      <w:r w:rsidRPr="009773DA">
        <w:rPr>
          <w:bCs/>
          <w:lang w:val="sr-Cyrl-RS"/>
        </w:rPr>
        <w:tab/>
        <w:t>7498512.67</w:t>
      </w:r>
      <w:r w:rsidRPr="009773DA">
        <w:rPr>
          <w:bCs/>
          <w:lang w:val="sr-Cyrl-RS"/>
        </w:rPr>
        <w:tab/>
        <w:t>4898710.57</w:t>
      </w:r>
      <w:r w:rsidRPr="009773DA">
        <w:rPr>
          <w:bCs/>
          <w:lang w:val="sr-Cyrl-RS"/>
        </w:rPr>
        <w:tab/>
      </w:r>
    </w:p>
    <w:p w14:paraId="00F8DCA2" w14:textId="77777777" w:rsidR="00A92B82" w:rsidRPr="009773DA" w:rsidRDefault="00A92B82" w:rsidP="00A92B82">
      <w:pPr>
        <w:pStyle w:val="NoSpacing"/>
        <w:rPr>
          <w:bCs/>
          <w:lang w:val="sr-Cyrl-RS"/>
        </w:rPr>
      </w:pPr>
      <w:r w:rsidRPr="009773DA">
        <w:rPr>
          <w:bCs/>
          <w:lang w:val="sr-Cyrl-RS"/>
        </w:rPr>
        <w:t>128</w:t>
      </w:r>
      <w:r w:rsidRPr="009773DA">
        <w:rPr>
          <w:bCs/>
          <w:lang w:val="sr-Cyrl-RS"/>
        </w:rPr>
        <w:tab/>
        <w:t>7498516.19</w:t>
      </w:r>
      <w:r w:rsidRPr="009773DA">
        <w:rPr>
          <w:bCs/>
          <w:lang w:val="sr-Cyrl-RS"/>
        </w:rPr>
        <w:tab/>
        <w:t>4898706.44</w:t>
      </w:r>
      <w:r w:rsidRPr="009773DA">
        <w:rPr>
          <w:bCs/>
          <w:lang w:val="sr-Cyrl-RS"/>
        </w:rPr>
        <w:tab/>
      </w:r>
    </w:p>
    <w:p w14:paraId="6634F66F" w14:textId="77777777" w:rsidR="00A92B82" w:rsidRPr="009773DA" w:rsidRDefault="00A92B82" w:rsidP="00A92B82">
      <w:pPr>
        <w:pStyle w:val="NoSpacing"/>
        <w:rPr>
          <w:bCs/>
          <w:lang w:val="sr-Cyrl-RS"/>
        </w:rPr>
      </w:pPr>
      <w:r w:rsidRPr="009773DA">
        <w:rPr>
          <w:bCs/>
          <w:lang w:val="sr-Cyrl-RS"/>
        </w:rPr>
        <w:t>129</w:t>
      </w:r>
      <w:r w:rsidRPr="009773DA">
        <w:rPr>
          <w:bCs/>
          <w:lang w:val="sr-Cyrl-RS"/>
        </w:rPr>
        <w:tab/>
        <w:t>7498516.87</w:t>
      </w:r>
      <w:r w:rsidRPr="009773DA">
        <w:rPr>
          <w:bCs/>
          <w:lang w:val="sr-Cyrl-RS"/>
        </w:rPr>
        <w:tab/>
        <w:t>4898705.59</w:t>
      </w:r>
      <w:r w:rsidRPr="009773DA">
        <w:rPr>
          <w:bCs/>
          <w:lang w:val="sr-Cyrl-RS"/>
        </w:rPr>
        <w:tab/>
      </w:r>
    </w:p>
    <w:p w14:paraId="18DEFA63" w14:textId="77777777" w:rsidR="00A92B82" w:rsidRPr="009773DA" w:rsidRDefault="00A92B82" w:rsidP="00A92B82">
      <w:pPr>
        <w:pStyle w:val="NoSpacing"/>
        <w:rPr>
          <w:bCs/>
          <w:lang w:val="sr-Cyrl-RS"/>
        </w:rPr>
      </w:pPr>
      <w:r w:rsidRPr="009773DA">
        <w:rPr>
          <w:bCs/>
          <w:lang w:val="sr-Cyrl-RS"/>
        </w:rPr>
        <w:t>130</w:t>
      </w:r>
      <w:r w:rsidRPr="009773DA">
        <w:rPr>
          <w:bCs/>
          <w:lang w:val="sr-Cyrl-RS"/>
        </w:rPr>
        <w:tab/>
        <w:t>7498524.32</w:t>
      </w:r>
      <w:r w:rsidRPr="009773DA">
        <w:rPr>
          <w:bCs/>
          <w:lang w:val="sr-Cyrl-RS"/>
        </w:rPr>
        <w:tab/>
        <w:t>4898694.87</w:t>
      </w:r>
      <w:r w:rsidRPr="009773DA">
        <w:rPr>
          <w:bCs/>
          <w:lang w:val="sr-Cyrl-RS"/>
        </w:rPr>
        <w:tab/>
      </w:r>
    </w:p>
    <w:p w14:paraId="3D3862C9" w14:textId="77777777" w:rsidR="00A92B82" w:rsidRPr="009773DA" w:rsidRDefault="00A92B82" w:rsidP="00A92B82">
      <w:pPr>
        <w:pStyle w:val="NoSpacing"/>
        <w:rPr>
          <w:bCs/>
          <w:lang w:val="sr-Cyrl-RS"/>
        </w:rPr>
      </w:pPr>
      <w:r w:rsidRPr="009773DA">
        <w:rPr>
          <w:bCs/>
          <w:lang w:val="sr-Cyrl-RS"/>
        </w:rPr>
        <w:t>131</w:t>
      </w:r>
      <w:r w:rsidRPr="009773DA">
        <w:rPr>
          <w:bCs/>
          <w:lang w:val="sr-Cyrl-RS"/>
        </w:rPr>
        <w:tab/>
        <w:t>7498528.10</w:t>
      </w:r>
      <w:r w:rsidRPr="009773DA">
        <w:rPr>
          <w:bCs/>
          <w:lang w:val="sr-Cyrl-RS"/>
        </w:rPr>
        <w:tab/>
        <w:t>4898689.11</w:t>
      </w:r>
      <w:r w:rsidRPr="009773DA">
        <w:rPr>
          <w:bCs/>
          <w:lang w:val="sr-Cyrl-RS"/>
        </w:rPr>
        <w:tab/>
      </w:r>
    </w:p>
    <w:p w14:paraId="3732830D" w14:textId="77777777" w:rsidR="00A92B82" w:rsidRPr="009773DA" w:rsidRDefault="00A92B82" w:rsidP="00A92B82">
      <w:pPr>
        <w:pStyle w:val="NoSpacing"/>
        <w:rPr>
          <w:bCs/>
          <w:lang w:val="sr-Cyrl-RS"/>
        </w:rPr>
      </w:pPr>
      <w:r w:rsidRPr="009773DA">
        <w:rPr>
          <w:bCs/>
          <w:lang w:val="sr-Cyrl-RS"/>
        </w:rPr>
        <w:t>132</w:t>
      </w:r>
      <w:r w:rsidRPr="009773DA">
        <w:rPr>
          <w:bCs/>
          <w:lang w:val="sr-Cyrl-RS"/>
        </w:rPr>
        <w:tab/>
        <w:t>7498532.23</w:t>
      </w:r>
      <w:r w:rsidRPr="009773DA">
        <w:rPr>
          <w:bCs/>
          <w:lang w:val="sr-Cyrl-RS"/>
        </w:rPr>
        <w:tab/>
        <w:t>4898683.60</w:t>
      </w:r>
      <w:r w:rsidRPr="009773DA">
        <w:rPr>
          <w:bCs/>
          <w:lang w:val="sr-Cyrl-RS"/>
        </w:rPr>
        <w:tab/>
      </w:r>
    </w:p>
    <w:p w14:paraId="27DA4EE2" w14:textId="77777777" w:rsidR="00A92B82" w:rsidRPr="009773DA" w:rsidRDefault="00A92B82" w:rsidP="00A92B82">
      <w:pPr>
        <w:pStyle w:val="NoSpacing"/>
        <w:rPr>
          <w:bCs/>
          <w:lang w:val="sr-Cyrl-RS"/>
        </w:rPr>
      </w:pPr>
      <w:r w:rsidRPr="009773DA">
        <w:rPr>
          <w:bCs/>
          <w:lang w:val="sr-Cyrl-RS"/>
        </w:rPr>
        <w:t>133</w:t>
      </w:r>
      <w:r w:rsidRPr="009773DA">
        <w:rPr>
          <w:bCs/>
          <w:lang w:val="sr-Cyrl-RS"/>
        </w:rPr>
        <w:tab/>
        <w:t>7498535.16</w:t>
      </w:r>
      <w:r w:rsidRPr="009773DA">
        <w:rPr>
          <w:bCs/>
          <w:lang w:val="sr-Cyrl-RS"/>
        </w:rPr>
        <w:tab/>
        <w:t>4898682.19</w:t>
      </w:r>
      <w:r w:rsidRPr="009773DA">
        <w:rPr>
          <w:bCs/>
          <w:lang w:val="sr-Cyrl-RS"/>
        </w:rPr>
        <w:tab/>
      </w:r>
    </w:p>
    <w:p w14:paraId="7D1100AD" w14:textId="77777777" w:rsidR="00A92B82" w:rsidRPr="009773DA" w:rsidRDefault="00A92B82" w:rsidP="00A92B82">
      <w:pPr>
        <w:pStyle w:val="NoSpacing"/>
        <w:rPr>
          <w:bCs/>
          <w:lang w:val="sr-Cyrl-RS"/>
        </w:rPr>
      </w:pPr>
      <w:r w:rsidRPr="009773DA">
        <w:rPr>
          <w:bCs/>
          <w:lang w:val="sr-Cyrl-RS"/>
        </w:rPr>
        <w:t>134</w:t>
      </w:r>
      <w:r w:rsidRPr="009773DA">
        <w:rPr>
          <w:bCs/>
          <w:lang w:val="sr-Cyrl-RS"/>
        </w:rPr>
        <w:tab/>
        <w:t>7498538.20</w:t>
      </w:r>
      <w:r w:rsidRPr="009773DA">
        <w:rPr>
          <w:bCs/>
          <w:lang w:val="sr-Cyrl-RS"/>
        </w:rPr>
        <w:tab/>
        <w:t>4898683.36</w:t>
      </w:r>
      <w:r w:rsidRPr="009773DA">
        <w:rPr>
          <w:bCs/>
          <w:lang w:val="sr-Cyrl-RS"/>
        </w:rPr>
        <w:tab/>
      </w:r>
    </w:p>
    <w:p w14:paraId="1053DF1E" w14:textId="77777777" w:rsidR="00A92B82" w:rsidRPr="009773DA" w:rsidRDefault="00A92B82" w:rsidP="00A92B82">
      <w:pPr>
        <w:pStyle w:val="NoSpacing"/>
        <w:rPr>
          <w:bCs/>
          <w:lang w:val="sr-Cyrl-RS"/>
        </w:rPr>
      </w:pPr>
      <w:r w:rsidRPr="009773DA">
        <w:rPr>
          <w:bCs/>
          <w:lang w:val="sr-Cyrl-RS"/>
        </w:rPr>
        <w:t>135</w:t>
      </w:r>
      <w:r w:rsidRPr="009773DA">
        <w:rPr>
          <w:bCs/>
          <w:lang w:val="sr-Cyrl-RS"/>
        </w:rPr>
        <w:tab/>
        <w:t>7498545.41</w:t>
      </w:r>
      <w:r w:rsidRPr="009773DA">
        <w:rPr>
          <w:bCs/>
          <w:lang w:val="sr-Cyrl-RS"/>
        </w:rPr>
        <w:tab/>
        <w:t>4898677.13</w:t>
      </w:r>
      <w:r w:rsidRPr="009773DA">
        <w:rPr>
          <w:bCs/>
          <w:lang w:val="sr-Cyrl-RS"/>
        </w:rPr>
        <w:tab/>
      </w:r>
    </w:p>
    <w:p w14:paraId="7CA33585" w14:textId="77777777" w:rsidR="00A92B82" w:rsidRPr="009773DA" w:rsidRDefault="00A92B82" w:rsidP="00A92B82">
      <w:pPr>
        <w:pStyle w:val="NoSpacing"/>
        <w:rPr>
          <w:bCs/>
          <w:lang w:val="sr-Cyrl-RS"/>
        </w:rPr>
      </w:pPr>
      <w:r w:rsidRPr="009773DA">
        <w:rPr>
          <w:bCs/>
          <w:lang w:val="sr-Cyrl-RS"/>
        </w:rPr>
        <w:t>136</w:t>
      </w:r>
      <w:r w:rsidRPr="009773DA">
        <w:rPr>
          <w:bCs/>
          <w:lang w:val="sr-Cyrl-RS"/>
        </w:rPr>
        <w:tab/>
        <w:t>7498544.62</w:t>
      </w:r>
      <w:r w:rsidRPr="009773DA">
        <w:rPr>
          <w:bCs/>
          <w:lang w:val="sr-Cyrl-RS"/>
        </w:rPr>
        <w:tab/>
        <w:t>4898676.34</w:t>
      </w:r>
      <w:r w:rsidRPr="009773DA">
        <w:rPr>
          <w:bCs/>
          <w:lang w:val="sr-Cyrl-RS"/>
        </w:rPr>
        <w:tab/>
      </w:r>
    </w:p>
    <w:p w14:paraId="09681728" w14:textId="69E8430F" w:rsidR="00A92B82" w:rsidRPr="009773DA" w:rsidRDefault="00A92B82" w:rsidP="00A92B82">
      <w:pPr>
        <w:pStyle w:val="NoSpacing"/>
        <w:rPr>
          <w:bCs/>
          <w:lang w:val="sr-Cyrl-RS"/>
        </w:rPr>
      </w:pPr>
      <w:r w:rsidRPr="009773DA">
        <w:rPr>
          <w:bCs/>
          <w:lang w:val="sr-Cyrl-RS"/>
        </w:rPr>
        <w:t>137</w:t>
      </w:r>
      <w:r w:rsidRPr="009773DA">
        <w:rPr>
          <w:bCs/>
          <w:lang w:val="sr-Cyrl-RS"/>
        </w:rPr>
        <w:tab/>
        <w:t>7498543.44</w:t>
      </w:r>
      <w:r w:rsidRPr="009773DA">
        <w:rPr>
          <w:bCs/>
          <w:lang w:val="sr-Cyrl-RS"/>
        </w:rPr>
        <w:tab/>
        <w:t>4898673.51</w:t>
      </w:r>
      <w:r w:rsidRPr="009773DA">
        <w:rPr>
          <w:bCs/>
        </w:rPr>
        <w:t xml:space="preserve">             </w:t>
      </w:r>
    </w:p>
    <w:p w14:paraId="3F8E2908" w14:textId="45312513" w:rsidR="00A92B82" w:rsidRPr="009773DA" w:rsidRDefault="00A92B82" w:rsidP="00A92B82">
      <w:pPr>
        <w:pStyle w:val="NoSpacing"/>
        <w:rPr>
          <w:bCs/>
          <w:lang w:val="sr-Cyrl-RS"/>
        </w:rPr>
      </w:pPr>
      <w:r w:rsidRPr="009773DA">
        <w:rPr>
          <w:bCs/>
          <w:lang w:val="sr-Cyrl-RS"/>
        </w:rPr>
        <w:t>138</w:t>
      </w:r>
      <w:r w:rsidRPr="009773DA">
        <w:rPr>
          <w:bCs/>
          <w:lang w:val="sr-Cyrl-RS"/>
        </w:rPr>
        <w:tab/>
        <w:t>7498544.61</w:t>
      </w:r>
      <w:r w:rsidRPr="009773DA">
        <w:rPr>
          <w:bCs/>
          <w:lang w:val="sr-Cyrl-RS"/>
        </w:rPr>
        <w:tab/>
        <w:t>4898670.69</w:t>
      </w:r>
      <w:r w:rsidRPr="009773DA">
        <w:rPr>
          <w:bCs/>
          <w:lang w:val="sr-Cyrl-RS"/>
        </w:rPr>
        <w:tab/>
      </w:r>
    </w:p>
    <w:p w14:paraId="4BC8E6E1" w14:textId="77777777" w:rsidR="00A92B82" w:rsidRPr="009773DA" w:rsidRDefault="00A92B82" w:rsidP="00A92B82">
      <w:pPr>
        <w:pStyle w:val="NoSpacing"/>
        <w:rPr>
          <w:bCs/>
          <w:lang w:val="sr-Cyrl-RS"/>
        </w:rPr>
      </w:pPr>
      <w:r w:rsidRPr="009773DA">
        <w:rPr>
          <w:bCs/>
          <w:lang w:val="sr-Cyrl-RS"/>
        </w:rPr>
        <w:t>139</w:t>
      </w:r>
      <w:r w:rsidRPr="009773DA">
        <w:rPr>
          <w:bCs/>
          <w:lang w:val="sr-Cyrl-RS"/>
        </w:rPr>
        <w:tab/>
        <w:t>7498560.98</w:t>
      </w:r>
      <w:r w:rsidRPr="009773DA">
        <w:rPr>
          <w:bCs/>
          <w:lang w:val="sr-Cyrl-RS"/>
        </w:rPr>
        <w:tab/>
        <w:t>4898654.32</w:t>
      </w:r>
      <w:r w:rsidRPr="009773DA">
        <w:rPr>
          <w:bCs/>
          <w:lang w:val="sr-Cyrl-RS"/>
        </w:rPr>
        <w:tab/>
      </w:r>
    </w:p>
    <w:p w14:paraId="754E30CF" w14:textId="77777777" w:rsidR="00A92B82" w:rsidRPr="009773DA" w:rsidRDefault="00A92B82" w:rsidP="00A92B82">
      <w:pPr>
        <w:pStyle w:val="NoSpacing"/>
        <w:rPr>
          <w:bCs/>
          <w:lang w:val="sr-Cyrl-RS"/>
        </w:rPr>
      </w:pPr>
      <w:r w:rsidRPr="009773DA">
        <w:rPr>
          <w:bCs/>
          <w:lang w:val="sr-Cyrl-RS"/>
        </w:rPr>
        <w:t>140</w:t>
      </w:r>
      <w:r w:rsidRPr="009773DA">
        <w:rPr>
          <w:bCs/>
          <w:lang w:val="sr-Cyrl-RS"/>
        </w:rPr>
        <w:tab/>
        <w:t>7498572.27</w:t>
      </w:r>
      <w:r w:rsidRPr="009773DA">
        <w:rPr>
          <w:bCs/>
          <w:lang w:val="sr-Cyrl-RS"/>
        </w:rPr>
        <w:tab/>
        <w:t>4898643.54</w:t>
      </w:r>
      <w:r w:rsidRPr="009773DA">
        <w:rPr>
          <w:bCs/>
          <w:lang w:val="sr-Cyrl-RS"/>
        </w:rPr>
        <w:tab/>
      </w:r>
    </w:p>
    <w:p w14:paraId="53B364B1" w14:textId="77777777" w:rsidR="00A92B82" w:rsidRPr="009773DA" w:rsidRDefault="00A92B82" w:rsidP="00A92B82">
      <w:pPr>
        <w:pStyle w:val="NoSpacing"/>
        <w:rPr>
          <w:bCs/>
          <w:lang w:val="sr-Cyrl-RS"/>
        </w:rPr>
      </w:pPr>
      <w:r w:rsidRPr="009773DA">
        <w:rPr>
          <w:bCs/>
          <w:lang w:val="sr-Cyrl-RS"/>
        </w:rPr>
        <w:t>141</w:t>
      </w:r>
      <w:r w:rsidRPr="009773DA">
        <w:rPr>
          <w:bCs/>
          <w:lang w:val="sr-Cyrl-RS"/>
        </w:rPr>
        <w:tab/>
        <w:t>7498584.03</w:t>
      </w:r>
      <w:r w:rsidRPr="009773DA">
        <w:rPr>
          <w:bCs/>
          <w:lang w:val="sr-Cyrl-RS"/>
        </w:rPr>
        <w:tab/>
        <w:t>4898633.26</w:t>
      </w:r>
      <w:r w:rsidRPr="009773DA">
        <w:rPr>
          <w:bCs/>
          <w:lang w:val="sr-Cyrl-RS"/>
        </w:rPr>
        <w:tab/>
      </w:r>
    </w:p>
    <w:p w14:paraId="242ABEEE" w14:textId="77777777" w:rsidR="00A92B82" w:rsidRPr="009773DA" w:rsidRDefault="00A92B82" w:rsidP="00A92B82">
      <w:pPr>
        <w:pStyle w:val="NoSpacing"/>
        <w:rPr>
          <w:bCs/>
          <w:lang w:val="sr-Cyrl-RS"/>
        </w:rPr>
      </w:pPr>
      <w:r w:rsidRPr="009773DA">
        <w:rPr>
          <w:bCs/>
          <w:lang w:val="sr-Cyrl-RS"/>
        </w:rPr>
        <w:t>142</w:t>
      </w:r>
      <w:r w:rsidRPr="009773DA">
        <w:rPr>
          <w:bCs/>
          <w:lang w:val="sr-Cyrl-RS"/>
        </w:rPr>
        <w:tab/>
        <w:t>7498621.59</w:t>
      </w:r>
      <w:r w:rsidRPr="009773DA">
        <w:rPr>
          <w:bCs/>
          <w:lang w:val="sr-Cyrl-RS"/>
        </w:rPr>
        <w:tab/>
        <w:t>4898601.96</w:t>
      </w:r>
      <w:r w:rsidRPr="009773DA">
        <w:rPr>
          <w:bCs/>
          <w:lang w:val="sr-Cyrl-RS"/>
        </w:rPr>
        <w:tab/>
      </w:r>
    </w:p>
    <w:p w14:paraId="16EB8821" w14:textId="77777777" w:rsidR="00A92B82" w:rsidRPr="009773DA" w:rsidRDefault="00A92B82" w:rsidP="00A92B82">
      <w:pPr>
        <w:pStyle w:val="NoSpacing"/>
        <w:rPr>
          <w:bCs/>
          <w:lang w:val="sr-Cyrl-RS"/>
        </w:rPr>
      </w:pPr>
      <w:r w:rsidRPr="009773DA">
        <w:rPr>
          <w:bCs/>
          <w:lang w:val="sr-Cyrl-RS"/>
        </w:rPr>
        <w:t>143</w:t>
      </w:r>
      <w:r w:rsidRPr="009773DA">
        <w:rPr>
          <w:bCs/>
          <w:lang w:val="sr-Cyrl-RS"/>
        </w:rPr>
        <w:tab/>
        <w:t>7498644.34</w:t>
      </w:r>
      <w:r w:rsidRPr="009773DA">
        <w:rPr>
          <w:bCs/>
          <w:lang w:val="sr-Cyrl-RS"/>
        </w:rPr>
        <w:tab/>
        <w:t>4898582.99</w:t>
      </w:r>
      <w:r w:rsidRPr="009773DA">
        <w:rPr>
          <w:bCs/>
          <w:lang w:val="sr-Cyrl-RS"/>
        </w:rPr>
        <w:tab/>
      </w:r>
    </w:p>
    <w:p w14:paraId="64D22165" w14:textId="77777777" w:rsidR="00A92B82" w:rsidRPr="009773DA" w:rsidRDefault="00A92B82" w:rsidP="00A92B82">
      <w:pPr>
        <w:pStyle w:val="NoSpacing"/>
        <w:rPr>
          <w:bCs/>
          <w:lang w:val="sr-Cyrl-RS"/>
        </w:rPr>
      </w:pPr>
      <w:r w:rsidRPr="009773DA">
        <w:rPr>
          <w:bCs/>
          <w:lang w:val="sr-Cyrl-RS"/>
        </w:rPr>
        <w:t>144</w:t>
      </w:r>
      <w:r w:rsidRPr="009773DA">
        <w:rPr>
          <w:bCs/>
          <w:lang w:val="sr-Cyrl-RS"/>
        </w:rPr>
        <w:tab/>
        <w:t>7498659.15</w:t>
      </w:r>
      <w:r w:rsidRPr="009773DA">
        <w:rPr>
          <w:bCs/>
          <w:lang w:val="sr-Cyrl-RS"/>
        </w:rPr>
        <w:tab/>
        <w:t>4898570.65</w:t>
      </w:r>
      <w:r w:rsidRPr="009773DA">
        <w:rPr>
          <w:bCs/>
          <w:lang w:val="sr-Cyrl-RS"/>
        </w:rPr>
        <w:tab/>
      </w:r>
    </w:p>
    <w:p w14:paraId="6C57FD80" w14:textId="77777777" w:rsidR="00A92B82" w:rsidRPr="009773DA" w:rsidRDefault="00A92B82" w:rsidP="00A92B82">
      <w:pPr>
        <w:pStyle w:val="NoSpacing"/>
        <w:rPr>
          <w:bCs/>
          <w:lang w:val="sr-Cyrl-RS"/>
        </w:rPr>
      </w:pPr>
      <w:r w:rsidRPr="009773DA">
        <w:rPr>
          <w:bCs/>
          <w:lang w:val="sr-Cyrl-RS"/>
        </w:rPr>
        <w:t>145</w:t>
      </w:r>
      <w:r w:rsidRPr="009773DA">
        <w:rPr>
          <w:bCs/>
          <w:lang w:val="sr-Cyrl-RS"/>
        </w:rPr>
        <w:tab/>
        <w:t>7498661.73</w:t>
      </w:r>
      <w:r w:rsidRPr="009773DA">
        <w:rPr>
          <w:bCs/>
          <w:lang w:val="sr-Cyrl-RS"/>
        </w:rPr>
        <w:tab/>
        <w:t>4898569.53</w:t>
      </w:r>
      <w:r w:rsidRPr="009773DA">
        <w:rPr>
          <w:bCs/>
          <w:lang w:val="sr-Cyrl-RS"/>
        </w:rPr>
        <w:tab/>
      </w:r>
    </w:p>
    <w:p w14:paraId="06A5013A" w14:textId="77777777" w:rsidR="00A92B82" w:rsidRPr="009773DA" w:rsidRDefault="00A92B82" w:rsidP="00A92B82">
      <w:pPr>
        <w:pStyle w:val="NoSpacing"/>
        <w:rPr>
          <w:bCs/>
          <w:lang w:val="sr-Cyrl-RS"/>
        </w:rPr>
      </w:pPr>
      <w:r w:rsidRPr="009773DA">
        <w:rPr>
          <w:bCs/>
          <w:lang w:val="sr-Cyrl-RS"/>
        </w:rPr>
        <w:t>146</w:t>
      </w:r>
      <w:r w:rsidRPr="009773DA">
        <w:rPr>
          <w:bCs/>
          <w:lang w:val="sr-Cyrl-RS"/>
        </w:rPr>
        <w:tab/>
        <w:t>7498664.51</w:t>
      </w:r>
      <w:r w:rsidRPr="009773DA">
        <w:rPr>
          <w:bCs/>
          <w:lang w:val="sr-Cyrl-RS"/>
        </w:rPr>
        <w:tab/>
        <w:t>4898569.98</w:t>
      </w:r>
      <w:r w:rsidRPr="009773DA">
        <w:rPr>
          <w:bCs/>
          <w:lang w:val="sr-Cyrl-RS"/>
        </w:rPr>
        <w:tab/>
      </w:r>
    </w:p>
    <w:p w14:paraId="032CCCF0" w14:textId="77777777" w:rsidR="00A92B82" w:rsidRPr="009773DA" w:rsidRDefault="00A92B82" w:rsidP="00A92B82">
      <w:pPr>
        <w:pStyle w:val="NoSpacing"/>
        <w:rPr>
          <w:bCs/>
          <w:lang w:val="sr-Cyrl-RS"/>
        </w:rPr>
      </w:pPr>
      <w:r w:rsidRPr="009773DA">
        <w:rPr>
          <w:bCs/>
          <w:lang w:val="sr-Cyrl-RS"/>
        </w:rPr>
        <w:t>147</w:t>
      </w:r>
      <w:r w:rsidRPr="009773DA">
        <w:rPr>
          <w:bCs/>
          <w:lang w:val="sr-Cyrl-RS"/>
        </w:rPr>
        <w:tab/>
        <w:t>7498665.96</w:t>
      </w:r>
      <w:r w:rsidRPr="009773DA">
        <w:rPr>
          <w:bCs/>
          <w:lang w:val="sr-Cyrl-RS"/>
        </w:rPr>
        <w:tab/>
        <w:t>4898571.09</w:t>
      </w:r>
      <w:r w:rsidRPr="009773DA">
        <w:rPr>
          <w:bCs/>
          <w:lang w:val="sr-Cyrl-RS"/>
        </w:rPr>
        <w:tab/>
      </w:r>
    </w:p>
    <w:p w14:paraId="68BED5DF" w14:textId="77777777" w:rsidR="00A92B82" w:rsidRPr="009773DA" w:rsidRDefault="00A92B82" w:rsidP="00A92B82">
      <w:pPr>
        <w:pStyle w:val="NoSpacing"/>
        <w:rPr>
          <w:bCs/>
          <w:lang w:val="sr-Cyrl-RS"/>
        </w:rPr>
      </w:pPr>
      <w:r w:rsidRPr="009773DA">
        <w:rPr>
          <w:bCs/>
          <w:lang w:val="sr-Cyrl-RS"/>
        </w:rPr>
        <w:t>148</w:t>
      </w:r>
      <w:r w:rsidRPr="009773DA">
        <w:rPr>
          <w:bCs/>
          <w:lang w:val="sr-Cyrl-RS"/>
        </w:rPr>
        <w:tab/>
        <w:t>7498667.35</w:t>
      </w:r>
      <w:r w:rsidRPr="009773DA">
        <w:rPr>
          <w:bCs/>
          <w:lang w:val="sr-Cyrl-RS"/>
        </w:rPr>
        <w:tab/>
        <w:t>4898574.59</w:t>
      </w:r>
      <w:r w:rsidRPr="009773DA">
        <w:rPr>
          <w:bCs/>
          <w:lang w:val="sr-Cyrl-RS"/>
        </w:rPr>
        <w:tab/>
      </w:r>
    </w:p>
    <w:p w14:paraId="7C1FBF2D" w14:textId="77777777" w:rsidR="00A92B82" w:rsidRPr="009773DA" w:rsidRDefault="00A92B82" w:rsidP="00A92B82">
      <w:pPr>
        <w:pStyle w:val="NoSpacing"/>
        <w:rPr>
          <w:bCs/>
          <w:lang w:val="sr-Cyrl-RS"/>
        </w:rPr>
      </w:pPr>
      <w:r w:rsidRPr="009773DA">
        <w:rPr>
          <w:bCs/>
          <w:lang w:val="sr-Cyrl-RS"/>
        </w:rPr>
        <w:t>149</w:t>
      </w:r>
      <w:r w:rsidRPr="009773DA">
        <w:rPr>
          <w:bCs/>
          <w:lang w:val="sr-Cyrl-RS"/>
        </w:rPr>
        <w:tab/>
        <w:t>7498656.46</w:t>
      </w:r>
      <w:r w:rsidRPr="009773DA">
        <w:rPr>
          <w:bCs/>
          <w:lang w:val="sr-Cyrl-RS"/>
        </w:rPr>
        <w:tab/>
        <w:t>4898643.29</w:t>
      </w:r>
      <w:r w:rsidRPr="009773DA">
        <w:rPr>
          <w:bCs/>
          <w:lang w:val="sr-Cyrl-RS"/>
        </w:rPr>
        <w:tab/>
      </w:r>
    </w:p>
    <w:p w14:paraId="68F61928" w14:textId="77777777" w:rsidR="00A92B82" w:rsidRPr="009773DA" w:rsidRDefault="00A92B82" w:rsidP="00A92B82">
      <w:pPr>
        <w:pStyle w:val="NoSpacing"/>
        <w:rPr>
          <w:bCs/>
          <w:lang w:val="sr-Cyrl-RS"/>
        </w:rPr>
      </w:pPr>
      <w:r w:rsidRPr="009773DA">
        <w:rPr>
          <w:bCs/>
          <w:lang w:val="sr-Cyrl-RS"/>
        </w:rPr>
        <w:t>150</w:t>
      </w:r>
      <w:r w:rsidRPr="009773DA">
        <w:rPr>
          <w:bCs/>
          <w:lang w:val="sr-Cyrl-RS"/>
        </w:rPr>
        <w:tab/>
        <w:t>7498652.49</w:t>
      </w:r>
      <w:r w:rsidRPr="009773DA">
        <w:rPr>
          <w:bCs/>
          <w:lang w:val="sr-Cyrl-RS"/>
        </w:rPr>
        <w:tab/>
        <w:t>4898652.24</w:t>
      </w:r>
      <w:r w:rsidRPr="009773DA">
        <w:rPr>
          <w:bCs/>
          <w:lang w:val="sr-Cyrl-RS"/>
        </w:rPr>
        <w:tab/>
      </w:r>
    </w:p>
    <w:p w14:paraId="442FFE74" w14:textId="77777777" w:rsidR="00A92B82" w:rsidRPr="009773DA" w:rsidRDefault="00A92B82" w:rsidP="00A92B82">
      <w:pPr>
        <w:pStyle w:val="NoSpacing"/>
        <w:rPr>
          <w:bCs/>
          <w:lang w:val="sr-Cyrl-RS"/>
        </w:rPr>
      </w:pPr>
      <w:r w:rsidRPr="009773DA">
        <w:rPr>
          <w:bCs/>
          <w:lang w:val="sr-Cyrl-RS"/>
        </w:rPr>
        <w:t>151</w:t>
      </w:r>
      <w:r w:rsidRPr="009773DA">
        <w:rPr>
          <w:bCs/>
          <w:lang w:val="sr-Cyrl-RS"/>
        </w:rPr>
        <w:tab/>
        <w:t>7498650.47</w:t>
      </w:r>
      <w:r w:rsidRPr="009773DA">
        <w:rPr>
          <w:bCs/>
          <w:lang w:val="sr-Cyrl-RS"/>
        </w:rPr>
        <w:tab/>
        <w:t>4898655.47</w:t>
      </w:r>
      <w:r w:rsidRPr="009773DA">
        <w:rPr>
          <w:bCs/>
          <w:lang w:val="sr-Cyrl-RS"/>
        </w:rPr>
        <w:tab/>
      </w:r>
    </w:p>
    <w:p w14:paraId="004189B4" w14:textId="77777777" w:rsidR="00A92B82" w:rsidRPr="009773DA" w:rsidRDefault="00A92B82" w:rsidP="00A92B82">
      <w:pPr>
        <w:pStyle w:val="NoSpacing"/>
        <w:rPr>
          <w:bCs/>
          <w:lang w:val="sr-Cyrl-RS"/>
        </w:rPr>
      </w:pPr>
      <w:r w:rsidRPr="009773DA">
        <w:rPr>
          <w:bCs/>
          <w:lang w:val="sr-Cyrl-RS"/>
        </w:rPr>
        <w:t>152</w:t>
      </w:r>
      <w:r w:rsidRPr="009773DA">
        <w:rPr>
          <w:bCs/>
          <w:lang w:val="sr-Cyrl-RS"/>
        </w:rPr>
        <w:tab/>
        <w:t>7498647.82</w:t>
      </w:r>
      <w:r w:rsidRPr="009773DA">
        <w:rPr>
          <w:bCs/>
          <w:lang w:val="sr-Cyrl-RS"/>
        </w:rPr>
        <w:tab/>
        <w:t>4898658.20</w:t>
      </w:r>
      <w:r w:rsidRPr="009773DA">
        <w:rPr>
          <w:bCs/>
          <w:lang w:val="sr-Cyrl-RS"/>
        </w:rPr>
        <w:tab/>
      </w:r>
    </w:p>
    <w:p w14:paraId="6D4C5E88" w14:textId="77777777" w:rsidR="00A92B82" w:rsidRPr="009773DA" w:rsidRDefault="00A92B82" w:rsidP="00A92B82">
      <w:pPr>
        <w:pStyle w:val="NoSpacing"/>
        <w:rPr>
          <w:bCs/>
          <w:lang w:val="sr-Cyrl-RS"/>
        </w:rPr>
      </w:pPr>
      <w:r w:rsidRPr="009773DA">
        <w:rPr>
          <w:bCs/>
          <w:lang w:val="sr-Cyrl-RS"/>
        </w:rPr>
        <w:t>153</w:t>
      </w:r>
      <w:r w:rsidRPr="009773DA">
        <w:rPr>
          <w:bCs/>
          <w:lang w:val="sr-Cyrl-RS"/>
        </w:rPr>
        <w:tab/>
        <w:t>7498635.48</w:t>
      </w:r>
      <w:r w:rsidRPr="009773DA">
        <w:rPr>
          <w:bCs/>
          <w:lang w:val="sr-Cyrl-RS"/>
        </w:rPr>
        <w:tab/>
        <w:t>4898668.49</w:t>
      </w:r>
      <w:r w:rsidRPr="009773DA">
        <w:rPr>
          <w:bCs/>
          <w:lang w:val="sr-Cyrl-RS"/>
        </w:rPr>
        <w:tab/>
      </w:r>
    </w:p>
    <w:p w14:paraId="25D384B1" w14:textId="77777777" w:rsidR="00A92B82" w:rsidRPr="009773DA" w:rsidRDefault="00A92B82" w:rsidP="00A92B82">
      <w:pPr>
        <w:pStyle w:val="NoSpacing"/>
        <w:rPr>
          <w:bCs/>
          <w:lang w:val="sr-Cyrl-RS"/>
        </w:rPr>
      </w:pPr>
      <w:r w:rsidRPr="009773DA">
        <w:rPr>
          <w:bCs/>
          <w:lang w:val="sr-Cyrl-RS"/>
        </w:rPr>
        <w:t>154</w:t>
      </w:r>
      <w:r w:rsidRPr="009773DA">
        <w:rPr>
          <w:bCs/>
          <w:lang w:val="sr-Cyrl-RS"/>
        </w:rPr>
        <w:tab/>
        <w:t>7498623.14</w:t>
      </w:r>
      <w:r w:rsidRPr="009773DA">
        <w:rPr>
          <w:bCs/>
          <w:lang w:val="sr-Cyrl-RS"/>
        </w:rPr>
        <w:tab/>
        <w:t>4898678.78</w:t>
      </w:r>
      <w:r w:rsidRPr="009773DA">
        <w:rPr>
          <w:bCs/>
          <w:lang w:val="sr-Cyrl-RS"/>
        </w:rPr>
        <w:tab/>
      </w:r>
    </w:p>
    <w:p w14:paraId="3E9630C6" w14:textId="77777777" w:rsidR="00A92B82" w:rsidRPr="009773DA" w:rsidRDefault="00A92B82" w:rsidP="00A92B82">
      <w:pPr>
        <w:pStyle w:val="NoSpacing"/>
        <w:rPr>
          <w:bCs/>
          <w:lang w:val="sr-Cyrl-RS"/>
        </w:rPr>
      </w:pPr>
      <w:r w:rsidRPr="009773DA">
        <w:rPr>
          <w:bCs/>
          <w:lang w:val="sr-Cyrl-RS"/>
        </w:rPr>
        <w:t>155</w:t>
      </w:r>
      <w:r w:rsidRPr="009773DA">
        <w:rPr>
          <w:bCs/>
          <w:lang w:val="sr-Cyrl-RS"/>
        </w:rPr>
        <w:tab/>
        <w:t>7498612.75</w:t>
      </w:r>
      <w:r w:rsidRPr="009773DA">
        <w:rPr>
          <w:bCs/>
          <w:lang w:val="sr-Cyrl-RS"/>
        </w:rPr>
        <w:tab/>
        <w:t>4898687.85</w:t>
      </w:r>
      <w:r w:rsidRPr="009773DA">
        <w:rPr>
          <w:bCs/>
          <w:lang w:val="sr-Cyrl-RS"/>
        </w:rPr>
        <w:tab/>
      </w:r>
    </w:p>
    <w:p w14:paraId="22D9F7CB" w14:textId="77777777" w:rsidR="00A92B82" w:rsidRPr="009773DA" w:rsidRDefault="00A92B82" w:rsidP="00A92B82">
      <w:pPr>
        <w:pStyle w:val="NoSpacing"/>
        <w:rPr>
          <w:bCs/>
          <w:lang w:val="sr-Cyrl-RS"/>
        </w:rPr>
      </w:pPr>
      <w:r w:rsidRPr="009773DA">
        <w:rPr>
          <w:bCs/>
          <w:lang w:val="sr-Cyrl-RS"/>
        </w:rPr>
        <w:t>156</w:t>
      </w:r>
      <w:r w:rsidRPr="009773DA">
        <w:rPr>
          <w:bCs/>
          <w:lang w:val="sr-Cyrl-RS"/>
        </w:rPr>
        <w:tab/>
        <w:t>7498602.78</w:t>
      </w:r>
      <w:r w:rsidRPr="009773DA">
        <w:rPr>
          <w:bCs/>
          <w:lang w:val="sr-Cyrl-RS"/>
        </w:rPr>
        <w:tab/>
        <w:t>4898697.37</w:t>
      </w:r>
      <w:r w:rsidRPr="009773DA">
        <w:rPr>
          <w:bCs/>
          <w:lang w:val="sr-Cyrl-RS"/>
        </w:rPr>
        <w:tab/>
      </w:r>
    </w:p>
    <w:p w14:paraId="1F03F4C0" w14:textId="77777777" w:rsidR="00A92B82" w:rsidRPr="009773DA" w:rsidRDefault="00A92B82" w:rsidP="00A92B82">
      <w:pPr>
        <w:pStyle w:val="NoSpacing"/>
        <w:rPr>
          <w:bCs/>
          <w:lang w:val="sr-Cyrl-RS"/>
        </w:rPr>
      </w:pPr>
      <w:r w:rsidRPr="009773DA">
        <w:rPr>
          <w:bCs/>
          <w:lang w:val="sr-Cyrl-RS"/>
        </w:rPr>
        <w:t>157</w:t>
      </w:r>
      <w:r w:rsidRPr="009773DA">
        <w:rPr>
          <w:bCs/>
          <w:lang w:val="sr-Cyrl-RS"/>
        </w:rPr>
        <w:tab/>
        <w:t>7498586.54</w:t>
      </w:r>
      <w:r w:rsidRPr="009773DA">
        <w:rPr>
          <w:bCs/>
          <w:lang w:val="sr-Cyrl-RS"/>
        </w:rPr>
        <w:tab/>
        <w:t>4898713.54</w:t>
      </w:r>
      <w:r w:rsidRPr="009773DA">
        <w:rPr>
          <w:bCs/>
          <w:lang w:val="sr-Cyrl-RS"/>
        </w:rPr>
        <w:tab/>
      </w:r>
    </w:p>
    <w:p w14:paraId="75D12098" w14:textId="77777777" w:rsidR="00A92B82" w:rsidRPr="009773DA" w:rsidRDefault="00A92B82" w:rsidP="00A92B82">
      <w:pPr>
        <w:pStyle w:val="NoSpacing"/>
        <w:rPr>
          <w:bCs/>
          <w:lang w:val="sr-Cyrl-RS"/>
        </w:rPr>
      </w:pPr>
      <w:r w:rsidRPr="009773DA">
        <w:rPr>
          <w:bCs/>
          <w:lang w:val="sr-Cyrl-RS"/>
        </w:rPr>
        <w:t>158</w:t>
      </w:r>
      <w:r w:rsidRPr="009773DA">
        <w:rPr>
          <w:bCs/>
          <w:lang w:val="sr-Cyrl-RS"/>
        </w:rPr>
        <w:tab/>
        <w:t>7498584.18</w:t>
      </w:r>
      <w:r w:rsidRPr="009773DA">
        <w:rPr>
          <w:bCs/>
          <w:lang w:val="sr-Cyrl-RS"/>
        </w:rPr>
        <w:tab/>
        <w:t>4898714.28</w:t>
      </w:r>
      <w:r w:rsidRPr="009773DA">
        <w:rPr>
          <w:bCs/>
          <w:lang w:val="sr-Cyrl-RS"/>
        </w:rPr>
        <w:tab/>
      </w:r>
    </w:p>
    <w:p w14:paraId="72DC65EB" w14:textId="77777777" w:rsidR="00A92B82" w:rsidRPr="009773DA" w:rsidRDefault="00A92B82" w:rsidP="00A92B82">
      <w:pPr>
        <w:pStyle w:val="NoSpacing"/>
        <w:rPr>
          <w:bCs/>
          <w:lang w:val="sr-Cyrl-RS"/>
        </w:rPr>
      </w:pPr>
      <w:r w:rsidRPr="009773DA">
        <w:rPr>
          <w:bCs/>
          <w:lang w:val="sr-Cyrl-RS"/>
        </w:rPr>
        <w:t>159</w:t>
      </w:r>
      <w:r w:rsidRPr="009773DA">
        <w:rPr>
          <w:bCs/>
          <w:lang w:val="sr-Cyrl-RS"/>
        </w:rPr>
        <w:tab/>
        <w:t>7498581.34</w:t>
      </w:r>
      <w:r w:rsidRPr="009773DA">
        <w:rPr>
          <w:bCs/>
          <w:lang w:val="sr-Cyrl-RS"/>
        </w:rPr>
        <w:tab/>
        <w:t>4898713.06</w:t>
      </w:r>
      <w:r w:rsidRPr="009773DA">
        <w:rPr>
          <w:bCs/>
          <w:lang w:val="sr-Cyrl-RS"/>
        </w:rPr>
        <w:tab/>
      </w:r>
    </w:p>
    <w:p w14:paraId="0C3EEE92" w14:textId="77777777" w:rsidR="00A92B82" w:rsidRPr="009773DA" w:rsidRDefault="00A92B82" w:rsidP="00A92B82">
      <w:pPr>
        <w:pStyle w:val="NoSpacing"/>
        <w:rPr>
          <w:bCs/>
          <w:lang w:val="sr-Cyrl-RS"/>
        </w:rPr>
      </w:pPr>
      <w:r w:rsidRPr="009773DA">
        <w:rPr>
          <w:bCs/>
          <w:lang w:val="sr-Cyrl-RS"/>
        </w:rPr>
        <w:t>160</w:t>
      </w:r>
      <w:r w:rsidRPr="009773DA">
        <w:rPr>
          <w:bCs/>
          <w:lang w:val="sr-Cyrl-RS"/>
        </w:rPr>
        <w:tab/>
        <w:t>7498574.62</w:t>
      </w:r>
      <w:r w:rsidRPr="009773DA">
        <w:rPr>
          <w:bCs/>
          <w:lang w:val="sr-Cyrl-RS"/>
        </w:rPr>
        <w:tab/>
        <w:t>4898719.78</w:t>
      </w:r>
      <w:r w:rsidRPr="009773DA">
        <w:rPr>
          <w:bCs/>
          <w:lang w:val="sr-Cyrl-RS"/>
        </w:rPr>
        <w:tab/>
      </w:r>
    </w:p>
    <w:p w14:paraId="655316CD" w14:textId="77777777" w:rsidR="00A92B82" w:rsidRPr="009773DA" w:rsidRDefault="00A92B82" w:rsidP="00A92B82">
      <w:pPr>
        <w:pStyle w:val="NoSpacing"/>
        <w:rPr>
          <w:bCs/>
          <w:lang w:val="sr-Cyrl-RS"/>
        </w:rPr>
      </w:pPr>
      <w:r w:rsidRPr="009773DA">
        <w:rPr>
          <w:bCs/>
          <w:lang w:val="sr-Cyrl-RS"/>
        </w:rPr>
        <w:t>161</w:t>
      </w:r>
      <w:r w:rsidRPr="009773DA">
        <w:rPr>
          <w:bCs/>
          <w:lang w:val="sr-Cyrl-RS"/>
        </w:rPr>
        <w:tab/>
        <w:t>7498576.08</w:t>
      </w:r>
      <w:r w:rsidRPr="009773DA">
        <w:rPr>
          <w:bCs/>
          <w:lang w:val="sr-Cyrl-RS"/>
        </w:rPr>
        <w:tab/>
        <w:t>4898723.06</w:t>
      </w:r>
      <w:r w:rsidRPr="009773DA">
        <w:rPr>
          <w:bCs/>
          <w:lang w:val="sr-Cyrl-RS"/>
        </w:rPr>
        <w:tab/>
      </w:r>
    </w:p>
    <w:p w14:paraId="3F9EA66A" w14:textId="77777777" w:rsidR="00A92B82" w:rsidRPr="009773DA" w:rsidRDefault="00A92B82" w:rsidP="00A92B82">
      <w:pPr>
        <w:pStyle w:val="NoSpacing"/>
        <w:rPr>
          <w:bCs/>
          <w:lang w:val="sr-Cyrl-RS"/>
        </w:rPr>
      </w:pPr>
      <w:r w:rsidRPr="009773DA">
        <w:rPr>
          <w:bCs/>
          <w:lang w:val="sr-Cyrl-RS"/>
        </w:rPr>
        <w:t>162</w:t>
      </w:r>
      <w:r w:rsidRPr="009773DA">
        <w:rPr>
          <w:bCs/>
          <w:lang w:val="sr-Cyrl-RS"/>
        </w:rPr>
        <w:tab/>
        <w:t>7498562.63</w:t>
      </w:r>
      <w:r w:rsidRPr="009773DA">
        <w:rPr>
          <w:bCs/>
          <w:lang w:val="sr-Cyrl-RS"/>
        </w:rPr>
        <w:tab/>
        <w:t>4898741.58</w:t>
      </w:r>
      <w:r w:rsidRPr="009773DA">
        <w:rPr>
          <w:bCs/>
          <w:lang w:val="sr-Cyrl-RS"/>
        </w:rPr>
        <w:tab/>
      </w:r>
    </w:p>
    <w:p w14:paraId="44631895" w14:textId="77777777" w:rsidR="00A92B82" w:rsidRPr="009773DA" w:rsidRDefault="00A92B82" w:rsidP="00A92B82">
      <w:pPr>
        <w:pStyle w:val="NoSpacing"/>
        <w:rPr>
          <w:bCs/>
          <w:lang w:val="sr-Cyrl-RS"/>
        </w:rPr>
      </w:pPr>
      <w:r w:rsidRPr="009773DA">
        <w:rPr>
          <w:bCs/>
          <w:lang w:val="sr-Cyrl-RS"/>
        </w:rPr>
        <w:t>163</w:t>
      </w:r>
      <w:r w:rsidRPr="009773DA">
        <w:rPr>
          <w:bCs/>
          <w:lang w:val="sr-Cyrl-RS"/>
        </w:rPr>
        <w:tab/>
        <w:t>7498512.16</w:t>
      </w:r>
      <w:r w:rsidRPr="009773DA">
        <w:rPr>
          <w:bCs/>
          <w:lang w:val="sr-Cyrl-RS"/>
        </w:rPr>
        <w:tab/>
        <w:t>4898806.93</w:t>
      </w:r>
      <w:r w:rsidRPr="009773DA">
        <w:rPr>
          <w:bCs/>
          <w:lang w:val="sr-Cyrl-RS"/>
        </w:rPr>
        <w:tab/>
      </w:r>
    </w:p>
    <w:p w14:paraId="28B2F16F" w14:textId="77777777" w:rsidR="00A92B82" w:rsidRPr="009773DA" w:rsidRDefault="00A92B82" w:rsidP="00A92B82">
      <w:pPr>
        <w:pStyle w:val="NoSpacing"/>
        <w:rPr>
          <w:bCs/>
          <w:lang w:val="sr-Cyrl-RS"/>
        </w:rPr>
      </w:pPr>
      <w:r w:rsidRPr="009773DA">
        <w:rPr>
          <w:bCs/>
          <w:lang w:val="sr-Cyrl-RS"/>
        </w:rPr>
        <w:t>164</w:t>
      </w:r>
      <w:r w:rsidRPr="009773DA">
        <w:rPr>
          <w:bCs/>
          <w:lang w:val="sr-Cyrl-RS"/>
        </w:rPr>
        <w:tab/>
        <w:t>7498622.62</w:t>
      </w:r>
      <w:r w:rsidRPr="009773DA">
        <w:rPr>
          <w:bCs/>
          <w:lang w:val="sr-Cyrl-RS"/>
        </w:rPr>
        <w:tab/>
        <w:t>4898728.12</w:t>
      </w:r>
      <w:r w:rsidRPr="009773DA">
        <w:rPr>
          <w:bCs/>
          <w:lang w:val="sr-Cyrl-RS"/>
        </w:rPr>
        <w:tab/>
      </w:r>
    </w:p>
    <w:p w14:paraId="73E4F8FA" w14:textId="77777777" w:rsidR="00A92B82" w:rsidRPr="009773DA" w:rsidRDefault="00A92B82" w:rsidP="00A92B82">
      <w:pPr>
        <w:pStyle w:val="NoSpacing"/>
        <w:rPr>
          <w:bCs/>
          <w:lang w:val="sr-Cyrl-RS"/>
        </w:rPr>
      </w:pPr>
      <w:r w:rsidRPr="009773DA">
        <w:rPr>
          <w:bCs/>
          <w:lang w:val="sr-Cyrl-RS"/>
        </w:rPr>
        <w:t>165</w:t>
      </w:r>
      <w:r w:rsidRPr="009773DA">
        <w:rPr>
          <w:bCs/>
          <w:lang w:val="sr-Cyrl-RS"/>
        </w:rPr>
        <w:tab/>
        <w:t>7498628.38</w:t>
      </w:r>
      <w:r w:rsidRPr="009773DA">
        <w:rPr>
          <w:bCs/>
          <w:lang w:val="sr-Cyrl-RS"/>
        </w:rPr>
        <w:tab/>
        <w:t>4898705.53</w:t>
      </w:r>
      <w:r w:rsidRPr="009773DA">
        <w:rPr>
          <w:bCs/>
          <w:lang w:val="sr-Cyrl-RS"/>
        </w:rPr>
        <w:tab/>
      </w:r>
    </w:p>
    <w:p w14:paraId="32307DDD" w14:textId="77777777" w:rsidR="00A92B82" w:rsidRPr="009773DA" w:rsidRDefault="00A92B82" w:rsidP="00A92B82">
      <w:pPr>
        <w:pStyle w:val="NoSpacing"/>
        <w:rPr>
          <w:bCs/>
          <w:lang w:val="sr-Cyrl-RS"/>
        </w:rPr>
      </w:pPr>
      <w:r w:rsidRPr="009773DA">
        <w:rPr>
          <w:bCs/>
          <w:lang w:val="sr-Cyrl-RS"/>
        </w:rPr>
        <w:t>166</w:t>
      </w:r>
      <w:r w:rsidRPr="009773DA">
        <w:rPr>
          <w:bCs/>
          <w:lang w:val="sr-Cyrl-RS"/>
        </w:rPr>
        <w:tab/>
        <w:t>7498630.37</w:t>
      </w:r>
      <w:r w:rsidRPr="009773DA">
        <w:rPr>
          <w:bCs/>
          <w:lang w:val="sr-Cyrl-RS"/>
        </w:rPr>
        <w:tab/>
        <w:t>4898699.25</w:t>
      </w:r>
      <w:r w:rsidRPr="009773DA">
        <w:rPr>
          <w:bCs/>
          <w:lang w:val="sr-Cyrl-RS"/>
        </w:rPr>
        <w:tab/>
      </w:r>
    </w:p>
    <w:p w14:paraId="0959689F" w14:textId="77777777" w:rsidR="00A92B82" w:rsidRPr="009773DA" w:rsidRDefault="00A92B82" w:rsidP="00A92B82">
      <w:pPr>
        <w:pStyle w:val="NoSpacing"/>
        <w:rPr>
          <w:bCs/>
          <w:lang w:val="sr-Cyrl-RS"/>
        </w:rPr>
      </w:pPr>
      <w:r w:rsidRPr="009773DA">
        <w:rPr>
          <w:bCs/>
          <w:lang w:val="sr-Cyrl-RS"/>
        </w:rPr>
        <w:t>167</w:t>
      </w:r>
      <w:r w:rsidRPr="009773DA">
        <w:rPr>
          <w:bCs/>
          <w:lang w:val="sr-Cyrl-RS"/>
        </w:rPr>
        <w:tab/>
        <w:t>7498633.74</w:t>
      </w:r>
      <w:r w:rsidRPr="009773DA">
        <w:rPr>
          <w:bCs/>
          <w:lang w:val="sr-Cyrl-RS"/>
        </w:rPr>
        <w:tab/>
        <w:t>4898690.26</w:t>
      </w:r>
      <w:r w:rsidRPr="009773DA">
        <w:rPr>
          <w:bCs/>
          <w:lang w:val="sr-Cyrl-RS"/>
        </w:rPr>
        <w:tab/>
      </w:r>
    </w:p>
    <w:p w14:paraId="460F4D5D" w14:textId="77777777" w:rsidR="00A92B82" w:rsidRPr="009773DA" w:rsidRDefault="00A92B82" w:rsidP="00A92B82">
      <w:pPr>
        <w:pStyle w:val="NoSpacing"/>
        <w:rPr>
          <w:bCs/>
          <w:lang w:val="sr-Cyrl-RS"/>
        </w:rPr>
      </w:pPr>
      <w:r w:rsidRPr="009773DA">
        <w:rPr>
          <w:bCs/>
          <w:lang w:val="sr-Cyrl-RS"/>
        </w:rPr>
        <w:t>168</w:t>
      </w:r>
      <w:r w:rsidRPr="009773DA">
        <w:rPr>
          <w:bCs/>
          <w:lang w:val="sr-Cyrl-RS"/>
        </w:rPr>
        <w:tab/>
        <w:t>7498637.67</w:t>
      </w:r>
      <w:r w:rsidRPr="009773DA">
        <w:rPr>
          <w:bCs/>
          <w:lang w:val="sr-Cyrl-RS"/>
        </w:rPr>
        <w:tab/>
        <w:t>4898681.53</w:t>
      </w:r>
      <w:r w:rsidRPr="009773DA">
        <w:rPr>
          <w:bCs/>
          <w:lang w:val="sr-Cyrl-RS"/>
        </w:rPr>
        <w:tab/>
      </w:r>
    </w:p>
    <w:p w14:paraId="5417CC10" w14:textId="77777777" w:rsidR="00A92B82" w:rsidRPr="009773DA" w:rsidRDefault="00A92B82" w:rsidP="00A92B82">
      <w:pPr>
        <w:pStyle w:val="NoSpacing"/>
        <w:rPr>
          <w:bCs/>
          <w:lang w:val="sr-Cyrl-RS"/>
        </w:rPr>
      </w:pPr>
      <w:r w:rsidRPr="009773DA">
        <w:rPr>
          <w:bCs/>
          <w:lang w:val="sr-Cyrl-RS"/>
        </w:rPr>
        <w:t>169</w:t>
      </w:r>
      <w:r w:rsidRPr="009773DA">
        <w:rPr>
          <w:bCs/>
          <w:lang w:val="sr-Cyrl-RS"/>
        </w:rPr>
        <w:tab/>
        <w:t>7498637.38</w:t>
      </w:r>
      <w:r w:rsidRPr="009773DA">
        <w:rPr>
          <w:bCs/>
          <w:lang w:val="sr-Cyrl-RS"/>
        </w:rPr>
        <w:tab/>
        <w:t>4898680.30</w:t>
      </w:r>
      <w:r w:rsidRPr="009773DA">
        <w:rPr>
          <w:bCs/>
          <w:lang w:val="sr-Cyrl-RS"/>
        </w:rPr>
        <w:tab/>
      </w:r>
    </w:p>
    <w:p w14:paraId="2FFC7581" w14:textId="77777777" w:rsidR="00A92B82" w:rsidRPr="009773DA" w:rsidRDefault="00A92B82" w:rsidP="00A92B82">
      <w:pPr>
        <w:pStyle w:val="NoSpacing"/>
        <w:rPr>
          <w:bCs/>
          <w:lang w:val="sr-Cyrl-RS"/>
        </w:rPr>
      </w:pPr>
      <w:r w:rsidRPr="009773DA">
        <w:rPr>
          <w:bCs/>
          <w:lang w:val="sr-Cyrl-RS"/>
        </w:rPr>
        <w:t>170</w:t>
      </w:r>
      <w:r w:rsidRPr="009773DA">
        <w:rPr>
          <w:bCs/>
          <w:lang w:val="sr-Cyrl-RS"/>
        </w:rPr>
        <w:tab/>
        <w:t>7498636.13</w:t>
      </w:r>
      <w:r w:rsidRPr="009773DA">
        <w:rPr>
          <w:bCs/>
          <w:lang w:val="sr-Cyrl-RS"/>
        </w:rPr>
        <w:tab/>
        <w:t>4898680.32</w:t>
      </w:r>
      <w:r w:rsidRPr="009773DA">
        <w:rPr>
          <w:bCs/>
          <w:lang w:val="sr-Cyrl-RS"/>
        </w:rPr>
        <w:tab/>
      </w:r>
    </w:p>
    <w:p w14:paraId="03349ABA" w14:textId="77777777" w:rsidR="00A92B82" w:rsidRPr="009773DA" w:rsidRDefault="00A92B82" w:rsidP="00A92B82">
      <w:pPr>
        <w:pStyle w:val="NoSpacing"/>
        <w:rPr>
          <w:bCs/>
          <w:lang w:val="sr-Cyrl-RS"/>
        </w:rPr>
      </w:pPr>
      <w:r w:rsidRPr="009773DA">
        <w:rPr>
          <w:bCs/>
          <w:lang w:val="sr-Cyrl-RS"/>
        </w:rPr>
        <w:t>171</w:t>
      </w:r>
      <w:r w:rsidRPr="009773DA">
        <w:rPr>
          <w:bCs/>
          <w:lang w:val="sr-Cyrl-RS"/>
        </w:rPr>
        <w:tab/>
        <w:t>7498629.22</w:t>
      </w:r>
      <w:r w:rsidRPr="009773DA">
        <w:rPr>
          <w:bCs/>
          <w:lang w:val="sr-Cyrl-RS"/>
        </w:rPr>
        <w:tab/>
        <w:t>4898686.08</w:t>
      </w:r>
      <w:r w:rsidRPr="009773DA">
        <w:rPr>
          <w:bCs/>
          <w:lang w:val="sr-Cyrl-RS"/>
        </w:rPr>
        <w:tab/>
      </w:r>
    </w:p>
    <w:p w14:paraId="14208247" w14:textId="77777777" w:rsidR="00A92B82" w:rsidRPr="009773DA" w:rsidRDefault="00A92B82" w:rsidP="00A92B82">
      <w:pPr>
        <w:pStyle w:val="NoSpacing"/>
        <w:rPr>
          <w:bCs/>
          <w:lang w:val="sr-Cyrl-RS"/>
        </w:rPr>
      </w:pPr>
      <w:r w:rsidRPr="009773DA">
        <w:rPr>
          <w:bCs/>
          <w:lang w:val="sr-Cyrl-RS"/>
        </w:rPr>
        <w:t>172</w:t>
      </w:r>
      <w:r w:rsidRPr="009773DA">
        <w:rPr>
          <w:bCs/>
          <w:lang w:val="sr-Cyrl-RS"/>
        </w:rPr>
        <w:tab/>
        <w:t>7498619.16</w:t>
      </w:r>
      <w:r w:rsidRPr="009773DA">
        <w:rPr>
          <w:bCs/>
          <w:lang w:val="sr-Cyrl-RS"/>
        </w:rPr>
        <w:tab/>
        <w:t>4898694.86</w:t>
      </w:r>
      <w:r w:rsidRPr="009773DA">
        <w:rPr>
          <w:bCs/>
          <w:lang w:val="sr-Cyrl-RS"/>
        </w:rPr>
        <w:tab/>
      </w:r>
    </w:p>
    <w:p w14:paraId="6FA795D6" w14:textId="77777777" w:rsidR="00893635" w:rsidRPr="009773DA" w:rsidRDefault="00893635" w:rsidP="00893635">
      <w:pPr>
        <w:pStyle w:val="NoSpacing"/>
        <w:rPr>
          <w:bCs/>
          <w:lang w:val="sr-Cyrl-RS"/>
        </w:rPr>
      </w:pPr>
      <w:r w:rsidRPr="009773DA">
        <w:rPr>
          <w:bCs/>
          <w:lang w:val="sr-Cyrl-RS"/>
        </w:rPr>
        <w:lastRenderedPageBreak/>
        <w:t>АНАЛИТИЧКО-ГЕОДЕТСКИ ЕЛЕМЕНТИ НОВИХ ТАЧАКА КОЈЕ ДЕФИНИШУ ГРАНИЦЕ НОВОФОРМИРАНИХ ПАРЦЕЛА</w:t>
      </w:r>
    </w:p>
    <w:p w14:paraId="61CA3481" w14:textId="0B2C362C" w:rsidR="00893635" w:rsidRPr="009773DA" w:rsidRDefault="00893635" w:rsidP="00893635">
      <w:pPr>
        <w:pStyle w:val="NoSpacing"/>
        <w:rPr>
          <w:bCs/>
          <w:lang w:val="sr-Cyrl-RS"/>
        </w:rPr>
      </w:pPr>
      <w:r w:rsidRPr="009773DA">
        <w:rPr>
          <w:bCs/>
          <w:lang w:val="sr-Cyrl-RS"/>
        </w:rPr>
        <w:t xml:space="preserve">                  X                   Y        </w:t>
      </w:r>
    </w:p>
    <w:p w14:paraId="3E3293D2" w14:textId="14E9A0CA" w:rsidR="00A92B82" w:rsidRPr="009773DA" w:rsidRDefault="00A92B82" w:rsidP="00A92B82">
      <w:pPr>
        <w:pStyle w:val="NoSpacing"/>
        <w:rPr>
          <w:bCs/>
          <w:lang w:val="sr-Cyrl-RS"/>
        </w:rPr>
      </w:pPr>
      <w:r w:rsidRPr="009773DA">
        <w:rPr>
          <w:bCs/>
          <w:lang w:val="sr-Cyrl-RS"/>
        </w:rPr>
        <w:t>173</w:t>
      </w:r>
      <w:r w:rsidRPr="009773DA">
        <w:rPr>
          <w:bCs/>
          <w:lang w:val="sr-Cyrl-RS"/>
        </w:rPr>
        <w:tab/>
        <w:t>7498604.40</w:t>
      </w:r>
      <w:r w:rsidRPr="009773DA">
        <w:rPr>
          <w:bCs/>
          <w:lang w:val="sr-Cyrl-RS"/>
        </w:rPr>
        <w:tab/>
        <w:t>4898709.09</w:t>
      </w:r>
      <w:r w:rsidRPr="009773DA">
        <w:rPr>
          <w:bCs/>
          <w:lang w:val="sr-Cyrl-RS"/>
        </w:rPr>
        <w:tab/>
      </w:r>
    </w:p>
    <w:p w14:paraId="355DA858" w14:textId="77777777" w:rsidR="00A92B82" w:rsidRPr="009773DA" w:rsidRDefault="00A92B82" w:rsidP="00A92B82">
      <w:pPr>
        <w:pStyle w:val="NoSpacing"/>
        <w:rPr>
          <w:bCs/>
          <w:lang w:val="sr-Cyrl-RS"/>
        </w:rPr>
      </w:pPr>
      <w:r w:rsidRPr="009773DA">
        <w:rPr>
          <w:bCs/>
          <w:lang w:val="sr-Cyrl-RS"/>
        </w:rPr>
        <w:t>174</w:t>
      </w:r>
      <w:r w:rsidRPr="009773DA">
        <w:rPr>
          <w:bCs/>
          <w:lang w:val="sr-Cyrl-RS"/>
        </w:rPr>
        <w:tab/>
        <w:t>7498594.44</w:t>
      </w:r>
      <w:r w:rsidRPr="009773DA">
        <w:rPr>
          <w:bCs/>
          <w:lang w:val="sr-Cyrl-RS"/>
        </w:rPr>
        <w:tab/>
        <w:t>4898719.15</w:t>
      </w:r>
      <w:r w:rsidRPr="009773DA">
        <w:rPr>
          <w:bCs/>
          <w:lang w:val="sr-Cyrl-RS"/>
        </w:rPr>
        <w:tab/>
      </w:r>
    </w:p>
    <w:p w14:paraId="651015A1" w14:textId="77777777" w:rsidR="00A92B82" w:rsidRPr="009773DA" w:rsidRDefault="00A92B82" w:rsidP="00A92B82">
      <w:pPr>
        <w:pStyle w:val="NoSpacing"/>
        <w:rPr>
          <w:bCs/>
          <w:lang w:val="sr-Cyrl-RS"/>
        </w:rPr>
      </w:pPr>
      <w:r w:rsidRPr="009773DA">
        <w:rPr>
          <w:bCs/>
          <w:lang w:val="sr-Cyrl-RS"/>
        </w:rPr>
        <w:t>175</w:t>
      </w:r>
      <w:r w:rsidRPr="009773DA">
        <w:rPr>
          <w:bCs/>
          <w:lang w:val="sr-Cyrl-RS"/>
        </w:rPr>
        <w:tab/>
        <w:t>7498593.28</w:t>
      </w:r>
      <w:r w:rsidRPr="009773DA">
        <w:rPr>
          <w:bCs/>
          <w:lang w:val="sr-Cyrl-RS"/>
        </w:rPr>
        <w:tab/>
        <w:t>4898722.18</w:t>
      </w:r>
      <w:r w:rsidRPr="009773DA">
        <w:rPr>
          <w:bCs/>
          <w:lang w:val="sr-Cyrl-RS"/>
        </w:rPr>
        <w:tab/>
      </w:r>
    </w:p>
    <w:p w14:paraId="351A9D47" w14:textId="77777777" w:rsidR="00A92B82" w:rsidRPr="009773DA" w:rsidRDefault="00A92B82" w:rsidP="00A92B82">
      <w:pPr>
        <w:pStyle w:val="NoSpacing"/>
        <w:rPr>
          <w:bCs/>
          <w:lang w:val="sr-Cyrl-RS"/>
        </w:rPr>
      </w:pPr>
      <w:r w:rsidRPr="009773DA">
        <w:rPr>
          <w:bCs/>
          <w:lang w:val="sr-Cyrl-RS"/>
        </w:rPr>
        <w:t>176</w:t>
      </w:r>
      <w:r w:rsidRPr="009773DA">
        <w:rPr>
          <w:bCs/>
          <w:lang w:val="sr-Cyrl-RS"/>
        </w:rPr>
        <w:tab/>
        <w:t>7498594.75</w:t>
      </w:r>
      <w:r w:rsidRPr="009773DA">
        <w:rPr>
          <w:bCs/>
          <w:lang w:val="sr-Cyrl-RS"/>
        </w:rPr>
        <w:tab/>
        <w:t>4898725.08</w:t>
      </w:r>
    </w:p>
    <w:p w14:paraId="591073D3" w14:textId="77777777" w:rsidR="00A92B82" w:rsidRPr="009773DA" w:rsidRDefault="00A92B82" w:rsidP="00A92B82">
      <w:pPr>
        <w:pStyle w:val="NoSpacing"/>
        <w:rPr>
          <w:bCs/>
          <w:lang w:val="sr-Cyrl-RS"/>
        </w:rPr>
      </w:pPr>
      <w:r w:rsidRPr="009773DA">
        <w:rPr>
          <w:bCs/>
          <w:lang w:val="sr-Cyrl-RS"/>
        </w:rPr>
        <w:t>177     7498549.46</w:t>
      </w:r>
      <w:r w:rsidRPr="009773DA">
        <w:rPr>
          <w:bCs/>
          <w:lang w:val="sr-Cyrl-RS"/>
        </w:rPr>
        <w:tab/>
        <w:t>4898694.61</w:t>
      </w:r>
    </w:p>
    <w:p w14:paraId="673846FB" w14:textId="6908CEAA" w:rsidR="00A92B82" w:rsidRPr="009773DA" w:rsidRDefault="00A92B82" w:rsidP="00A92B82">
      <w:pPr>
        <w:pStyle w:val="NoSpacing"/>
        <w:rPr>
          <w:bCs/>
          <w:lang w:val="sr-Cyrl-RS"/>
        </w:rPr>
      </w:pPr>
      <w:r w:rsidRPr="009773DA">
        <w:rPr>
          <w:bCs/>
          <w:lang w:val="sr-Cyrl-RS"/>
        </w:rPr>
        <w:t xml:space="preserve">178     7498562.15 </w:t>
      </w:r>
      <w:r w:rsidRPr="009773DA">
        <w:rPr>
          <w:bCs/>
        </w:rPr>
        <w:t xml:space="preserve">   </w:t>
      </w:r>
      <w:r w:rsidRPr="009773DA">
        <w:rPr>
          <w:bCs/>
          <w:lang w:val="sr-Cyrl-RS"/>
        </w:rPr>
        <w:t>4898707.31</w:t>
      </w:r>
    </w:p>
    <w:p w14:paraId="7C3A4A51" w14:textId="77777777" w:rsidR="00893635" w:rsidRPr="009773DA" w:rsidRDefault="00893635" w:rsidP="00893635">
      <w:pPr>
        <w:pStyle w:val="NoSpacing"/>
        <w:rPr>
          <w:bCs/>
          <w:lang w:val="sr-Cyrl-RS"/>
        </w:rPr>
      </w:pPr>
      <w:r w:rsidRPr="009773DA">
        <w:rPr>
          <w:bCs/>
          <w:lang w:val="sr-Cyrl-RS"/>
        </w:rPr>
        <w:t>179     7498560.49    4898709.58</w:t>
      </w:r>
    </w:p>
    <w:p w14:paraId="7F8CBFEB" w14:textId="101B736B" w:rsidR="00893635" w:rsidRPr="009773DA" w:rsidRDefault="00893635" w:rsidP="00893635">
      <w:pPr>
        <w:pStyle w:val="NoSpacing"/>
        <w:rPr>
          <w:bCs/>
          <w:lang w:val="sr-Cyrl-RS"/>
        </w:rPr>
      </w:pPr>
      <w:r w:rsidRPr="009773DA">
        <w:rPr>
          <w:bCs/>
          <w:lang w:val="sr-Cyrl-RS"/>
        </w:rPr>
        <w:t>180     7498519.10    4898685.37</w:t>
      </w:r>
    </w:p>
    <w:p w14:paraId="32C6119E" w14:textId="77777777" w:rsidR="00893635" w:rsidRPr="009773DA" w:rsidRDefault="00893635" w:rsidP="00A92B82">
      <w:pPr>
        <w:pStyle w:val="NoSpacing"/>
        <w:rPr>
          <w:bCs/>
          <w:lang w:val="sr-Cyrl-RS"/>
        </w:rPr>
      </w:pPr>
    </w:p>
    <w:p w14:paraId="27D1D83A" w14:textId="77777777" w:rsidR="00893635" w:rsidRPr="009773DA" w:rsidRDefault="00893635" w:rsidP="00A92B82">
      <w:pPr>
        <w:pStyle w:val="NoSpacing"/>
        <w:rPr>
          <w:bCs/>
          <w:lang w:val="sr-Cyrl-RS"/>
        </w:rPr>
      </w:pPr>
    </w:p>
    <w:p w14:paraId="45EB5F09" w14:textId="77777777" w:rsidR="00893635" w:rsidRPr="009773DA" w:rsidRDefault="00893635" w:rsidP="00A92B82">
      <w:pPr>
        <w:pStyle w:val="NoSpacing"/>
        <w:rPr>
          <w:bCs/>
          <w:lang w:val="sr-Cyrl-RS"/>
        </w:rPr>
      </w:pPr>
    </w:p>
    <w:p w14:paraId="716FA2D2" w14:textId="77777777" w:rsidR="00893635" w:rsidRPr="009773DA" w:rsidRDefault="00893635" w:rsidP="00A92B82">
      <w:pPr>
        <w:pStyle w:val="NoSpacing"/>
        <w:rPr>
          <w:bCs/>
          <w:lang w:val="sr-Cyrl-RS"/>
        </w:rPr>
      </w:pPr>
      <w:r w:rsidRPr="009773DA">
        <w:rPr>
          <w:bCs/>
        </w:rPr>
        <w:t xml:space="preserve">                 </w:t>
      </w:r>
      <w:r w:rsidRPr="009773DA">
        <w:rPr>
          <w:bCs/>
          <w:lang w:val="sr-Cyrl-RS"/>
        </w:rPr>
        <w:t xml:space="preserve">X                   Y  </w:t>
      </w:r>
    </w:p>
    <w:p w14:paraId="528A3D69" w14:textId="1582D8C8" w:rsidR="00A92B82" w:rsidRPr="009773DA" w:rsidRDefault="00A92B82" w:rsidP="00A92B82">
      <w:pPr>
        <w:pStyle w:val="NoSpacing"/>
        <w:rPr>
          <w:bCs/>
          <w:lang w:val="sr-Cyrl-RS"/>
        </w:rPr>
      </w:pPr>
      <w:r w:rsidRPr="009773DA">
        <w:rPr>
          <w:bCs/>
          <w:lang w:val="sr-Cyrl-RS"/>
        </w:rPr>
        <w:t xml:space="preserve">181     7498522.99 </w:t>
      </w:r>
      <w:r w:rsidRPr="009773DA">
        <w:rPr>
          <w:bCs/>
        </w:rPr>
        <w:t xml:space="preserve">   </w:t>
      </w:r>
      <w:r w:rsidRPr="009773DA">
        <w:rPr>
          <w:bCs/>
          <w:lang w:val="sr-Cyrl-RS"/>
        </w:rPr>
        <w:t>4898680.05</w:t>
      </w:r>
    </w:p>
    <w:p w14:paraId="1C62D756" w14:textId="4F71A17A" w:rsidR="00A92B82" w:rsidRPr="009773DA" w:rsidRDefault="00A92B82" w:rsidP="00A92B82">
      <w:pPr>
        <w:pStyle w:val="NoSpacing"/>
        <w:rPr>
          <w:bCs/>
          <w:lang w:val="sr-Cyrl-RS"/>
        </w:rPr>
      </w:pPr>
      <w:r w:rsidRPr="009773DA">
        <w:rPr>
          <w:bCs/>
          <w:lang w:val="sr-Cyrl-RS"/>
        </w:rPr>
        <w:t xml:space="preserve">182     7498527.20 </w:t>
      </w:r>
      <w:r w:rsidRPr="009773DA">
        <w:rPr>
          <w:bCs/>
        </w:rPr>
        <w:t xml:space="preserve">   </w:t>
      </w:r>
      <w:r w:rsidRPr="009773DA">
        <w:rPr>
          <w:bCs/>
          <w:lang w:val="sr-Cyrl-RS"/>
        </w:rPr>
        <w:t>4898674.97</w:t>
      </w:r>
    </w:p>
    <w:p w14:paraId="16EBD131" w14:textId="787F2172" w:rsidR="00A92B82" w:rsidRPr="009773DA" w:rsidRDefault="00A92B82" w:rsidP="00A92B82">
      <w:pPr>
        <w:pStyle w:val="NoSpacing"/>
        <w:rPr>
          <w:bCs/>
          <w:lang w:val="sr-Cyrl-RS"/>
        </w:rPr>
      </w:pPr>
      <w:r w:rsidRPr="009773DA">
        <w:rPr>
          <w:bCs/>
          <w:lang w:val="sr-Cyrl-RS"/>
        </w:rPr>
        <w:t xml:space="preserve">183     7498531.71 </w:t>
      </w:r>
      <w:r w:rsidRPr="009773DA">
        <w:rPr>
          <w:bCs/>
        </w:rPr>
        <w:t xml:space="preserve">   </w:t>
      </w:r>
      <w:r w:rsidRPr="009773DA">
        <w:rPr>
          <w:bCs/>
          <w:lang w:val="sr-Cyrl-RS"/>
        </w:rPr>
        <w:t>4898670.15</w:t>
      </w:r>
    </w:p>
    <w:p w14:paraId="6FC4FB32" w14:textId="02FDFD33" w:rsidR="00A92B82" w:rsidRPr="009773DA" w:rsidRDefault="00A92B82" w:rsidP="00A92B82">
      <w:pPr>
        <w:pStyle w:val="NoSpacing"/>
        <w:rPr>
          <w:bCs/>
          <w:lang w:val="sr-Cyrl-RS"/>
        </w:rPr>
      </w:pPr>
      <w:r w:rsidRPr="009773DA">
        <w:rPr>
          <w:bCs/>
          <w:lang w:val="sr-Cyrl-RS"/>
        </w:rPr>
        <w:t xml:space="preserve">184     7498388.57 </w:t>
      </w:r>
      <w:r w:rsidRPr="009773DA">
        <w:rPr>
          <w:bCs/>
        </w:rPr>
        <w:t xml:space="preserve">   </w:t>
      </w:r>
      <w:r w:rsidRPr="009773DA">
        <w:rPr>
          <w:bCs/>
          <w:lang w:val="sr-Cyrl-RS"/>
        </w:rPr>
        <w:t>4898837.52</w:t>
      </w:r>
    </w:p>
    <w:p w14:paraId="72E5A86B" w14:textId="35900A16" w:rsidR="00A92B82" w:rsidRPr="009773DA" w:rsidRDefault="00A92B82" w:rsidP="00A92B82">
      <w:pPr>
        <w:pStyle w:val="NoSpacing"/>
        <w:rPr>
          <w:bCs/>
          <w:lang w:val="sr-Cyrl-RS"/>
        </w:rPr>
      </w:pPr>
      <w:r w:rsidRPr="009773DA">
        <w:rPr>
          <w:bCs/>
          <w:lang w:val="sr-Cyrl-RS"/>
        </w:rPr>
        <w:t xml:space="preserve">185     7498396.99 </w:t>
      </w:r>
      <w:r w:rsidRPr="009773DA">
        <w:rPr>
          <w:bCs/>
        </w:rPr>
        <w:t xml:space="preserve">   </w:t>
      </w:r>
      <w:r w:rsidRPr="009773DA">
        <w:rPr>
          <w:bCs/>
          <w:lang w:val="sr-Cyrl-RS"/>
        </w:rPr>
        <w:t>4898819.32</w:t>
      </w:r>
    </w:p>
    <w:p w14:paraId="6F7B096E" w14:textId="5230A778" w:rsidR="00A92B82" w:rsidRPr="009773DA" w:rsidRDefault="00A92B82" w:rsidP="00A92B82">
      <w:pPr>
        <w:pStyle w:val="NoSpacing"/>
        <w:rPr>
          <w:bCs/>
          <w:lang w:val="sr-Cyrl-RS"/>
        </w:rPr>
      </w:pPr>
      <w:r w:rsidRPr="009773DA">
        <w:rPr>
          <w:bCs/>
          <w:lang w:val="sr-Cyrl-RS"/>
        </w:rPr>
        <w:t xml:space="preserve">186     7498405.58 </w:t>
      </w:r>
      <w:r w:rsidRPr="009773DA">
        <w:rPr>
          <w:bCs/>
        </w:rPr>
        <w:t xml:space="preserve">   </w:t>
      </w:r>
      <w:r w:rsidRPr="009773DA">
        <w:rPr>
          <w:bCs/>
          <w:lang w:val="sr-Cyrl-RS"/>
        </w:rPr>
        <w:t xml:space="preserve">4898823.37 </w:t>
      </w:r>
    </w:p>
    <w:p w14:paraId="1E5CFF31" w14:textId="1B23924E" w:rsidR="00A92B82" w:rsidRPr="009773DA" w:rsidRDefault="00A92B82" w:rsidP="00A92B82">
      <w:pPr>
        <w:pStyle w:val="NoSpacing"/>
        <w:rPr>
          <w:bCs/>
          <w:lang w:val="sr-Cyrl-RS"/>
        </w:rPr>
      </w:pPr>
      <w:r w:rsidRPr="009773DA">
        <w:rPr>
          <w:bCs/>
          <w:lang w:val="sr-Cyrl-RS"/>
        </w:rPr>
        <w:t xml:space="preserve">187     7498397.86 </w:t>
      </w:r>
      <w:r w:rsidRPr="009773DA">
        <w:rPr>
          <w:bCs/>
        </w:rPr>
        <w:t xml:space="preserve">   </w:t>
      </w:r>
      <w:r w:rsidRPr="009773DA">
        <w:rPr>
          <w:bCs/>
          <w:lang w:val="sr-Cyrl-RS"/>
        </w:rPr>
        <w:t>4898840.06</w:t>
      </w:r>
    </w:p>
    <w:p w14:paraId="313F4CAC" w14:textId="77777777" w:rsidR="00A92B82" w:rsidRPr="009773DA" w:rsidRDefault="00A92B82" w:rsidP="00912C98">
      <w:pPr>
        <w:pStyle w:val="NoSpacing"/>
        <w:rPr>
          <w:bCs/>
          <w:i/>
          <w:iCs/>
          <w:color w:val="FF0000"/>
          <w:lang w:val="sr-Cyrl-RS"/>
        </w:rPr>
      </w:pPr>
    </w:p>
    <w:p w14:paraId="1138AE7E" w14:textId="6DAD6D19" w:rsidR="00060EC9" w:rsidRPr="009773DA" w:rsidRDefault="00060EC9" w:rsidP="00912C98">
      <w:pPr>
        <w:pStyle w:val="NoSpacing"/>
        <w:rPr>
          <w:bCs/>
          <w:i/>
          <w:iCs/>
          <w:color w:val="FF0000"/>
          <w:lang w:val="sr-Cyrl-RS"/>
        </w:rPr>
        <w:sectPr w:rsidR="00060EC9" w:rsidRPr="009773DA" w:rsidSect="00DC3F26">
          <w:type w:val="continuous"/>
          <w:pgSz w:w="11907" w:h="16839" w:code="9"/>
          <w:pgMar w:top="1440" w:right="1080" w:bottom="1440" w:left="1080" w:header="720" w:footer="403" w:gutter="0"/>
          <w:pgNumType w:start="24"/>
          <w:cols w:num="2" w:space="720"/>
          <w:docGrid w:linePitch="360"/>
        </w:sectPr>
      </w:pPr>
    </w:p>
    <w:p w14:paraId="21D4B15D" w14:textId="79F19A78" w:rsidR="007150CE" w:rsidRPr="009773DA" w:rsidRDefault="007150CE" w:rsidP="00912C98">
      <w:pPr>
        <w:pStyle w:val="NoSpacing"/>
        <w:rPr>
          <w:bCs/>
          <w:i/>
          <w:iCs/>
          <w:color w:val="FF0000"/>
          <w:lang w:val="sr-Cyrl-RS"/>
        </w:rPr>
      </w:pPr>
    </w:p>
    <w:p w14:paraId="2BE67C58" w14:textId="77777777" w:rsidR="00060EC9" w:rsidRPr="009773DA" w:rsidRDefault="00060EC9" w:rsidP="00060EC9">
      <w:pPr>
        <w:pStyle w:val="NoSpacing"/>
        <w:rPr>
          <w:bCs/>
          <w:lang w:val="sr-Cyrl-RS"/>
        </w:rPr>
        <w:sectPr w:rsidR="00060EC9" w:rsidRPr="009773DA" w:rsidSect="00A81066">
          <w:type w:val="continuous"/>
          <w:pgSz w:w="11907" w:h="16839" w:code="9"/>
          <w:pgMar w:top="1440" w:right="1080" w:bottom="1440" w:left="1080" w:header="720" w:footer="403" w:gutter="0"/>
          <w:pgNumType w:start="0"/>
          <w:cols w:space="720"/>
          <w:docGrid w:linePitch="360"/>
        </w:sectPr>
      </w:pPr>
    </w:p>
    <w:p w14:paraId="329508C7" w14:textId="297C982B" w:rsidR="00060EC9" w:rsidRPr="009773DA" w:rsidRDefault="00060EC9" w:rsidP="00060EC9">
      <w:pPr>
        <w:pStyle w:val="NoSpacing"/>
        <w:rPr>
          <w:bCs/>
          <w:lang w:val="sr-Cyrl-RS"/>
        </w:rPr>
      </w:pPr>
      <w:r w:rsidRPr="009773DA">
        <w:rPr>
          <w:bCs/>
          <w:lang w:val="sr-Cyrl-RS"/>
        </w:rPr>
        <w:t>АНАЛИТИЧКО-ГЕОДЕТСКИ ЕЛЕМЕНТИ  ТАЧАКА КОЈЕ ДЕФИНИШУ ГРАНИЦЕ НОВОФОРМИРАНИХ ПАРЦЕЛА ПРЕУЗEТИХ ИЗ ПГР</w:t>
      </w:r>
    </w:p>
    <w:p w14:paraId="1A7E99FB" w14:textId="77777777" w:rsidR="00060EC9" w:rsidRPr="009773DA" w:rsidRDefault="00060EC9" w:rsidP="00060EC9">
      <w:pPr>
        <w:pStyle w:val="NoSpacing"/>
        <w:rPr>
          <w:bCs/>
          <w:lang w:val="sr-Cyrl-RS"/>
        </w:rPr>
      </w:pPr>
      <w:bookmarkStart w:id="91" w:name="_Hlk79412881"/>
      <w:r w:rsidRPr="009773DA">
        <w:rPr>
          <w:bCs/>
          <w:lang w:val="sr-Cyrl-RS"/>
        </w:rPr>
        <w:t xml:space="preserve">                  X                   Y        </w:t>
      </w:r>
    </w:p>
    <w:bookmarkEnd w:id="91"/>
    <w:p w14:paraId="05E5E3F1" w14:textId="77777777" w:rsidR="00060EC9" w:rsidRPr="009773DA" w:rsidRDefault="00060EC9" w:rsidP="00060EC9">
      <w:pPr>
        <w:pStyle w:val="NoSpacing"/>
        <w:rPr>
          <w:bCs/>
          <w:lang w:val="sr-Cyrl-RS"/>
        </w:rPr>
      </w:pPr>
      <w:r w:rsidRPr="009773DA">
        <w:rPr>
          <w:bCs/>
          <w:lang w:val="sr-Cyrl-RS"/>
        </w:rPr>
        <w:t>561</w:t>
      </w:r>
      <w:r w:rsidRPr="009773DA">
        <w:rPr>
          <w:bCs/>
          <w:lang w:val="sr-Cyrl-RS"/>
        </w:rPr>
        <w:tab/>
        <w:t>7498615.13</w:t>
      </w:r>
      <w:r w:rsidRPr="009773DA">
        <w:rPr>
          <w:bCs/>
          <w:lang w:val="sr-Cyrl-RS"/>
        </w:rPr>
        <w:tab/>
        <w:t>4898540.68</w:t>
      </w:r>
      <w:r w:rsidRPr="009773DA">
        <w:rPr>
          <w:bCs/>
          <w:lang w:val="sr-Cyrl-RS"/>
        </w:rPr>
        <w:tab/>
      </w:r>
    </w:p>
    <w:p w14:paraId="5F66390A" w14:textId="77777777" w:rsidR="00060EC9" w:rsidRPr="009773DA" w:rsidRDefault="00060EC9" w:rsidP="00060EC9">
      <w:pPr>
        <w:pStyle w:val="NoSpacing"/>
        <w:rPr>
          <w:bCs/>
          <w:lang w:val="sr-Cyrl-RS"/>
        </w:rPr>
      </w:pPr>
      <w:r w:rsidRPr="009773DA">
        <w:rPr>
          <w:bCs/>
          <w:lang w:val="sr-Cyrl-RS"/>
        </w:rPr>
        <w:t>549</w:t>
      </w:r>
      <w:r w:rsidRPr="009773DA">
        <w:rPr>
          <w:bCs/>
          <w:lang w:val="sr-Cyrl-RS"/>
        </w:rPr>
        <w:tab/>
        <w:t>7498602.84</w:t>
      </w:r>
      <w:r w:rsidRPr="009773DA">
        <w:rPr>
          <w:bCs/>
          <w:lang w:val="sr-Cyrl-RS"/>
        </w:rPr>
        <w:tab/>
        <w:t>4898550.93</w:t>
      </w:r>
      <w:r w:rsidRPr="009773DA">
        <w:rPr>
          <w:bCs/>
          <w:lang w:val="sr-Cyrl-RS"/>
        </w:rPr>
        <w:tab/>
      </w:r>
    </w:p>
    <w:p w14:paraId="6FA72014" w14:textId="77777777" w:rsidR="00060EC9" w:rsidRPr="009773DA" w:rsidRDefault="00060EC9" w:rsidP="00060EC9">
      <w:pPr>
        <w:pStyle w:val="NoSpacing"/>
        <w:rPr>
          <w:bCs/>
          <w:lang w:val="sr-Cyrl-RS"/>
        </w:rPr>
      </w:pPr>
      <w:r w:rsidRPr="009773DA">
        <w:rPr>
          <w:bCs/>
          <w:lang w:val="sr-Cyrl-RS"/>
        </w:rPr>
        <w:t>538</w:t>
      </w:r>
      <w:r w:rsidRPr="009773DA">
        <w:rPr>
          <w:bCs/>
          <w:lang w:val="sr-Cyrl-RS"/>
        </w:rPr>
        <w:tab/>
        <w:t>7498590.56</w:t>
      </w:r>
      <w:r w:rsidRPr="009773DA">
        <w:rPr>
          <w:bCs/>
          <w:lang w:val="sr-Cyrl-RS"/>
        </w:rPr>
        <w:tab/>
        <w:t>4898561.17</w:t>
      </w:r>
      <w:r w:rsidRPr="009773DA">
        <w:rPr>
          <w:bCs/>
          <w:lang w:val="sr-Cyrl-RS"/>
        </w:rPr>
        <w:tab/>
      </w:r>
    </w:p>
    <w:p w14:paraId="79868B3C" w14:textId="77777777" w:rsidR="00060EC9" w:rsidRPr="009773DA" w:rsidRDefault="00060EC9" w:rsidP="00060EC9">
      <w:pPr>
        <w:pStyle w:val="NoSpacing"/>
        <w:rPr>
          <w:bCs/>
          <w:lang w:val="sr-Cyrl-RS"/>
        </w:rPr>
      </w:pPr>
      <w:r w:rsidRPr="009773DA">
        <w:rPr>
          <w:bCs/>
          <w:lang w:val="sr-Cyrl-RS"/>
        </w:rPr>
        <w:t>528</w:t>
      </w:r>
      <w:r w:rsidRPr="009773DA">
        <w:rPr>
          <w:bCs/>
          <w:lang w:val="sr-Cyrl-RS"/>
        </w:rPr>
        <w:tab/>
        <w:t>7498578.26</w:t>
      </w:r>
      <w:r w:rsidRPr="009773DA">
        <w:rPr>
          <w:bCs/>
          <w:lang w:val="sr-Cyrl-RS"/>
        </w:rPr>
        <w:tab/>
        <w:t>4898571.42</w:t>
      </w:r>
      <w:r w:rsidRPr="009773DA">
        <w:rPr>
          <w:bCs/>
          <w:lang w:val="sr-Cyrl-RS"/>
        </w:rPr>
        <w:tab/>
      </w:r>
    </w:p>
    <w:p w14:paraId="39987342" w14:textId="77777777" w:rsidR="00060EC9" w:rsidRPr="009773DA" w:rsidRDefault="00060EC9" w:rsidP="00060EC9">
      <w:pPr>
        <w:pStyle w:val="NoSpacing"/>
        <w:rPr>
          <w:bCs/>
          <w:lang w:val="sr-Cyrl-RS"/>
        </w:rPr>
      </w:pPr>
      <w:r w:rsidRPr="009773DA">
        <w:rPr>
          <w:bCs/>
          <w:lang w:val="sr-Cyrl-RS"/>
        </w:rPr>
        <w:t>520</w:t>
      </w:r>
      <w:r w:rsidRPr="009773DA">
        <w:rPr>
          <w:bCs/>
          <w:lang w:val="sr-Cyrl-RS"/>
        </w:rPr>
        <w:tab/>
        <w:t>7498565.98</w:t>
      </w:r>
      <w:r w:rsidRPr="009773DA">
        <w:rPr>
          <w:bCs/>
          <w:lang w:val="sr-Cyrl-RS"/>
        </w:rPr>
        <w:tab/>
        <w:t>4898581.66</w:t>
      </w:r>
      <w:r w:rsidRPr="009773DA">
        <w:rPr>
          <w:bCs/>
          <w:lang w:val="sr-Cyrl-RS"/>
        </w:rPr>
        <w:tab/>
      </w:r>
    </w:p>
    <w:p w14:paraId="288A8B90" w14:textId="77777777" w:rsidR="00060EC9" w:rsidRPr="009773DA" w:rsidRDefault="00060EC9" w:rsidP="00060EC9">
      <w:pPr>
        <w:pStyle w:val="NoSpacing"/>
        <w:rPr>
          <w:bCs/>
          <w:lang w:val="sr-Cyrl-RS"/>
        </w:rPr>
      </w:pPr>
      <w:r w:rsidRPr="009773DA">
        <w:rPr>
          <w:bCs/>
          <w:lang w:val="sr-Cyrl-RS"/>
        </w:rPr>
        <w:t>506</w:t>
      </w:r>
      <w:r w:rsidRPr="009773DA">
        <w:rPr>
          <w:bCs/>
          <w:lang w:val="sr-Cyrl-RS"/>
        </w:rPr>
        <w:tab/>
        <w:t>7498553.68</w:t>
      </w:r>
      <w:r w:rsidRPr="009773DA">
        <w:rPr>
          <w:bCs/>
          <w:lang w:val="sr-Cyrl-RS"/>
        </w:rPr>
        <w:tab/>
        <w:t>4898591.91</w:t>
      </w:r>
      <w:r w:rsidRPr="009773DA">
        <w:rPr>
          <w:bCs/>
          <w:lang w:val="sr-Cyrl-RS"/>
        </w:rPr>
        <w:tab/>
      </w:r>
    </w:p>
    <w:p w14:paraId="6618CBF5" w14:textId="77777777" w:rsidR="00060EC9" w:rsidRPr="009773DA" w:rsidRDefault="00060EC9" w:rsidP="00060EC9">
      <w:pPr>
        <w:pStyle w:val="NoSpacing"/>
        <w:rPr>
          <w:bCs/>
          <w:lang w:val="sr-Cyrl-RS"/>
        </w:rPr>
      </w:pPr>
      <w:r w:rsidRPr="009773DA">
        <w:rPr>
          <w:bCs/>
          <w:lang w:val="sr-Cyrl-RS"/>
        </w:rPr>
        <w:t>490</w:t>
      </w:r>
      <w:r w:rsidRPr="009773DA">
        <w:rPr>
          <w:bCs/>
          <w:lang w:val="sr-Cyrl-RS"/>
        </w:rPr>
        <w:tab/>
        <w:t>7498541.39</w:t>
      </w:r>
      <w:r w:rsidRPr="009773DA">
        <w:rPr>
          <w:bCs/>
          <w:lang w:val="sr-Cyrl-RS"/>
        </w:rPr>
        <w:tab/>
        <w:t>4898602.16</w:t>
      </w:r>
      <w:r w:rsidRPr="009773DA">
        <w:rPr>
          <w:bCs/>
          <w:lang w:val="sr-Cyrl-RS"/>
        </w:rPr>
        <w:tab/>
      </w:r>
    </w:p>
    <w:p w14:paraId="60555C21" w14:textId="77777777" w:rsidR="00060EC9" w:rsidRPr="009773DA" w:rsidRDefault="00060EC9" w:rsidP="00060EC9">
      <w:pPr>
        <w:pStyle w:val="NoSpacing"/>
        <w:rPr>
          <w:bCs/>
          <w:lang w:val="sr-Cyrl-RS"/>
        </w:rPr>
      </w:pPr>
      <w:r w:rsidRPr="009773DA">
        <w:rPr>
          <w:bCs/>
          <w:lang w:val="sr-Cyrl-RS"/>
        </w:rPr>
        <w:t>476</w:t>
      </w:r>
      <w:r w:rsidRPr="009773DA">
        <w:rPr>
          <w:bCs/>
          <w:lang w:val="sr-Cyrl-RS"/>
        </w:rPr>
        <w:tab/>
        <w:t>7498524.29</w:t>
      </w:r>
      <w:r w:rsidRPr="009773DA">
        <w:rPr>
          <w:bCs/>
          <w:lang w:val="sr-Cyrl-RS"/>
        </w:rPr>
        <w:tab/>
        <w:t>4898616.41</w:t>
      </w:r>
      <w:r w:rsidRPr="009773DA">
        <w:rPr>
          <w:bCs/>
          <w:lang w:val="sr-Cyrl-RS"/>
        </w:rPr>
        <w:tab/>
      </w:r>
    </w:p>
    <w:p w14:paraId="45BC4DEE" w14:textId="77777777" w:rsidR="00060EC9" w:rsidRPr="009773DA" w:rsidRDefault="00060EC9" w:rsidP="00060EC9">
      <w:pPr>
        <w:pStyle w:val="NoSpacing"/>
        <w:rPr>
          <w:bCs/>
          <w:lang w:val="sr-Cyrl-RS"/>
        </w:rPr>
      </w:pPr>
      <w:r w:rsidRPr="009773DA">
        <w:rPr>
          <w:bCs/>
          <w:lang w:val="sr-Cyrl-RS"/>
        </w:rPr>
        <w:t>459</w:t>
      </w:r>
      <w:r w:rsidRPr="009773DA">
        <w:rPr>
          <w:bCs/>
          <w:lang w:val="sr-Cyrl-RS"/>
        </w:rPr>
        <w:tab/>
        <w:t>7498504.36</w:t>
      </w:r>
      <w:r w:rsidRPr="009773DA">
        <w:rPr>
          <w:bCs/>
          <w:lang w:val="sr-Cyrl-RS"/>
        </w:rPr>
        <w:tab/>
        <w:t>4898628.36</w:t>
      </w:r>
      <w:r w:rsidRPr="009773DA">
        <w:rPr>
          <w:bCs/>
          <w:lang w:val="sr-Cyrl-RS"/>
        </w:rPr>
        <w:tab/>
      </w:r>
    </w:p>
    <w:p w14:paraId="64068B89" w14:textId="77777777" w:rsidR="00060EC9" w:rsidRPr="009773DA" w:rsidRDefault="00060EC9" w:rsidP="00060EC9">
      <w:pPr>
        <w:pStyle w:val="NoSpacing"/>
        <w:rPr>
          <w:bCs/>
          <w:lang w:val="sr-Cyrl-RS"/>
        </w:rPr>
      </w:pPr>
      <w:r w:rsidRPr="009773DA">
        <w:rPr>
          <w:bCs/>
          <w:lang w:val="sr-Cyrl-RS"/>
        </w:rPr>
        <w:t>386</w:t>
      </w:r>
      <w:r w:rsidRPr="009773DA">
        <w:rPr>
          <w:bCs/>
          <w:lang w:val="sr-Cyrl-RS"/>
        </w:rPr>
        <w:tab/>
        <w:t>7498451.44</w:t>
      </w:r>
      <w:r w:rsidRPr="009773DA">
        <w:rPr>
          <w:bCs/>
          <w:lang w:val="sr-Cyrl-RS"/>
        </w:rPr>
        <w:tab/>
        <w:t>4898655.85</w:t>
      </w:r>
      <w:r w:rsidRPr="009773DA">
        <w:rPr>
          <w:bCs/>
          <w:lang w:val="sr-Cyrl-RS"/>
        </w:rPr>
        <w:tab/>
      </w:r>
    </w:p>
    <w:p w14:paraId="6A23EC12" w14:textId="77777777" w:rsidR="00060EC9" w:rsidRPr="009773DA" w:rsidRDefault="00060EC9" w:rsidP="00060EC9">
      <w:pPr>
        <w:pStyle w:val="NoSpacing"/>
        <w:rPr>
          <w:bCs/>
          <w:lang w:val="sr-Cyrl-RS"/>
        </w:rPr>
      </w:pPr>
      <w:r w:rsidRPr="009773DA">
        <w:rPr>
          <w:bCs/>
          <w:lang w:val="sr-Cyrl-RS"/>
        </w:rPr>
        <w:t>372</w:t>
      </w:r>
      <w:r w:rsidRPr="009773DA">
        <w:rPr>
          <w:bCs/>
          <w:lang w:val="sr-Cyrl-RS"/>
        </w:rPr>
        <w:tab/>
        <w:t>7498439.25</w:t>
      </w:r>
      <w:r w:rsidRPr="009773DA">
        <w:rPr>
          <w:bCs/>
          <w:lang w:val="sr-Cyrl-RS"/>
        </w:rPr>
        <w:tab/>
        <w:t>4898666.05</w:t>
      </w:r>
      <w:r w:rsidRPr="009773DA">
        <w:rPr>
          <w:bCs/>
          <w:lang w:val="sr-Cyrl-RS"/>
        </w:rPr>
        <w:tab/>
      </w:r>
    </w:p>
    <w:p w14:paraId="7F245E8E" w14:textId="77777777" w:rsidR="00060EC9" w:rsidRPr="009773DA" w:rsidRDefault="00060EC9" w:rsidP="00060EC9">
      <w:pPr>
        <w:pStyle w:val="NoSpacing"/>
        <w:rPr>
          <w:bCs/>
          <w:lang w:val="sr-Cyrl-RS"/>
        </w:rPr>
      </w:pPr>
      <w:r w:rsidRPr="009773DA">
        <w:rPr>
          <w:bCs/>
          <w:lang w:val="sr-Cyrl-RS"/>
        </w:rPr>
        <w:t>366</w:t>
      </w:r>
      <w:r w:rsidRPr="009773DA">
        <w:rPr>
          <w:bCs/>
          <w:lang w:val="sr-Cyrl-RS"/>
        </w:rPr>
        <w:tab/>
        <w:t>7498430.96</w:t>
      </w:r>
      <w:r w:rsidRPr="009773DA">
        <w:rPr>
          <w:bCs/>
          <w:lang w:val="sr-Cyrl-RS"/>
        </w:rPr>
        <w:tab/>
        <w:t>4898673.86</w:t>
      </w:r>
      <w:r w:rsidRPr="009773DA">
        <w:rPr>
          <w:bCs/>
          <w:lang w:val="sr-Cyrl-RS"/>
        </w:rPr>
        <w:tab/>
      </w:r>
    </w:p>
    <w:p w14:paraId="314C5CA2" w14:textId="77777777" w:rsidR="00060EC9" w:rsidRPr="009773DA" w:rsidRDefault="00060EC9" w:rsidP="00060EC9">
      <w:pPr>
        <w:pStyle w:val="NoSpacing"/>
        <w:rPr>
          <w:bCs/>
          <w:lang w:val="sr-Cyrl-RS"/>
        </w:rPr>
      </w:pPr>
      <w:r w:rsidRPr="009773DA">
        <w:rPr>
          <w:bCs/>
          <w:lang w:val="sr-Cyrl-RS"/>
        </w:rPr>
        <w:t>358</w:t>
      </w:r>
      <w:r w:rsidRPr="009773DA">
        <w:rPr>
          <w:bCs/>
          <w:lang w:val="sr-Cyrl-RS"/>
        </w:rPr>
        <w:tab/>
        <w:t>7498424.85</w:t>
      </w:r>
      <w:r w:rsidRPr="009773DA">
        <w:rPr>
          <w:bCs/>
          <w:lang w:val="sr-Cyrl-RS"/>
        </w:rPr>
        <w:tab/>
        <w:t>4898681.13</w:t>
      </w:r>
      <w:r w:rsidRPr="009773DA">
        <w:rPr>
          <w:bCs/>
          <w:lang w:val="sr-Cyrl-RS"/>
        </w:rPr>
        <w:tab/>
      </w:r>
    </w:p>
    <w:p w14:paraId="598A6DD2" w14:textId="77777777" w:rsidR="00060EC9" w:rsidRPr="009773DA" w:rsidRDefault="00060EC9" w:rsidP="00060EC9">
      <w:pPr>
        <w:pStyle w:val="NoSpacing"/>
        <w:rPr>
          <w:bCs/>
          <w:lang w:val="sr-Cyrl-RS"/>
        </w:rPr>
      </w:pPr>
      <w:r w:rsidRPr="009773DA">
        <w:rPr>
          <w:bCs/>
          <w:lang w:val="sr-Cyrl-RS"/>
        </w:rPr>
        <w:t>352</w:t>
      </w:r>
      <w:r w:rsidRPr="009773DA">
        <w:rPr>
          <w:bCs/>
          <w:lang w:val="sr-Cyrl-RS"/>
        </w:rPr>
        <w:tab/>
        <w:t>7498419.59</w:t>
      </w:r>
      <w:r w:rsidRPr="009773DA">
        <w:rPr>
          <w:bCs/>
          <w:lang w:val="sr-Cyrl-RS"/>
        </w:rPr>
        <w:tab/>
        <w:t>4898689.05</w:t>
      </w:r>
      <w:r w:rsidRPr="009773DA">
        <w:rPr>
          <w:bCs/>
          <w:lang w:val="sr-Cyrl-RS"/>
        </w:rPr>
        <w:tab/>
      </w:r>
    </w:p>
    <w:p w14:paraId="2EA3E942" w14:textId="77777777" w:rsidR="00060EC9" w:rsidRPr="009773DA" w:rsidRDefault="00060EC9" w:rsidP="00060EC9">
      <w:pPr>
        <w:pStyle w:val="NoSpacing"/>
        <w:rPr>
          <w:bCs/>
          <w:lang w:val="sr-Cyrl-RS"/>
        </w:rPr>
      </w:pPr>
      <w:r w:rsidRPr="009773DA">
        <w:rPr>
          <w:bCs/>
          <w:lang w:val="sr-Cyrl-RS"/>
        </w:rPr>
        <w:t>347</w:t>
      </w:r>
      <w:r w:rsidRPr="009773DA">
        <w:rPr>
          <w:bCs/>
          <w:lang w:val="sr-Cyrl-RS"/>
        </w:rPr>
        <w:tab/>
        <w:t>7498415.24</w:t>
      </w:r>
      <w:r w:rsidRPr="009773DA">
        <w:rPr>
          <w:bCs/>
          <w:lang w:val="sr-Cyrl-RS"/>
        </w:rPr>
        <w:tab/>
        <w:t>4898697.50</w:t>
      </w:r>
      <w:r w:rsidRPr="009773DA">
        <w:rPr>
          <w:bCs/>
          <w:lang w:val="sr-Cyrl-RS"/>
        </w:rPr>
        <w:tab/>
      </w:r>
    </w:p>
    <w:p w14:paraId="613845E4" w14:textId="77777777" w:rsidR="00060EC9" w:rsidRPr="009773DA" w:rsidRDefault="00060EC9" w:rsidP="00060EC9">
      <w:pPr>
        <w:pStyle w:val="NoSpacing"/>
        <w:rPr>
          <w:bCs/>
          <w:lang w:val="sr-Cyrl-RS"/>
        </w:rPr>
      </w:pPr>
      <w:r w:rsidRPr="009773DA">
        <w:rPr>
          <w:bCs/>
          <w:lang w:val="sr-Cyrl-RS"/>
        </w:rPr>
        <w:t>335</w:t>
      </w:r>
      <w:r w:rsidRPr="009773DA">
        <w:rPr>
          <w:bCs/>
          <w:lang w:val="sr-Cyrl-RS"/>
        </w:rPr>
        <w:tab/>
        <w:t>7498402.52</w:t>
      </w:r>
      <w:r w:rsidRPr="009773DA">
        <w:rPr>
          <w:bCs/>
          <w:lang w:val="sr-Cyrl-RS"/>
        </w:rPr>
        <w:tab/>
        <w:t>4898726.11</w:t>
      </w:r>
      <w:r w:rsidRPr="009773DA">
        <w:rPr>
          <w:bCs/>
          <w:lang w:val="sr-Cyrl-RS"/>
        </w:rPr>
        <w:tab/>
      </w:r>
    </w:p>
    <w:p w14:paraId="46DE2F84" w14:textId="77777777" w:rsidR="00060EC9" w:rsidRPr="009773DA" w:rsidRDefault="00060EC9" w:rsidP="00060EC9">
      <w:pPr>
        <w:pStyle w:val="NoSpacing"/>
        <w:rPr>
          <w:bCs/>
          <w:lang w:val="sr-Cyrl-RS"/>
        </w:rPr>
      </w:pPr>
      <w:r w:rsidRPr="009773DA">
        <w:rPr>
          <w:bCs/>
          <w:lang w:val="sr-Cyrl-RS"/>
        </w:rPr>
        <w:t>311</w:t>
      </w:r>
      <w:r w:rsidRPr="009773DA">
        <w:rPr>
          <w:bCs/>
          <w:lang w:val="sr-Cyrl-RS"/>
        </w:rPr>
        <w:tab/>
        <w:t>7498378.29</w:t>
      </w:r>
      <w:r w:rsidRPr="009773DA">
        <w:rPr>
          <w:bCs/>
          <w:lang w:val="sr-Cyrl-RS"/>
        </w:rPr>
        <w:tab/>
        <w:t>4898756.19</w:t>
      </w:r>
      <w:r w:rsidRPr="009773DA">
        <w:rPr>
          <w:bCs/>
          <w:lang w:val="sr-Cyrl-RS"/>
        </w:rPr>
        <w:tab/>
      </w:r>
    </w:p>
    <w:p w14:paraId="54D1C62D" w14:textId="77777777" w:rsidR="00060EC9" w:rsidRPr="009773DA" w:rsidRDefault="00060EC9" w:rsidP="00060EC9">
      <w:pPr>
        <w:pStyle w:val="NoSpacing"/>
        <w:rPr>
          <w:bCs/>
          <w:lang w:val="sr-Cyrl-RS"/>
        </w:rPr>
      </w:pPr>
      <w:r w:rsidRPr="009773DA">
        <w:rPr>
          <w:bCs/>
          <w:lang w:val="sr-Cyrl-RS"/>
        </w:rPr>
        <w:t>305</w:t>
      </w:r>
      <w:r w:rsidRPr="009773DA">
        <w:rPr>
          <w:bCs/>
          <w:lang w:val="sr-Cyrl-RS"/>
        </w:rPr>
        <w:tab/>
        <w:t>7498367.09</w:t>
      </w:r>
      <w:r w:rsidRPr="009773DA">
        <w:rPr>
          <w:bCs/>
          <w:lang w:val="sr-Cyrl-RS"/>
        </w:rPr>
        <w:tab/>
        <w:t>4898764.42</w:t>
      </w:r>
      <w:r w:rsidRPr="009773DA">
        <w:rPr>
          <w:bCs/>
          <w:lang w:val="sr-Cyrl-RS"/>
        </w:rPr>
        <w:tab/>
      </w:r>
    </w:p>
    <w:p w14:paraId="0EAC836B" w14:textId="77777777" w:rsidR="00060EC9" w:rsidRPr="009773DA" w:rsidRDefault="00060EC9" w:rsidP="00060EC9">
      <w:pPr>
        <w:pStyle w:val="NoSpacing"/>
        <w:rPr>
          <w:bCs/>
          <w:lang w:val="sr-Cyrl-RS"/>
        </w:rPr>
      </w:pPr>
      <w:r w:rsidRPr="009773DA">
        <w:rPr>
          <w:bCs/>
          <w:lang w:val="sr-Cyrl-RS"/>
        </w:rPr>
        <w:t>297</w:t>
      </w:r>
      <w:r w:rsidRPr="009773DA">
        <w:rPr>
          <w:bCs/>
          <w:lang w:val="sr-Cyrl-RS"/>
        </w:rPr>
        <w:tab/>
        <w:t>7498358.76</w:t>
      </w:r>
      <w:r w:rsidRPr="009773DA">
        <w:rPr>
          <w:bCs/>
          <w:lang w:val="sr-Cyrl-RS"/>
        </w:rPr>
        <w:tab/>
        <w:t>4898771.96</w:t>
      </w:r>
      <w:r w:rsidRPr="009773DA">
        <w:rPr>
          <w:bCs/>
          <w:lang w:val="sr-Cyrl-RS"/>
        </w:rPr>
        <w:tab/>
      </w:r>
    </w:p>
    <w:p w14:paraId="0B3A55E6" w14:textId="77777777" w:rsidR="00060EC9" w:rsidRPr="009773DA" w:rsidRDefault="00060EC9" w:rsidP="00060EC9">
      <w:pPr>
        <w:pStyle w:val="NoSpacing"/>
        <w:rPr>
          <w:bCs/>
          <w:lang w:val="sr-Cyrl-RS"/>
        </w:rPr>
      </w:pPr>
      <w:r w:rsidRPr="009773DA">
        <w:rPr>
          <w:bCs/>
          <w:lang w:val="sr-Cyrl-RS"/>
        </w:rPr>
        <w:t>290</w:t>
      </w:r>
      <w:r w:rsidRPr="009773DA">
        <w:rPr>
          <w:bCs/>
          <w:lang w:val="sr-Cyrl-RS"/>
        </w:rPr>
        <w:tab/>
        <w:t>7498352.15</w:t>
      </w:r>
      <w:r w:rsidRPr="009773DA">
        <w:rPr>
          <w:bCs/>
          <w:lang w:val="sr-Cyrl-RS"/>
        </w:rPr>
        <w:tab/>
        <w:t>4898781.04</w:t>
      </w:r>
      <w:r w:rsidRPr="009773DA">
        <w:rPr>
          <w:bCs/>
          <w:lang w:val="sr-Cyrl-RS"/>
        </w:rPr>
        <w:tab/>
      </w:r>
    </w:p>
    <w:p w14:paraId="57FE0A9B" w14:textId="77777777" w:rsidR="00060EC9" w:rsidRPr="009773DA" w:rsidRDefault="00060EC9" w:rsidP="00060EC9">
      <w:pPr>
        <w:pStyle w:val="NoSpacing"/>
        <w:rPr>
          <w:bCs/>
          <w:lang w:val="sr-Cyrl-RS"/>
        </w:rPr>
      </w:pPr>
      <w:r w:rsidRPr="009773DA">
        <w:rPr>
          <w:bCs/>
          <w:lang w:val="sr-Cyrl-RS"/>
        </w:rPr>
        <w:t>283</w:t>
      </w:r>
      <w:r w:rsidRPr="009773DA">
        <w:rPr>
          <w:bCs/>
          <w:lang w:val="sr-Cyrl-RS"/>
        </w:rPr>
        <w:tab/>
        <w:t>7498347.53</w:t>
      </w:r>
      <w:r w:rsidRPr="009773DA">
        <w:rPr>
          <w:bCs/>
          <w:lang w:val="sr-Cyrl-RS"/>
        </w:rPr>
        <w:tab/>
        <w:t>4898791.27</w:t>
      </w:r>
      <w:r w:rsidRPr="009773DA">
        <w:rPr>
          <w:bCs/>
          <w:lang w:val="sr-Cyrl-RS"/>
        </w:rPr>
        <w:tab/>
      </w:r>
    </w:p>
    <w:p w14:paraId="47E9C309" w14:textId="77777777" w:rsidR="00060EC9" w:rsidRPr="009773DA" w:rsidRDefault="00060EC9" w:rsidP="00060EC9">
      <w:pPr>
        <w:pStyle w:val="NoSpacing"/>
        <w:rPr>
          <w:bCs/>
          <w:lang w:val="sr-Cyrl-RS"/>
        </w:rPr>
      </w:pPr>
      <w:r w:rsidRPr="009773DA">
        <w:rPr>
          <w:bCs/>
          <w:lang w:val="sr-Cyrl-RS"/>
        </w:rPr>
        <w:t>282</w:t>
      </w:r>
      <w:r w:rsidRPr="009773DA">
        <w:rPr>
          <w:bCs/>
          <w:lang w:val="sr-Cyrl-RS"/>
        </w:rPr>
        <w:tab/>
        <w:t>7498345.10</w:t>
      </w:r>
      <w:r w:rsidRPr="009773DA">
        <w:rPr>
          <w:bCs/>
          <w:lang w:val="sr-Cyrl-RS"/>
        </w:rPr>
        <w:tab/>
        <w:t>4898802.24</w:t>
      </w:r>
      <w:r w:rsidRPr="009773DA">
        <w:rPr>
          <w:bCs/>
          <w:lang w:val="sr-Cyrl-RS"/>
        </w:rPr>
        <w:tab/>
      </w:r>
    </w:p>
    <w:p w14:paraId="6DEC0B3B" w14:textId="77777777" w:rsidR="00060EC9" w:rsidRPr="009773DA" w:rsidRDefault="00060EC9" w:rsidP="00060EC9">
      <w:pPr>
        <w:pStyle w:val="NoSpacing"/>
        <w:rPr>
          <w:bCs/>
          <w:lang w:val="sr-Cyrl-RS"/>
        </w:rPr>
      </w:pPr>
      <w:r w:rsidRPr="009773DA">
        <w:rPr>
          <w:bCs/>
          <w:lang w:val="sr-Cyrl-RS"/>
        </w:rPr>
        <w:t>280</w:t>
      </w:r>
      <w:r w:rsidRPr="009773DA">
        <w:rPr>
          <w:bCs/>
          <w:lang w:val="sr-Cyrl-RS"/>
        </w:rPr>
        <w:tab/>
        <w:t>7498341.42</w:t>
      </w:r>
      <w:r w:rsidRPr="009773DA">
        <w:rPr>
          <w:bCs/>
          <w:lang w:val="sr-Cyrl-RS"/>
        </w:rPr>
        <w:tab/>
        <w:t>4898833.92</w:t>
      </w:r>
      <w:r w:rsidRPr="009773DA">
        <w:rPr>
          <w:bCs/>
          <w:lang w:val="sr-Cyrl-RS"/>
        </w:rPr>
        <w:tab/>
      </w:r>
    </w:p>
    <w:p w14:paraId="1377C3E8" w14:textId="77777777" w:rsidR="00060EC9" w:rsidRPr="009773DA" w:rsidRDefault="00060EC9" w:rsidP="00060EC9">
      <w:pPr>
        <w:pStyle w:val="NoSpacing"/>
        <w:rPr>
          <w:bCs/>
          <w:lang w:val="sr-Cyrl-RS"/>
        </w:rPr>
      </w:pPr>
      <w:r w:rsidRPr="009773DA">
        <w:rPr>
          <w:bCs/>
          <w:lang w:val="sr-Cyrl-RS"/>
        </w:rPr>
        <w:t>278</w:t>
      </w:r>
      <w:r w:rsidRPr="009773DA">
        <w:rPr>
          <w:bCs/>
          <w:lang w:val="sr-Cyrl-RS"/>
        </w:rPr>
        <w:tab/>
        <w:t>7498339.82</w:t>
      </w:r>
      <w:r w:rsidRPr="009773DA">
        <w:rPr>
          <w:bCs/>
          <w:lang w:val="sr-Cyrl-RS"/>
        </w:rPr>
        <w:tab/>
        <w:t>4898836.68</w:t>
      </w:r>
      <w:r w:rsidRPr="009773DA">
        <w:rPr>
          <w:bCs/>
          <w:lang w:val="sr-Cyrl-RS"/>
        </w:rPr>
        <w:tab/>
      </w:r>
    </w:p>
    <w:p w14:paraId="74A35D4A" w14:textId="77777777" w:rsidR="00060EC9" w:rsidRPr="009773DA" w:rsidRDefault="00060EC9" w:rsidP="00060EC9">
      <w:pPr>
        <w:pStyle w:val="NoSpacing"/>
        <w:rPr>
          <w:bCs/>
          <w:lang w:val="sr-Cyrl-RS"/>
        </w:rPr>
      </w:pPr>
      <w:r w:rsidRPr="009773DA">
        <w:rPr>
          <w:bCs/>
          <w:lang w:val="sr-Cyrl-RS"/>
        </w:rPr>
        <w:t>276</w:t>
      </w:r>
      <w:r w:rsidRPr="009773DA">
        <w:rPr>
          <w:bCs/>
          <w:lang w:val="sr-Cyrl-RS"/>
        </w:rPr>
        <w:tab/>
        <w:t>7498336.71</w:t>
      </w:r>
      <w:r w:rsidRPr="009773DA">
        <w:rPr>
          <w:bCs/>
          <w:lang w:val="sr-Cyrl-RS"/>
        </w:rPr>
        <w:tab/>
        <w:t>4898837.39</w:t>
      </w:r>
      <w:r w:rsidRPr="009773DA">
        <w:rPr>
          <w:bCs/>
          <w:lang w:val="sr-Cyrl-RS"/>
        </w:rPr>
        <w:tab/>
      </w:r>
    </w:p>
    <w:p w14:paraId="3A3EE10F" w14:textId="77777777" w:rsidR="00060EC9" w:rsidRPr="009773DA" w:rsidRDefault="00060EC9" w:rsidP="00060EC9">
      <w:pPr>
        <w:pStyle w:val="NoSpacing"/>
        <w:rPr>
          <w:bCs/>
          <w:lang w:val="sr-Cyrl-RS"/>
        </w:rPr>
      </w:pPr>
      <w:r w:rsidRPr="009773DA">
        <w:rPr>
          <w:bCs/>
          <w:lang w:val="sr-Cyrl-RS"/>
        </w:rPr>
        <w:t>291</w:t>
      </w:r>
      <w:r w:rsidRPr="009773DA">
        <w:rPr>
          <w:bCs/>
          <w:lang w:val="sr-Cyrl-RS"/>
        </w:rPr>
        <w:tab/>
        <w:t>7498353.95</w:t>
      </w:r>
      <w:r w:rsidRPr="009773DA">
        <w:rPr>
          <w:bCs/>
          <w:lang w:val="sr-Cyrl-RS"/>
        </w:rPr>
        <w:tab/>
        <w:t>4898840.64</w:t>
      </w:r>
      <w:r w:rsidRPr="009773DA">
        <w:rPr>
          <w:bCs/>
          <w:lang w:val="sr-Cyrl-RS"/>
        </w:rPr>
        <w:tab/>
      </w:r>
    </w:p>
    <w:p w14:paraId="194CDBFC" w14:textId="77777777" w:rsidR="00060EC9" w:rsidRPr="009773DA" w:rsidRDefault="00060EC9" w:rsidP="00060EC9">
      <w:pPr>
        <w:pStyle w:val="NoSpacing"/>
        <w:rPr>
          <w:bCs/>
          <w:lang w:val="sr-Cyrl-RS"/>
        </w:rPr>
      </w:pPr>
      <w:r w:rsidRPr="009773DA">
        <w:rPr>
          <w:bCs/>
          <w:lang w:val="sr-Cyrl-RS"/>
        </w:rPr>
        <w:t>287</w:t>
      </w:r>
      <w:r w:rsidRPr="009773DA">
        <w:rPr>
          <w:bCs/>
          <w:lang w:val="sr-Cyrl-RS"/>
        </w:rPr>
        <w:tab/>
        <w:t>7498351.47</w:t>
      </w:r>
      <w:r w:rsidRPr="009773DA">
        <w:rPr>
          <w:bCs/>
          <w:lang w:val="sr-Cyrl-RS"/>
        </w:rPr>
        <w:tab/>
        <w:t>4898839.08</w:t>
      </w:r>
      <w:r w:rsidRPr="009773DA">
        <w:rPr>
          <w:bCs/>
          <w:lang w:val="sr-Cyrl-RS"/>
        </w:rPr>
        <w:tab/>
      </w:r>
    </w:p>
    <w:p w14:paraId="34A01CBA" w14:textId="77777777" w:rsidR="00060EC9" w:rsidRPr="009773DA" w:rsidRDefault="00060EC9" w:rsidP="00060EC9">
      <w:pPr>
        <w:pStyle w:val="NoSpacing"/>
        <w:rPr>
          <w:bCs/>
          <w:lang w:val="sr-Cyrl-RS"/>
        </w:rPr>
      </w:pPr>
      <w:r w:rsidRPr="009773DA">
        <w:rPr>
          <w:bCs/>
          <w:lang w:val="sr-Cyrl-RS"/>
        </w:rPr>
        <w:t>285</w:t>
      </w:r>
      <w:r w:rsidRPr="009773DA">
        <w:rPr>
          <w:bCs/>
          <w:lang w:val="sr-Cyrl-RS"/>
        </w:rPr>
        <w:tab/>
        <w:t>7498350.72</w:t>
      </w:r>
      <w:r w:rsidRPr="009773DA">
        <w:rPr>
          <w:bCs/>
          <w:lang w:val="sr-Cyrl-RS"/>
        </w:rPr>
        <w:tab/>
        <w:t>4898836.25</w:t>
      </w:r>
      <w:r w:rsidRPr="009773DA">
        <w:rPr>
          <w:bCs/>
          <w:lang w:val="sr-Cyrl-RS"/>
        </w:rPr>
        <w:tab/>
      </w:r>
    </w:p>
    <w:p w14:paraId="7D7ADEAA" w14:textId="77777777" w:rsidR="00060EC9" w:rsidRPr="009773DA" w:rsidRDefault="00060EC9" w:rsidP="00060EC9">
      <w:pPr>
        <w:pStyle w:val="NoSpacing"/>
        <w:rPr>
          <w:bCs/>
          <w:lang w:val="sr-Cyrl-RS"/>
        </w:rPr>
      </w:pPr>
      <w:r w:rsidRPr="009773DA">
        <w:rPr>
          <w:bCs/>
          <w:lang w:val="sr-Cyrl-RS"/>
        </w:rPr>
        <w:t>292</w:t>
      </w:r>
      <w:r w:rsidRPr="009773DA">
        <w:rPr>
          <w:bCs/>
          <w:lang w:val="sr-Cyrl-RS"/>
        </w:rPr>
        <w:tab/>
        <w:t>7498354.54</w:t>
      </w:r>
      <w:r w:rsidRPr="009773DA">
        <w:rPr>
          <w:bCs/>
          <w:lang w:val="sr-Cyrl-RS"/>
        </w:rPr>
        <w:tab/>
        <w:t>4898803.33</w:t>
      </w:r>
      <w:r w:rsidRPr="009773DA">
        <w:rPr>
          <w:bCs/>
          <w:lang w:val="sr-Cyrl-RS"/>
        </w:rPr>
        <w:tab/>
      </w:r>
    </w:p>
    <w:p w14:paraId="6DBD0A74" w14:textId="77777777" w:rsidR="00060EC9" w:rsidRPr="009773DA" w:rsidRDefault="00060EC9" w:rsidP="00060EC9">
      <w:pPr>
        <w:pStyle w:val="NoSpacing"/>
        <w:rPr>
          <w:bCs/>
          <w:lang w:val="sr-Cyrl-RS"/>
        </w:rPr>
      </w:pPr>
      <w:r w:rsidRPr="009773DA">
        <w:rPr>
          <w:bCs/>
          <w:lang w:val="sr-Cyrl-RS"/>
        </w:rPr>
        <w:t>293</w:t>
      </w:r>
      <w:r w:rsidRPr="009773DA">
        <w:rPr>
          <w:bCs/>
          <w:lang w:val="sr-Cyrl-RS"/>
        </w:rPr>
        <w:tab/>
        <w:t>7498356.55</w:t>
      </w:r>
      <w:r w:rsidRPr="009773DA">
        <w:rPr>
          <w:bCs/>
          <w:lang w:val="sr-Cyrl-RS"/>
        </w:rPr>
        <w:tab/>
        <w:t>4898794.27</w:t>
      </w:r>
      <w:r w:rsidRPr="009773DA">
        <w:rPr>
          <w:bCs/>
          <w:lang w:val="sr-Cyrl-RS"/>
        </w:rPr>
        <w:tab/>
      </w:r>
    </w:p>
    <w:p w14:paraId="0846F729" w14:textId="77777777" w:rsidR="00060EC9" w:rsidRPr="009773DA" w:rsidRDefault="00060EC9" w:rsidP="00060EC9">
      <w:pPr>
        <w:pStyle w:val="NoSpacing"/>
        <w:rPr>
          <w:bCs/>
          <w:lang w:val="sr-Cyrl-RS"/>
        </w:rPr>
      </w:pPr>
      <w:r w:rsidRPr="009773DA">
        <w:rPr>
          <w:bCs/>
          <w:lang w:val="sr-Cyrl-RS"/>
        </w:rPr>
        <w:t>300</w:t>
      </w:r>
      <w:r w:rsidRPr="009773DA">
        <w:rPr>
          <w:bCs/>
          <w:lang w:val="sr-Cyrl-RS"/>
        </w:rPr>
        <w:tab/>
        <w:t>7498360.37</w:t>
      </w:r>
      <w:r w:rsidRPr="009773DA">
        <w:rPr>
          <w:bCs/>
          <w:lang w:val="sr-Cyrl-RS"/>
        </w:rPr>
        <w:tab/>
        <w:t>4898785.81</w:t>
      </w:r>
      <w:r w:rsidRPr="009773DA">
        <w:rPr>
          <w:bCs/>
          <w:lang w:val="sr-Cyrl-RS"/>
        </w:rPr>
        <w:tab/>
      </w:r>
    </w:p>
    <w:p w14:paraId="25848C7B" w14:textId="77777777" w:rsidR="00060EC9" w:rsidRPr="009773DA" w:rsidRDefault="00060EC9" w:rsidP="00060EC9">
      <w:pPr>
        <w:pStyle w:val="NoSpacing"/>
        <w:rPr>
          <w:bCs/>
          <w:lang w:val="sr-Cyrl-RS"/>
        </w:rPr>
      </w:pPr>
      <w:r w:rsidRPr="009773DA">
        <w:rPr>
          <w:bCs/>
          <w:lang w:val="sr-Cyrl-RS"/>
        </w:rPr>
        <w:t>304</w:t>
      </w:r>
      <w:r w:rsidRPr="009773DA">
        <w:rPr>
          <w:bCs/>
          <w:lang w:val="sr-Cyrl-RS"/>
        </w:rPr>
        <w:tab/>
        <w:t>7498365.83</w:t>
      </w:r>
      <w:r w:rsidRPr="009773DA">
        <w:rPr>
          <w:bCs/>
          <w:lang w:val="sr-Cyrl-RS"/>
        </w:rPr>
        <w:tab/>
        <w:t>4898778.31</w:t>
      </w:r>
      <w:r w:rsidRPr="009773DA">
        <w:rPr>
          <w:bCs/>
          <w:lang w:val="sr-Cyrl-RS"/>
        </w:rPr>
        <w:tab/>
      </w:r>
    </w:p>
    <w:p w14:paraId="690E0114" w14:textId="77777777" w:rsidR="00060EC9" w:rsidRPr="009773DA" w:rsidRDefault="00060EC9" w:rsidP="00060EC9">
      <w:pPr>
        <w:pStyle w:val="NoSpacing"/>
        <w:rPr>
          <w:bCs/>
          <w:lang w:val="sr-Cyrl-RS"/>
        </w:rPr>
      </w:pPr>
      <w:r w:rsidRPr="009773DA">
        <w:rPr>
          <w:bCs/>
          <w:lang w:val="sr-Cyrl-RS"/>
        </w:rPr>
        <w:t>308</w:t>
      </w:r>
      <w:r w:rsidRPr="009773DA">
        <w:rPr>
          <w:bCs/>
          <w:lang w:val="sr-Cyrl-RS"/>
        </w:rPr>
        <w:tab/>
        <w:t>7498372.71</w:t>
      </w:r>
      <w:r w:rsidRPr="009773DA">
        <w:rPr>
          <w:bCs/>
          <w:lang w:val="sr-Cyrl-RS"/>
        </w:rPr>
        <w:tab/>
        <w:t>4898772.08</w:t>
      </w:r>
      <w:r w:rsidRPr="009773DA">
        <w:rPr>
          <w:bCs/>
          <w:lang w:val="sr-Cyrl-RS"/>
        </w:rPr>
        <w:tab/>
      </w:r>
    </w:p>
    <w:p w14:paraId="594C5785" w14:textId="77777777" w:rsidR="00060EC9" w:rsidRPr="009773DA" w:rsidRDefault="00060EC9" w:rsidP="00060EC9">
      <w:pPr>
        <w:pStyle w:val="NoSpacing"/>
        <w:rPr>
          <w:bCs/>
          <w:lang w:val="sr-Cyrl-RS"/>
        </w:rPr>
      </w:pPr>
      <w:r w:rsidRPr="009773DA">
        <w:rPr>
          <w:bCs/>
          <w:lang w:val="sr-Cyrl-RS"/>
        </w:rPr>
        <w:t>318</w:t>
      </w:r>
      <w:r w:rsidRPr="009773DA">
        <w:rPr>
          <w:bCs/>
          <w:lang w:val="sr-Cyrl-RS"/>
        </w:rPr>
        <w:tab/>
        <w:t>7498383.92</w:t>
      </w:r>
      <w:r w:rsidRPr="009773DA">
        <w:rPr>
          <w:bCs/>
          <w:lang w:val="sr-Cyrl-RS"/>
        </w:rPr>
        <w:tab/>
        <w:t>4898763.85</w:t>
      </w:r>
      <w:r w:rsidRPr="009773DA">
        <w:rPr>
          <w:bCs/>
          <w:lang w:val="sr-Cyrl-RS"/>
        </w:rPr>
        <w:tab/>
      </w:r>
    </w:p>
    <w:p w14:paraId="7A7A300D" w14:textId="77777777" w:rsidR="00060EC9" w:rsidRPr="009773DA" w:rsidRDefault="00060EC9" w:rsidP="00060EC9">
      <w:pPr>
        <w:pStyle w:val="NoSpacing"/>
        <w:rPr>
          <w:bCs/>
          <w:lang w:val="sr-Cyrl-RS"/>
        </w:rPr>
      </w:pPr>
    </w:p>
    <w:p w14:paraId="5609B9EE" w14:textId="77777777" w:rsidR="00060EC9" w:rsidRPr="009773DA" w:rsidRDefault="00060EC9" w:rsidP="00060EC9">
      <w:pPr>
        <w:pStyle w:val="NoSpacing"/>
        <w:rPr>
          <w:bCs/>
          <w:lang w:val="sr-Cyrl-RS"/>
        </w:rPr>
      </w:pPr>
    </w:p>
    <w:p w14:paraId="74AF4C4D" w14:textId="77777777" w:rsidR="00060EC9" w:rsidRPr="009773DA" w:rsidRDefault="00060EC9" w:rsidP="00060EC9">
      <w:pPr>
        <w:pStyle w:val="NoSpacing"/>
        <w:rPr>
          <w:bCs/>
          <w:lang w:val="sr-Cyrl-RS"/>
        </w:rPr>
      </w:pPr>
    </w:p>
    <w:p w14:paraId="53160B3B" w14:textId="77777777" w:rsidR="00060EC9" w:rsidRPr="009773DA" w:rsidRDefault="00060EC9" w:rsidP="00060EC9">
      <w:pPr>
        <w:pStyle w:val="NoSpacing"/>
        <w:rPr>
          <w:bCs/>
          <w:lang w:val="sr-Cyrl-RS"/>
        </w:rPr>
      </w:pPr>
    </w:p>
    <w:p w14:paraId="62D451C7" w14:textId="19CF1A90" w:rsidR="00060EC9" w:rsidRPr="009773DA" w:rsidRDefault="00060EC9" w:rsidP="00060EC9">
      <w:pPr>
        <w:pStyle w:val="NoSpacing"/>
        <w:rPr>
          <w:bCs/>
          <w:lang w:val="sr-Cyrl-RS"/>
        </w:rPr>
      </w:pPr>
      <w:r w:rsidRPr="009773DA">
        <w:rPr>
          <w:bCs/>
          <w:lang w:val="sr-Cyrl-RS"/>
        </w:rPr>
        <w:t xml:space="preserve">                  X                   Y        </w:t>
      </w:r>
    </w:p>
    <w:p w14:paraId="60C681CD" w14:textId="0FB9B7FE" w:rsidR="00060EC9" w:rsidRPr="009773DA" w:rsidRDefault="00060EC9" w:rsidP="00060EC9">
      <w:pPr>
        <w:pStyle w:val="NoSpacing"/>
        <w:rPr>
          <w:bCs/>
          <w:lang w:val="sr-Cyrl-RS"/>
        </w:rPr>
      </w:pPr>
      <w:r w:rsidRPr="009773DA">
        <w:rPr>
          <w:bCs/>
          <w:lang w:val="sr-Cyrl-RS"/>
        </w:rPr>
        <w:t>342</w:t>
      </w:r>
      <w:r w:rsidRPr="009773DA">
        <w:rPr>
          <w:bCs/>
          <w:lang w:val="sr-Cyrl-RS"/>
        </w:rPr>
        <w:tab/>
        <w:t>7498411.20</w:t>
      </w:r>
      <w:r w:rsidRPr="009773DA">
        <w:rPr>
          <w:bCs/>
          <w:lang w:val="sr-Cyrl-RS"/>
        </w:rPr>
        <w:tab/>
        <w:t>4898729.97</w:t>
      </w:r>
      <w:r w:rsidRPr="009773DA">
        <w:rPr>
          <w:bCs/>
          <w:lang w:val="sr-Cyrl-RS"/>
        </w:rPr>
        <w:tab/>
      </w:r>
    </w:p>
    <w:p w14:paraId="3A6E724F" w14:textId="77777777" w:rsidR="00060EC9" w:rsidRPr="009773DA" w:rsidRDefault="00060EC9" w:rsidP="00060EC9">
      <w:pPr>
        <w:pStyle w:val="NoSpacing"/>
        <w:rPr>
          <w:bCs/>
          <w:lang w:val="sr-Cyrl-RS"/>
        </w:rPr>
      </w:pPr>
      <w:r w:rsidRPr="009773DA">
        <w:rPr>
          <w:bCs/>
          <w:lang w:val="sr-Cyrl-RS"/>
        </w:rPr>
        <w:t>356</w:t>
      </w:r>
      <w:r w:rsidRPr="009773DA">
        <w:rPr>
          <w:bCs/>
          <w:lang w:val="sr-Cyrl-RS"/>
        </w:rPr>
        <w:tab/>
        <w:t>7498423.92</w:t>
      </w:r>
      <w:r w:rsidRPr="009773DA">
        <w:rPr>
          <w:bCs/>
          <w:lang w:val="sr-Cyrl-RS"/>
        </w:rPr>
        <w:tab/>
        <w:t>4898701.36</w:t>
      </w:r>
      <w:r w:rsidRPr="009773DA">
        <w:rPr>
          <w:bCs/>
          <w:lang w:val="sr-Cyrl-RS"/>
        </w:rPr>
        <w:tab/>
      </w:r>
    </w:p>
    <w:p w14:paraId="3A241C90" w14:textId="77777777" w:rsidR="00060EC9" w:rsidRPr="009773DA" w:rsidRDefault="00060EC9" w:rsidP="00060EC9">
      <w:pPr>
        <w:pStyle w:val="NoSpacing"/>
        <w:rPr>
          <w:bCs/>
          <w:lang w:val="sr-Cyrl-RS"/>
        </w:rPr>
      </w:pPr>
      <w:r w:rsidRPr="009773DA">
        <w:rPr>
          <w:bCs/>
          <w:lang w:val="sr-Cyrl-RS"/>
        </w:rPr>
        <w:t>359</w:t>
      </w:r>
      <w:r w:rsidRPr="009773DA">
        <w:rPr>
          <w:bCs/>
          <w:lang w:val="sr-Cyrl-RS"/>
        </w:rPr>
        <w:tab/>
        <w:t>7498425.59</w:t>
      </w:r>
      <w:r w:rsidRPr="009773DA">
        <w:rPr>
          <w:bCs/>
          <w:lang w:val="sr-Cyrl-RS"/>
        </w:rPr>
        <w:tab/>
        <w:t>4898697.85</w:t>
      </w:r>
      <w:r w:rsidRPr="009773DA">
        <w:rPr>
          <w:bCs/>
          <w:lang w:val="sr-Cyrl-RS"/>
        </w:rPr>
        <w:tab/>
      </w:r>
    </w:p>
    <w:p w14:paraId="16688E51" w14:textId="77777777" w:rsidR="00060EC9" w:rsidRPr="009773DA" w:rsidRDefault="00060EC9" w:rsidP="00060EC9">
      <w:pPr>
        <w:pStyle w:val="NoSpacing"/>
        <w:rPr>
          <w:bCs/>
          <w:lang w:val="sr-Cyrl-RS"/>
        </w:rPr>
      </w:pPr>
      <w:r w:rsidRPr="009773DA">
        <w:rPr>
          <w:bCs/>
          <w:lang w:val="sr-Cyrl-RS"/>
        </w:rPr>
        <w:t>362</w:t>
      </w:r>
      <w:r w:rsidRPr="009773DA">
        <w:rPr>
          <w:bCs/>
          <w:lang w:val="sr-Cyrl-RS"/>
        </w:rPr>
        <w:tab/>
        <w:t>7498429.50</w:t>
      </w:r>
      <w:r w:rsidRPr="009773DA">
        <w:rPr>
          <w:bCs/>
          <w:lang w:val="sr-Cyrl-RS"/>
        </w:rPr>
        <w:tab/>
        <w:t>4898691.07</w:t>
      </w:r>
      <w:r w:rsidRPr="009773DA">
        <w:rPr>
          <w:bCs/>
          <w:lang w:val="sr-Cyrl-RS"/>
        </w:rPr>
        <w:tab/>
      </w:r>
    </w:p>
    <w:p w14:paraId="44287046" w14:textId="77777777" w:rsidR="00060EC9" w:rsidRPr="009773DA" w:rsidRDefault="00060EC9" w:rsidP="00060EC9">
      <w:pPr>
        <w:pStyle w:val="NoSpacing"/>
        <w:rPr>
          <w:bCs/>
          <w:lang w:val="sr-Cyrl-RS"/>
        </w:rPr>
      </w:pPr>
      <w:r w:rsidRPr="009773DA">
        <w:rPr>
          <w:bCs/>
          <w:lang w:val="sr-Cyrl-RS"/>
        </w:rPr>
        <w:t>374</w:t>
      </w:r>
      <w:r w:rsidRPr="009773DA">
        <w:rPr>
          <w:bCs/>
          <w:lang w:val="sr-Cyrl-RS"/>
        </w:rPr>
        <w:tab/>
        <w:t>7498442.55</w:t>
      </w:r>
      <w:r w:rsidRPr="009773DA">
        <w:rPr>
          <w:bCs/>
          <w:lang w:val="sr-Cyrl-RS"/>
        </w:rPr>
        <w:tab/>
        <w:t>4898675.82</w:t>
      </w:r>
      <w:r w:rsidRPr="009773DA">
        <w:rPr>
          <w:bCs/>
          <w:lang w:val="sr-Cyrl-RS"/>
        </w:rPr>
        <w:tab/>
      </w:r>
    </w:p>
    <w:p w14:paraId="5E6805C5" w14:textId="77777777" w:rsidR="00060EC9" w:rsidRPr="009773DA" w:rsidRDefault="00060EC9" w:rsidP="00060EC9">
      <w:pPr>
        <w:pStyle w:val="NoSpacing"/>
        <w:rPr>
          <w:bCs/>
          <w:lang w:val="sr-Cyrl-RS"/>
        </w:rPr>
      </w:pPr>
      <w:r w:rsidRPr="009773DA">
        <w:rPr>
          <w:bCs/>
          <w:lang w:val="sr-Cyrl-RS"/>
        </w:rPr>
        <w:t>378</w:t>
      </w:r>
      <w:r w:rsidRPr="009773DA">
        <w:rPr>
          <w:bCs/>
          <w:lang w:val="sr-Cyrl-RS"/>
        </w:rPr>
        <w:tab/>
        <w:t>7498445.46</w:t>
      </w:r>
      <w:r w:rsidRPr="009773DA">
        <w:rPr>
          <w:bCs/>
          <w:lang w:val="sr-Cyrl-RS"/>
        </w:rPr>
        <w:tab/>
        <w:t>4898673.32</w:t>
      </w:r>
      <w:r w:rsidRPr="009773DA">
        <w:rPr>
          <w:bCs/>
          <w:lang w:val="sr-Cyrl-RS"/>
        </w:rPr>
        <w:tab/>
      </w:r>
    </w:p>
    <w:p w14:paraId="57B23653" w14:textId="77777777" w:rsidR="00060EC9" w:rsidRPr="009773DA" w:rsidRDefault="00060EC9" w:rsidP="00060EC9">
      <w:pPr>
        <w:pStyle w:val="NoSpacing"/>
        <w:rPr>
          <w:bCs/>
          <w:lang w:val="sr-Cyrl-RS"/>
        </w:rPr>
      </w:pPr>
      <w:r w:rsidRPr="009773DA">
        <w:rPr>
          <w:bCs/>
          <w:lang w:val="sr-Cyrl-RS"/>
        </w:rPr>
        <w:t>395</w:t>
      </w:r>
      <w:r w:rsidRPr="009773DA">
        <w:rPr>
          <w:bCs/>
          <w:lang w:val="sr-Cyrl-RS"/>
        </w:rPr>
        <w:tab/>
        <w:t>7498457.53</w:t>
      </w:r>
      <w:r w:rsidRPr="009773DA">
        <w:rPr>
          <w:bCs/>
          <w:lang w:val="sr-Cyrl-RS"/>
        </w:rPr>
        <w:tab/>
        <w:t>4898663.08</w:t>
      </w:r>
      <w:r w:rsidRPr="009773DA">
        <w:rPr>
          <w:bCs/>
          <w:lang w:val="sr-Cyrl-RS"/>
        </w:rPr>
        <w:tab/>
      </w:r>
    </w:p>
    <w:p w14:paraId="6ADAED3C" w14:textId="77777777" w:rsidR="00060EC9" w:rsidRPr="009773DA" w:rsidRDefault="00060EC9" w:rsidP="00060EC9">
      <w:pPr>
        <w:pStyle w:val="NoSpacing"/>
        <w:rPr>
          <w:bCs/>
          <w:lang w:val="sr-Cyrl-RS"/>
        </w:rPr>
      </w:pPr>
      <w:r w:rsidRPr="009773DA">
        <w:rPr>
          <w:bCs/>
          <w:lang w:val="sr-Cyrl-RS"/>
        </w:rPr>
        <w:t>406</w:t>
      </w:r>
      <w:r w:rsidRPr="009773DA">
        <w:rPr>
          <w:bCs/>
          <w:lang w:val="sr-Cyrl-RS"/>
        </w:rPr>
        <w:tab/>
        <w:t>7498468.14</w:t>
      </w:r>
      <w:r w:rsidRPr="009773DA">
        <w:rPr>
          <w:bCs/>
          <w:lang w:val="sr-Cyrl-RS"/>
        </w:rPr>
        <w:tab/>
        <w:t>4898654.38</w:t>
      </w:r>
      <w:r w:rsidRPr="009773DA">
        <w:rPr>
          <w:bCs/>
          <w:lang w:val="sr-Cyrl-RS"/>
        </w:rPr>
        <w:tab/>
      </w:r>
    </w:p>
    <w:p w14:paraId="6BCC03E4" w14:textId="77777777" w:rsidR="00060EC9" w:rsidRPr="009773DA" w:rsidRDefault="00060EC9" w:rsidP="00060EC9">
      <w:pPr>
        <w:pStyle w:val="NoSpacing"/>
        <w:rPr>
          <w:bCs/>
          <w:lang w:val="sr-Cyrl-RS"/>
        </w:rPr>
      </w:pPr>
      <w:r w:rsidRPr="009773DA">
        <w:rPr>
          <w:bCs/>
          <w:lang w:val="sr-Cyrl-RS"/>
        </w:rPr>
        <w:t>389</w:t>
      </w:r>
      <w:r w:rsidRPr="009773DA">
        <w:rPr>
          <w:bCs/>
          <w:lang w:val="sr-Cyrl-RS"/>
        </w:rPr>
        <w:tab/>
        <w:t>7498453.08</w:t>
      </w:r>
      <w:r w:rsidRPr="009773DA">
        <w:rPr>
          <w:bCs/>
          <w:lang w:val="sr-Cyrl-RS"/>
        </w:rPr>
        <w:tab/>
        <w:t>4898575.26</w:t>
      </w:r>
      <w:r w:rsidRPr="009773DA">
        <w:rPr>
          <w:bCs/>
          <w:lang w:val="sr-Cyrl-RS"/>
        </w:rPr>
        <w:tab/>
      </w:r>
    </w:p>
    <w:p w14:paraId="0CBE2DA7" w14:textId="77777777" w:rsidR="00060EC9" w:rsidRPr="009773DA" w:rsidRDefault="00060EC9" w:rsidP="00060EC9">
      <w:pPr>
        <w:pStyle w:val="NoSpacing"/>
        <w:rPr>
          <w:bCs/>
          <w:lang w:val="sr-Cyrl-RS"/>
        </w:rPr>
      </w:pPr>
      <w:r w:rsidRPr="009773DA">
        <w:rPr>
          <w:bCs/>
          <w:lang w:val="sr-Cyrl-RS"/>
        </w:rPr>
        <w:t>376</w:t>
      </w:r>
      <w:r w:rsidRPr="009773DA">
        <w:rPr>
          <w:bCs/>
          <w:lang w:val="sr-Cyrl-RS"/>
        </w:rPr>
        <w:tab/>
        <w:t>7498439.77</w:t>
      </w:r>
      <w:r w:rsidRPr="009773DA">
        <w:rPr>
          <w:bCs/>
          <w:lang w:val="sr-Cyrl-RS"/>
        </w:rPr>
        <w:tab/>
        <w:t>4898576.19</w:t>
      </w:r>
      <w:r w:rsidRPr="009773DA">
        <w:rPr>
          <w:bCs/>
          <w:lang w:val="sr-Cyrl-RS"/>
        </w:rPr>
        <w:tab/>
      </w:r>
    </w:p>
    <w:p w14:paraId="76EA21D4" w14:textId="77777777" w:rsidR="00060EC9" w:rsidRPr="009773DA" w:rsidRDefault="00060EC9" w:rsidP="00060EC9">
      <w:pPr>
        <w:pStyle w:val="NoSpacing"/>
        <w:rPr>
          <w:bCs/>
          <w:lang w:val="sr-Cyrl-RS"/>
        </w:rPr>
      </w:pPr>
      <w:r w:rsidRPr="009773DA">
        <w:rPr>
          <w:bCs/>
          <w:lang w:val="sr-Cyrl-RS"/>
        </w:rPr>
        <w:t>367</w:t>
      </w:r>
      <w:r w:rsidRPr="009773DA">
        <w:rPr>
          <w:bCs/>
          <w:lang w:val="sr-Cyrl-RS"/>
        </w:rPr>
        <w:tab/>
        <w:t>7498434.36</w:t>
      </w:r>
      <w:r w:rsidRPr="009773DA">
        <w:rPr>
          <w:bCs/>
          <w:lang w:val="sr-Cyrl-RS"/>
        </w:rPr>
        <w:tab/>
        <w:t>4898586.05</w:t>
      </w:r>
      <w:r w:rsidRPr="009773DA">
        <w:rPr>
          <w:bCs/>
          <w:lang w:val="sr-Cyrl-RS"/>
        </w:rPr>
        <w:tab/>
      </w:r>
    </w:p>
    <w:p w14:paraId="0F20AAC5" w14:textId="77777777" w:rsidR="00060EC9" w:rsidRPr="009773DA" w:rsidRDefault="00060EC9" w:rsidP="00060EC9">
      <w:pPr>
        <w:pStyle w:val="NoSpacing"/>
        <w:rPr>
          <w:bCs/>
          <w:lang w:val="sr-Cyrl-RS"/>
        </w:rPr>
      </w:pPr>
      <w:r w:rsidRPr="009773DA">
        <w:rPr>
          <w:bCs/>
          <w:lang w:val="sr-Cyrl-RS"/>
        </w:rPr>
        <w:t>472</w:t>
      </w:r>
      <w:r w:rsidRPr="009773DA">
        <w:rPr>
          <w:bCs/>
          <w:lang w:val="sr-Cyrl-RS"/>
        </w:rPr>
        <w:tab/>
        <w:t>7498516.11</w:t>
      </w:r>
      <w:r w:rsidRPr="009773DA">
        <w:rPr>
          <w:bCs/>
          <w:lang w:val="sr-Cyrl-RS"/>
        </w:rPr>
        <w:tab/>
        <w:t>4898707.52</w:t>
      </w:r>
      <w:r w:rsidRPr="009773DA">
        <w:rPr>
          <w:bCs/>
          <w:lang w:val="sr-Cyrl-RS"/>
        </w:rPr>
        <w:tab/>
      </w:r>
    </w:p>
    <w:p w14:paraId="7343F8A4" w14:textId="77777777" w:rsidR="00060EC9" w:rsidRPr="009773DA" w:rsidRDefault="00060EC9" w:rsidP="00060EC9">
      <w:pPr>
        <w:pStyle w:val="NoSpacing"/>
        <w:rPr>
          <w:bCs/>
          <w:lang w:val="sr-Cyrl-RS"/>
        </w:rPr>
      </w:pPr>
      <w:r w:rsidRPr="009773DA">
        <w:rPr>
          <w:bCs/>
          <w:lang w:val="sr-Cyrl-RS"/>
        </w:rPr>
        <w:t>480</w:t>
      </w:r>
      <w:r w:rsidRPr="009773DA">
        <w:rPr>
          <w:bCs/>
          <w:lang w:val="sr-Cyrl-RS"/>
        </w:rPr>
        <w:tab/>
        <w:t>7498528.46</w:t>
      </w:r>
      <w:r w:rsidRPr="009773DA">
        <w:rPr>
          <w:bCs/>
          <w:lang w:val="sr-Cyrl-RS"/>
        </w:rPr>
        <w:tab/>
        <w:t>4898695.34</w:t>
      </w:r>
      <w:r w:rsidRPr="009773DA">
        <w:rPr>
          <w:bCs/>
          <w:lang w:val="sr-Cyrl-RS"/>
        </w:rPr>
        <w:tab/>
      </w:r>
    </w:p>
    <w:p w14:paraId="11A6AACF" w14:textId="77777777" w:rsidR="00060EC9" w:rsidRPr="009773DA" w:rsidRDefault="00060EC9" w:rsidP="00060EC9">
      <w:pPr>
        <w:pStyle w:val="NoSpacing"/>
        <w:rPr>
          <w:bCs/>
          <w:lang w:val="sr-Cyrl-RS"/>
        </w:rPr>
      </w:pPr>
      <w:r w:rsidRPr="009773DA">
        <w:rPr>
          <w:bCs/>
          <w:lang w:val="sr-Cyrl-RS"/>
        </w:rPr>
        <w:t>486</w:t>
      </w:r>
      <w:r w:rsidRPr="009773DA">
        <w:rPr>
          <w:bCs/>
          <w:lang w:val="sr-Cyrl-RS"/>
        </w:rPr>
        <w:tab/>
        <w:t>7498535.15</w:t>
      </w:r>
      <w:r w:rsidRPr="009773DA">
        <w:rPr>
          <w:bCs/>
          <w:lang w:val="sr-Cyrl-RS"/>
        </w:rPr>
        <w:tab/>
        <w:t>4898692.41</w:t>
      </w:r>
      <w:r w:rsidRPr="009773DA">
        <w:rPr>
          <w:bCs/>
          <w:lang w:val="sr-Cyrl-RS"/>
        </w:rPr>
        <w:tab/>
      </w:r>
    </w:p>
    <w:p w14:paraId="41F38B29" w14:textId="77777777" w:rsidR="00060EC9" w:rsidRPr="009773DA" w:rsidRDefault="00060EC9" w:rsidP="00060EC9">
      <w:pPr>
        <w:pStyle w:val="NoSpacing"/>
        <w:rPr>
          <w:bCs/>
          <w:lang w:val="sr-Cyrl-RS"/>
        </w:rPr>
      </w:pPr>
      <w:r w:rsidRPr="009773DA">
        <w:rPr>
          <w:bCs/>
          <w:lang w:val="sr-Cyrl-RS"/>
        </w:rPr>
        <w:t>491</w:t>
      </w:r>
      <w:r w:rsidRPr="009773DA">
        <w:rPr>
          <w:bCs/>
          <w:lang w:val="sr-Cyrl-RS"/>
        </w:rPr>
        <w:tab/>
        <w:t>7498542.09</w:t>
      </w:r>
      <w:r w:rsidRPr="009773DA">
        <w:rPr>
          <w:bCs/>
          <w:lang w:val="sr-Cyrl-RS"/>
        </w:rPr>
        <w:tab/>
        <w:t>4898694.68</w:t>
      </w:r>
      <w:r w:rsidRPr="009773DA">
        <w:rPr>
          <w:bCs/>
          <w:lang w:val="sr-Cyrl-RS"/>
        </w:rPr>
        <w:tab/>
      </w:r>
    </w:p>
    <w:p w14:paraId="372E7412" w14:textId="77777777" w:rsidR="00060EC9" w:rsidRPr="009773DA" w:rsidRDefault="00060EC9" w:rsidP="00060EC9">
      <w:pPr>
        <w:pStyle w:val="NoSpacing"/>
        <w:rPr>
          <w:bCs/>
          <w:lang w:val="sr-Cyrl-RS"/>
        </w:rPr>
      </w:pPr>
      <w:r w:rsidRPr="009773DA">
        <w:rPr>
          <w:bCs/>
          <w:lang w:val="sr-Cyrl-RS"/>
        </w:rPr>
        <w:t>523</w:t>
      </w:r>
      <w:r w:rsidRPr="009773DA">
        <w:rPr>
          <w:bCs/>
          <w:lang w:val="sr-Cyrl-RS"/>
        </w:rPr>
        <w:tab/>
        <w:t>7498574.38</w:t>
      </w:r>
      <w:r w:rsidRPr="009773DA">
        <w:rPr>
          <w:bCs/>
          <w:lang w:val="sr-Cyrl-RS"/>
        </w:rPr>
        <w:tab/>
        <w:t>4898720.84</w:t>
      </w:r>
      <w:r w:rsidRPr="009773DA">
        <w:rPr>
          <w:bCs/>
          <w:lang w:val="sr-Cyrl-RS"/>
        </w:rPr>
        <w:tab/>
      </w:r>
    </w:p>
    <w:p w14:paraId="0C2797A8" w14:textId="77777777" w:rsidR="00060EC9" w:rsidRPr="009773DA" w:rsidRDefault="00060EC9" w:rsidP="00060EC9">
      <w:pPr>
        <w:pStyle w:val="NoSpacing"/>
        <w:rPr>
          <w:bCs/>
          <w:lang w:val="sr-Cyrl-RS"/>
        </w:rPr>
      </w:pPr>
      <w:r w:rsidRPr="009773DA">
        <w:rPr>
          <w:bCs/>
          <w:lang w:val="sr-Cyrl-RS"/>
        </w:rPr>
        <w:t>526</w:t>
      </w:r>
      <w:r w:rsidRPr="009773DA">
        <w:rPr>
          <w:bCs/>
          <w:lang w:val="sr-Cyrl-RS"/>
        </w:rPr>
        <w:tab/>
        <w:t>7498575.84</w:t>
      </w:r>
      <w:r w:rsidRPr="009773DA">
        <w:rPr>
          <w:bCs/>
          <w:lang w:val="sr-Cyrl-RS"/>
        </w:rPr>
        <w:tab/>
        <w:t>4898723.54</w:t>
      </w:r>
      <w:r w:rsidRPr="009773DA">
        <w:rPr>
          <w:bCs/>
          <w:lang w:val="sr-Cyrl-RS"/>
        </w:rPr>
        <w:tab/>
      </w:r>
    </w:p>
    <w:p w14:paraId="65F1B596" w14:textId="77777777" w:rsidR="00060EC9" w:rsidRPr="009773DA" w:rsidRDefault="00060EC9" w:rsidP="00060EC9">
      <w:pPr>
        <w:pStyle w:val="NoSpacing"/>
        <w:rPr>
          <w:bCs/>
          <w:lang w:val="sr-Cyrl-RS"/>
        </w:rPr>
      </w:pPr>
      <w:r w:rsidRPr="009773DA">
        <w:rPr>
          <w:bCs/>
          <w:lang w:val="sr-Cyrl-RS"/>
        </w:rPr>
        <w:t>524</w:t>
      </w:r>
      <w:r w:rsidRPr="009773DA">
        <w:rPr>
          <w:bCs/>
          <w:lang w:val="sr-Cyrl-RS"/>
        </w:rPr>
        <w:tab/>
        <w:t>7498574.96</w:t>
      </w:r>
      <w:r w:rsidRPr="009773DA">
        <w:rPr>
          <w:bCs/>
          <w:lang w:val="sr-Cyrl-RS"/>
        </w:rPr>
        <w:tab/>
        <w:t>4898726.48</w:t>
      </w:r>
      <w:r w:rsidRPr="009773DA">
        <w:rPr>
          <w:bCs/>
          <w:lang w:val="sr-Cyrl-RS"/>
        </w:rPr>
        <w:tab/>
      </w:r>
    </w:p>
    <w:p w14:paraId="04D0261E" w14:textId="77777777" w:rsidR="00060EC9" w:rsidRPr="009773DA" w:rsidRDefault="00060EC9" w:rsidP="00060EC9">
      <w:pPr>
        <w:pStyle w:val="NoSpacing"/>
        <w:rPr>
          <w:bCs/>
          <w:lang w:val="sr-Cyrl-RS"/>
        </w:rPr>
      </w:pPr>
      <w:r w:rsidRPr="009773DA">
        <w:rPr>
          <w:bCs/>
          <w:lang w:val="sr-Cyrl-RS"/>
        </w:rPr>
        <w:t>530</w:t>
      </w:r>
      <w:r w:rsidRPr="009773DA">
        <w:rPr>
          <w:bCs/>
          <w:lang w:val="sr-Cyrl-RS"/>
        </w:rPr>
        <w:tab/>
        <w:t>7498582.38</w:t>
      </w:r>
      <w:r w:rsidRPr="009773DA">
        <w:rPr>
          <w:bCs/>
          <w:lang w:val="sr-Cyrl-RS"/>
        </w:rPr>
        <w:tab/>
        <w:t>4898732.41</w:t>
      </w:r>
      <w:r w:rsidRPr="009773DA">
        <w:rPr>
          <w:bCs/>
          <w:lang w:val="sr-Cyrl-RS"/>
        </w:rPr>
        <w:tab/>
      </w:r>
    </w:p>
    <w:p w14:paraId="40531295" w14:textId="77777777" w:rsidR="00060EC9" w:rsidRPr="009773DA" w:rsidRDefault="00060EC9" w:rsidP="00060EC9">
      <w:pPr>
        <w:pStyle w:val="NoSpacing"/>
        <w:rPr>
          <w:bCs/>
          <w:lang w:val="sr-Cyrl-RS"/>
        </w:rPr>
      </w:pPr>
      <w:r w:rsidRPr="009773DA">
        <w:rPr>
          <w:bCs/>
          <w:lang w:val="sr-Cyrl-RS"/>
        </w:rPr>
        <w:t>533</w:t>
      </w:r>
      <w:r w:rsidRPr="009773DA">
        <w:rPr>
          <w:bCs/>
          <w:lang w:val="sr-Cyrl-RS"/>
        </w:rPr>
        <w:tab/>
        <w:t>7498585.05</w:t>
      </w:r>
      <w:r w:rsidRPr="009773DA">
        <w:rPr>
          <w:bCs/>
          <w:lang w:val="sr-Cyrl-RS"/>
        </w:rPr>
        <w:tab/>
        <w:t>4898730.98</w:t>
      </w:r>
      <w:r w:rsidRPr="009773DA">
        <w:rPr>
          <w:bCs/>
          <w:lang w:val="sr-Cyrl-RS"/>
        </w:rPr>
        <w:tab/>
      </w:r>
    </w:p>
    <w:p w14:paraId="4DFCB51F" w14:textId="77777777" w:rsidR="00060EC9" w:rsidRPr="009773DA" w:rsidRDefault="00060EC9" w:rsidP="00060EC9">
      <w:pPr>
        <w:pStyle w:val="NoSpacing"/>
        <w:rPr>
          <w:bCs/>
          <w:lang w:val="sr-Cyrl-RS"/>
        </w:rPr>
      </w:pPr>
      <w:r w:rsidRPr="009773DA">
        <w:rPr>
          <w:bCs/>
          <w:lang w:val="sr-Cyrl-RS"/>
        </w:rPr>
        <w:t>536</w:t>
      </w:r>
      <w:r w:rsidRPr="009773DA">
        <w:rPr>
          <w:bCs/>
          <w:lang w:val="sr-Cyrl-RS"/>
        </w:rPr>
        <w:tab/>
        <w:t>7498587.98</w:t>
      </w:r>
      <w:r w:rsidRPr="009773DA">
        <w:rPr>
          <w:bCs/>
          <w:lang w:val="sr-Cyrl-RS"/>
        </w:rPr>
        <w:tab/>
        <w:t>4898731.85</w:t>
      </w:r>
      <w:r w:rsidRPr="009773DA">
        <w:rPr>
          <w:bCs/>
          <w:lang w:val="sr-Cyrl-RS"/>
        </w:rPr>
        <w:tab/>
      </w:r>
    </w:p>
    <w:p w14:paraId="72BD3BAD" w14:textId="77777777" w:rsidR="00060EC9" w:rsidRPr="009773DA" w:rsidRDefault="00060EC9" w:rsidP="00060EC9">
      <w:pPr>
        <w:pStyle w:val="NoSpacing"/>
        <w:rPr>
          <w:bCs/>
          <w:lang w:val="sr-Cyrl-RS"/>
        </w:rPr>
      </w:pPr>
      <w:r w:rsidRPr="009773DA">
        <w:rPr>
          <w:bCs/>
          <w:lang w:val="sr-Cyrl-RS"/>
        </w:rPr>
        <w:t>511</w:t>
      </w:r>
      <w:r w:rsidRPr="009773DA">
        <w:rPr>
          <w:bCs/>
          <w:lang w:val="sr-Cyrl-RS"/>
        </w:rPr>
        <w:tab/>
        <w:t>7498559.84</w:t>
      </w:r>
      <w:r w:rsidRPr="009773DA">
        <w:rPr>
          <w:bCs/>
          <w:lang w:val="sr-Cyrl-RS"/>
        </w:rPr>
        <w:tab/>
        <w:t>4898760.01</w:t>
      </w:r>
      <w:r w:rsidRPr="009773DA">
        <w:rPr>
          <w:bCs/>
          <w:lang w:val="sr-Cyrl-RS"/>
        </w:rPr>
        <w:tab/>
      </w:r>
    </w:p>
    <w:p w14:paraId="60A75EBF" w14:textId="77777777" w:rsidR="00060EC9" w:rsidRPr="009773DA" w:rsidRDefault="00060EC9" w:rsidP="00060EC9">
      <w:pPr>
        <w:pStyle w:val="NoSpacing"/>
        <w:rPr>
          <w:bCs/>
          <w:lang w:val="sr-Cyrl-RS"/>
        </w:rPr>
      </w:pPr>
      <w:r w:rsidRPr="009773DA">
        <w:rPr>
          <w:bCs/>
          <w:lang w:val="sr-Cyrl-RS"/>
        </w:rPr>
        <w:t>508</w:t>
      </w:r>
      <w:r w:rsidRPr="009773DA">
        <w:rPr>
          <w:bCs/>
          <w:lang w:val="sr-Cyrl-RS"/>
        </w:rPr>
        <w:tab/>
        <w:t>7498556.63</w:t>
      </w:r>
      <w:r w:rsidRPr="009773DA">
        <w:rPr>
          <w:bCs/>
          <w:lang w:val="sr-Cyrl-RS"/>
        </w:rPr>
        <w:tab/>
        <w:t>4898763.72</w:t>
      </w:r>
      <w:r w:rsidRPr="009773DA">
        <w:rPr>
          <w:bCs/>
          <w:lang w:val="sr-Cyrl-RS"/>
        </w:rPr>
        <w:tab/>
      </w:r>
    </w:p>
    <w:p w14:paraId="0FEAABD1" w14:textId="77777777" w:rsidR="00060EC9" w:rsidRPr="009773DA" w:rsidRDefault="00060EC9" w:rsidP="00060EC9">
      <w:pPr>
        <w:pStyle w:val="NoSpacing"/>
        <w:rPr>
          <w:bCs/>
          <w:lang w:val="sr-Cyrl-RS"/>
        </w:rPr>
      </w:pPr>
      <w:r w:rsidRPr="009773DA">
        <w:rPr>
          <w:bCs/>
          <w:lang w:val="sr-Cyrl-RS"/>
        </w:rPr>
        <w:t>505</w:t>
      </w:r>
      <w:r w:rsidRPr="009773DA">
        <w:rPr>
          <w:bCs/>
          <w:lang w:val="sr-Cyrl-RS"/>
        </w:rPr>
        <w:tab/>
        <w:t>7498553.12</w:t>
      </w:r>
      <w:r w:rsidRPr="009773DA">
        <w:rPr>
          <w:bCs/>
          <w:lang w:val="sr-Cyrl-RS"/>
        </w:rPr>
        <w:tab/>
        <w:t>4898767.32</w:t>
      </w:r>
      <w:r w:rsidRPr="009773DA">
        <w:rPr>
          <w:bCs/>
          <w:lang w:val="sr-Cyrl-RS"/>
        </w:rPr>
        <w:tab/>
      </w:r>
    </w:p>
    <w:p w14:paraId="38CE3004" w14:textId="77777777" w:rsidR="00060EC9" w:rsidRPr="009773DA" w:rsidRDefault="00060EC9" w:rsidP="00060EC9">
      <w:pPr>
        <w:pStyle w:val="NoSpacing"/>
        <w:rPr>
          <w:bCs/>
          <w:lang w:val="sr-Cyrl-RS"/>
        </w:rPr>
      </w:pPr>
      <w:r w:rsidRPr="009773DA">
        <w:rPr>
          <w:bCs/>
          <w:lang w:val="sr-Cyrl-RS"/>
        </w:rPr>
        <w:t>421</w:t>
      </w:r>
      <w:r w:rsidRPr="009773DA">
        <w:rPr>
          <w:bCs/>
          <w:lang w:val="sr-Cyrl-RS"/>
        </w:rPr>
        <w:tab/>
        <w:t>7498477.09</w:t>
      </w:r>
      <w:r w:rsidRPr="009773DA">
        <w:rPr>
          <w:bCs/>
          <w:lang w:val="sr-Cyrl-RS"/>
        </w:rPr>
        <w:tab/>
        <w:t>4898840.85</w:t>
      </w:r>
      <w:r w:rsidRPr="009773DA">
        <w:rPr>
          <w:bCs/>
          <w:lang w:val="sr-Cyrl-RS"/>
        </w:rPr>
        <w:tab/>
      </w:r>
    </w:p>
    <w:p w14:paraId="5914E10B" w14:textId="77777777" w:rsidR="00060EC9" w:rsidRPr="009773DA" w:rsidRDefault="00060EC9" w:rsidP="00060EC9">
      <w:pPr>
        <w:pStyle w:val="NoSpacing"/>
        <w:rPr>
          <w:bCs/>
          <w:lang w:val="sr-Cyrl-RS"/>
        </w:rPr>
      </w:pPr>
      <w:r w:rsidRPr="009773DA">
        <w:rPr>
          <w:bCs/>
          <w:lang w:val="sr-Cyrl-RS"/>
        </w:rPr>
        <w:t>413</w:t>
      </w:r>
      <w:r w:rsidRPr="009773DA">
        <w:rPr>
          <w:bCs/>
          <w:lang w:val="sr-Cyrl-RS"/>
        </w:rPr>
        <w:tab/>
        <w:t>7498471.81</w:t>
      </w:r>
      <w:r w:rsidRPr="009773DA">
        <w:rPr>
          <w:bCs/>
          <w:lang w:val="sr-Cyrl-RS"/>
        </w:rPr>
        <w:tab/>
        <w:t>4898846.95</w:t>
      </w:r>
      <w:r w:rsidRPr="009773DA">
        <w:rPr>
          <w:bCs/>
          <w:lang w:val="sr-Cyrl-RS"/>
        </w:rPr>
        <w:tab/>
      </w:r>
    </w:p>
    <w:p w14:paraId="110A49CD" w14:textId="77777777" w:rsidR="00060EC9" w:rsidRPr="009773DA" w:rsidRDefault="00060EC9" w:rsidP="00060EC9">
      <w:pPr>
        <w:pStyle w:val="NoSpacing"/>
        <w:rPr>
          <w:bCs/>
          <w:lang w:val="sr-Cyrl-RS"/>
        </w:rPr>
      </w:pPr>
      <w:r w:rsidRPr="009773DA">
        <w:rPr>
          <w:bCs/>
          <w:lang w:val="sr-Cyrl-RS"/>
        </w:rPr>
        <w:t>405</w:t>
      </w:r>
      <w:r w:rsidRPr="009773DA">
        <w:rPr>
          <w:bCs/>
          <w:lang w:val="sr-Cyrl-RS"/>
        </w:rPr>
        <w:tab/>
        <w:t>7498467.70</w:t>
      </w:r>
      <w:r w:rsidRPr="009773DA">
        <w:rPr>
          <w:bCs/>
          <w:lang w:val="sr-Cyrl-RS"/>
        </w:rPr>
        <w:tab/>
        <w:t>4898853.89</w:t>
      </w:r>
      <w:r w:rsidRPr="009773DA">
        <w:rPr>
          <w:bCs/>
          <w:lang w:val="sr-Cyrl-RS"/>
        </w:rPr>
        <w:tab/>
      </w:r>
    </w:p>
    <w:p w14:paraId="52BDF90A" w14:textId="77777777" w:rsidR="00060EC9" w:rsidRPr="009773DA" w:rsidRDefault="00060EC9" w:rsidP="00060EC9">
      <w:pPr>
        <w:pStyle w:val="NoSpacing"/>
        <w:rPr>
          <w:bCs/>
          <w:lang w:val="sr-Cyrl-RS"/>
        </w:rPr>
      </w:pPr>
      <w:r w:rsidRPr="009773DA">
        <w:rPr>
          <w:bCs/>
          <w:lang w:val="sr-Cyrl-RS"/>
        </w:rPr>
        <w:t>403</w:t>
      </w:r>
      <w:r w:rsidRPr="009773DA">
        <w:rPr>
          <w:bCs/>
          <w:lang w:val="sr-Cyrl-RS"/>
        </w:rPr>
        <w:tab/>
        <w:t>7498466.34</w:t>
      </w:r>
      <w:r w:rsidRPr="009773DA">
        <w:rPr>
          <w:bCs/>
          <w:lang w:val="sr-Cyrl-RS"/>
        </w:rPr>
        <w:tab/>
        <w:t>4898856.75</w:t>
      </w:r>
      <w:r w:rsidRPr="009773DA">
        <w:rPr>
          <w:bCs/>
          <w:lang w:val="sr-Cyrl-RS"/>
        </w:rPr>
        <w:tab/>
      </w:r>
    </w:p>
    <w:p w14:paraId="5D07DDFB" w14:textId="77777777" w:rsidR="00060EC9" w:rsidRPr="009773DA" w:rsidRDefault="00060EC9" w:rsidP="00060EC9">
      <w:pPr>
        <w:pStyle w:val="NoSpacing"/>
        <w:rPr>
          <w:bCs/>
          <w:lang w:val="sr-Cyrl-RS"/>
        </w:rPr>
      </w:pPr>
      <w:r w:rsidRPr="009773DA">
        <w:rPr>
          <w:bCs/>
          <w:lang w:val="sr-Cyrl-RS"/>
        </w:rPr>
        <w:t>404</w:t>
      </w:r>
      <w:r w:rsidRPr="009773DA">
        <w:rPr>
          <w:bCs/>
          <w:lang w:val="sr-Cyrl-RS"/>
        </w:rPr>
        <w:tab/>
        <w:t>7498466.39</w:t>
      </w:r>
      <w:r w:rsidRPr="009773DA">
        <w:rPr>
          <w:bCs/>
          <w:lang w:val="sr-Cyrl-RS"/>
        </w:rPr>
        <w:tab/>
        <w:t>4898860.28</w:t>
      </w:r>
      <w:r w:rsidRPr="009773DA">
        <w:rPr>
          <w:bCs/>
          <w:lang w:val="sr-Cyrl-RS"/>
        </w:rPr>
        <w:tab/>
      </w:r>
    </w:p>
    <w:p w14:paraId="11DBCEDD" w14:textId="77777777" w:rsidR="00060EC9" w:rsidRPr="009773DA" w:rsidRDefault="00060EC9" w:rsidP="00060EC9">
      <w:pPr>
        <w:pStyle w:val="NoSpacing"/>
        <w:rPr>
          <w:bCs/>
          <w:lang w:val="sr-Cyrl-RS"/>
        </w:rPr>
      </w:pPr>
      <w:r w:rsidRPr="009773DA">
        <w:rPr>
          <w:bCs/>
          <w:lang w:val="sr-Cyrl-RS"/>
        </w:rPr>
        <w:t>408</w:t>
      </w:r>
      <w:r w:rsidRPr="009773DA">
        <w:rPr>
          <w:bCs/>
          <w:lang w:val="sr-Cyrl-RS"/>
        </w:rPr>
        <w:tab/>
        <w:t>7498469.21</w:t>
      </w:r>
      <w:r w:rsidRPr="009773DA">
        <w:rPr>
          <w:bCs/>
          <w:lang w:val="sr-Cyrl-RS"/>
        </w:rPr>
        <w:tab/>
        <w:t>4898862.40</w:t>
      </w:r>
      <w:r w:rsidRPr="009773DA">
        <w:rPr>
          <w:bCs/>
          <w:lang w:val="sr-Cyrl-RS"/>
        </w:rPr>
        <w:tab/>
      </w:r>
    </w:p>
    <w:p w14:paraId="389B9E3F" w14:textId="77777777" w:rsidR="00060EC9" w:rsidRPr="009773DA" w:rsidRDefault="00060EC9" w:rsidP="00060EC9">
      <w:pPr>
        <w:pStyle w:val="NoSpacing"/>
        <w:rPr>
          <w:bCs/>
          <w:lang w:val="sr-Cyrl-RS"/>
        </w:rPr>
      </w:pPr>
      <w:r w:rsidRPr="009773DA">
        <w:rPr>
          <w:bCs/>
          <w:lang w:val="sr-Cyrl-RS"/>
        </w:rPr>
        <w:t>384</w:t>
      </w:r>
      <w:r w:rsidRPr="009773DA">
        <w:rPr>
          <w:bCs/>
          <w:lang w:val="sr-Cyrl-RS"/>
        </w:rPr>
        <w:tab/>
        <w:t>7498449.91</w:t>
      </w:r>
      <w:r w:rsidRPr="009773DA">
        <w:rPr>
          <w:bCs/>
          <w:lang w:val="sr-Cyrl-RS"/>
        </w:rPr>
        <w:tab/>
        <w:t>4898858.76</w:t>
      </w:r>
      <w:r w:rsidRPr="009773DA">
        <w:rPr>
          <w:bCs/>
          <w:lang w:val="sr-Cyrl-RS"/>
        </w:rPr>
        <w:tab/>
      </w:r>
    </w:p>
    <w:p w14:paraId="4512A5F0" w14:textId="77777777" w:rsidR="00060EC9" w:rsidRPr="009773DA" w:rsidRDefault="00060EC9" w:rsidP="00060EC9">
      <w:pPr>
        <w:pStyle w:val="NoSpacing"/>
        <w:rPr>
          <w:bCs/>
          <w:lang w:val="sr-Cyrl-RS"/>
        </w:rPr>
      </w:pPr>
      <w:r w:rsidRPr="009773DA">
        <w:rPr>
          <w:bCs/>
          <w:lang w:val="sr-Cyrl-RS"/>
        </w:rPr>
        <w:t>391</w:t>
      </w:r>
      <w:r w:rsidRPr="009773DA">
        <w:rPr>
          <w:bCs/>
          <w:lang w:val="sr-Cyrl-RS"/>
        </w:rPr>
        <w:tab/>
        <w:t>7498453.74</w:t>
      </w:r>
      <w:r w:rsidRPr="009773DA">
        <w:rPr>
          <w:bCs/>
          <w:lang w:val="sr-Cyrl-RS"/>
        </w:rPr>
        <w:tab/>
        <w:t>4898858.21</w:t>
      </w:r>
      <w:r w:rsidRPr="009773DA">
        <w:rPr>
          <w:bCs/>
          <w:lang w:val="sr-Cyrl-RS"/>
        </w:rPr>
        <w:tab/>
      </w:r>
    </w:p>
    <w:p w14:paraId="7774B3DD" w14:textId="77777777" w:rsidR="00060EC9" w:rsidRPr="009773DA" w:rsidRDefault="00060EC9" w:rsidP="00060EC9">
      <w:pPr>
        <w:pStyle w:val="NoSpacing"/>
        <w:rPr>
          <w:bCs/>
          <w:lang w:val="sr-Cyrl-RS"/>
        </w:rPr>
      </w:pPr>
      <w:r w:rsidRPr="009773DA">
        <w:rPr>
          <w:bCs/>
          <w:lang w:val="sr-Cyrl-RS"/>
        </w:rPr>
        <w:t>393</w:t>
      </w:r>
      <w:r w:rsidRPr="009773DA">
        <w:rPr>
          <w:bCs/>
          <w:lang w:val="sr-Cyrl-RS"/>
        </w:rPr>
        <w:tab/>
        <w:t>7498456.44</w:t>
      </w:r>
      <w:r w:rsidRPr="009773DA">
        <w:rPr>
          <w:bCs/>
          <w:lang w:val="sr-Cyrl-RS"/>
        </w:rPr>
        <w:tab/>
        <w:t>4898855.44</w:t>
      </w:r>
      <w:r w:rsidRPr="009773DA">
        <w:rPr>
          <w:bCs/>
          <w:lang w:val="sr-Cyrl-RS"/>
        </w:rPr>
        <w:tab/>
      </w:r>
    </w:p>
    <w:p w14:paraId="532510A8" w14:textId="77777777" w:rsidR="00060EC9" w:rsidRPr="009773DA" w:rsidRDefault="00060EC9" w:rsidP="00060EC9">
      <w:pPr>
        <w:pStyle w:val="NoSpacing"/>
        <w:rPr>
          <w:bCs/>
          <w:lang w:val="sr-Cyrl-RS"/>
        </w:rPr>
      </w:pPr>
      <w:r w:rsidRPr="009773DA">
        <w:rPr>
          <w:bCs/>
          <w:lang w:val="sr-Cyrl-RS"/>
        </w:rPr>
        <w:t>396</w:t>
      </w:r>
      <w:r w:rsidRPr="009773DA">
        <w:rPr>
          <w:bCs/>
          <w:lang w:val="sr-Cyrl-RS"/>
        </w:rPr>
        <w:tab/>
        <w:t>7498459.13</w:t>
      </w:r>
      <w:r w:rsidRPr="009773DA">
        <w:rPr>
          <w:bCs/>
          <w:lang w:val="sr-Cyrl-RS"/>
        </w:rPr>
        <w:tab/>
        <w:t>4898849.80</w:t>
      </w:r>
      <w:r w:rsidRPr="009773DA">
        <w:rPr>
          <w:bCs/>
          <w:lang w:val="sr-Cyrl-RS"/>
        </w:rPr>
        <w:tab/>
      </w:r>
    </w:p>
    <w:p w14:paraId="423ECF56" w14:textId="77777777" w:rsidR="00060EC9" w:rsidRPr="009773DA" w:rsidRDefault="00060EC9" w:rsidP="00060EC9">
      <w:pPr>
        <w:pStyle w:val="NoSpacing"/>
        <w:rPr>
          <w:bCs/>
          <w:lang w:val="sr-Cyrl-RS"/>
        </w:rPr>
      </w:pPr>
      <w:r w:rsidRPr="009773DA">
        <w:rPr>
          <w:bCs/>
          <w:lang w:val="sr-Cyrl-RS"/>
        </w:rPr>
        <w:lastRenderedPageBreak/>
        <w:t>АНАЛИТИЧКО-ГЕОДЕТСКИ ЕЛЕМЕНТИ  ТАЧАКА КОЈЕ ДЕФИНИШУ ГРАНИЦЕ НОВОФОРМИРАНИХ ПАРЦЕЛА ПРЕУЗEТИХ ИЗ ПГР</w:t>
      </w:r>
    </w:p>
    <w:p w14:paraId="6DA74403" w14:textId="77777777" w:rsidR="00060EC9" w:rsidRPr="009773DA" w:rsidRDefault="00060EC9" w:rsidP="00060EC9">
      <w:pPr>
        <w:pStyle w:val="NoSpacing"/>
        <w:rPr>
          <w:bCs/>
          <w:lang w:val="sr-Cyrl-RS"/>
        </w:rPr>
      </w:pPr>
      <w:r w:rsidRPr="009773DA">
        <w:rPr>
          <w:bCs/>
          <w:lang w:val="sr-Cyrl-RS"/>
        </w:rPr>
        <w:t xml:space="preserve">                  X                   Y        </w:t>
      </w:r>
    </w:p>
    <w:p w14:paraId="4FFCE21C" w14:textId="19AF1AE3" w:rsidR="00060EC9" w:rsidRPr="009773DA" w:rsidRDefault="00060EC9" w:rsidP="00060EC9">
      <w:pPr>
        <w:pStyle w:val="NoSpacing"/>
        <w:rPr>
          <w:bCs/>
          <w:lang w:val="sr-Cyrl-RS"/>
        </w:rPr>
      </w:pPr>
      <w:r w:rsidRPr="009773DA">
        <w:rPr>
          <w:bCs/>
          <w:lang w:val="sr-Cyrl-RS"/>
        </w:rPr>
        <w:t>399</w:t>
      </w:r>
      <w:r w:rsidRPr="009773DA">
        <w:rPr>
          <w:bCs/>
          <w:lang w:val="sr-Cyrl-RS"/>
        </w:rPr>
        <w:tab/>
        <w:t>7498464.10</w:t>
      </w:r>
      <w:r w:rsidRPr="009773DA">
        <w:rPr>
          <w:bCs/>
          <w:lang w:val="sr-Cyrl-RS"/>
        </w:rPr>
        <w:tab/>
        <w:t>4898841.40</w:t>
      </w:r>
      <w:r w:rsidRPr="009773DA">
        <w:rPr>
          <w:bCs/>
          <w:lang w:val="sr-Cyrl-RS"/>
        </w:rPr>
        <w:tab/>
      </w:r>
    </w:p>
    <w:p w14:paraId="337B2749" w14:textId="77777777" w:rsidR="00060EC9" w:rsidRPr="009773DA" w:rsidRDefault="00060EC9" w:rsidP="00060EC9">
      <w:pPr>
        <w:pStyle w:val="NoSpacing"/>
        <w:rPr>
          <w:bCs/>
          <w:lang w:val="sr-Cyrl-RS"/>
        </w:rPr>
      </w:pPr>
      <w:r w:rsidRPr="009773DA">
        <w:rPr>
          <w:bCs/>
          <w:lang w:val="sr-Cyrl-RS"/>
        </w:rPr>
        <w:t>410</w:t>
      </w:r>
      <w:r w:rsidRPr="009773DA">
        <w:rPr>
          <w:bCs/>
          <w:lang w:val="sr-Cyrl-RS"/>
        </w:rPr>
        <w:tab/>
        <w:t>7498470.48</w:t>
      </w:r>
      <w:r w:rsidRPr="009773DA">
        <w:rPr>
          <w:bCs/>
          <w:lang w:val="sr-Cyrl-RS"/>
        </w:rPr>
        <w:tab/>
        <w:t>4898834.02</w:t>
      </w:r>
      <w:r w:rsidRPr="009773DA">
        <w:rPr>
          <w:bCs/>
          <w:lang w:val="sr-Cyrl-RS"/>
        </w:rPr>
        <w:tab/>
      </w:r>
    </w:p>
    <w:p w14:paraId="169EF091" w14:textId="77777777" w:rsidR="00060EC9" w:rsidRPr="009773DA" w:rsidRDefault="00060EC9" w:rsidP="00060EC9">
      <w:pPr>
        <w:pStyle w:val="NoSpacing"/>
        <w:rPr>
          <w:bCs/>
          <w:lang w:val="sr-Cyrl-RS"/>
        </w:rPr>
      </w:pPr>
      <w:r w:rsidRPr="009773DA">
        <w:rPr>
          <w:bCs/>
          <w:lang w:val="sr-Cyrl-RS"/>
        </w:rPr>
        <w:t>496</w:t>
      </w:r>
      <w:r w:rsidRPr="009773DA">
        <w:rPr>
          <w:bCs/>
          <w:lang w:val="sr-Cyrl-RS"/>
        </w:rPr>
        <w:tab/>
        <w:t>7498546.51</w:t>
      </w:r>
      <w:r w:rsidRPr="009773DA">
        <w:rPr>
          <w:bCs/>
          <w:lang w:val="sr-Cyrl-RS"/>
        </w:rPr>
        <w:tab/>
        <w:t>4898760.49</w:t>
      </w:r>
      <w:r w:rsidRPr="009773DA">
        <w:rPr>
          <w:bCs/>
          <w:lang w:val="sr-Cyrl-RS"/>
        </w:rPr>
        <w:tab/>
      </w:r>
    </w:p>
    <w:p w14:paraId="6A7FA45E" w14:textId="77777777" w:rsidR="00060EC9" w:rsidRPr="009773DA" w:rsidRDefault="00060EC9" w:rsidP="00060EC9">
      <w:pPr>
        <w:pStyle w:val="NoSpacing"/>
        <w:rPr>
          <w:bCs/>
          <w:lang w:val="sr-Cyrl-RS"/>
        </w:rPr>
      </w:pPr>
      <w:r w:rsidRPr="009773DA">
        <w:rPr>
          <w:bCs/>
          <w:lang w:val="sr-Cyrl-RS"/>
        </w:rPr>
        <w:t>498</w:t>
      </w:r>
      <w:r w:rsidRPr="009773DA">
        <w:rPr>
          <w:bCs/>
          <w:lang w:val="sr-Cyrl-RS"/>
        </w:rPr>
        <w:tab/>
        <w:t>7498549.77</w:t>
      </w:r>
      <w:r w:rsidRPr="009773DA">
        <w:rPr>
          <w:bCs/>
          <w:lang w:val="sr-Cyrl-RS"/>
        </w:rPr>
        <w:tab/>
        <w:t>4898757.14</w:t>
      </w:r>
      <w:r w:rsidRPr="009773DA">
        <w:rPr>
          <w:bCs/>
          <w:lang w:val="sr-Cyrl-RS"/>
        </w:rPr>
        <w:tab/>
      </w:r>
    </w:p>
    <w:p w14:paraId="3DD1A51B" w14:textId="77777777" w:rsidR="00060EC9" w:rsidRPr="009773DA" w:rsidRDefault="00060EC9" w:rsidP="00060EC9">
      <w:pPr>
        <w:pStyle w:val="NoSpacing"/>
        <w:rPr>
          <w:bCs/>
          <w:lang w:val="sr-Cyrl-RS"/>
        </w:rPr>
      </w:pPr>
      <w:r w:rsidRPr="009773DA">
        <w:rPr>
          <w:bCs/>
          <w:lang w:val="sr-Cyrl-RS"/>
        </w:rPr>
        <w:t>503</w:t>
      </w:r>
      <w:r w:rsidRPr="009773DA">
        <w:rPr>
          <w:bCs/>
          <w:lang w:val="sr-Cyrl-RS"/>
        </w:rPr>
        <w:tab/>
        <w:t>7498552.48</w:t>
      </w:r>
      <w:r w:rsidRPr="009773DA">
        <w:rPr>
          <w:bCs/>
          <w:lang w:val="sr-Cyrl-RS"/>
        </w:rPr>
        <w:tab/>
        <w:t>4898754.00</w:t>
      </w:r>
      <w:r w:rsidRPr="009773DA">
        <w:rPr>
          <w:bCs/>
          <w:lang w:val="sr-Cyrl-RS"/>
        </w:rPr>
        <w:tab/>
      </w:r>
    </w:p>
    <w:p w14:paraId="2EB7D96C" w14:textId="77777777" w:rsidR="00060EC9" w:rsidRPr="009773DA" w:rsidRDefault="00060EC9" w:rsidP="00060EC9">
      <w:pPr>
        <w:pStyle w:val="NoSpacing"/>
        <w:rPr>
          <w:bCs/>
          <w:lang w:val="sr-Cyrl-RS"/>
        </w:rPr>
      </w:pPr>
      <w:r w:rsidRPr="009773DA">
        <w:rPr>
          <w:bCs/>
          <w:lang w:val="sr-Cyrl-RS"/>
        </w:rPr>
        <w:t>559</w:t>
      </w:r>
      <w:r w:rsidRPr="009773DA">
        <w:rPr>
          <w:bCs/>
          <w:lang w:val="sr-Cyrl-RS"/>
        </w:rPr>
        <w:tab/>
        <w:t>7498614.07</w:t>
      </w:r>
      <w:r w:rsidRPr="009773DA">
        <w:rPr>
          <w:bCs/>
          <w:lang w:val="sr-Cyrl-RS"/>
        </w:rPr>
        <w:tab/>
        <w:t>4898752.98</w:t>
      </w:r>
      <w:r w:rsidRPr="009773DA">
        <w:rPr>
          <w:bCs/>
          <w:lang w:val="sr-Cyrl-RS"/>
        </w:rPr>
        <w:tab/>
      </w:r>
    </w:p>
    <w:p w14:paraId="5E1CCB31" w14:textId="77777777" w:rsidR="00060EC9" w:rsidRPr="009773DA" w:rsidRDefault="00060EC9" w:rsidP="00060EC9">
      <w:pPr>
        <w:pStyle w:val="NoSpacing"/>
        <w:rPr>
          <w:bCs/>
          <w:lang w:val="sr-Cyrl-RS"/>
        </w:rPr>
      </w:pPr>
      <w:r w:rsidRPr="009773DA">
        <w:rPr>
          <w:bCs/>
          <w:lang w:val="sr-Cyrl-RS"/>
        </w:rPr>
        <w:t>562</w:t>
      </w:r>
      <w:r w:rsidRPr="009773DA">
        <w:rPr>
          <w:bCs/>
          <w:lang w:val="sr-Cyrl-RS"/>
        </w:rPr>
        <w:tab/>
        <w:t>7498615.49</w:t>
      </w:r>
      <w:r w:rsidRPr="009773DA">
        <w:rPr>
          <w:bCs/>
          <w:lang w:val="sr-Cyrl-RS"/>
        </w:rPr>
        <w:tab/>
        <w:t>4898755.37</w:t>
      </w:r>
      <w:r w:rsidRPr="009773DA">
        <w:rPr>
          <w:bCs/>
          <w:lang w:val="sr-Cyrl-RS"/>
        </w:rPr>
        <w:tab/>
      </w:r>
    </w:p>
    <w:p w14:paraId="11ABF12B" w14:textId="77777777" w:rsidR="00060EC9" w:rsidRPr="009773DA" w:rsidRDefault="00060EC9" w:rsidP="00060EC9">
      <w:pPr>
        <w:pStyle w:val="NoSpacing"/>
        <w:rPr>
          <w:bCs/>
          <w:lang w:val="sr-Cyrl-RS"/>
        </w:rPr>
      </w:pPr>
      <w:r w:rsidRPr="009773DA">
        <w:rPr>
          <w:bCs/>
          <w:lang w:val="sr-Cyrl-RS"/>
        </w:rPr>
        <w:t>567</w:t>
      </w:r>
      <w:r w:rsidRPr="009773DA">
        <w:rPr>
          <w:bCs/>
          <w:lang w:val="sr-Cyrl-RS"/>
        </w:rPr>
        <w:tab/>
        <w:t>7498620.05</w:t>
      </w:r>
      <w:r w:rsidRPr="009773DA">
        <w:rPr>
          <w:bCs/>
          <w:lang w:val="sr-Cyrl-RS"/>
        </w:rPr>
        <w:tab/>
        <w:t>4898738.29</w:t>
      </w:r>
      <w:r w:rsidRPr="009773DA">
        <w:rPr>
          <w:bCs/>
          <w:lang w:val="sr-Cyrl-RS"/>
        </w:rPr>
        <w:tab/>
      </w:r>
    </w:p>
    <w:p w14:paraId="4854590A" w14:textId="77777777" w:rsidR="00060EC9" w:rsidRPr="009773DA" w:rsidRDefault="00060EC9" w:rsidP="00060EC9">
      <w:pPr>
        <w:pStyle w:val="NoSpacing"/>
        <w:rPr>
          <w:bCs/>
          <w:lang w:val="sr-Cyrl-RS"/>
        </w:rPr>
      </w:pPr>
      <w:r w:rsidRPr="009773DA">
        <w:rPr>
          <w:bCs/>
          <w:lang w:val="sr-Cyrl-RS"/>
        </w:rPr>
        <w:t>564</w:t>
      </w:r>
      <w:r w:rsidRPr="009773DA">
        <w:rPr>
          <w:bCs/>
          <w:lang w:val="sr-Cyrl-RS"/>
        </w:rPr>
        <w:tab/>
        <w:t>7498617.48</w:t>
      </w:r>
      <w:r w:rsidRPr="009773DA">
        <w:rPr>
          <w:bCs/>
          <w:lang w:val="sr-Cyrl-RS"/>
        </w:rPr>
        <w:tab/>
        <w:t>4898741.13</w:t>
      </w:r>
    </w:p>
    <w:p w14:paraId="19D1D326" w14:textId="77777777" w:rsidR="00060EC9" w:rsidRPr="009773DA" w:rsidRDefault="00060EC9" w:rsidP="00060EC9">
      <w:pPr>
        <w:pStyle w:val="NoSpacing"/>
        <w:rPr>
          <w:bCs/>
          <w:lang w:val="sr-Cyrl-RS"/>
        </w:rPr>
      </w:pPr>
      <w:r w:rsidRPr="009773DA">
        <w:rPr>
          <w:bCs/>
          <w:lang w:val="sr-Cyrl-RS"/>
        </w:rPr>
        <w:t>571</w:t>
      </w:r>
      <w:r w:rsidRPr="009773DA">
        <w:rPr>
          <w:bCs/>
          <w:lang w:val="sr-Cyrl-RS"/>
        </w:rPr>
        <w:tab/>
        <w:t>7498626.65</w:t>
      </w:r>
      <w:r w:rsidRPr="009773DA">
        <w:rPr>
          <w:bCs/>
          <w:lang w:val="sr-Cyrl-RS"/>
        </w:rPr>
        <w:tab/>
        <w:t>4898711.90</w:t>
      </w:r>
    </w:p>
    <w:p w14:paraId="48B7AD76" w14:textId="77777777" w:rsidR="00060EC9" w:rsidRPr="009773DA" w:rsidRDefault="00060EC9" w:rsidP="00060EC9">
      <w:pPr>
        <w:pStyle w:val="NoSpacing"/>
        <w:rPr>
          <w:bCs/>
          <w:lang w:val="sr-Cyrl-RS"/>
        </w:rPr>
      </w:pPr>
      <w:r w:rsidRPr="009773DA">
        <w:rPr>
          <w:bCs/>
          <w:lang w:val="sr-Cyrl-RS"/>
        </w:rPr>
        <w:t>350</w:t>
      </w:r>
      <w:r w:rsidRPr="009773DA">
        <w:rPr>
          <w:bCs/>
          <w:lang w:val="sr-Cyrl-RS"/>
        </w:rPr>
        <w:tab/>
        <w:t>7498418.22</w:t>
      </w:r>
      <w:r w:rsidRPr="009773DA">
        <w:rPr>
          <w:bCs/>
          <w:lang w:val="sr-Cyrl-RS"/>
        </w:rPr>
        <w:tab/>
        <w:t>4898790.39</w:t>
      </w:r>
      <w:r w:rsidRPr="009773DA">
        <w:rPr>
          <w:bCs/>
          <w:lang w:val="sr-Cyrl-RS"/>
        </w:rPr>
        <w:tab/>
      </w:r>
    </w:p>
    <w:p w14:paraId="497B698D" w14:textId="49866215" w:rsidR="00060EC9" w:rsidRPr="009773DA" w:rsidRDefault="00060EC9" w:rsidP="00060EC9">
      <w:pPr>
        <w:pStyle w:val="NoSpacing"/>
        <w:rPr>
          <w:bCs/>
          <w:lang w:val="sr-Cyrl-RS"/>
        </w:rPr>
      </w:pPr>
      <w:r w:rsidRPr="009773DA">
        <w:rPr>
          <w:bCs/>
          <w:lang w:val="sr-Cyrl-RS"/>
        </w:rPr>
        <w:t>558</w:t>
      </w:r>
      <w:r w:rsidRPr="009773DA">
        <w:rPr>
          <w:bCs/>
          <w:lang w:val="sr-Cyrl-RS"/>
        </w:rPr>
        <w:tab/>
        <w:t>7498613.69</w:t>
      </w:r>
      <w:r w:rsidRPr="009773DA">
        <w:rPr>
          <w:bCs/>
          <w:lang w:val="sr-Cyrl-RS"/>
        </w:rPr>
        <w:tab/>
        <w:t>4898740.45</w:t>
      </w:r>
      <w:r w:rsidRPr="009773DA">
        <w:rPr>
          <w:bCs/>
          <w:lang w:val="sr-Cyrl-RS"/>
        </w:rPr>
        <w:tab/>
      </w:r>
    </w:p>
    <w:p w14:paraId="029553F7" w14:textId="77777777" w:rsidR="00060EC9" w:rsidRPr="009773DA" w:rsidRDefault="00060EC9" w:rsidP="00060EC9">
      <w:pPr>
        <w:pStyle w:val="NoSpacing"/>
        <w:rPr>
          <w:bCs/>
          <w:lang w:val="sr-Cyrl-RS"/>
        </w:rPr>
      </w:pPr>
    </w:p>
    <w:p w14:paraId="0E049DC1" w14:textId="77777777" w:rsidR="00060EC9" w:rsidRPr="009773DA" w:rsidRDefault="00060EC9" w:rsidP="00060EC9">
      <w:pPr>
        <w:pStyle w:val="NoSpacing"/>
        <w:rPr>
          <w:bCs/>
          <w:lang w:val="sr-Cyrl-RS"/>
        </w:rPr>
      </w:pPr>
    </w:p>
    <w:p w14:paraId="1AC53E6A" w14:textId="77777777" w:rsidR="00060EC9" w:rsidRPr="009773DA" w:rsidRDefault="00060EC9" w:rsidP="00060EC9">
      <w:pPr>
        <w:pStyle w:val="NoSpacing"/>
        <w:rPr>
          <w:bCs/>
          <w:lang w:val="sr-Cyrl-RS"/>
        </w:rPr>
      </w:pPr>
    </w:p>
    <w:p w14:paraId="68C676DF" w14:textId="78C438D5" w:rsidR="00060EC9" w:rsidRPr="009773DA" w:rsidRDefault="00060EC9" w:rsidP="00060EC9">
      <w:pPr>
        <w:pStyle w:val="NoSpacing"/>
        <w:rPr>
          <w:bCs/>
          <w:lang w:val="sr-Cyrl-RS"/>
        </w:rPr>
      </w:pPr>
      <w:r w:rsidRPr="009773DA">
        <w:rPr>
          <w:bCs/>
          <w:lang w:val="sr-Cyrl-RS"/>
        </w:rPr>
        <w:tab/>
      </w:r>
    </w:p>
    <w:p w14:paraId="306BA42C" w14:textId="6C9B1B9C" w:rsidR="00060EC9" w:rsidRPr="009773DA" w:rsidRDefault="00060EC9" w:rsidP="00060EC9">
      <w:pPr>
        <w:pStyle w:val="NoSpacing"/>
        <w:rPr>
          <w:bCs/>
          <w:lang w:val="sr-Cyrl-RS"/>
        </w:rPr>
      </w:pPr>
      <w:r w:rsidRPr="009773DA">
        <w:rPr>
          <w:bCs/>
          <w:lang w:val="sr-Cyrl-RS"/>
        </w:rPr>
        <w:tab/>
      </w:r>
    </w:p>
    <w:p w14:paraId="573EEB42" w14:textId="77777777" w:rsidR="00060EC9" w:rsidRPr="009773DA" w:rsidRDefault="00060EC9" w:rsidP="00060EC9">
      <w:pPr>
        <w:pStyle w:val="NoSpacing"/>
        <w:rPr>
          <w:bCs/>
          <w:lang w:val="sr-Cyrl-RS"/>
        </w:rPr>
      </w:pPr>
      <w:r w:rsidRPr="009773DA">
        <w:rPr>
          <w:bCs/>
          <w:lang w:val="sr-Cyrl-RS"/>
        </w:rPr>
        <w:t xml:space="preserve">                  X                   Y        </w:t>
      </w:r>
    </w:p>
    <w:p w14:paraId="2C86012E" w14:textId="0B806211" w:rsidR="00060EC9" w:rsidRPr="009773DA" w:rsidRDefault="00060EC9" w:rsidP="00060EC9">
      <w:pPr>
        <w:pStyle w:val="NoSpacing"/>
        <w:rPr>
          <w:bCs/>
          <w:lang w:val="sr-Cyrl-RS"/>
        </w:rPr>
      </w:pPr>
      <w:r w:rsidRPr="009773DA">
        <w:rPr>
          <w:bCs/>
          <w:lang w:val="sr-Cyrl-RS"/>
        </w:rPr>
        <w:t>345</w:t>
      </w:r>
      <w:r w:rsidRPr="009773DA">
        <w:rPr>
          <w:bCs/>
          <w:lang w:val="sr-Cyrl-RS"/>
        </w:rPr>
        <w:tab/>
        <w:t>7498412.75</w:t>
      </w:r>
      <w:r w:rsidRPr="009773DA">
        <w:rPr>
          <w:bCs/>
          <w:lang w:val="sr-Cyrl-RS"/>
        </w:rPr>
        <w:tab/>
        <w:t>4898795.76</w:t>
      </w:r>
      <w:r w:rsidRPr="009773DA">
        <w:rPr>
          <w:bCs/>
          <w:lang w:val="sr-Cyrl-RS"/>
        </w:rPr>
        <w:tab/>
      </w:r>
    </w:p>
    <w:p w14:paraId="2BE80958" w14:textId="77777777" w:rsidR="00060EC9" w:rsidRPr="009773DA" w:rsidRDefault="00060EC9" w:rsidP="00060EC9">
      <w:pPr>
        <w:pStyle w:val="NoSpacing"/>
        <w:rPr>
          <w:bCs/>
          <w:lang w:val="sr-Cyrl-RS"/>
        </w:rPr>
      </w:pPr>
      <w:r w:rsidRPr="009773DA">
        <w:rPr>
          <w:bCs/>
          <w:lang w:val="sr-Cyrl-RS"/>
        </w:rPr>
        <w:t>330</w:t>
      </w:r>
      <w:r w:rsidRPr="009773DA">
        <w:rPr>
          <w:bCs/>
          <w:lang w:val="sr-Cyrl-RS"/>
        </w:rPr>
        <w:tab/>
        <w:t>7498398.87</w:t>
      </w:r>
      <w:r w:rsidRPr="009773DA">
        <w:rPr>
          <w:bCs/>
          <w:lang w:val="sr-Cyrl-RS"/>
        </w:rPr>
        <w:tab/>
        <w:t>4898815.25</w:t>
      </w:r>
      <w:r w:rsidRPr="009773DA">
        <w:rPr>
          <w:bCs/>
          <w:lang w:val="sr-Cyrl-RS"/>
        </w:rPr>
        <w:tab/>
      </w:r>
    </w:p>
    <w:p w14:paraId="7FBB4151" w14:textId="77777777" w:rsidR="00060EC9" w:rsidRPr="009773DA" w:rsidRDefault="00060EC9" w:rsidP="00060EC9">
      <w:pPr>
        <w:pStyle w:val="NoSpacing"/>
        <w:rPr>
          <w:bCs/>
          <w:lang w:val="sr-Cyrl-RS"/>
        </w:rPr>
      </w:pPr>
      <w:r w:rsidRPr="009773DA">
        <w:rPr>
          <w:bCs/>
          <w:lang w:val="sr-Cyrl-RS"/>
        </w:rPr>
        <w:t>319</w:t>
      </w:r>
      <w:r w:rsidRPr="009773DA">
        <w:rPr>
          <w:bCs/>
          <w:lang w:val="sr-Cyrl-RS"/>
        </w:rPr>
        <w:tab/>
        <w:t>7498386.42</w:t>
      </w:r>
      <w:r w:rsidRPr="009773DA">
        <w:rPr>
          <w:bCs/>
          <w:lang w:val="sr-Cyrl-RS"/>
        </w:rPr>
        <w:tab/>
        <w:t>4898842.16</w:t>
      </w:r>
      <w:r w:rsidRPr="009773DA">
        <w:rPr>
          <w:bCs/>
          <w:lang w:val="sr-Cyrl-RS"/>
        </w:rPr>
        <w:tab/>
      </w:r>
    </w:p>
    <w:p w14:paraId="4DC5C426" w14:textId="77777777" w:rsidR="00060EC9" w:rsidRPr="009773DA" w:rsidRDefault="00060EC9" w:rsidP="00060EC9">
      <w:pPr>
        <w:pStyle w:val="NoSpacing"/>
        <w:rPr>
          <w:bCs/>
          <w:lang w:val="sr-Cyrl-RS"/>
        </w:rPr>
      </w:pPr>
      <w:r w:rsidRPr="009773DA">
        <w:rPr>
          <w:bCs/>
          <w:lang w:val="sr-Cyrl-RS"/>
        </w:rPr>
        <w:t>317</w:t>
      </w:r>
      <w:r w:rsidRPr="009773DA">
        <w:rPr>
          <w:bCs/>
          <w:lang w:val="sr-Cyrl-RS"/>
        </w:rPr>
        <w:tab/>
        <w:t>7498383.72</w:t>
      </w:r>
      <w:r w:rsidRPr="009773DA">
        <w:rPr>
          <w:bCs/>
          <w:lang w:val="sr-Cyrl-RS"/>
        </w:rPr>
        <w:tab/>
        <w:t>4898844.97</w:t>
      </w:r>
      <w:r w:rsidRPr="009773DA">
        <w:rPr>
          <w:bCs/>
          <w:lang w:val="sr-Cyrl-RS"/>
        </w:rPr>
        <w:tab/>
      </w:r>
    </w:p>
    <w:p w14:paraId="3702CC3C" w14:textId="77777777" w:rsidR="00060EC9" w:rsidRPr="009773DA" w:rsidRDefault="00060EC9" w:rsidP="00060EC9">
      <w:pPr>
        <w:pStyle w:val="NoSpacing"/>
        <w:rPr>
          <w:bCs/>
          <w:lang w:val="sr-Cyrl-RS"/>
        </w:rPr>
      </w:pPr>
      <w:r w:rsidRPr="009773DA">
        <w:rPr>
          <w:bCs/>
          <w:lang w:val="sr-Cyrl-RS"/>
        </w:rPr>
        <w:t>318</w:t>
      </w:r>
      <w:r w:rsidRPr="009773DA">
        <w:rPr>
          <w:bCs/>
          <w:lang w:val="sr-Cyrl-RS"/>
        </w:rPr>
        <w:tab/>
        <w:t>7498379.86</w:t>
      </w:r>
      <w:r w:rsidRPr="009773DA">
        <w:rPr>
          <w:bCs/>
          <w:lang w:val="sr-Cyrl-RS"/>
        </w:rPr>
        <w:tab/>
        <w:t>4898845.53</w:t>
      </w:r>
      <w:r w:rsidRPr="009773DA">
        <w:rPr>
          <w:bCs/>
          <w:lang w:val="sr-Cyrl-RS"/>
        </w:rPr>
        <w:tab/>
      </w:r>
    </w:p>
    <w:p w14:paraId="0161D8E4" w14:textId="77777777" w:rsidR="00060EC9" w:rsidRPr="009773DA" w:rsidRDefault="00060EC9" w:rsidP="00060EC9">
      <w:pPr>
        <w:pStyle w:val="NoSpacing"/>
        <w:rPr>
          <w:bCs/>
          <w:lang w:val="sr-Cyrl-RS"/>
        </w:rPr>
      </w:pPr>
      <w:r w:rsidRPr="009773DA">
        <w:rPr>
          <w:bCs/>
          <w:lang w:val="sr-Cyrl-RS"/>
        </w:rPr>
        <w:t>334</w:t>
      </w:r>
      <w:r w:rsidRPr="009773DA">
        <w:rPr>
          <w:bCs/>
          <w:lang w:val="sr-Cyrl-RS"/>
        </w:rPr>
        <w:tab/>
        <w:t>7498401.65</w:t>
      </w:r>
      <w:r w:rsidRPr="009773DA">
        <w:rPr>
          <w:bCs/>
          <w:lang w:val="sr-Cyrl-RS"/>
        </w:rPr>
        <w:tab/>
        <w:t>4898849.65</w:t>
      </w:r>
      <w:r w:rsidRPr="009773DA">
        <w:rPr>
          <w:bCs/>
          <w:lang w:val="sr-Cyrl-RS"/>
        </w:rPr>
        <w:tab/>
      </w:r>
    </w:p>
    <w:p w14:paraId="21CA540F" w14:textId="77777777" w:rsidR="00060EC9" w:rsidRPr="009773DA" w:rsidRDefault="00060EC9" w:rsidP="00060EC9">
      <w:pPr>
        <w:pStyle w:val="NoSpacing"/>
        <w:rPr>
          <w:bCs/>
          <w:lang w:val="sr-Cyrl-RS"/>
        </w:rPr>
      </w:pPr>
      <w:r w:rsidRPr="009773DA">
        <w:rPr>
          <w:bCs/>
          <w:lang w:val="sr-Cyrl-RS"/>
        </w:rPr>
        <w:t>328</w:t>
      </w:r>
      <w:r w:rsidRPr="009773DA">
        <w:rPr>
          <w:bCs/>
          <w:lang w:val="sr-Cyrl-RS"/>
        </w:rPr>
        <w:tab/>
        <w:t>7498397.43</w:t>
      </w:r>
      <w:r w:rsidRPr="009773DA">
        <w:rPr>
          <w:bCs/>
          <w:lang w:val="sr-Cyrl-RS"/>
        </w:rPr>
        <w:tab/>
        <w:t>4898846.50</w:t>
      </w:r>
      <w:r w:rsidRPr="009773DA">
        <w:rPr>
          <w:bCs/>
          <w:lang w:val="sr-Cyrl-RS"/>
        </w:rPr>
        <w:tab/>
      </w:r>
    </w:p>
    <w:p w14:paraId="6A0783E3" w14:textId="77777777" w:rsidR="00060EC9" w:rsidRPr="009773DA" w:rsidRDefault="00060EC9" w:rsidP="00060EC9">
      <w:pPr>
        <w:pStyle w:val="NoSpacing"/>
        <w:rPr>
          <w:bCs/>
          <w:lang w:val="sr-Cyrl-RS"/>
        </w:rPr>
      </w:pPr>
      <w:r w:rsidRPr="009773DA">
        <w:rPr>
          <w:bCs/>
          <w:lang w:val="sr-Cyrl-RS"/>
        </w:rPr>
        <w:t>327</w:t>
      </w:r>
      <w:r w:rsidRPr="009773DA">
        <w:rPr>
          <w:bCs/>
          <w:lang w:val="sr-Cyrl-RS"/>
        </w:rPr>
        <w:tab/>
        <w:t>7498397.32</w:t>
      </w:r>
      <w:r w:rsidRPr="009773DA">
        <w:rPr>
          <w:bCs/>
          <w:lang w:val="sr-Cyrl-RS"/>
        </w:rPr>
        <w:tab/>
        <w:t>4898841.23</w:t>
      </w:r>
      <w:r w:rsidRPr="009773DA">
        <w:rPr>
          <w:bCs/>
          <w:lang w:val="sr-Cyrl-RS"/>
        </w:rPr>
        <w:tab/>
      </w:r>
    </w:p>
    <w:p w14:paraId="3D5B88E6" w14:textId="77777777" w:rsidR="00060EC9" w:rsidRPr="009773DA" w:rsidRDefault="00060EC9" w:rsidP="00060EC9">
      <w:pPr>
        <w:pStyle w:val="NoSpacing"/>
        <w:rPr>
          <w:bCs/>
          <w:lang w:val="sr-Cyrl-RS"/>
        </w:rPr>
      </w:pPr>
      <w:r w:rsidRPr="009773DA">
        <w:rPr>
          <w:bCs/>
          <w:lang w:val="sr-Cyrl-RS"/>
        </w:rPr>
        <w:t>340</w:t>
      </w:r>
      <w:r w:rsidRPr="009773DA">
        <w:rPr>
          <w:bCs/>
          <w:lang w:val="sr-Cyrl-RS"/>
        </w:rPr>
        <w:tab/>
        <w:t>7498407.49</w:t>
      </w:r>
      <w:r w:rsidRPr="009773DA">
        <w:rPr>
          <w:bCs/>
          <w:lang w:val="sr-Cyrl-RS"/>
        </w:rPr>
        <w:tab/>
        <w:t>4898819.24</w:t>
      </w:r>
      <w:r w:rsidRPr="009773DA">
        <w:rPr>
          <w:bCs/>
          <w:lang w:val="sr-Cyrl-RS"/>
        </w:rPr>
        <w:tab/>
      </w:r>
    </w:p>
    <w:p w14:paraId="7B9FB139" w14:textId="77777777" w:rsidR="00060EC9" w:rsidRPr="009773DA" w:rsidRDefault="00060EC9" w:rsidP="00060EC9">
      <w:pPr>
        <w:pStyle w:val="NoSpacing"/>
        <w:rPr>
          <w:bCs/>
          <w:lang w:val="sr-Cyrl-RS"/>
        </w:rPr>
      </w:pPr>
      <w:r w:rsidRPr="009773DA">
        <w:rPr>
          <w:bCs/>
          <w:lang w:val="sr-Cyrl-RS"/>
        </w:rPr>
        <w:t>344</w:t>
      </w:r>
      <w:r w:rsidRPr="009773DA">
        <w:rPr>
          <w:bCs/>
          <w:lang w:val="sr-Cyrl-RS"/>
        </w:rPr>
        <w:tab/>
        <w:t>7498412.46</w:t>
      </w:r>
      <w:r w:rsidRPr="009773DA">
        <w:rPr>
          <w:bCs/>
          <w:lang w:val="sr-Cyrl-RS"/>
        </w:rPr>
        <w:tab/>
        <w:t>4898810.63</w:t>
      </w:r>
      <w:r w:rsidRPr="009773DA">
        <w:rPr>
          <w:bCs/>
          <w:lang w:val="sr-Cyrl-RS"/>
        </w:rPr>
        <w:tab/>
      </w:r>
    </w:p>
    <w:p w14:paraId="44BFE0AF" w14:textId="385ED776" w:rsidR="00060EC9" w:rsidRPr="009773DA" w:rsidRDefault="00060EC9" w:rsidP="00060EC9">
      <w:pPr>
        <w:pStyle w:val="NoSpacing"/>
        <w:rPr>
          <w:bCs/>
          <w:lang w:val="sr-Cyrl-RS"/>
        </w:rPr>
      </w:pPr>
      <w:r w:rsidRPr="009773DA">
        <w:rPr>
          <w:bCs/>
          <w:lang w:val="sr-Cyrl-RS"/>
        </w:rPr>
        <w:t>351</w:t>
      </w:r>
      <w:r w:rsidRPr="009773DA">
        <w:rPr>
          <w:bCs/>
          <w:lang w:val="sr-Cyrl-RS"/>
        </w:rPr>
        <w:tab/>
        <w:t>7498418.87</w:t>
      </w:r>
      <w:r w:rsidRPr="009773DA">
        <w:rPr>
          <w:bCs/>
          <w:lang w:val="sr-Cyrl-RS"/>
        </w:rPr>
        <w:tab/>
        <w:t>4898803.09</w:t>
      </w:r>
      <w:r w:rsidRPr="009773DA">
        <w:rPr>
          <w:bCs/>
          <w:lang w:val="sr-Cyrl-RS"/>
        </w:rPr>
        <w:tab/>
      </w:r>
    </w:p>
    <w:p w14:paraId="73C896E8" w14:textId="77777777" w:rsidR="00060EC9" w:rsidRPr="009773DA" w:rsidRDefault="00060EC9" w:rsidP="00912C98">
      <w:pPr>
        <w:pStyle w:val="NoSpacing"/>
        <w:rPr>
          <w:bCs/>
          <w:i/>
          <w:iCs/>
          <w:lang w:val="sr-Cyrl-RS"/>
        </w:rPr>
        <w:sectPr w:rsidR="00060EC9" w:rsidRPr="009773DA" w:rsidSect="00DC3F26">
          <w:type w:val="continuous"/>
          <w:pgSz w:w="11907" w:h="16839" w:code="9"/>
          <w:pgMar w:top="1440" w:right="1080" w:bottom="1440" w:left="1080" w:header="720" w:footer="403" w:gutter="0"/>
          <w:pgNumType w:start="26"/>
          <w:cols w:num="2" w:space="720"/>
          <w:docGrid w:linePitch="360"/>
        </w:sectPr>
      </w:pPr>
    </w:p>
    <w:p w14:paraId="22B0CDD1" w14:textId="443D03D3" w:rsidR="0012380E" w:rsidRPr="009773DA" w:rsidRDefault="0012380E" w:rsidP="00912C98">
      <w:pPr>
        <w:pStyle w:val="NoSpacing"/>
        <w:rPr>
          <w:bCs/>
          <w:i/>
          <w:iCs/>
          <w:lang w:val="sr-Cyrl-RS"/>
        </w:rPr>
      </w:pPr>
    </w:p>
    <w:p w14:paraId="71FB4687" w14:textId="3032AA02" w:rsidR="00912C98" w:rsidRPr="009773DA" w:rsidRDefault="00912C98" w:rsidP="00912C98">
      <w:pPr>
        <w:pStyle w:val="NoSpacing"/>
        <w:rPr>
          <w:bCs/>
          <w:i/>
          <w:iCs/>
          <w:lang w:val="sr-Cyrl-RS"/>
        </w:rPr>
      </w:pPr>
      <w:r w:rsidRPr="009773DA">
        <w:rPr>
          <w:bCs/>
          <w:i/>
          <w:iCs/>
          <w:lang w:val="sr-Cyrl-RS"/>
        </w:rPr>
        <w:t xml:space="preserve">Правила за формирање грађевинских парцела осталих намена </w:t>
      </w:r>
    </w:p>
    <w:p w14:paraId="4FCD9A69" w14:textId="77777777" w:rsidR="00074D1A" w:rsidRPr="009773DA" w:rsidRDefault="00074D1A" w:rsidP="00912C98">
      <w:pPr>
        <w:pStyle w:val="NoSpacing"/>
        <w:rPr>
          <w:bCs/>
          <w:i/>
          <w:iCs/>
          <w:lang w:val="sr-Cyrl-RS"/>
        </w:rPr>
      </w:pPr>
    </w:p>
    <w:p w14:paraId="1DA9813E" w14:textId="11733419" w:rsidR="00912C98" w:rsidRPr="009773DA" w:rsidRDefault="00912C98" w:rsidP="00912C98">
      <w:pPr>
        <w:pStyle w:val="NoSpacing"/>
        <w:rPr>
          <w:lang w:val="sr-Cyrl-RS"/>
        </w:rPr>
      </w:pPr>
      <w:r w:rsidRPr="009773DA">
        <w:rPr>
          <w:lang w:val="sr-Cyrl-RS"/>
        </w:rPr>
        <w:t xml:space="preserve">Грађевинска парцела је најмања земљишна јединица на којој се може градити, утврђена регулационом линијом према јавном путу, границама грађевинске парцеле према суседним парцелама и преломним тачкама одређеним геодетским елементима, које се приказују са аналитичко - геодетским елементима за нове грађевинске парцеле. </w:t>
      </w:r>
    </w:p>
    <w:p w14:paraId="0ACFEBDD" w14:textId="77777777" w:rsidR="00912C98" w:rsidRPr="009773DA" w:rsidRDefault="00912C98" w:rsidP="00912C98">
      <w:pPr>
        <w:pStyle w:val="NoSpacing"/>
        <w:rPr>
          <w:lang w:val="sr-Cyrl-RS"/>
        </w:rPr>
      </w:pPr>
      <w:r w:rsidRPr="009773DA">
        <w:rPr>
          <w:lang w:val="sr-Cyrl-RS"/>
        </w:rPr>
        <w:t>Најмања грађевинска парцела за изградњу утврђује се према врсти и типу објеката, односно зони којој припада. Грађевинска парцела, по правилу, има облик приближан правоугаонику или трапезу, са бочним странама постављеним управно на осовину улице.</w:t>
      </w:r>
    </w:p>
    <w:p w14:paraId="65982392" w14:textId="77777777" w:rsidR="00912C98" w:rsidRPr="009773DA" w:rsidRDefault="00912C98" w:rsidP="00912C98">
      <w:pPr>
        <w:pStyle w:val="NoSpacing"/>
        <w:rPr>
          <w:lang w:val="sr-Cyrl-RS"/>
        </w:rPr>
      </w:pPr>
      <w:r w:rsidRPr="009773DA">
        <w:rPr>
          <w:lang w:val="sr-Cyrl-RS"/>
        </w:rPr>
        <w:t xml:space="preserve">Грађевинска парцела треба да има облик који омогућава изградњу објекта у складу са овим планом, правилима грађења (индекс изграђености и степен заузетости земљишта) и техничким прописима. </w:t>
      </w:r>
    </w:p>
    <w:p w14:paraId="18999147" w14:textId="77777777" w:rsidR="00912C98" w:rsidRPr="009773DA" w:rsidRDefault="00912C98" w:rsidP="00912C98">
      <w:pPr>
        <w:pStyle w:val="NoSpacing"/>
        <w:rPr>
          <w:lang w:val="sr-Cyrl-RS"/>
        </w:rPr>
      </w:pPr>
      <w:r w:rsidRPr="009773DA">
        <w:rPr>
          <w:lang w:val="sr-Cyrl-RS"/>
        </w:rPr>
        <w:t xml:space="preserve">Деоба и укрупњавање грађевинске парцеле може се утврдити пројектом парцелације, односно пројектом препарцелације, ако су испуњени услови за примену правила парцелације/препарцелације за новоформиране грађевинске парцеле и правила регулације за објекте из планског документа на основу кога се спроводе планске смернице. </w:t>
      </w:r>
    </w:p>
    <w:p w14:paraId="56670039" w14:textId="77777777" w:rsidR="00912C98" w:rsidRPr="009773DA" w:rsidRDefault="00912C98" w:rsidP="00912C98">
      <w:pPr>
        <w:pStyle w:val="NoSpacing"/>
        <w:rPr>
          <w:lang w:val="sr-Cyrl-RS"/>
        </w:rPr>
      </w:pPr>
      <w:r w:rsidRPr="009773DA">
        <w:rPr>
          <w:lang w:val="sr-Cyrl-RS"/>
        </w:rPr>
        <w:t xml:space="preserve">Све грађевинске парцеле имају обезбеђен приступ на јавну саобраћајну површину, директно или преко приступног пута. </w:t>
      </w:r>
    </w:p>
    <w:p w14:paraId="488063B9" w14:textId="77777777" w:rsidR="00912C98" w:rsidRPr="009773DA" w:rsidRDefault="00912C98" w:rsidP="00912C98">
      <w:pPr>
        <w:pStyle w:val="NoSpacing"/>
        <w:rPr>
          <w:lang w:val="sr-Cyrl-RS"/>
        </w:rPr>
      </w:pPr>
      <w:r w:rsidRPr="009773DA">
        <w:rPr>
          <w:lang w:val="sr-Cyrl-RS"/>
        </w:rPr>
        <w:t>Минимална површина парцеле за изградњу објеката Планом дефинисане намене може  бити и испод прописане величине, под условом да постоји приступ (јавни или приватни) јавној саобраћајној површини (изграђеној или планом предвиђеној за изградњу), који омогућава функционисање објекта.</w:t>
      </w:r>
    </w:p>
    <w:p w14:paraId="007E81F5" w14:textId="77777777" w:rsidR="007238E7" w:rsidRPr="009773DA" w:rsidRDefault="007238E7" w:rsidP="00074D1A">
      <w:pPr>
        <w:pStyle w:val="NoSpacing"/>
        <w:rPr>
          <w:lang w:val="sr-Cyrl-RS"/>
        </w:rPr>
      </w:pPr>
    </w:p>
    <w:p w14:paraId="104C4E00" w14:textId="77777777" w:rsidR="00074D1A" w:rsidRPr="009773DA" w:rsidRDefault="00074D1A" w:rsidP="00074D1A">
      <w:pPr>
        <w:pStyle w:val="NoSpacing"/>
        <w:rPr>
          <w:lang w:val="sr-Cyrl-RS"/>
        </w:rPr>
      </w:pPr>
      <w:r w:rsidRPr="009773DA">
        <w:rPr>
          <w:lang w:val="sr-Cyrl-RS"/>
        </w:rPr>
        <w:t>Код спровођења Плана, дозвољена су одступања од датих аналитичко-геодетских података, а ради усклађивања са оригиналним подацима премера за катастарско стање.</w:t>
      </w:r>
    </w:p>
    <w:p w14:paraId="5A59201B" w14:textId="77777777" w:rsidR="007238E7" w:rsidRPr="009773DA" w:rsidRDefault="007238E7" w:rsidP="00912C98">
      <w:pPr>
        <w:pStyle w:val="NoSpacing"/>
        <w:rPr>
          <w:lang w:val="sr-Cyrl-RS"/>
        </w:rPr>
      </w:pPr>
    </w:p>
    <w:p w14:paraId="28318370" w14:textId="77777777" w:rsidR="00912C98" w:rsidRPr="009773DA" w:rsidRDefault="00912C98" w:rsidP="00912C98">
      <w:pPr>
        <w:pStyle w:val="NoSpacing"/>
        <w:rPr>
          <w:lang w:val="sr-Cyrl-RS"/>
        </w:rPr>
      </w:pPr>
      <w:r w:rsidRPr="009773DA">
        <w:rPr>
          <w:lang w:val="sr-Cyrl-RS"/>
        </w:rPr>
        <w:t>Урбанистички пројекат је предуслов за израду пројеката парцелације и препарцелације.</w:t>
      </w:r>
    </w:p>
    <w:p w14:paraId="658B5576" w14:textId="39ABC8EC" w:rsidR="009F2B5F" w:rsidRPr="009773DA" w:rsidRDefault="009F2B5F" w:rsidP="009F2B5F">
      <w:pPr>
        <w:pStyle w:val="NoSpacing"/>
        <w:rPr>
          <w:spacing w:val="-4"/>
          <w:lang w:val="sr-Cyrl-RS"/>
        </w:rPr>
      </w:pPr>
      <w:r w:rsidRPr="009773DA">
        <w:rPr>
          <w:spacing w:val="-4"/>
          <w:lang w:val="sr-Cyrl-RS"/>
        </w:rPr>
        <w:t>Тачне димензије и површина планираних грађевинских парцела дефинисаће се у поступку формирања грађевинских парцела у катастарском операту.</w:t>
      </w:r>
    </w:p>
    <w:p w14:paraId="0E47D4DD" w14:textId="74BDCE91" w:rsidR="00F84762" w:rsidRPr="009773DA" w:rsidRDefault="00F84762" w:rsidP="009F2B5F">
      <w:pPr>
        <w:pStyle w:val="NoSpacing"/>
        <w:rPr>
          <w:spacing w:val="-4"/>
          <w:lang w:val="sr-Cyrl-RS"/>
        </w:rPr>
      </w:pPr>
    </w:p>
    <w:p w14:paraId="30AA77EE" w14:textId="16C7A4A1" w:rsidR="00F84762" w:rsidRPr="009773DA" w:rsidRDefault="00F84762" w:rsidP="009F2B5F">
      <w:pPr>
        <w:pStyle w:val="NoSpacing"/>
        <w:rPr>
          <w:spacing w:val="-4"/>
          <w:lang w:val="sr-Cyrl-RS"/>
        </w:rPr>
      </w:pPr>
    </w:p>
    <w:p w14:paraId="04036CB0" w14:textId="126D5842" w:rsidR="00F84762" w:rsidRPr="009773DA" w:rsidRDefault="00F84762" w:rsidP="009F2B5F">
      <w:pPr>
        <w:pStyle w:val="NoSpacing"/>
        <w:rPr>
          <w:spacing w:val="-4"/>
          <w:lang w:val="sr-Cyrl-RS"/>
        </w:rPr>
      </w:pPr>
    </w:p>
    <w:p w14:paraId="07DF97EC" w14:textId="77777777" w:rsidR="00F84762" w:rsidRPr="009773DA" w:rsidRDefault="00F84762" w:rsidP="009F2B5F">
      <w:pPr>
        <w:pStyle w:val="NoSpacing"/>
        <w:rPr>
          <w:lang w:val="sr-Cyrl-RS"/>
        </w:rPr>
      </w:pPr>
    </w:p>
    <w:p w14:paraId="0E8C36C2" w14:textId="77777777" w:rsidR="00912C98" w:rsidRPr="009773DA" w:rsidRDefault="00912C98" w:rsidP="00912C98">
      <w:pPr>
        <w:pStyle w:val="NoSpacing"/>
        <w:rPr>
          <w:color w:val="FF0000"/>
          <w:lang w:val="sr-Cyrl-CS"/>
        </w:rPr>
      </w:pPr>
    </w:p>
    <w:p w14:paraId="341D6680" w14:textId="77777777" w:rsidR="00ED5471" w:rsidRPr="009773DA" w:rsidRDefault="00937B91" w:rsidP="00D357B5">
      <w:pPr>
        <w:pStyle w:val="Heading3"/>
        <w:pBdr>
          <w:top w:val="none" w:sz="0" w:space="0" w:color="auto"/>
          <w:left w:val="none" w:sz="0" w:space="0" w:color="auto"/>
          <w:bottom w:val="none" w:sz="0" w:space="0" w:color="auto"/>
          <w:right w:val="none" w:sz="0" w:space="0" w:color="auto"/>
        </w:pBdr>
        <w:ind w:right="-286"/>
        <w:rPr>
          <w:rFonts w:cs="Tahoma"/>
          <w:lang w:val="sr-Cyrl-RS"/>
        </w:rPr>
      </w:pPr>
      <w:bookmarkStart w:id="92" w:name="_Toc79600431"/>
      <w:bookmarkStart w:id="93" w:name="_Toc279145714"/>
      <w:bookmarkStart w:id="94" w:name="_Toc290545295"/>
      <w:bookmarkStart w:id="95" w:name="_Toc292955358"/>
      <w:bookmarkStart w:id="96" w:name="_Toc292956097"/>
      <w:bookmarkStart w:id="97" w:name="_Toc293306122"/>
      <w:bookmarkStart w:id="98" w:name="_Toc293306286"/>
      <w:bookmarkStart w:id="99" w:name="_Toc293313185"/>
      <w:bookmarkStart w:id="100" w:name="_Toc293331251"/>
      <w:bookmarkStart w:id="101" w:name="_Toc293413808"/>
      <w:bookmarkStart w:id="102" w:name="_Toc293490990"/>
      <w:bookmarkStart w:id="103" w:name="_Toc293494941"/>
      <w:bookmarkStart w:id="104" w:name="_Toc327269901"/>
      <w:bookmarkStart w:id="105" w:name="_Toc327434421"/>
      <w:bookmarkStart w:id="106" w:name="_Toc332285902"/>
      <w:bookmarkStart w:id="107" w:name="_Toc353540371"/>
      <w:bookmarkStart w:id="108" w:name="_Toc455351334"/>
      <w:r w:rsidRPr="009773DA">
        <w:rPr>
          <w:rFonts w:cs="Tahoma"/>
          <w:lang w:val="sr-Cyrl-RS"/>
        </w:rPr>
        <w:lastRenderedPageBreak/>
        <w:t>3.</w:t>
      </w:r>
      <w:r w:rsidR="00ED5471" w:rsidRPr="009773DA">
        <w:rPr>
          <w:rFonts w:cs="Tahoma"/>
        </w:rPr>
        <w:tab/>
      </w:r>
      <w:r w:rsidR="00ED5471" w:rsidRPr="009773DA">
        <w:rPr>
          <w:rFonts w:cs="Tahoma"/>
          <w:lang w:val="sr-Cyrl-RS"/>
        </w:rPr>
        <w:t>САОБРАЋАЈНЕ ПОВРШИНЕ, ПРИСТУП ОБЈЕКТИМА И ПАРКИРАЊЕ</w:t>
      </w:r>
      <w:bookmarkEnd w:id="92"/>
    </w:p>
    <w:p w14:paraId="66F214EA" w14:textId="77777777" w:rsidR="00D233B2" w:rsidRPr="009773DA" w:rsidRDefault="00D233B2" w:rsidP="004E4249">
      <w:pPr>
        <w:pStyle w:val="Heading4"/>
        <w:rPr>
          <w:rFonts w:cs="Tahoma"/>
          <w:u w:val="none"/>
          <w:lang w:val="sr-Cyrl-RS"/>
        </w:rPr>
      </w:pPr>
    </w:p>
    <w:p w14:paraId="70193BBB" w14:textId="77777777" w:rsidR="00ED5471" w:rsidRPr="009773DA" w:rsidRDefault="00937B91" w:rsidP="00ED5471">
      <w:pPr>
        <w:pStyle w:val="Heading4"/>
        <w:rPr>
          <w:rFonts w:cs="Tahoma"/>
          <w:caps w:val="0"/>
          <w:u w:val="none"/>
          <w:lang w:val="sr-Cyrl-CS"/>
        </w:rPr>
      </w:pPr>
      <w:bookmarkStart w:id="109" w:name="_Toc79600432"/>
      <w:r w:rsidRPr="009773DA">
        <w:rPr>
          <w:rFonts w:cs="Tahoma"/>
          <w:u w:val="none"/>
          <w:lang w:val="sr-Cyrl-RS"/>
        </w:rPr>
        <w:t>3.</w:t>
      </w:r>
      <w:r w:rsidR="00ED5471" w:rsidRPr="009773DA">
        <w:rPr>
          <w:rFonts w:cs="Tahoma"/>
          <w:u w:val="none"/>
          <w:lang w:val="sr-Cyrl-RS"/>
        </w:rPr>
        <w:t>1.</w:t>
      </w:r>
      <w:r w:rsidR="00ED5471" w:rsidRPr="009773DA">
        <w:rPr>
          <w:rFonts w:cs="Tahoma"/>
          <w:u w:val="none"/>
          <w:lang w:val="sr-Cyrl-CS"/>
        </w:rPr>
        <w:tab/>
      </w:r>
      <w:r w:rsidR="009255E2" w:rsidRPr="009773DA">
        <w:rPr>
          <w:rFonts w:cs="Tahoma"/>
          <w:caps w:val="0"/>
          <w:u w:val="none"/>
          <w:lang w:val="sr-Cyrl-CS"/>
        </w:rPr>
        <w:t>У</w:t>
      </w:r>
      <w:r w:rsidR="00261148" w:rsidRPr="009773DA">
        <w:rPr>
          <w:rFonts w:cs="Tahoma"/>
          <w:caps w:val="0"/>
          <w:u w:val="none"/>
          <w:lang w:val="sr-Cyrl-CS"/>
        </w:rPr>
        <w:t>рбанистички услови за саобраћајне површине и објекте</w:t>
      </w:r>
      <w:bookmarkEnd w:id="109"/>
    </w:p>
    <w:p w14:paraId="13157643" w14:textId="77777777" w:rsidR="001C1655" w:rsidRPr="009773DA" w:rsidRDefault="001C1655" w:rsidP="00405E5B">
      <w:pPr>
        <w:rPr>
          <w:lang w:val="sr-Cyrl-RS"/>
        </w:rPr>
      </w:pPr>
    </w:p>
    <w:p w14:paraId="336B5075" w14:textId="1B6F4396" w:rsidR="001C1655" w:rsidRPr="009773DA" w:rsidRDefault="00945AF7" w:rsidP="00737996">
      <w:pPr>
        <w:pStyle w:val="NoSpacing"/>
      </w:pPr>
      <w:r w:rsidRPr="009773DA">
        <w:rPr>
          <w:spacing w:val="-4"/>
          <w:lang w:val="sr-Cyrl-RS"/>
        </w:rPr>
        <w:t xml:space="preserve">У систему уличне мреже Раче, </w:t>
      </w:r>
      <w:r w:rsidR="00737996" w:rsidRPr="009773DA">
        <w:rPr>
          <w:spacing w:val="-4"/>
          <w:lang w:val="sr-Cyrl-RS"/>
        </w:rPr>
        <w:t>све планиране улице</w:t>
      </w:r>
      <w:r w:rsidRPr="009773DA">
        <w:rPr>
          <w:rStyle w:val="NoSpacingChar"/>
        </w:rPr>
        <w:t xml:space="preserve"> </w:t>
      </w:r>
      <w:r w:rsidRPr="009773DA">
        <w:rPr>
          <w:rStyle w:val="NoSpacingChar"/>
          <w:lang w:val="sr-Cyrl-RS"/>
        </w:rPr>
        <w:t>припада</w:t>
      </w:r>
      <w:r w:rsidR="00737996" w:rsidRPr="009773DA">
        <w:rPr>
          <w:rStyle w:val="NoSpacingChar"/>
          <w:lang w:val="sr-Cyrl-RS"/>
        </w:rPr>
        <w:t>ју</w:t>
      </w:r>
      <w:r w:rsidRPr="009773DA">
        <w:rPr>
          <w:rStyle w:val="NoSpacingChar"/>
          <w:lang w:val="sr-Cyrl-RS"/>
        </w:rPr>
        <w:t xml:space="preserve"> категорији </w:t>
      </w:r>
      <w:r w:rsidR="00872F37" w:rsidRPr="009773DA">
        <w:rPr>
          <w:rStyle w:val="NoSpacingChar"/>
          <w:lang w:val="sr-Cyrl-RS"/>
        </w:rPr>
        <w:t xml:space="preserve">градске саобраћајнице </w:t>
      </w:r>
      <w:r w:rsidR="00872F37" w:rsidRPr="009773DA">
        <w:rPr>
          <w:rStyle w:val="NoSpacingChar"/>
          <w:lang w:val="sr-Latn-RS"/>
        </w:rPr>
        <w:t>I</w:t>
      </w:r>
      <w:r w:rsidR="00737996" w:rsidRPr="009773DA">
        <w:rPr>
          <w:rStyle w:val="NoSpacingChar"/>
          <w:lang w:val="sr-Latn-RS"/>
        </w:rPr>
        <w:t>II</w:t>
      </w:r>
      <w:r w:rsidR="00872F37" w:rsidRPr="009773DA">
        <w:rPr>
          <w:rStyle w:val="NoSpacingChar"/>
          <w:lang w:val="sr-Cyrl-RS"/>
        </w:rPr>
        <w:t xml:space="preserve"> реда</w:t>
      </w:r>
      <w:r w:rsidRPr="009773DA">
        <w:rPr>
          <w:rStyle w:val="NoSpacingChar"/>
          <w:lang w:val="sr-Cyrl-RS"/>
        </w:rPr>
        <w:t xml:space="preserve">. </w:t>
      </w:r>
    </w:p>
    <w:p w14:paraId="34735063" w14:textId="05C413F7" w:rsidR="00D63EBA" w:rsidRPr="009773DA" w:rsidRDefault="001C1655" w:rsidP="001C1655">
      <w:pPr>
        <w:pStyle w:val="NoSpacing"/>
        <w:rPr>
          <w:rStyle w:val="NoSpacingChar"/>
          <w:lang w:val="sr-Cyrl-RS"/>
        </w:rPr>
      </w:pPr>
      <w:proofErr w:type="spellStart"/>
      <w:r w:rsidRPr="009773DA">
        <w:rPr>
          <w:rStyle w:val="NoSpacingChar"/>
        </w:rPr>
        <w:t>Подручје</w:t>
      </w:r>
      <w:proofErr w:type="spellEnd"/>
      <w:r w:rsidRPr="009773DA">
        <w:rPr>
          <w:rStyle w:val="NoSpacingChar"/>
        </w:rPr>
        <w:t xml:space="preserve"> </w:t>
      </w:r>
      <w:proofErr w:type="spellStart"/>
      <w:r w:rsidRPr="009773DA">
        <w:rPr>
          <w:rStyle w:val="NoSpacingChar"/>
        </w:rPr>
        <w:t>обухваћено</w:t>
      </w:r>
      <w:proofErr w:type="spellEnd"/>
      <w:r w:rsidRPr="009773DA">
        <w:rPr>
          <w:rStyle w:val="NoSpacingChar"/>
        </w:rPr>
        <w:t xml:space="preserve"> </w:t>
      </w:r>
      <w:proofErr w:type="spellStart"/>
      <w:r w:rsidRPr="009773DA">
        <w:rPr>
          <w:rStyle w:val="NoSpacingChar"/>
        </w:rPr>
        <w:t>Урбанистичким</w:t>
      </w:r>
      <w:proofErr w:type="spellEnd"/>
      <w:r w:rsidRPr="009773DA">
        <w:rPr>
          <w:rStyle w:val="NoSpacingChar"/>
        </w:rPr>
        <w:t xml:space="preserve"> </w:t>
      </w:r>
      <w:proofErr w:type="spellStart"/>
      <w:r w:rsidRPr="009773DA">
        <w:rPr>
          <w:rStyle w:val="NoSpacingChar"/>
        </w:rPr>
        <w:t>пројектом</w:t>
      </w:r>
      <w:proofErr w:type="spellEnd"/>
      <w:r w:rsidRPr="009773DA">
        <w:rPr>
          <w:rStyle w:val="NoSpacingChar"/>
        </w:rPr>
        <w:t xml:space="preserve"> </w:t>
      </w:r>
      <w:proofErr w:type="spellStart"/>
      <w:r w:rsidRPr="009773DA">
        <w:rPr>
          <w:rStyle w:val="NoSpacingChar"/>
        </w:rPr>
        <w:t>се</w:t>
      </w:r>
      <w:proofErr w:type="spellEnd"/>
      <w:r w:rsidRPr="009773DA">
        <w:rPr>
          <w:rStyle w:val="NoSpacingChar"/>
        </w:rPr>
        <w:t xml:space="preserve"> </w:t>
      </w:r>
      <w:proofErr w:type="spellStart"/>
      <w:r w:rsidRPr="009773DA">
        <w:rPr>
          <w:rStyle w:val="NoSpacingChar"/>
        </w:rPr>
        <w:t>налази</w:t>
      </w:r>
      <w:proofErr w:type="spellEnd"/>
      <w:r w:rsidRPr="009773DA">
        <w:rPr>
          <w:rStyle w:val="NoSpacingChar"/>
        </w:rPr>
        <w:t xml:space="preserve"> </w:t>
      </w:r>
      <w:proofErr w:type="spellStart"/>
      <w:r w:rsidRPr="009773DA">
        <w:rPr>
          <w:rStyle w:val="NoSpacingChar"/>
        </w:rPr>
        <w:t>између</w:t>
      </w:r>
      <w:proofErr w:type="spellEnd"/>
      <w:r w:rsidRPr="009773DA">
        <w:rPr>
          <w:rStyle w:val="NoSpacingChar"/>
        </w:rPr>
        <w:t xml:space="preserve"> </w:t>
      </w:r>
      <w:r w:rsidR="00D63EBA" w:rsidRPr="009773DA">
        <w:rPr>
          <w:rStyle w:val="NoSpacingChar"/>
          <w:lang w:val="sr-Cyrl-RS"/>
        </w:rPr>
        <w:t xml:space="preserve">постојеће улице Светог Саве, градска саобраћајница II реда и планиране улице Вука Караџића и Улице академика Антонија Исаковића на које се уклапа саобраћајна матрица осталих улица и чиме је омогућено функционисање целине у простору. </w:t>
      </w:r>
    </w:p>
    <w:p w14:paraId="3EDF4437" w14:textId="43957BB8" w:rsidR="001C1655" w:rsidRPr="009773DA" w:rsidRDefault="00D63EBA" w:rsidP="001C1655">
      <w:pPr>
        <w:pStyle w:val="NoSpacing"/>
      </w:pPr>
      <w:r w:rsidRPr="009773DA">
        <w:rPr>
          <w:rStyle w:val="NoSpacingChar"/>
          <w:lang w:val="sr-Cyrl-RS"/>
        </w:rPr>
        <w:t>П</w:t>
      </w:r>
      <w:proofErr w:type="spellStart"/>
      <w:r w:rsidR="001C1655" w:rsidRPr="009773DA">
        <w:rPr>
          <w:rStyle w:val="NoSpacingChar"/>
        </w:rPr>
        <w:t>ланиране</w:t>
      </w:r>
      <w:proofErr w:type="spellEnd"/>
      <w:r w:rsidR="001C1655" w:rsidRPr="009773DA">
        <w:rPr>
          <w:rStyle w:val="NoSpacingChar"/>
        </w:rPr>
        <w:t xml:space="preserve"> </w:t>
      </w:r>
      <w:r w:rsidRPr="009773DA">
        <w:rPr>
          <w:rStyle w:val="NoSpacingChar"/>
          <w:lang w:val="sr-Cyrl-RS"/>
        </w:rPr>
        <w:t xml:space="preserve">су </w:t>
      </w:r>
      <w:proofErr w:type="spellStart"/>
      <w:r w:rsidR="001C1655" w:rsidRPr="009773DA">
        <w:rPr>
          <w:rStyle w:val="NoSpacingChar"/>
        </w:rPr>
        <w:t>површинске</w:t>
      </w:r>
      <w:proofErr w:type="spellEnd"/>
      <w:r w:rsidR="001C1655" w:rsidRPr="009773DA">
        <w:rPr>
          <w:rStyle w:val="NoSpacingChar"/>
        </w:rPr>
        <w:t xml:space="preserve"> </w:t>
      </w:r>
      <w:proofErr w:type="spellStart"/>
      <w:r w:rsidR="001C1655" w:rsidRPr="009773DA">
        <w:rPr>
          <w:rStyle w:val="NoSpacingChar"/>
        </w:rPr>
        <w:t>раскрснице</w:t>
      </w:r>
      <w:proofErr w:type="spellEnd"/>
      <w:r w:rsidR="001C1655" w:rsidRPr="009773DA">
        <w:rPr>
          <w:rStyle w:val="NoSpacingChar"/>
        </w:rPr>
        <w:t xml:space="preserve"> </w:t>
      </w:r>
      <w:proofErr w:type="spellStart"/>
      <w:r w:rsidR="001C1655" w:rsidRPr="009773DA">
        <w:rPr>
          <w:rStyle w:val="NoSpacingChar"/>
        </w:rPr>
        <w:t>на</w:t>
      </w:r>
      <w:proofErr w:type="spellEnd"/>
      <w:r w:rsidR="001C1655" w:rsidRPr="009773DA">
        <w:rPr>
          <w:rStyle w:val="NoSpacingChar"/>
        </w:rPr>
        <w:t xml:space="preserve"> </w:t>
      </w:r>
      <w:proofErr w:type="spellStart"/>
      <w:r w:rsidR="001C1655" w:rsidRPr="009773DA">
        <w:rPr>
          <w:rStyle w:val="NoSpacingChar"/>
        </w:rPr>
        <w:t>укрштајима</w:t>
      </w:r>
      <w:proofErr w:type="spellEnd"/>
      <w:r w:rsidR="001C1655" w:rsidRPr="009773DA">
        <w:rPr>
          <w:rStyle w:val="NoSpacingChar"/>
        </w:rPr>
        <w:t xml:space="preserve"> </w:t>
      </w:r>
      <w:proofErr w:type="spellStart"/>
      <w:r w:rsidR="001C1655" w:rsidRPr="009773DA">
        <w:rPr>
          <w:rStyle w:val="NoSpacingChar"/>
        </w:rPr>
        <w:t>новопројектован</w:t>
      </w:r>
      <w:proofErr w:type="spellEnd"/>
      <w:r w:rsidRPr="009773DA">
        <w:rPr>
          <w:rStyle w:val="NoSpacingChar"/>
          <w:lang w:val="sr-Cyrl-RS"/>
        </w:rPr>
        <w:t xml:space="preserve">их и планираних улица. </w:t>
      </w:r>
    </w:p>
    <w:p w14:paraId="1648B4BF" w14:textId="35538E0C" w:rsidR="001C1655" w:rsidRPr="009773DA" w:rsidRDefault="00D63EBA" w:rsidP="001C1655">
      <w:pPr>
        <w:pStyle w:val="NoSpacing"/>
        <w:rPr>
          <w:lang w:val="sr-Cyrl-RS"/>
        </w:rPr>
      </w:pPr>
      <w:r w:rsidRPr="009773DA">
        <w:rPr>
          <w:lang w:val="sr-Cyrl-RS"/>
        </w:rPr>
        <w:t>Могућа је изградња улица према фазама, што зависи на даље од инвеститора.</w:t>
      </w:r>
    </w:p>
    <w:p w14:paraId="6ABD797E" w14:textId="737239A2" w:rsidR="0031544F" w:rsidRPr="009773DA" w:rsidRDefault="0031544F" w:rsidP="0031544F">
      <w:pPr>
        <w:rPr>
          <w:lang w:val="sr-Cyrl-RS"/>
        </w:rPr>
      </w:pPr>
      <w:r w:rsidRPr="009773DA">
        <w:rPr>
          <w:lang w:val="sr-Cyrl-RS"/>
        </w:rPr>
        <w:t xml:space="preserve">Ширина возних трака је </w:t>
      </w:r>
      <w:r w:rsidR="00FC2564" w:rsidRPr="009773DA">
        <w:rPr>
          <w:lang w:val="sr-Cyrl-RS"/>
        </w:rPr>
        <w:t>2</w:t>
      </w:r>
      <w:r w:rsidR="00FC5574" w:rsidRPr="009773DA">
        <w:rPr>
          <w:lang w:val="sr-Cyrl-RS"/>
        </w:rPr>
        <w:t>,</w:t>
      </w:r>
      <w:r w:rsidR="00FC2564" w:rsidRPr="009773DA">
        <w:rPr>
          <w:lang w:val="sr-Cyrl-RS"/>
        </w:rPr>
        <w:t>7</w:t>
      </w:r>
      <w:r w:rsidRPr="009773DA">
        <w:rPr>
          <w:lang w:val="sr-Cyrl-RS"/>
        </w:rPr>
        <w:t>5</w:t>
      </w:r>
      <w:bookmarkStart w:id="110" w:name="_Hlk73534215"/>
      <w:r w:rsidR="00FC2564" w:rsidRPr="009773DA">
        <w:rPr>
          <w:lang w:val="sr-Latn-RS"/>
        </w:rPr>
        <w:t>m</w:t>
      </w:r>
      <w:bookmarkEnd w:id="110"/>
      <w:r w:rsidR="00FC5574" w:rsidRPr="009773DA">
        <w:rPr>
          <w:lang w:val="sr-Cyrl-RS"/>
        </w:rPr>
        <w:t>,</w:t>
      </w:r>
      <w:r w:rsidRPr="009773DA">
        <w:rPr>
          <w:lang w:val="sr-Cyrl-RS"/>
        </w:rPr>
        <w:t xml:space="preserve"> а </w:t>
      </w:r>
      <w:r w:rsidR="00FC5574" w:rsidRPr="009773DA">
        <w:rPr>
          <w:lang w:val="sr-Cyrl-RS"/>
        </w:rPr>
        <w:t xml:space="preserve">тротоара 2,0 </w:t>
      </w:r>
      <w:r w:rsidR="00FC5574" w:rsidRPr="009773DA">
        <w:rPr>
          <w:lang w:val="sr-Latn-RS"/>
        </w:rPr>
        <w:t>m</w:t>
      </w:r>
      <w:r w:rsidR="00FC5574" w:rsidRPr="009773DA">
        <w:rPr>
          <w:lang w:val="sr-Cyrl-RS"/>
        </w:rPr>
        <w:t>.</w:t>
      </w:r>
    </w:p>
    <w:p w14:paraId="01EAD867" w14:textId="77777777" w:rsidR="001C1655" w:rsidRPr="009773DA" w:rsidRDefault="001C1655" w:rsidP="001C1655">
      <w:pPr>
        <w:pStyle w:val="ListParagraph"/>
        <w:ind w:left="0"/>
        <w:rPr>
          <w:rFonts w:cs="Tahoma"/>
          <w:color w:val="FF0000"/>
        </w:rPr>
      </w:pPr>
    </w:p>
    <w:p w14:paraId="12E5C169" w14:textId="77777777" w:rsidR="001C1655" w:rsidRPr="009773DA" w:rsidRDefault="001C1655" w:rsidP="000D6639">
      <w:pPr>
        <w:widowControl w:val="0"/>
        <w:suppressAutoHyphens/>
        <w:rPr>
          <w:rFonts w:eastAsia="SimSun"/>
          <w:bCs/>
          <w:kern w:val="1"/>
          <w:lang w:val="sr-Cyrl-RS" w:eastAsia="hi-IN" w:bidi="hi-IN"/>
        </w:rPr>
      </w:pPr>
      <w:r w:rsidRPr="009773DA">
        <w:rPr>
          <w:rFonts w:eastAsia="SimSun"/>
          <w:bCs/>
          <w:kern w:val="1"/>
          <w:lang w:val="sr-Cyrl-RS" w:eastAsia="hi-IN" w:bidi="hi-IN"/>
        </w:rPr>
        <w:t xml:space="preserve">Геометрија раскрсница и саобраћајних прикључака, полупречници закривљења, евентуално увођење додатних саобраћајних трака (за укључење/искључење,траке за лево скретање), хоризонтална и вертикална сигнализација на предметном путу, биће прецизно дефинисана приликом издавања услова за пројектовање и прикључење у поступку издавања локацијских услова у складу са важећом законском регулативом. </w:t>
      </w:r>
    </w:p>
    <w:p w14:paraId="23361187" w14:textId="77777777" w:rsidR="00982F2B" w:rsidRPr="009773DA" w:rsidRDefault="00982F2B" w:rsidP="00CA2C9B">
      <w:pPr>
        <w:pStyle w:val="NoSpacing"/>
      </w:pPr>
    </w:p>
    <w:p w14:paraId="6C4B3943" w14:textId="77777777" w:rsidR="001C1655" w:rsidRPr="009773DA" w:rsidRDefault="00982F2B" w:rsidP="00982F2B">
      <w:pPr>
        <w:pStyle w:val="Heading4"/>
        <w:rPr>
          <w:rFonts w:cs="Tahoma"/>
          <w:u w:val="none"/>
        </w:rPr>
      </w:pPr>
      <w:bookmarkStart w:id="111" w:name="_Toc79600433"/>
      <w:r w:rsidRPr="009773DA">
        <w:rPr>
          <w:rFonts w:cs="Tahoma"/>
          <w:u w:val="none"/>
        </w:rPr>
        <w:t>3.1.1.</w:t>
      </w:r>
      <w:r w:rsidRPr="009773DA">
        <w:rPr>
          <w:rFonts w:cs="Tahoma"/>
          <w:u w:val="none"/>
          <w:lang w:val="sr-Cyrl-RS"/>
        </w:rPr>
        <w:t xml:space="preserve"> </w:t>
      </w:r>
      <w:r w:rsidR="00F0271E" w:rsidRPr="009773DA">
        <w:rPr>
          <w:rFonts w:cs="Tahoma"/>
          <w:u w:val="none"/>
          <w:lang w:val="sr-Cyrl-RS"/>
        </w:rPr>
        <w:t>Г</w:t>
      </w:r>
      <w:proofErr w:type="spellStart"/>
      <w:r w:rsidR="00F0271E" w:rsidRPr="009773DA">
        <w:rPr>
          <w:rFonts w:cs="Tahoma"/>
          <w:caps w:val="0"/>
          <w:u w:val="none"/>
        </w:rPr>
        <w:t>раничне</w:t>
      </w:r>
      <w:proofErr w:type="spellEnd"/>
      <w:r w:rsidR="00F0271E" w:rsidRPr="009773DA">
        <w:rPr>
          <w:rFonts w:cs="Tahoma"/>
          <w:caps w:val="0"/>
          <w:u w:val="none"/>
        </w:rPr>
        <w:t xml:space="preserve"> </w:t>
      </w:r>
      <w:proofErr w:type="spellStart"/>
      <w:r w:rsidR="00F0271E" w:rsidRPr="009773DA">
        <w:rPr>
          <w:rFonts w:cs="Tahoma"/>
          <w:caps w:val="0"/>
          <w:u w:val="none"/>
        </w:rPr>
        <w:t>вредности</w:t>
      </w:r>
      <w:proofErr w:type="spellEnd"/>
      <w:r w:rsidR="00F0271E" w:rsidRPr="009773DA">
        <w:rPr>
          <w:rFonts w:cs="Tahoma"/>
          <w:caps w:val="0"/>
          <w:u w:val="none"/>
        </w:rPr>
        <w:t xml:space="preserve"> </w:t>
      </w:r>
      <w:proofErr w:type="spellStart"/>
      <w:r w:rsidR="00F0271E" w:rsidRPr="009773DA">
        <w:rPr>
          <w:rFonts w:cs="Tahoma"/>
          <w:caps w:val="0"/>
          <w:u w:val="none"/>
        </w:rPr>
        <w:t>пројектних</w:t>
      </w:r>
      <w:proofErr w:type="spellEnd"/>
      <w:r w:rsidR="00F0271E" w:rsidRPr="009773DA">
        <w:rPr>
          <w:rFonts w:cs="Tahoma"/>
          <w:caps w:val="0"/>
          <w:u w:val="none"/>
        </w:rPr>
        <w:t xml:space="preserve"> </w:t>
      </w:r>
      <w:proofErr w:type="spellStart"/>
      <w:r w:rsidR="00F0271E" w:rsidRPr="009773DA">
        <w:rPr>
          <w:rFonts w:cs="Tahoma"/>
          <w:caps w:val="0"/>
          <w:u w:val="none"/>
        </w:rPr>
        <w:t>елемената</w:t>
      </w:r>
      <w:bookmarkEnd w:id="111"/>
      <w:proofErr w:type="spellEnd"/>
    </w:p>
    <w:p w14:paraId="1CE0BBA6" w14:textId="77777777" w:rsidR="00982F2B" w:rsidRPr="009773DA" w:rsidRDefault="00982F2B" w:rsidP="00405E5B">
      <w:pPr>
        <w:rPr>
          <w:lang w:val="sr-Cyrl-RS"/>
        </w:rPr>
      </w:pPr>
    </w:p>
    <w:p w14:paraId="748B8FF7" w14:textId="2471116E" w:rsidR="00982F2B" w:rsidRPr="009773DA" w:rsidRDefault="00982F2B" w:rsidP="00982F2B">
      <w:pPr>
        <w:pStyle w:val="NoSpacing"/>
        <w:rPr>
          <w:lang w:val="sr-Latn-RS"/>
        </w:rPr>
      </w:pPr>
      <w:r w:rsidRPr="009773DA">
        <w:rPr>
          <w:lang w:val="sr-Cyrl-RS"/>
        </w:rPr>
        <w:t xml:space="preserve">Предвиђена рачунска брзина пројектоване саобраћајнице је </w:t>
      </w:r>
      <w:r w:rsidR="00F0271E" w:rsidRPr="009773DA">
        <w:rPr>
          <w:lang w:val="sr-Latn-RS"/>
        </w:rPr>
        <w:t>Vr</w:t>
      </w:r>
      <w:r w:rsidR="00133F88" w:rsidRPr="009773DA">
        <w:rPr>
          <w:lang w:val="sr-Latn-RS"/>
        </w:rPr>
        <w:t>i</w:t>
      </w:r>
      <w:r w:rsidR="00F0271E" w:rsidRPr="009773DA">
        <w:rPr>
          <w:lang w:val="sr-Latn-RS"/>
        </w:rPr>
        <w:t>=</w:t>
      </w:r>
      <w:r w:rsidRPr="009773DA">
        <w:rPr>
          <w:lang w:val="sr-Cyrl-RS"/>
        </w:rPr>
        <w:t xml:space="preserve">50 </w:t>
      </w:r>
      <w:r w:rsidRPr="009773DA">
        <w:rPr>
          <w:lang w:val="en-GB"/>
        </w:rPr>
        <w:t>km/h</w:t>
      </w:r>
      <w:r w:rsidRPr="009773DA">
        <w:rPr>
          <w:lang w:val="sr-Cyrl-RS"/>
        </w:rPr>
        <w:t xml:space="preserve"> је усвојена у складу са рангом саобраћајнице имајући у виду градско подручје, планирану намену земљишта, близину раскрсница и друга ограничења.</w:t>
      </w:r>
      <w:r w:rsidR="00F0271E" w:rsidRPr="009773DA">
        <w:rPr>
          <w:lang w:val="sr-Cyrl-RS"/>
        </w:rPr>
        <w:t xml:space="preserve"> </w:t>
      </w:r>
      <w:r w:rsidR="00F0271E" w:rsidRPr="009773DA">
        <w:rPr>
          <w:lang w:val="sr-Latn-RS"/>
        </w:rPr>
        <w:t xml:space="preserve"> </w:t>
      </w:r>
    </w:p>
    <w:p w14:paraId="2FA21FD1" w14:textId="77777777" w:rsidR="00705F6D" w:rsidRPr="009773DA" w:rsidRDefault="00705F6D" w:rsidP="0032693B">
      <w:pPr>
        <w:rPr>
          <w:lang w:val="sr-Cyrl-RS"/>
        </w:rPr>
      </w:pPr>
    </w:p>
    <w:p w14:paraId="34AE0F44" w14:textId="77777777" w:rsidR="00872F37" w:rsidRPr="009773DA" w:rsidRDefault="00872F37" w:rsidP="00872F37">
      <w:pPr>
        <w:pStyle w:val="Heading4"/>
        <w:rPr>
          <w:rFonts w:cs="Tahoma"/>
          <w:u w:val="none"/>
        </w:rPr>
      </w:pPr>
      <w:bookmarkStart w:id="112" w:name="_Toc79600434"/>
      <w:r w:rsidRPr="009773DA">
        <w:rPr>
          <w:rFonts w:cs="Tahoma"/>
          <w:u w:val="none"/>
        </w:rPr>
        <w:t>3.1.</w:t>
      </w:r>
      <w:r w:rsidRPr="009773DA">
        <w:rPr>
          <w:rFonts w:cs="Tahoma"/>
          <w:u w:val="none"/>
          <w:lang w:val="sr-Cyrl-RS"/>
        </w:rPr>
        <w:t>2</w:t>
      </w:r>
      <w:r w:rsidRPr="009773DA">
        <w:rPr>
          <w:rFonts w:cs="Tahoma"/>
          <w:u w:val="none"/>
        </w:rPr>
        <w:t>.</w:t>
      </w:r>
      <w:r w:rsidRPr="009773DA">
        <w:rPr>
          <w:rFonts w:cs="Tahoma"/>
          <w:u w:val="none"/>
          <w:lang w:val="sr-Cyrl-RS"/>
        </w:rPr>
        <w:t xml:space="preserve"> Е</w:t>
      </w:r>
      <w:r w:rsidRPr="009773DA">
        <w:rPr>
          <w:rFonts w:cs="Tahoma"/>
          <w:caps w:val="0"/>
          <w:u w:val="none"/>
          <w:lang w:val="sr-Cyrl-RS"/>
        </w:rPr>
        <w:t>лементи  попречног профила</w:t>
      </w:r>
      <w:bookmarkEnd w:id="112"/>
    </w:p>
    <w:p w14:paraId="148C8663" w14:textId="77777777" w:rsidR="008E0BB3" w:rsidRPr="009773DA" w:rsidRDefault="008E0BB3" w:rsidP="00A111C9">
      <w:pPr>
        <w:pStyle w:val="NoSpacing"/>
      </w:pPr>
    </w:p>
    <w:p w14:paraId="133D6244" w14:textId="7BD0C073" w:rsidR="002C20D4" w:rsidRPr="009773DA" w:rsidRDefault="008E0BB3" w:rsidP="002C20D4">
      <w:pPr>
        <w:pStyle w:val="NoSpacing"/>
      </w:pPr>
      <w:r w:rsidRPr="009773DA">
        <w:rPr>
          <w:lang w:val="sr-Cyrl-RS"/>
        </w:rPr>
        <w:t>Димензионисање елемената попречног профила градск</w:t>
      </w:r>
      <w:r w:rsidR="00FC2564" w:rsidRPr="009773DA">
        <w:rPr>
          <w:lang w:val="sr-Cyrl-RS"/>
        </w:rPr>
        <w:t>их</w:t>
      </w:r>
      <w:r w:rsidRPr="009773DA">
        <w:rPr>
          <w:lang w:val="sr-Cyrl-RS"/>
        </w:rPr>
        <w:t xml:space="preserve"> </w:t>
      </w:r>
      <w:r w:rsidR="00FC2564" w:rsidRPr="009773DA">
        <w:rPr>
          <w:lang w:val="sr-Cyrl-RS"/>
        </w:rPr>
        <w:t xml:space="preserve">стамбених </w:t>
      </w:r>
      <w:r w:rsidRPr="009773DA">
        <w:rPr>
          <w:lang w:val="sr-Cyrl-RS"/>
        </w:rPr>
        <w:t>саобраћајниц</w:t>
      </w:r>
      <w:r w:rsidR="00FC2564" w:rsidRPr="009773DA">
        <w:rPr>
          <w:lang w:val="sr-Cyrl-RS"/>
        </w:rPr>
        <w:t xml:space="preserve">а </w:t>
      </w:r>
      <w:r w:rsidR="00FC2564" w:rsidRPr="009773DA">
        <w:rPr>
          <w:lang w:val="sr-Latn-RS"/>
        </w:rPr>
        <w:t xml:space="preserve">III </w:t>
      </w:r>
      <w:r w:rsidR="00FC2564" w:rsidRPr="009773DA">
        <w:rPr>
          <w:lang w:val="sr-Cyrl-RS"/>
        </w:rPr>
        <w:t>реда</w:t>
      </w:r>
      <w:r w:rsidRPr="009773DA">
        <w:rPr>
          <w:lang w:val="sr-Cyrl-RS"/>
        </w:rPr>
        <w:t xml:space="preserve">, извршено је </w:t>
      </w:r>
      <w:r w:rsidR="002C20D4" w:rsidRPr="009773DA">
        <w:rPr>
          <w:lang w:val="sr-Cyrl-RS"/>
        </w:rPr>
        <w:t>п</w:t>
      </w:r>
      <w:proofErr w:type="spellStart"/>
      <w:r w:rsidR="002C20D4" w:rsidRPr="009773DA">
        <w:t>рема</w:t>
      </w:r>
      <w:proofErr w:type="spellEnd"/>
      <w:r w:rsidR="002C20D4" w:rsidRPr="009773DA">
        <w:t xml:space="preserve"> </w:t>
      </w:r>
      <w:proofErr w:type="spellStart"/>
      <w:r w:rsidR="002C20D4" w:rsidRPr="009773DA">
        <w:t>саобраћајним</w:t>
      </w:r>
      <w:proofErr w:type="spellEnd"/>
      <w:r w:rsidR="002C20D4" w:rsidRPr="009773DA">
        <w:t xml:space="preserve"> </w:t>
      </w:r>
      <w:proofErr w:type="spellStart"/>
      <w:r w:rsidR="002C20D4" w:rsidRPr="009773DA">
        <w:t>захтевима</w:t>
      </w:r>
      <w:proofErr w:type="spellEnd"/>
      <w:r w:rsidR="002C20D4" w:rsidRPr="009773DA">
        <w:rPr>
          <w:lang w:val="sr-Cyrl-RS"/>
        </w:rPr>
        <w:t xml:space="preserve"> и планској документацији</w:t>
      </w:r>
      <w:r w:rsidR="002C20D4" w:rsidRPr="009773DA">
        <w:t xml:space="preserve"> </w:t>
      </w:r>
      <w:proofErr w:type="spellStart"/>
      <w:r w:rsidR="002C20D4" w:rsidRPr="009773DA">
        <w:t>предметнe</w:t>
      </w:r>
      <w:proofErr w:type="spellEnd"/>
      <w:r w:rsidR="002C20D4" w:rsidRPr="009773DA">
        <w:t xml:space="preserve"> </w:t>
      </w:r>
      <w:r w:rsidR="002C20D4" w:rsidRPr="009773DA">
        <w:rPr>
          <w:lang w:val="sr-Cyrl-RS"/>
        </w:rPr>
        <w:t>саобраћајниц</w:t>
      </w:r>
      <w:r w:rsidR="002C20D4" w:rsidRPr="009773DA">
        <w:rPr>
          <w:lang w:val="sr-Latn-RS"/>
        </w:rPr>
        <w:t xml:space="preserve">e </w:t>
      </w:r>
      <w:r w:rsidR="002C20D4" w:rsidRPr="009773DA">
        <w:rPr>
          <w:lang w:val="sr-Cyrl-RS"/>
        </w:rPr>
        <w:t>државних путева су</w:t>
      </w:r>
      <w:r w:rsidR="002C20D4" w:rsidRPr="009773DA">
        <w:t xml:space="preserve"> </w:t>
      </w:r>
      <w:proofErr w:type="spellStart"/>
      <w:r w:rsidR="002C20D4" w:rsidRPr="009773DA">
        <w:t>са</w:t>
      </w:r>
      <w:proofErr w:type="spellEnd"/>
      <w:r w:rsidR="002C20D4" w:rsidRPr="009773DA">
        <w:t xml:space="preserve"> </w:t>
      </w:r>
      <w:proofErr w:type="spellStart"/>
      <w:r w:rsidR="002C20D4" w:rsidRPr="009773DA">
        <w:t>следећим</w:t>
      </w:r>
      <w:proofErr w:type="spellEnd"/>
      <w:r w:rsidR="002C20D4" w:rsidRPr="009773DA">
        <w:t xml:space="preserve"> </w:t>
      </w:r>
      <w:proofErr w:type="spellStart"/>
      <w:r w:rsidR="002C20D4" w:rsidRPr="009773DA">
        <w:t>елементима</w:t>
      </w:r>
      <w:proofErr w:type="spellEnd"/>
      <w:r w:rsidR="002C20D4" w:rsidRPr="009773DA">
        <w:t xml:space="preserve"> </w:t>
      </w:r>
      <w:proofErr w:type="spellStart"/>
      <w:r w:rsidR="002C20D4" w:rsidRPr="009773DA">
        <w:t>нормалног</w:t>
      </w:r>
      <w:proofErr w:type="spellEnd"/>
      <w:r w:rsidR="002C20D4" w:rsidRPr="009773DA">
        <w:t xml:space="preserve"> </w:t>
      </w:r>
      <w:proofErr w:type="spellStart"/>
      <w:r w:rsidR="002C20D4" w:rsidRPr="009773DA">
        <w:t>попречног</w:t>
      </w:r>
      <w:proofErr w:type="spellEnd"/>
      <w:r w:rsidR="002C20D4" w:rsidRPr="009773DA">
        <w:t xml:space="preserve"> </w:t>
      </w:r>
      <w:proofErr w:type="spellStart"/>
      <w:r w:rsidR="002C20D4" w:rsidRPr="009773DA">
        <w:t>профила</w:t>
      </w:r>
      <w:proofErr w:type="spellEnd"/>
      <w:r w:rsidR="002C20D4" w:rsidRPr="009773DA">
        <w:t>:</w:t>
      </w:r>
    </w:p>
    <w:p w14:paraId="38ADEDC9" w14:textId="77777777" w:rsidR="002C20D4" w:rsidRPr="009773DA" w:rsidRDefault="002C20D4" w:rsidP="00A111C9">
      <w:pPr>
        <w:pStyle w:val="NoSpacing"/>
        <w:rPr>
          <w:lang w:val="sr-Cyrl-RS"/>
        </w:rPr>
      </w:pPr>
    </w:p>
    <w:p w14:paraId="66FC8D1B" w14:textId="16CC5A39" w:rsidR="008E0BB3" w:rsidRPr="009773DA" w:rsidRDefault="008E0BB3" w:rsidP="00A111C9">
      <w:pPr>
        <w:pStyle w:val="NoSpacing"/>
        <w:rPr>
          <w:lang w:val="sr-Cyrl-RS"/>
        </w:rPr>
      </w:pPr>
      <w:r w:rsidRPr="009773DA">
        <w:rPr>
          <w:lang w:val="sr-Cyrl-RS"/>
        </w:rPr>
        <w:t xml:space="preserve">ранг саобраћајнице                       градска саобраћајница </w:t>
      </w:r>
      <w:r w:rsidR="00FC2564" w:rsidRPr="009773DA">
        <w:rPr>
          <w:lang w:val="sr-Cyrl-RS"/>
        </w:rPr>
        <w:t>трећег</w:t>
      </w:r>
      <w:r w:rsidRPr="009773DA">
        <w:rPr>
          <w:lang w:val="sr-Cyrl-RS"/>
        </w:rPr>
        <w:t xml:space="preserve"> реда, </w:t>
      </w:r>
    </w:p>
    <w:p w14:paraId="01BE3F52" w14:textId="77777777" w:rsidR="008E0BB3" w:rsidRPr="009773DA" w:rsidRDefault="008E0BB3" w:rsidP="00A111C9">
      <w:pPr>
        <w:pStyle w:val="NoSpacing"/>
        <w:rPr>
          <w:lang w:val="sr-Cyrl-RS"/>
        </w:rPr>
      </w:pPr>
      <w:r w:rsidRPr="009773DA">
        <w:rPr>
          <w:lang w:val="sr-Cyrl-RS"/>
        </w:rPr>
        <w:t xml:space="preserve">рачунска брзина                           </w:t>
      </w:r>
      <w:r w:rsidRPr="009773DA">
        <w:rPr>
          <w:lang w:val="sr-Latn-RS"/>
        </w:rPr>
        <w:t xml:space="preserve"> Vri= </w:t>
      </w:r>
      <w:r w:rsidRPr="009773DA">
        <w:rPr>
          <w:lang w:val="sr-Cyrl-RS"/>
        </w:rPr>
        <w:t>50</w:t>
      </w:r>
      <w:r w:rsidRPr="009773DA">
        <w:t>km/h</w:t>
      </w:r>
    </w:p>
    <w:p w14:paraId="7A8FDF96" w14:textId="29899432" w:rsidR="00A111C9" w:rsidRPr="009773DA" w:rsidRDefault="008E0BB3" w:rsidP="00A111C9">
      <w:pPr>
        <w:pStyle w:val="NoSpacing"/>
      </w:pPr>
      <w:r w:rsidRPr="009773DA">
        <w:rPr>
          <w:lang w:val="sr-Cyrl-RS"/>
        </w:rPr>
        <w:t>ш</w:t>
      </w:r>
      <w:proofErr w:type="spellStart"/>
      <w:r w:rsidR="00A111C9" w:rsidRPr="009773DA">
        <w:t>ирина</w:t>
      </w:r>
      <w:proofErr w:type="spellEnd"/>
      <w:r w:rsidR="00A111C9" w:rsidRPr="009773DA">
        <w:t xml:space="preserve">  </w:t>
      </w:r>
      <w:proofErr w:type="spellStart"/>
      <w:r w:rsidR="00A111C9" w:rsidRPr="009773DA">
        <w:t>возних</w:t>
      </w:r>
      <w:proofErr w:type="spellEnd"/>
      <w:r w:rsidR="00A111C9" w:rsidRPr="009773DA">
        <w:t xml:space="preserve"> </w:t>
      </w:r>
      <w:proofErr w:type="spellStart"/>
      <w:r w:rsidR="00A111C9" w:rsidRPr="009773DA">
        <w:t>трака</w:t>
      </w:r>
      <w:proofErr w:type="spellEnd"/>
      <w:r w:rsidR="00A111C9" w:rsidRPr="009773DA">
        <w:t xml:space="preserve"> :</w:t>
      </w:r>
      <w:r w:rsidR="00A111C9" w:rsidRPr="009773DA">
        <w:tab/>
      </w:r>
      <w:r w:rsidR="00A111C9" w:rsidRPr="009773DA">
        <w:tab/>
        <w:t>tv=2x</w:t>
      </w:r>
      <w:r w:rsidR="00FC2564" w:rsidRPr="009773DA">
        <w:rPr>
          <w:lang w:val="sr-Cyrl-RS"/>
        </w:rPr>
        <w:t>2</w:t>
      </w:r>
      <w:r w:rsidR="00A111C9" w:rsidRPr="009773DA">
        <w:t>.</w:t>
      </w:r>
      <w:r w:rsidR="00FC2564" w:rsidRPr="009773DA">
        <w:rPr>
          <w:lang w:val="sr-Cyrl-RS"/>
        </w:rPr>
        <w:t>7</w:t>
      </w:r>
      <w:r w:rsidR="00A111C9" w:rsidRPr="009773DA">
        <w:rPr>
          <w:lang w:val="sr-Cyrl-RS"/>
        </w:rPr>
        <w:t>5</w:t>
      </w:r>
      <w:r w:rsidR="00A111C9" w:rsidRPr="009773DA">
        <w:t>m=</w:t>
      </w:r>
      <w:r w:rsidR="00FC2564" w:rsidRPr="009773DA">
        <w:rPr>
          <w:lang w:val="sr-Cyrl-RS"/>
        </w:rPr>
        <w:t>5</w:t>
      </w:r>
      <w:r w:rsidR="00A111C9" w:rsidRPr="009773DA">
        <w:t>.</w:t>
      </w:r>
      <w:r w:rsidR="00FC2564" w:rsidRPr="009773DA">
        <w:rPr>
          <w:lang w:val="sr-Cyrl-RS"/>
        </w:rPr>
        <w:t>5</w:t>
      </w:r>
      <w:r w:rsidR="00A111C9" w:rsidRPr="009773DA">
        <w:t>0m</w:t>
      </w:r>
    </w:p>
    <w:p w14:paraId="7C81838A" w14:textId="77777777" w:rsidR="00A111C9" w:rsidRPr="009773DA" w:rsidRDefault="008E0BB3" w:rsidP="00A111C9">
      <w:pPr>
        <w:pStyle w:val="NoSpacing"/>
        <w:rPr>
          <w:lang w:val="sr-Cyrl-RS"/>
        </w:rPr>
      </w:pPr>
      <w:r w:rsidRPr="009773DA">
        <w:rPr>
          <w:lang w:val="sr-Cyrl-RS"/>
        </w:rPr>
        <w:t>ш</w:t>
      </w:r>
      <w:proofErr w:type="spellStart"/>
      <w:r w:rsidR="00A111C9" w:rsidRPr="009773DA">
        <w:t>ирина</w:t>
      </w:r>
      <w:proofErr w:type="spellEnd"/>
      <w:r w:rsidR="00A111C9" w:rsidRPr="009773DA">
        <w:t xml:space="preserve"> </w:t>
      </w:r>
      <w:r w:rsidR="00A111C9" w:rsidRPr="009773DA">
        <w:rPr>
          <w:lang w:val="sr-Cyrl-RS"/>
        </w:rPr>
        <w:t>тротоара</w:t>
      </w:r>
      <w:r w:rsidR="00A111C9" w:rsidRPr="009773DA">
        <w:t xml:space="preserve"> </w:t>
      </w:r>
      <w:r w:rsidR="00A111C9" w:rsidRPr="009773DA">
        <w:rPr>
          <w:lang w:val="sr-Cyrl-RS"/>
        </w:rPr>
        <w:t>(десно):</w:t>
      </w:r>
      <w:r w:rsidR="00A111C9" w:rsidRPr="009773DA">
        <w:rPr>
          <w:lang w:val="sr-Cyrl-RS"/>
        </w:rPr>
        <w:tab/>
      </w:r>
      <w:r w:rsidR="00037D3D" w:rsidRPr="009773DA">
        <w:rPr>
          <w:lang w:val="sr-Cyrl-RS"/>
        </w:rPr>
        <w:t xml:space="preserve">          </w:t>
      </w:r>
      <w:r w:rsidRPr="009773DA">
        <w:rPr>
          <w:lang w:val="sr-Latn-RS"/>
        </w:rPr>
        <w:t xml:space="preserve"> </w:t>
      </w:r>
      <w:proofErr w:type="spellStart"/>
      <w:r w:rsidR="00A111C9" w:rsidRPr="009773DA">
        <w:t>tp</w:t>
      </w:r>
      <w:proofErr w:type="spellEnd"/>
      <w:r w:rsidR="00A111C9" w:rsidRPr="009773DA">
        <w:t>=</w:t>
      </w:r>
      <w:r w:rsidR="00A111C9" w:rsidRPr="009773DA">
        <w:rPr>
          <w:lang w:val="sr-Cyrl-RS"/>
        </w:rPr>
        <w:t xml:space="preserve"> 2.00 </w:t>
      </w:r>
      <w:r w:rsidR="00A111C9" w:rsidRPr="009773DA">
        <w:t>m</w:t>
      </w:r>
      <w:r w:rsidR="00A111C9" w:rsidRPr="009773DA">
        <w:rPr>
          <w:lang w:val="sr-Cyrl-RS"/>
        </w:rPr>
        <w:t xml:space="preserve"> </w:t>
      </w:r>
    </w:p>
    <w:p w14:paraId="0FA03441" w14:textId="77777777" w:rsidR="00A111C9" w:rsidRPr="009773DA" w:rsidRDefault="008E0BB3" w:rsidP="00A111C9">
      <w:pPr>
        <w:pStyle w:val="NoSpacing"/>
        <w:rPr>
          <w:lang w:val="sr-Cyrl-RS"/>
        </w:rPr>
      </w:pPr>
      <w:r w:rsidRPr="009773DA">
        <w:rPr>
          <w:lang w:val="sr-Cyrl-RS"/>
        </w:rPr>
        <w:t>ш</w:t>
      </w:r>
      <w:proofErr w:type="spellStart"/>
      <w:r w:rsidR="00A111C9" w:rsidRPr="009773DA">
        <w:t>ирина</w:t>
      </w:r>
      <w:proofErr w:type="spellEnd"/>
      <w:r w:rsidR="00A111C9" w:rsidRPr="009773DA">
        <w:t xml:space="preserve"> </w:t>
      </w:r>
      <w:r w:rsidR="00A111C9" w:rsidRPr="009773DA">
        <w:rPr>
          <w:lang w:val="sr-Cyrl-RS"/>
        </w:rPr>
        <w:t>тротоара</w:t>
      </w:r>
      <w:r w:rsidR="00A111C9" w:rsidRPr="009773DA">
        <w:t xml:space="preserve"> </w:t>
      </w:r>
      <w:r w:rsidR="00A111C9" w:rsidRPr="009773DA">
        <w:rPr>
          <w:lang w:val="sr-Cyrl-RS"/>
        </w:rPr>
        <w:t xml:space="preserve">(лево):  </w:t>
      </w:r>
      <w:r w:rsidR="00A111C9" w:rsidRPr="009773DA">
        <w:rPr>
          <w:lang w:val="sr-Cyrl-RS"/>
        </w:rPr>
        <w:tab/>
      </w:r>
      <w:r w:rsidR="00037D3D" w:rsidRPr="009773DA">
        <w:rPr>
          <w:lang w:val="sr-Cyrl-RS"/>
        </w:rPr>
        <w:t xml:space="preserve">          </w:t>
      </w:r>
      <w:r w:rsidRPr="009773DA">
        <w:rPr>
          <w:lang w:val="sr-Latn-RS"/>
        </w:rPr>
        <w:t xml:space="preserve"> </w:t>
      </w:r>
      <w:proofErr w:type="spellStart"/>
      <w:r w:rsidR="00A111C9" w:rsidRPr="009773DA">
        <w:t>tp</w:t>
      </w:r>
      <w:proofErr w:type="spellEnd"/>
      <w:r w:rsidR="00A111C9" w:rsidRPr="009773DA">
        <w:t>=</w:t>
      </w:r>
      <w:r w:rsidR="00A111C9" w:rsidRPr="009773DA">
        <w:rPr>
          <w:lang w:val="sr-Cyrl-RS"/>
        </w:rPr>
        <w:t xml:space="preserve"> 2.00</w:t>
      </w:r>
      <w:r w:rsidR="00A111C9" w:rsidRPr="009773DA">
        <w:t xml:space="preserve"> m</w:t>
      </w:r>
      <w:r w:rsidR="00A111C9" w:rsidRPr="009773DA">
        <w:rPr>
          <w:lang w:val="sr-Cyrl-RS"/>
        </w:rPr>
        <w:t xml:space="preserve"> </w:t>
      </w:r>
    </w:p>
    <w:p w14:paraId="3E0E14C4" w14:textId="77777777" w:rsidR="00FC5574" w:rsidRPr="009773DA" w:rsidRDefault="00FC5574" w:rsidP="008E0BB3">
      <w:pPr>
        <w:pStyle w:val="NoSpacing"/>
        <w:rPr>
          <w:lang w:val="sr-Cyrl-RS"/>
        </w:rPr>
      </w:pPr>
    </w:p>
    <w:p w14:paraId="1001637A" w14:textId="0CD40D47" w:rsidR="008E0BB3" w:rsidRPr="009773DA" w:rsidRDefault="002C20D4" w:rsidP="008E0BB3">
      <w:pPr>
        <w:pStyle w:val="NoSpacing"/>
        <w:rPr>
          <w:lang w:val="sr-Cyrl-RS"/>
        </w:rPr>
      </w:pPr>
      <w:r w:rsidRPr="009773DA">
        <w:rPr>
          <w:lang w:val="sr-Cyrl-RS"/>
        </w:rPr>
        <w:t>осим за саобраћајнице улица Нова 3 и 4:</w:t>
      </w:r>
    </w:p>
    <w:p w14:paraId="06AAC1F2" w14:textId="77777777" w:rsidR="008E0BB3" w:rsidRPr="009773DA" w:rsidRDefault="008E0BB3" w:rsidP="008E0BB3">
      <w:pPr>
        <w:pStyle w:val="NoSpacing"/>
      </w:pPr>
    </w:p>
    <w:p w14:paraId="09A88E53" w14:textId="1FC92C46" w:rsidR="00A111C9" w:rsidRPr="009773DA" w:rsidRDefault="008E0BB3" w:rsidP="00A111C9">
      <w:pPr>
        <w:pStyle w:val="NoSpacing"/>
      </w:pPr>
      <w:r w:rsidRPr="009773DA">
        <w:rPr>
          <w:lang w:val="sr-Cyrl-RS"/>
        </w:rPr>
        <w:t>ш</w:t>
      </w:r>
      <w:proofErr w:type="spellStart"/>
      <w:r w:rsidR="00A111C9" w:rsidRPr="009773DA">
        <w:t>ирина</w:t>
      </w:r>
      <w:proofErr w:type="spellEnd"/>
      <w:r w:rsidR="00A111C9" w:rsidRPr="009773DA">
        <w:t xml:space="preserve">  </w:t>
      </w:r>
      <w:proofErr w:type="spellStart"/>
      <w:r w:rsidR="00A111C9" w:rsidRPr="009773DA">
        <w:t>возних</w:t>
      </w:r>
      <w:proofErr w:type="spellEnd"/>
      <w:r w:rsidR="00A111C9" w:rsidRPr="009773DA">
        <w:t xml:space="preserve"> </w:t>
      </w:r>
      <w:proofErr w:type="spellStart"/>
      <w:r w:rsidR="00A111C9" w:rsidRPr="009773DA">
        <w:t>трака</w:t>
      </w:r>
      <w:proofErr w:type="spellEnd"/>
      <w:r w:rsidR="00A111C9" w:rsidRPr="009773DA">
        <w:t xml:space="preserve"> :</w:t>
      </w:r>
      <w:r w:rsidR="00A111C9" w:rsidRPr="009773DA">
        <w:tab/>
      </w:r>
      <w:r w:rsidR="00A111C9" w:rsidRPr="009773DA">
        <w:tab/>
        <w:t>tv=2x</w:t>
      </w:r>
      <w:r w:rsidR="002C20D4" w:rsidRPr="009773DA">
        <w:rPr>
          <w:lang w:val="sr-Cyrl-RS"/>
        </w:rPr>
        <w:t>2</w:t>
      </w:r>
      <w:r w:rsidR="00A111C9" w:rsidRPr="009773DA">
        <w:t>.</w:t>
      </w:r>
      <w:r w:rsidR="002C20D4" w:rsidRPr="009773DA">
        <w:rPr>
          <w:lang w:val="sr-Cyrl-RS"/>
        </w:rPr>
        <w:t>7</w:t>
      </w:r>
      <w:r w:rsidR="00A111C9" w:rsidRPr="009773DA">
        <w:rPr>
          <w:lang w:val="sr-Cyrl-RS"/>
        </w:rPr>
        <w:t>5</w:t>
      </w:r>
      <w:r w:rsidR="00A111C9" w:rsidRPr="009773DA">
        <w:t>m=</w:t>
      </w:r>
      <w:r w:rsidR="002C20D4" w:rsidRPr="009773DA">
        <w:rPr>
          <w:lang w:val="sr-Cyrl-RS"/>
        </w:rPr>
        <w:t>5</w:t>
      </w:r>
      <w:r w:rsidR="00A111C9" w:rsidRPr="009773DA">
        <w:t>.</w:t>
      </w:r>
      <w:r w:rsidR="002C20D4" w:rsidRPr="009773DA">
        <w:rPr>
          <w:lang w:val="sr-Cyrl-RS"/>
        </w:rPr>
        <w:t>5</w:t>
      </w:r>
      <w:r w:rsidR="00A111C9" w:rsidRPr="009773DA">
        <w:t>0m</w:t>
      </w:r>
    </w:p>
    <w:p w14:paraId="2268CD56" w14:textId="327D5E5E" w:rsidR="00A111C9" w:rsidRPr="009773DA" w:rsidRDefault="002C20D4" w:rsidP="00A111C9">
      <w:pPr>
        <w:pStyle w:val="NoSpacing"/>
        <w:rPr>
          <w:lang w:val="sr-Cyrl-RS"/>
        </w:rPr>
      </w:pPr>
      <w:r w:rsidRPr="009773DA">
        <w:rPr>
          <w:lang w:val="sr-Cyrl-RS"/>
        </w:rPr>
        <w:t>ивичњак</w:t>
      </w:r>
      <w:r w:rsidR="00A111C9" w:rsidRPr="009773DA">
        <w:t xml:space="preserve"> </w:t>
      </w:r>
      <w:r w:rsidR="00A111C9" w:rsidRPr="009773DA">
        <w:rPr>
          <w:lang w:val="sr-Cyrl-RS"/>
        </w:rPr>
        <w:t>(десно):</w:t>
      </w:r>
      <w:r w:rsidR="00A111C9" w:rsidRPr="009773DA">
        <w:rPr>
          <w:lang w:val="sr-Cyrl-RS"/>
        </w:rPr>
        <w:tab/>
      </w:r>
      <w:r w:rsidR="00037D3D" w:rsidRPr="009773DA">
        <w:rPr>
          <w:lang w:val="sr-Cyrl-RS"/>
        </w:rPr>
        <w:t xml:space="preserve">          </w:t>
      </w:r>
      <w:r w:rsidRPr="009773DA">
        <w:rPr>
          <w:lang w:val="sr-Cyrl-RS"/>
        </w:rPr>
        <w:t xml:space="preserve">           </w:t>
      </w:r>
      <w:proofErr w:type="spellStart"/>
      <w:r w:rsidR="00A111C9" w:rsidRPr="009773DA">
        <w:t>tp</w:t>
      </w:r>
      <w:proofErr w:type="spellEnd"/>
      <w:r w:rsidR="00A111C9" w:rsidRPr="009773DA">
        <w:t>=</w:t>
      </w:r>
      <w:r w:rsidR="00A111C9" w:rsidRPr="009773DA">
        <w:rPr>
          <w:lang w:val="sr-Cyrl-RS"/>
        </w:rPr>
        <w:t xml:space="preserve"> </w:t>
      </w:r>
      <w:r w:rsidRPr="009773DA">
        <w:rPr>
          <w:lang w:val="sr-Cyrl-RS"/>
        </w:rPr>
        <w:t>0</w:t>
      </w:r>
      <w:r w:rsidR="00A111C9" w:rsidRPr="009773DA">
        <w:rPr>
          <w:lang w:val="sr-Cyrl-RS"/>
        </w:rPr>
        <w:t>.</w:t>
      </w:r>
      <w:r w:rsidRPr="009773DA">
        <w:rPr>
          <w:lang w:val="sr-Cyrl-RS"/>
        </w:rPr>
        <w:t>5</w:t>
      </w:r>
      <w:r w:rsidR="00A111C9" w:rsidRPr="009773DA">
        <w:rPr>
          <w:lang w:val="sr-Cyrl-RS"/>
        </w:rPr>
        <w:t xml:space="preserve">0 </w:t>
      </w:r>
      <w:r w:rsidR="00A111C9" w:rsidRPr="009773DA">
        <w:t>m</w:t>
      </w:r>
      <w:r w:rsidR="00A111C9" w:rsidRPr="009773DA">
        <w:rPr>
          <w:lang w:val="sr-Cyrl-RS"/>
        </w:rPr>
        <w:t xml:space="preserve"> </w:t>
      </w:r>
    </w:p>
    <w:p w14:paraId="299A2526" w14:textId="4F7391CB" w:rsidR="00A111C9" w:rsidRPr="009773DA" w:rsidRDefault="002C20D4" w:rsidP="00A111C9">
      <w:pPr>
        <w:pStyle w:val="NoSpacing"/>
        <w:rPr>
          <w:lang w:val="sr-Cyrl-RS"/>
        </w:rPr>
      </w:pPr>
      <w:r w:rsidRPr="009773DA">
        <w:rPr>
          <w:lang w:val="sr-Cyrl-RS"/>
        </w:rPr>
        <w:t>ивичњак</w:t>
      </w:r>
      <w:r w:rsidR="00A111C9" w:rsidRPr="009773DA">
        <w:t xml:space="preserve"> </w:t>
      </w:r>
      <w:r w:rsidR="00A111C9" w:rsidRPr="009773DA">
        <w:rPr>
          <w:lang w:val="sr-Cyrl-RS"/>
        </w:rPr>
        <w:t xml:space="preserve">(лево):  </w:t>
      </w:r>
      <w:r w:rsidR="00A111C9" w:rsidRPr="009773DA">
        <w:rPr>
          <w:lang w:val="sr-Cyrl-RS"/>
        </w:rPr>
        <w:tab/>
      </w:r>
      <w:r w:rsidR="00037D3D" w:rsidRPr="009773DA">
        <w:rPr>
          <w:lang w:val="sr-Cyrl-RS"/>
        </w:rPr>
        <w:t xml:space="preserve">         </w:t>
      </w:r>
      <w:r w:rsidRPr="009773DA">
        <w:rPr>
          <w:lang w:val="sr-Cyrl-RS"/>
        </w:rPr>
        <w:t xml:space="preserve">           </w:t>
      </w:r>
      <w:r w:rsidR="00037D3D" w:rsidRPr="009773DA">
        <w:rPr>
          <w:lang w:val="sr-Cyrl-RS"/>
        </w:rPr>
        <w:t xml:space="preserve"> </w:t>
      </w:r>
      <w:proofErr w:type="spellStart"/>
      <w:r w:rsidR="00A111C9" w:rsidRPr="009773DA">
        <w:t>tp</w:t>
      </w:r>
      <w:proofErr w:type="spellEnd"/>
      <w:r w:rsidR="00A111C9" w:rsidRPr="009773DA">
        <w:t>=</w:t>
      </w:r>
      <w:r w:rsidR="00A111C9" w:rsidRPr="009773DA">
        <w:rPr>
          <w:lang w:val="sr-Cyrl-RS"/>
        </w:rPr>
        <w:t xml:space="preserve"> </w:t>
      </w:r>
      <w:r w:rsidRPr="009773DA">
        <w:rPr>
          <w:lang w:val="sr-Cyrl-RS"/>
        </w:rPr>
        <w:t>0</w:t>
      </w:r>
      <w:r w:rsidR="00A111C9" w:rsidRPr="009773DA">
        <w:rPr>
          <w:lang w:val="sr-Cyrl-RS"/>
        </w:rPr>
        <w:t>.</w:t>
      </w:r>
      <w:r w:rsidRPr="009773DA">
        <w:rPr>
          <w:lang w:val="sr-Cyrl-RS"/>
        </w:rPr>
        <w:t>5</w:t>
      </w:r>
      <w:r w:rsidR="00A111C9" w:rsidRPr="009773DA">
        <w:rPr>
          <w:lang w:val="sr-Cyrl-RS"/>
        </w:rPr>
        <w:t>0</w:t>
      </w:r>
      <w:r w:rsidR="00A111C9" w:rsidRPr="009773DA">
        <w:t xml:space="preserve"> m</w:t>
      </w:r>
      <w:r w:rsidR="00A111C9" w:rsidRPr="009773DA">
        <w:rPr>
          <w:lang w:val="sr-Cyrl-RS"/>
        </w:rPr>
        <w:t xml:space="preserve"> </w:t>
      </w:r>
    </w:p>
    <w:p w14:paraId="198FF288" w14:textId="77777777" w:rsidR="00A111C9" w:rsidRPr="009773DA" w:rsidRDefault="00A111C9" w:rsidP="00A111C9">
      <w:pPr>
        <w:pStyle w:val="NoSpacing"/>
        <w:rPr>
          <w:i/>
          <w:u w:val="single"/>
          <w:lang w:val="sr-Cyrl-RS" w:eastAsia="de-DE"/>
        </w:rPr>
      </w:pPr>
    </w:p>
    <w:p w14:paraId="346ABD64" w14:textId="77777777" w:rsidR="00A111C9" w:rsidRPr="009773DA" w:rsidRDefault="00A111C9" w:rsidP="00A111C9">
      <w:pPr>
        <w:pStyle w:val="NoSpacing"/>
      </w:pPr>
    </w:p>
    <w:p w14:paraId="7DF06F81" w14:textId="21757123" w:rsidR="00A111C9" w:rsidRPr="009773DA" w:rsidRDefault="002C20D4" w:rsidP="00A111C9">
      <w:pPr>
        <w:pStyle w:val="NoSpacing"/>
        <w:rPr>
          <w:i/>
          <w:u w:val="single"/>
          <w:lang w:val="sr-Cyrl-RS"/>
        </w:rPr>
      </w:pPr>
      <w:r w:rsidRPr="009773DA">
        <w:rPr>
          <w:i/>
          <w:u w:val="single"/>
          <w:lang w:val="sr-Cyrl-RS"/>
        </w:rPr>
        <w:t>ободне улице Светог Саве, Вука Караџића и академика Антонија Исаковића задржавају попречни прифил прузет из ПГР градског насеља Рача</w:t>
      </w:r>
      <w:r w:rsidR="00A111C9" w:rsidRPr="009773DA">
        <w:rPr>
          <w:i/>
          <w:u w:val="single"/>
          <w:lang w:val="sr-Cyrl-RS"/>
        </w:rPr>
        <w:t xml:space="preserve"> </w:t>
      </w:r>
      <w:r w:rsidR="00A111C9" w:rsidRPr="009773DA">
        <w:rPr>
          <w:i/>
          <w:u w:val="single"/>
          <w:lang w:val="en-GB"/>
        </w:rPr>
        <w:t>:</w:t>
      </w:r>
    </w:p>
    <w:p w14:paraId="0BF2A153" w14:textId="77777777" w:rsidR="00A111C9" w:rsidRPr="009773DA" w:rsidRDefault="00A111C9" w:rsidP="00A111C9">
      <w:pPr>
        <w:pStyle w:val="NoSpacing"/>
        <w:rPr>
          <w:i/>
          <w:lang w:val="sr-Cyrl-RS"/>
        </w:rPr>
      </w:pPr>
    </w:p>
    <w:p w14:paraId="7B0F9231" w14:textId="77777777" w:rsidR="00FC5574" w:rsidRPr="009773DA" w:rsidRDefault="00FC5574" w:rsidP="00FC5574">
      <w:pPr>
        <w:pStyle w:val="NoSpacing"/>
        <w:rPr>
          <w:lang w:val="sr-Cyrl-RS"/>
        </w:rPr>
      </w:pPr>
      <w:r w:rsidRPr="009773DA">
        <w:rPr>
          <w:lang w:val="sr-Cyrl-RS"/>
        </w:rPr>
        <w:t>ширина  возних трака :</w:t>
      </w:r>
      <w:r w:rsidRPr="009773DA">
        <w:rPr>
          <w:lang w:val="sr-Cyrl-RS"/>
        </w:rPr>
        <w:tab/>
      </w:r>
      <w:r w:rsidRPr="009773DA">
        <w:rPr>
          <w:lang w:val="sr-Cyrl-RS"/>
        </w:rPr>
        <w:tab/>
        <w:t>tv=2x2.75m=5.50m</w:t>
      </w:r>
    </w:p>
    <w:p w14:paraId="1F685FC2" w14:textId="77777777" w:rsidR="00FC5574" w:rsidRPr="009773DA" w:rsidRDefault="00FC5574" w:rsidP="00FC5574">
      <w:pPr>
        <w:pStyle w:val="NoSpacing"/>
        <w:rPr>
          <w:lang w:val="sr-Cyrl-RS"/>
        </w:rPr>
      </w:pPr>
      <w:r w:rsidRPr="009773DA">
        <w:rPr>
          <w:lang w:val="sr-Cyrl-RS"/>
        </w:rPr>
        <w:t>ширина тротоара (десно):</w:t>
      </w:r>
      <w:r w:rsidRPr="009773DA">
        <w:rPr>
          <w:lang w:val="sr-Cyrl-RS"/>
        </w:rPr>
        <w:tab/>
        <w:t xml:space="preserve">           tp= 2.00 m </w:t>
      </w:r>
    </w:p>
    <w:p w14:paraId="546EF492" w14:textId="4D705DB1" w:rsidR="00A111C9" w:rsidRPr="009773DA" w:rsidRDefault="00FC5574" w:rsidP="00FC5574">
      <w:pPr>
        <w:pStyle w:val="NoSpacing"/>
        <w:rPr>
          <w:lang w:val="sr-Cyrl-RS"/>
        </w:rPr>
      </w:pPr>
      <w:r w:rsidRPr="009773DA">
        <w:rPr>
          <w:lang w:val="sr-Cyrl-RS"/>
        </w:rPr>
        <w:t xml:space="preserve">ширина тротоара (лево):  </w:t>
      </w:r>
      <w:r w:rsidRPr="009773DA">
        <w:rPr>
          <w:lang w:val="sr-Cyrl-RS"/>
        </w:rPr>
        <w:tab/>
        <w:t xml:space="preserve">           tp= 2.00 m </w:t>
      </w:r>
    </w:p>
    <w:p w14:paraId="3FA95A88" w14:textId="77777777" w:rsidR="00A111C9" w:rsidRPr="009773DA" w:rsidRDefault="00A111C9" w:rsidP="00A111C9">
      <w:pPr>
        <w:pStyle w:val="NoSpacing"/>
        <w:rPr>
          <w:lang w:val="sr-Cyrl-RS"/>
        </w:rPr>
      </w:pPr>
    </w:p>
    <w:p w14:paraId="363E0C58" w14:textId="6AC72A6A" w:rsidR="003A2AAC" w:rsidRPr="009773DA" w:rsidRDefault="003A2AAC" w:rsidP="003A2AAC">
      <w:pPr>
        <w:rPr>
          <w:lang w:val="sr-Cyrl-RS" w:eastAsia="de-DE"/>
        </w:rPr>
      </w:pPr>
      <w:r w:rsidRPr="009773DA">
        <w:rPr>
          <w:lang w:val="sr-Cyrl-RS" w:eastAsia="de-DE"/>
        </w:rPr>
        <w:lastRenderedPageBreak/>
        <w:t xml:space="preserve">Могућа је прерасподела и предиђање зеленог појаса у у попречном профилу. </w:t>
      </w:r>
      <w:r w:rsidRPr="009773DA">
        <w:rPr>
          <w:lang w:val="sr-Latn-RS" w:eastAsia="de-DE"/>
        </w:rPr>
        <w:t xml:space="preserve"> </w:t>
      </w:r>
    </w:p>
    <w:p w14:paraId="5003CAED" w14:textId="77777777" w:rsidR="002A3D4B" w:rsidRPr="009773DA" w:rsidRDefault="002A3D4B" w:rsidP="004F1570">
      <w:pPr>
        <w:rPr>
          <w:iCs/>
          <w:spacing w:val="-4"/>
          <w:lang w:val="sr-Cyrl-RS"/>
        </w:rPr>
      </w:pPr>
    </w:p>
    <w:p w14:paraId="3C8CB5F9" w14:textId="77777777" w:rsidR="000B6AF5" w:rsidRPr="009773DA" w:rsidRDefault="000B6AF5" w:rsidP="004F1570">
      <w:pPr>
        <w:pStyle w:val="Heading4"/>
        <w:rPr>
          <w:rFonts w:cs="Tahoma"/>
          <w:caps w:val="0"/>
          <w:u w:val="none"/>
          <w:lang w:val="sr-Cyrl-RS"/>
        </w:rPr>
      </w:pPr>
      <w:bookmarkStart w:id="113" w:name="_Toc79600435"/>
      <w:r w:rsidRPr="009773DA">
        <w:rPr>
          <w:rFonts w:cs="Tahoma"/>
          <w:caps w:val="0"/>
          <w:u w:val="none"/>
        </w:rPr>
        <w:t xml:space="preserve">3.1.3. </w:t>
      </w:r>
      <w:proofErr w:type="spellStart"/>
      <w:r w:rsidRPr="009773DA">
        <w:rPr>
          <w:rFonts w:cs="Tahoma"/>
          <w:caps w:val="0"/>
          <w:u w:val="none"/>
        </w:rPr>
        <w:t>Елементи</w:t>
      </w:r>
      <w:proofErr w:type="spellEnd"/>
      <w:r w:rsidRPr="009773DA">
        <w:rPr>
          <w:rFonts w:cs="Tahoma"/>
          <w:caps w:val="0"/>
          <w:u w:val="none"/>
          <w:lang w:val="sr-Cyrl-RS"/>
        </w:rPr>
        <w:t xml:space="preserve"> ситуационог плана</w:t>
      </w:r>
      <w:bookmarkEnd w:id="113"/>
    </w:p>
    <w:p w14:paraId="7D2DDD0E" w14:textId="77777777" w:rsidR="00CF21BC" w:rsidRPr="009773DA" w:rsidRDefault="00CF21BC" w:rsidP="004F1570">
      <w:pPr>
        <w:rPr>
          <w:lang w:val="sr-Cyrl-RS"/>
        </w:rPr>
      </w:pPr>
    </w:p>
    <w:p w14:paraId="63866CDA" w14:textId="1847453B" w:rsidR="00CF21BC" w:rsidRPr="009773DA" w:rsidRDefault="00CF21BC" w:rsidP="004F1570">
      <w:pPr>
        <w:rPr>
          <w:lang w:val="sr-Cyrl-RS"/>
        </w:rPr>
      </w:pPr>
      <w:r w:rsidRPr="009773DA">
        <w:rPr>
          <w:lang w:val="sr-Cyrl-RS"/>
        </w:rPr>
        <w:t xml:space="preserve">У односу на план вишег реда, Урбанистичким пројектом је детаљније разрађено и преиспитано саобраћајно решење </w:t>
      </w:r>
      <w:r w:rsidR="00387E89" w:rsidRPr="009773DA">
        <w:rPr>
          <w:lang w:val="sr-Cyrl-CS"/>
        </w:rPr>
        <w:t>градских саобраћајница унутар блока</w:t>
      </w:r>
      <w:r w:rsidRPr="009773DA">
        <w:rPr>
          <w:lang w:val="sr-Cyrl-RS"/>
        </w:rPr>
        <w:t>, са аспекта безбедности и у односу на стечене обавезе на терену, као што су постојећи елементи ивичне изградње, постојеће и</w:t>
      </w:r>
      <w:r w:rsidR="00387E89" w:rsidRPr="009773DA">
        <w:rPr>
          <w:lang w:val="sr-Cyrl-RS"/>
        </w:rPr>
        <w:t xml:space="preserve">нсталације, постојећи објекти </w:t>
      </w:r>
      <w:r w:rsidRPr="009773DA">
        <w:rPr>
          <w:lang w:val="sr-Cyrl-RS"/>
        </w:rPr>
        <w:t>итд. Пројектован</w:t>
      </w:r>
      <w:r w:rsidR="00387E89" w:rsidRPr="009773DA">
        <w:rPr>
          <w:lang w:val="sr-Cyrl-RS"/>
        </w:rPr>
        <w:t>а мрежа градских саобраћајница</w:t>
      </w:r>
      <w:r w:rsidRPr="009773DA">
        <w:rPr>
          <w:lang w:val="sr-Cyrl-RS"/>
        </w:rPr>
        <w:t xml:space="preserve"> због свих тих елемената одступа од трасе задате у ПГР, али је у оквиру задате регулације. </w:t>
      </w:r>
    </w:p>
    <w:p w14:paraId="034D0426" w14:textId="77777777" w:rsidR="00AB2D82" w:rsidRPr="009773DA" w:rsidRDefault="00AB2D82" w:rsidP="004F1570">
      <w:pPr>
        <w:pStyle w:val="NoSpacing"/>
        <w:rPr>
          <w:lang w:val="sr-Cyrl-RS"/>
        </w:rPr>
      </w:pPr>
    </w:p>
    <w:p w14:paraId="25DC2C1C" w14:textId="77777777" w:rsidR="004F1570" w:rsidRPr="009773DA" w:rsidRDefault="004F1570" w:rsidP="004F1570">
      <w:pPr>
        <w:pStyle w:val="NoSpacing"/>
        <w:rPr>
          <w:lang w:val="sr-Cyrl-RS"/>
        </w:rPr>
      </w:pPr>
      <w:r w:rsidRPr="009773DA">
        <w:rPr>
          <w:lang w:val="sr-Cyrl-RS"/>
        </w:rPr>
        <w:t xml:space="preserve">На цртежу регулационо-нивелационог плана приказано је ситуационо решење саобраћајница унутар блока. Улица Проте Матеје и њој паралелна улица названа Улица Нова 1 су продужене до улице Светог Саве. Дефинисана је нова саобраћајница названа Улица Нова 2 која спаја улицу Вука Караџића и улицу Проте Матеје. Према договору са Инвеститором, саобраћајница која спаја улицу Лепеничку и улицу Проте Матеје се овим урбанистичким пројектом дефинише као двосмерна и названа је Улица Нова 3. Саобраћајница која спаја улицу улицу Проте Матеје и улицу Нова 1, те се наставља до улице Светог Саве, је названа Улица Нова 4. </w:t>
      </w:r>
    </w:p>
    <w:p w14:paraId="3CA4E20C" w14:textId="77777777" w:rsidR="00AB2D82" w:rsidRPr="009773DA" w:rsidRDefault="00AB2D82" w:rsidP="004F1570">
      <w:pPr>
        <w:pStyle w:val="NoSpacing"/>
        <w:rPr>
          <w:lang w:val="sr-Cyrl-RS"/>
        </w:rPr>
      </w:pPr>
    </w:p>
    <w:p w14:paraId="0A94F44F" w14:textId="77777777" w:rsidR="004F1570" w:rsidRPr="009773DA" w:rsidRDefault="004F1570" w:rsidP="004F1570">
      <w:pPr>
        <w:pStyle w:val="NoSpacing"/>
        <w:rPr>
          <w:lang w:val="sr-Cyrl-RS"/>
        </w:rPr>
      </w:pPr>
      <w:r w:rsidRPr="009773DA">
        <w:rPr>
          <w:lang w:val="sr-Cyrl-RS"/>
        </w:rPr>
        <w:t>Ширине регулација су задржане као у Плану Генералне Регулације, што значи да све улице имају ширину регулације b=9.5m, сем улице Нова 3 која задржава ширину регулације b=5.5m. Све улице се дефинишу као двосмерне са коловозом ширине b=5.5m и обостраним тротоарима ширине b=2.0m, сем улице Нова 3 уз коју се не предвиђају тротоари. Садржај профила је приказан попречним профилима 1-1 и 2-2.</w:t>
      </w:r>
    </w:p>
    <w:p w14:paraId="0F6D2EC7" w14:textId="77777777" w:rsidR="004F1570" w:rsidRPr="009773DA" w:rsidRDefault="004F1570" w:rsidP="004F1570">
      <w:pPr>
        <w:pStyle w:val="NoSpacing"/>
        <w:rPr>
          <w:lang w:val="sr-Cyrl-RS"/>
        </w:rPr>
      </w:pPr>
      <w:r w:rsidRPr="009773DA">
        <w:rPr>
          <w:lang w:val="sr-Cyrl-RS"/>
        </w:rPr>
        <w:t xml:space="preserve">Аналитички елементи дати Планом Генералне Регулације градског насеља Рача су задржани колико је год то било могуће. На цртежу регулационо-нивелационог плана приказане су координате осовинских тачака и тачака темена саобраћајница и назначено је које су тачке преузете из Плана, које су промењене, а које тачке су дефинисане овим урбанистичким пројектом. </w:t>
      </w:r>
    </w:p>
    <w:p w14:paraId="6682E411" w14:textId="77777777" w:rsidR="00C8274F" w:rsidRPr="009773DA" w:rsidRDefault="00C8274F" w:rsidP="00A111C9">
      <w:pPr>
        <w:pStyle w:val="NoSpacing"/>
        <w:rPr>
          <w:color w:val="FF0000"/>
          <w:lang w:eastAsia="de-DE"/>
        </w:rPr>
      </w:pPr>
    </w:p>
    <w:p w14:paraId="46744554" w14:textId="77777777" w:rsidR="00C8274F" w:rsidRPr="009773DA" w:rsidRDefault="00D90C63" w:rsidP="004F1570">
      <w:pPr>
        <w:pStyle w:val="Heading4"/>
        <w:rPr>
          <w:rFonts w:cs="Tahoma"/>
          <w:caps w:val="0"/>
          <w:u w:val="none"/>
          <w:lang w:val="sr-Cyrl-RS"/>
        </w:rPr>
      </w:pPr>
      <w:bookmarkStart w:id="114" w:name="_Toc79600436"/>
      <w:r w:rsidRPr="009773DA">
        <w:rPr>
          <w:rFonts w:cs="Tahoma"/>
          <w:caps w:val="0"/>
          <w:u w:val="none"/>
        </w:rPr>
        <w:t xml:space="preserve">3.1.4. </w:t>
      </w:r>
      <w:r w:rsidR="00F03CC6" w:rsidRPr="009773DA">
        <w:rPr>
          <w:rFonts w:cs="Tahoma"/>
          <w:caps w:val="0"/>
          <w:u w:val="none"/>
          <w:lang w:val="sr-Cyrl-RS"/>
        </w:rPr>
        <w:t>Елементи п</w:t>
      </w:r>
      <w:proofErr w:type="spellStart"/>
      <w:r w:rsidRPr="009773DA">
        <w:rPr>
          <w:rFonts w:cs="Tahoma"/>
          <w:caps w:val="0"/>
          <w:u w:val="none"/>
        </w:rPr>
        <w:t>одужн</w:t>
      </w:r>
      <w:r w:rsidR="00F03CC6" w:rsidRPr="009773DA">
        <w:rPr>
          <w:rFonts w:cs="Tahoma"/>
          <w:caps w:val="0"/>
          <w:u w:val="none"/>
          <w:lang w:val="sr-Cyrl-RS"/>
        </w:rPr>
        <w:t>ог</w:t>
      </w:r>
      <w:proofErr w:type="spellEnd"/>
      <w:r w:rsidRPr="009773DA">
        <w:rPr>
          <w:rFonts w:cs="Tahoma"/>
          <w:caps w:val="0"/>
          <w:u w:val="none"/>
        </w:rPr>
        <w:t xml:space="preserve"> </w:t>
      </w:r>
      <w:proofErr w:type="spellStart"/>
      <w:r w:rsidRPr="009773DA">
        <w:rPr>
          <w:rFonts w:cs="Tahoma"/>
          <w:caps w:val="0"/>
          <w:u w:val="none"/>
        </w:rPr>
        <w:t>профил</w:t>
      </w:r>
      <w:r w:rsidR="00F03CC6" w:rsidRPr="009773DA">
        <w:rPr>
          <w:rFonts w:cs="Tahoma"/>
          <w:caps w:val="0"/>
          <w:u w:val="none"/>
          <w:lang w:val="sr-Cyrl-RS"/>
        </w:rPr>
        <w:t>а</w:t>
      </w:r>
      <w:bookmarkEnd w:id="114"/>
      <w:proofErr w:type="spellEnd"/>
    </w:p>
    <w:p w14:paraId="75948998" w14:textId="77777777" w:rsidR="004138F8" w:rsidRPr="009773DA" w:rsidRDefault="004138F8" w:rsidP="004F1570">
      <w:pPr>
        <w:rPr>
          <w:lang w:val="sr-Cyrl-RS" w:eastAsia="x-none"/>
        </w:rPr>
      </w:pPr>
    </w:p>
    <w:p w14:paraId="79C5176F" w14:textId="77777777" w:rsidR="004F1570" w:rsidRPr="009773DA" w:rsidRDefault="004F1570" w:rsidP="004F1570">
      <w:pPr>
        <w:pStyle w:val="NoSpacing"/>
        <w:rPr>
          <w:lang w:val="sr-Cyrl-RS" w:eastAsia="x-none"/>
        </w:rPr>
      </w:pPr>
      <w:r w:rsidRPr="009773DA">
        <w:rPr>
          <w:lang w:val="sr-Cyrl-RS" w:eastAsia="x-none"/>
        </w:rPr>
        <w:t xml:space="preserve">Планом Генералне Регулације градског насеља Рача дефинисане су Улица Светог Саве, продужетак улице Академика Антонија Исаковића и Улица Вука Караџића. Висинска представа будућих саобраћајница је дата котама на местима где су дефинисане осовинске тачке. </w:t>
      </w:r>
    </w:p>
    <w:p w14:paraId="1920F4EA" w14:textId="77777777" w:rsidR="004F1570" w:rsidRPr="009773DA" w:rsidRDefault="004F1570" w:rsidP="004F1570">
      <w:pPr>
        <w:pStyle w:val="NoSpacing"/>
        <w:rPr>
          <w:lang w:val="sr-Cyrl-RS" w:eastAsia="x-none"/>
        </w:rPr>
      </w:pPr>
      <w:r w:rsidRPr="009773DA">
        <w:rPr>
          <w:lang w:val="sr-Cyrl-RS" w:eastAsia="x-none"/>
        </w:rPr>
        <w:t>За потребе израде овог урбанистичког пројекта извршено је снимање терена и израда ажурног катастарско топографског плана. С обзиром да Планом Генералне Регулације нису били приказани уздужни профили ободних саобраћајница, и ради сагледавања висинске представе читавог блока, овим урбанистичким пројектом су приказани и уздужни профили ових саобраћаница. Њихов приказ је био неопходан за израду уздужних профила саобраћајница које су предмет овог пројекта.</w:t>
      </w:r>
    </w:p>
    <w:p w14:paraId="20606497" w14:textId="77777777" w:rsidR="004F1570" w:rsidRPr="009773DA" w:rsidRDefault="004F1570" w:rsidP="004F1570">
      <w:pPr>
        <w:pStyle w:val="NoSpacing"/>
        <w:rPr>
          <w:lang w:val="sr-Cyrl-RS" w:eastAsia="x-none"/>
        </w:rPr>
      </w:pPr>
      <w:r w:rsidRPr="009773DA">
        <w:rPr>
          <w:lang w:val="sr-Cyrl-RS" w:eastAsia="x-none"/>
        </w:rPr>
        <w:t xml:space="preserve">На цртежима који приказују уздужне профиле улица Нова 2, Нова 3 и Нова 4 се види колико је постојећи терен стрм и колико ће приближно износити нагиби будућих улица. </w:t>
      </w:r>
    </w:p>
    <w:p w14:paraId="68E09FEB" w14:textId="77777777" w:rsidR="004F1570" w:rsidRPr="009773DA" w:rsidRDefault="004F1570" w:rsidP="004F1570">
      <w:pPr>
        <w:pStyle w:val="NoSpacing"/>
        <w:rPr>
          <w:lang w:val="sr-Cyrl-RS" w:eastAsia="x-none"/>
        </w:rPr>
      </w:pPr>
      <w:r w:rsidRPr="009773DA">
        <w:rPr>
          <w:lang w:val="sr-Cyrl-RS" w:eastAsia="x-none"/>
        </w:rPr>
        <w:t>Напомињемо и истичемо да су све коте дате урбанистичким пројектом приближне и да ће коначна висинска представа бити одређена даљом разрадом пројектне документације.</w:t>
      </w:r>
    </w:p>
    <w:p w14:paraId="1C80C1B4" w14:textId="77777777" w:rsidR="00AB2D82" w:rsidRPr="009773DA" w:rsidRDefault="00AB2D82" w:rsidP="004F1570">
      <w:pPr>
        <w:pStyle w:val="NoSpacing"/>
      </w:pPr>
    </w:p>
    <w:p w14:paraId="73EE50AE" w14:textId="528889B6" w:rsidR="00C8274F" w:rsidRPr="009773DA" w:rsidRDefault="00C8274F" w:rsidP="004F1570">
      <w:pPr>
        <w:pStyle w:val="NoSpacing"/>
        <w:rPr>
          <w:lang w:val="sr-Cyrl-RS"/>
        </w:rPr>
      </w:pPr>
      <w:proofErr w:type="spellStart"/>
      <w:r w:rsidRPr="009773DA">
        <w:t>Сви</w:t>
      </w:r>
      <w:proofErr w:type="spellEnd"/>
      <w:r w:rsidRPr="009773DA">
        <w:t xml:space="preserve"> </w:t>
      </w:r>
      <w:proofErr w:type="spellStart"/>
      <w:r w:rsidRPr="009773DA">
        <w:t>елементи</w:t>
      </w:r>
      <w:proofErr w:type="spellEnd"/>
      <w:r w:rsidRPr="009773DA">
        <w:t xml:space="preserve"> </w:t>
      </w:r>
      <w:r w:rsidRPr="009773DA">
        <w:rPr>
          <w:lang w:val="sr-Cyrl-RS"/>
        </w:rPr>
        <w:t xml:space="preserve">подужног профила </w:t>
      </w:r>
      <w:r w:rsidR="00321D48" w:rsidRPr="009773DA">
        <w:rPr>
          <w:lang w:val="sr-Cyrl-RS"/>
        </w:rPr>
        <w:t xml:space="preserve">градских </w:t>
      </w:r>
      <w:r w:rsidRPr="009773DA">
        <w:rPr>
          <w:lang w:val="sr-Cyrl-RS"/>
        </w:rPr>
        <w:t xml:space="preserve">саобраћајнице задовољавају услове рачунске брзине </w:t>
      </w:r>
      <w:r w:rsidRPr="009773DA">
        <w:t xml:space="preserve"> </w:t>
      </w:r>
      <w:r w:rsidRPr="009773DA">
        <w:rPr>
          <w:lang w:val="sr-Cyrl-RS"/>
        </w:rPr>
        <w:t>од 50</w:t>
      </w:r>
      <w:r w:rsidR="007F25B0" w:rsidRPr="009773DA">
        <w:t>km/h.</w:t>
      </w:r>
    </w:p>
    <w:p w14:paraId="189A11BC" w14:textId="5A96DD50" w:rsidR="00C8274F" w:rsidRPr="009773DA" w:rsidRDefault="00C8274F" w:rsidP="00C8274F">
      <w:pPr>
        <w:pStyle w:val="NoSpacing"/>
      </w:pPr>
      <w:proofErr w:type="spellStart"/>
      <w:r w:rsidRPr="009773DA">
        <w:t>Минимални</w:t>
      </w:r>
      <w:proofErr w:type="spellEnd"/>
      <w:r w:rsidRPr="009773DA">
        <w:t xml:space="preserve"> </w:t>
      </w:r>
      <w:proofErr w:type="spellStart"/>
      <w:r w:rsidRPr="009773DA">
        <w:t>употребљени</w:t>
      </w:r>
      <w:proofErr w:type="spellEnd"/>
      <w:r w:rsidRPr="009773DA">
        <w:t xml:space="preserve"> </w:t>
      </w:r>
      <w:proofErr w:type="spellStart"/>
      <w:r w:rsidRPr="009773DA">
        <w:t>радијус</w:t>
      </w:r>
      <w:proofErr w:type="spellEnd"/>
      <w:r w:rsidRPr="009773DA">
        <w:t xml:space="preserve"> </w:t>
      </w:r>
      <w:r w:rsidRPr="009773DA">
        <w:rPr>
          <w:lang w:val="sr-Cyrl-RS"/>
        </w:rPr>
        <w:t>вертикалне</w:t>
      </w:r>
      <w:r w:rsidRPr="009773DA">
        <w:t xml:space="preserve"> </w:t>
      </w:r>
      <w:proofErr w:type="spellStart"/>
      <w:r w:rsidRPr="009773DA">
        <w:t>геометрије</w:t>
      </w:r>
      <w:proofErr w:type="spellEnd"/>
      <w:r w:rsidRPr="009773DA">
        <w:t xml:space="preserve"> </w:t>
      </w:r>
      <w:proofErr w:type="spellStart"/>
      <w:r w:rsidRPr="009773DA">
        <w:t>је</w:t>
      </w:r>
      <w:proofErr w:type="spellEnd"/>
      <w:r w:rsidRPr="009773DA">
        <w:t xml:space="preserve"> </w:t>
      </w:r>
      <w:r w:rsidRPr="009773DA">
        <w:rPr>
          <w:lang w:val="sr-Cyrl-RS"/>
        </w:rPr>
        <w:t>5</w:t>
      </w:r>
      <w:r w:rsidRPr="009773DA">
        <w:t xml:space="preserve">m, a </w:t>
      </w:r>
      <w:r w:rsidRPr="009773DA">
        <w:rPr>
          <w:lang w:val="sr-Cyrl-RS"/>
        </w:rPr>
        <w:t xml:space="preserve">маскимални </w:t>
      </w:r>
      <w:proofErr w:type="spellStart"/>
      <w:r w:rsidRPr="009773DA">
        <w:t>употребљени</w:t>
      </w:r>
      <w:proofErr w:type="spellEnd"/>
      <w:r w:rsidRPr="009773DA">
        <w:t xml:space="preserve"> </w:t>
      </w:r>
      <w:proofErr w:type="spellStart"/>
      <w:r w:rsidRPr="009773DA">
        <w:t>радијус</w:t>
      </w:r>
      <w:proofErr w:type="spellEnd"/>
      <w:r w:rsidRPr="009773DA">
        <w:t xml:space="preserve"> je </w:t>
      </w:r>
      <w:r w:rsidR="00321D48" w:rsidRPr="009773DA">
        <w:rPr>
          <w:lang w:val="sr-Cyrl-RS"/>
        </w:rPr>
        <w:t>35</w:t>
      </w:r>
      <w:r w:rsidRPr="009773DA">
        <w:t>0m.</w:t>
      </w:r>
    </w:p>
    <w:p w14:paraId="69A709C6" w14:textId="52744BB0" w:rsidR="00C8274F" w:rsidRPr="009773DA" w:rsidRDefault="00C8274F" w:rsidP="00C8274F">
      <w:pPr>
        <w:pStyle w:val="NoSpacing"/>
      </w:pPr>
      <w:proofErr w:type="spellStart"/>
      <w:r w:rsidRPr="009773DA">
        <w:t>Минимални</w:t>
      </w:r>
      <w:proofErr w:type="spellEnd"/>
      <w:r w:rsidRPr="009773DA">
        <w:t xml:space="preserve"> </w:t>
      </w:r>
      <w:proofErr w:type="spellStart"/>
      <w:r w:rsidRPr="009773DA">
        <w:t>употребљени</w:t>
      </w:r>
      <w:proofErr w:type="spellEnd"/>
      <w:r w:rsidRPr="009773DA">
        <w:t xml:space="preserve"> </w:t>
      </w:r>
      <w:r w:rsidRPr="009773DA">
        <w:rPr>
          <w:lang w:val="sr-Cyrl-RS"/>
        </w:rPr>
        <w:t>нагиб</w:t>
      </w:r>
      <w:r w:rsidRPr="009773DA">
        <w:t xml:space="preserve"> </w:t>
      </w:r>
      <w:r w:rsidRPr="009773DA">
        <w:rPr>
          <w:lang w:val="sr-Cyrl-RS"/>
        </w:rPr>
        <w:t>вертикалне</w:t>
      </w:r>
      <w:r w:rsidRPr="009773DA">
        <w:t xml:space="preserve"> </w:t>
      </w:r>
      <w:proofErr w:type="spellStart"/>
      <w:r w:rsidRPr="009773DA">
        <w:t>геометрије</w:t>
      </w:r>
      <w:proofErr w:type="spellEnd"/>
      <w:r w:rsidRPr="009773DA">
        <w:t xml:space="preserve"> </w:t>
      </w:r>
      <w:proofErr w:type="spellStart"/>
      <w:r w:rsidRPr="009773DA">
        <w:t>је</w:t>
      </w:r>
      <w:proofErr w:type="spellEnd"/>
      <w:r w:rsidRPr="009773DA">
        <w:t xml:space="preserve"> </w:t>
      </w:r>
      <w:r w:rsidRPr="009773DA">
        <w:rPr>
          <w:lang w:val="en-GB"/>
        </w:rPr>
        <w:t>in=0.</w:t>
      </w:r>
      <w:r w:rsidR="00321D48" w:rsidRPr="009773DA">
        <w:rPr>
          <w:lang w:val="sr-Cyrl-RS"/>
        </w:rPr>
        <w:t>5</w:t>
      </w:r>
      <w:r w:rsidRPr="009773DA">
        <w:rPr>
          <w:lang w:val="en-GB"/>
        </w:rPr>
        <w:t>%</w:t>
      </w:r>
      <w:r w:rsidRPr="009773DA">
        <w:t xml:space="preserve">, a </w:t>
      </w:r>
      <w:r w:rsidRPr="009773DA">
        <w:rPr>
          <w:lang w:val="sr-Cyrl-RS"/>
        </w:rPr>
        <w:t xml:space="preserve">маскимални </w:t>
      </w:r>
      <w:proofErr w:type="spellStart"/>
      <w:r w:rsidRPr="009773DA">
        <w:t>употребљени</w:t>
      </w:r>
      <w:proofErr w:type="spellEnd"/>
      <w:r w:rsidRPr="009773DA">
        <w:t xml:space="preserve"> </w:t>
      </w:r>
      <w:r w:rsidRPr="009773DA">
        <w:rPr>
          <w:lang w:val="sr-Cyrl-RS"/>
        </w:rPr>
        <w:t>нагиб</w:t>
      </w:r>
      <w:r w:rsidRPr="009773DA">
        <w:t xml:space="preserve"> </w:t>
      </w:r>
      <w:r w:rsidRPr="009773DA">
        <w:rPr>
          <w:lang w:val="sr-Cyrl-RS"/>
        </w:rPr>
        <w:t>вертикалне</w:t>
      </w:r>
      <w:r w:rsidRPr="009773DA">
        <w:t xml:space="preserve"> </w:t>
      </w:r>
      <w:proofErr w:type="spellStart"/>
      <w:r w:rsidRPr="009773DA">
        <w:t>геометрије</w:t>
      </w:r>
      <w:proofErr w:type="spellEnd"/>
      <w:r w:rsidRPr="009773DA">
        <w:t xml:space="preserve"> </w:t>
      </w:r>
      <w:proofErr w:type="spellStart"/>
      <w:r w:rsidRPr="009773DA">
        <w:t>је</w:t>
      </w:r>
      <w:proofErr w:type="spellEnd"/>
      <w:r w:rsidRPr="009773DA">
        <w:t xml:space="preserve"> </w:t>
      </w:r>
      <w:r w:rsidR="00321D48" w:rsidRPr="009773DA">
        <w:rPr>
          <w:lang w:val="en-GB"/>
        </w:rPr>
        <w:t>in=13</w:t>
      </w:r>
      <w:r w:rsidRPr="009773DA">
        <w:rPr>
          <w:lang w:val="en-GB"/>
        </w:rPr>
        <w:t>.0%</w:t>
      </w:r>
      <w:r w:rsidRPr="009773DA">
        <w:t>.</w:t>
      </w:r>
    </w:p>
    <w:p w14:paraId="33B0A35C" w14:textId="77777777" w:rsidR="00982F2B" w:rsidRPr="009773DA" w:rsidRDefault="00982F2B" w:rsidP="00405E5B">
      <w:pPr>
        <w:rPr>
          <w:lang w:val="sr-Cyrl-RS"/>
        </w:rPr>
      </w:pPr>
    </w:p>
    <w:p w14:paraId="1A77BF97" w14:textId="77777777" w:rsidR="00A111C9" w:rsidRPr="009773DA" w:rsidRDefault="00A111C9" w:rsidP="00A111C9">
      <w:pPr>
        <w:pStyle w:val="Heading4"/>
        <w:rPr>
          <w:rFonts w:cs="Tahoma"/>
          <w:u w:val="none"/>
        </w:rPr>
      </w:pPr>
      <w:bookmarkStart w:id="115" w:name="_Toc79600437"/>
      <w:r w:rsidRPr="009773DA">
        <w:rPr>
          <w:rFonts w:cs="Tahoma"/>
          <w:caps w:val="0"/>
          <w:u w:val="none"/>
          <w:lang w:val="sr-Cyrl-RS"/>
        </w:rPr>
        <w:lastRenderedPageBreak/>
        <w:t>3.1.3.</w:t>
      </w:r>
      <w:r w:rsidRPr="009773DA">
        <w:rPr>
          <w:rFonts w:cs="Tahoma"/>
          <w:caps w:val="0"/>
          <w:u w:val="none"/>
        </w:rPr>
        <w:t xml:space="preserve"> </w:t>
      </w:r>
      <w:proofErr w:type="spellStart"/>
      <w:r w:rsidRPr="009773DA">
        <w:rPr>
          <w:rFonts w:cs="Tahoma"/>
          <w:caps w:val="0"/>
          <w:u w:val="none"/>
        </w:rPr>
        <w:t>Коловозна</w:t>
      </w:r>
      <w:proofErr w:type="spellEnd"/>
      <w:r w:rsidRPr="009773DA">
        <w:rPr>
          <w:rFonts w:cs="Tahoma"/>
          <w:caps w:val="0"/>
          <w:u w:val="none"/>
        </w:rPr>
        <w:t xml:space="preserve"> </w:t>
      </w:r>
      <w:proofErr w:type="spellStart"/>
      <w:r w:rsidRPr="009773DA">
        <w:rPr>
          <w:rFonts w:cs="Tahoma"/>
          <w:caps w:val="0"/>
          <w:u w:val="none"/>
        </w:rPr>
        <w:t>конструкција</w:t>
      </w:r>
      <w:bookmarkEnd w:id="115"/>
      <w:proofErr w:type="spellEnd"/>
    </w:p>
    <w:p w14:paraId="7EFDBC0C" w14:textId="77777777" w:rsidR="00037D3D" w:rsidRPr="009773DA" w:rsidRDefault="00037D3D" w:rsidP="00037D3D">
      <w:pPr>
        <w:pStyle w:val="NoSpacing"/>
        <w:rPr>
          <w:noProof/>
          <w:color w:val="FF0000"/>
          <w:lang w:val="sr-Cyrl-RS"/>
        </w:rPr>
      </w:pPr>
    </w:p>
    <w:p w14:paraId="004CE6F9" w14:textId="77777777" w:rsidR="00222635" w:rsidRPr="009773DA" w:rsidRDefault="00222635" w:rsidP="00222635">
      <w:pPr>
        <w:autoSpaceDE w:val="0"/>
        <w:autoSpaceDN w:val="0"/>
        <w:adjustRightInd w:val="0"/>
      </w:pPr>
      <w:proofErr w:type="spellStart"/>
      <w:r w:rsidRPr="009773DA">
        <w:t>Саобраћајнице</w:t>
      </w:r>
      <w:proofErr w:type="spellEnd"/>
      <w:r w:rsidRPr="009773DA">
        <w:t xml:space="preserve">  </w:t>
      </w:r>
      <w:proofErr w:type="spellStart"/>
      <w:r w:rsidRPr="009773DA">
        <w:t>које</w:t>
      </w:r>
      <w:proofErr w:type="spellEnd"/>
      <w:r w:rsidRPr="009773DA">
        <w:t xml:space="preserve"> </w:t>
      </w:r>
      <w:proofErr w:type="spellStart"/>
      <w:r w:rsidRPr="009773DA">
        <w:t>су</w:t>
      </w:r>
      <w:proofErr w:type="spellEnd"/>
      <w:r w:rsidRPr="009773DA">
        <w:t xml:space="preserve"> </w:t>
      </w:r>
      <w:proofErr w:type="spellStart"/>
      <w:r w:rsidRPr="009773DA">
        <w:t>предмет</w:t>
      </w:r>
      <w:proofErr w:type="spellEnd"/>
      <w:r w:rsidRPr="009773DA">
        <w:t xml:space="preserve"> </w:t>
      </w:r>
      <w:proofErr w:type="spellStart"/>
      <w:r w:rsidRPr="009773DA">
        <w:t>овог</w:t>
      </w:r>
      <w:proofErr w:type="spellEnd"/>
      <w:r w:rsidRPr="009773DA">
        <w:t xml:space="preserve"> </w:t>
      </w:r>
      <w:proofErr w:type="spellStart"/>
      <w:r w:rsidRPr="009773DA">
        <w:t>урбанистичког</w:t>
      </w:r>
      <w:proofErr w:type="spellEnd"/>
      <w:r w:rsidRPr="009773DA">
        <w:t xml:space="preserve"> </w:t>
      </w:r>
      <w:proofErr w:type="spellStart"/>
      <w:r w:rsidRPr="009773DA">
        <w:t>пројекта</w:t>
      </w:r>
      <w:proofErr w:type="spellEnd"/>
      <w:r w:rsidRPr="009773DA">
        <w:t xml:space="preserve"> </w:t>
      </w:r>
      <w:proofErr w:type="spellStart"/>
      <w:r w:rsidRPr="009773DA">
        <w:t>спадају</w:t>
      </w:r>
      <w:proofErr w:type="spellEnd"/>
      <w:r w:rsidRPr="009773DA">
        <w:t xml:space="preserve"> у </w:t>
      </w:r>
      <w:proofErr w:type="spellStart"/>
      <w:r w:rsidRPr="009773DA">
        <w:t>категорију</w:t>
      </w:r>
      <w:proofErr w:type="spellEnd"/>
      <w:r w:rsidRPr="009773DA">
        <w:t xml:space="preserve"> </w:t>
      </w:r>
      <w:proofErr w:type="spellStart"/>
      <w:r w:rsidRPr="009773DA">
        <w:t>градских</w:t>
      </w:r>
      <w:proofErr w:type="spellEnd"/>
      <w:r w:rsidRPr="009773DA">
        <w:t xml:space="preserve"> </w:t>
      </w:r>
      <w:proofErr w:type="spellStart"/>
      <w:r w:rsidRPr="009773DA">
        <w:t>саобраћајница</w:t>
      </w:r>
      <w:proofErr w:type="spellEnd"/>
      <w:r w:rsidRPr="009773DA">
        <w:t xml:space="preserve"> III </w:t>
      </w:r>
      <w:proofErr w:type="spellStart"/>
      <w:r w:rsidRPr="009773DA">
        <w:t>реда</w:t>
      </w:r>
      <w:proofErr w:type="spellEnd"/>
      <w:r w:rsidRPr="009773DA">
        <w:t xml:space="preserve">, и </w:t>
      </w:r>
      <w:proofErr w:type="spellStart"/>
      <w:r w:rsidRPr="009773DA">
        <w:t>за</w:t>
      </w:r>
      <w:proofErr w:type="spellEnd"/>
      <w:r w:rsidRPr="009773DA">
        <w:t xml:space="preserve"> </w:t>
      </w:r>
      <w:proofErr w:type="spellStart"/>
      <w:r w:rsidRPr="009773DA">
        <w:t>њих</w:t>
      </w:r>
      <w:proofErr w:type="spellEnd"/>
      <w:r w:rsidRPr="009773DA">
        <w:t xml:space="preserve"> </w:t>
      </w:r>
      <w:proofErr w:type="spellStart"/>
      <w:r w:rsidRPr="009773DA">
        <w:t>се</w:t>
      </w:r>
      <w:proofErr w:type="spellEnd"/>
      <w:r w:rsidRPr="009773DA">
        <w:t xml:space="preserve"> </w:t>
      </w:r>
      <w:proofErr w:type="spellStart"/>
      <w:r w:rsidRPr="009773DA">
        <w:t>предвиђа</w:t>
      </w:r>
      <w:proofErr w:type="spellEnd"/>
      <w:r w:rsidRPr="009773DA">
        <w:t xml:space="preserve"> </w:t>
      </w:r>
      <w:proofErr w:type="spellStart"/>
      <w:r w:rsidRPr="009773DA">
        <w:t>димензионисање</w:t>
      </w:r>
      <w:proofErr w:type="spellEnd"/>
      <w:r w:rsidRPr="009773DA">
        <w:t xml:space="preserve"> </w:t>
      </w:r>
      <w:proofErr w:type="spellStart"/>
      <w:r w:rsidRPr="009773DA">
        <w:t>коловозне</w:t>
      </w:r>
      <w:proofErr w:type="spellEnd"/>
      <w:r w:rsidRPr="009773DA">
        <w:t xml:space="preserve"> </w:t>
      </w:r>
      <w:proofErr w:type="spellStart"/>
      <w:r w:rsidRPr="009773DA">
        <w:t>конструкције</w:t>
      </w:r>
      <w:proofErr w:type="spellEnd"/>
      <w:r w:rsidRPr="009773DA">
        <w:t xml:space="preserve"> </w:t>
      </w:r>
      <w:proofErr w:type="spellStart"/>
      <w:r w:rsidRPr="009773DA">
        <w:t>за</w:t>
      </w:r>
      <w:proofErr w:type="spellEnd"/>
      <w:r w:rsidRPr="009773DA">
        <w:t xml:space="preserve"> </w:t>
      </w:r>
      <w:proofErr w:type="spellStart"/>
      <w:r w:rsidRPr="009773DA">
        <w:t>лаки</w:t>
      </w:r>
      <w:proofErr w:type="spellEnd"/>
      <w:r w:rsidRPr="009773DA">
        <w:t xml:space="preserve"> </w:t>
      </w:r>
      <w:proofErr w:type="spellStart"/>
      <w:r w:rsidRPr="009773DA">
        <w:t>саобраћај</w:t>
      </w:r>
      <w:proofErr w:type="spellEnd"/>
      <w:r w:rsidRPr="009773DA">
        <w:t xml:space="preserve">. </w:t>
      </w:r>
    </w:p>
    <w:p w14:paraId="723D624C" w14:textId="77777777" w:rsidR="0031544F" w:rsidRPr="009773DA" w:rsidRDefault="0031544F" w:rsidP="00037D3D">
      <w:pPr>
        <w:pStyle w:val="NoSpacing"/>
        <w:rPr>
          <w:noProof/>
          <w:lang w:val="sr-Cyrl-RS"/>
        </w:rPr>
      </w:pPr>
    </w:p>
    <w:p w14:paraId="37F0F3FF" w14:textId="77777777" w:rsidR="0031544F" w:rsidRPr="009773DA" w:rsidRDefault="0031544F" w:rsidP="0031544F">
      <w:pPr>
        <w:pStyle w:val="Heading4"/>
        <w:rPr>
          <w:rFonts w:cs="Tahoma"/>
          <w:caps w:val="0"/>
          <w:noProof/>
          <w:u w:val="none"/>
          <w:lang w:val="sr-Cyrl-RS"/>
        </w:rPr>
      </w:pPr>
      <w:bookmarkStart w:id="116" w:name="_Toc79600438"/>
      <w:r w:rsidRPr="009773DA">
        <w:rPr>
          <w:rFonts w:cs="Tahoma"/>
          <w:caps w:val="0"/>
          <w:noProof/>
          <w:u w:val="none"/>
        </w:rPr>
        <w:t xml:space="preserve">3.1.4. </w:t>
      </w:r>
      <w:r w:rsidRPr="009773DA">
        <w:rPr>
          <w:rFonts w:cs="Tahoma"/>
          <w:caps w:val="0"/>
          <w:noProof/>
          <w:u w:val="none"/>
          <w:lang w:val="sr-Cyrl-RS"/>
        </w:rPr>
        <w:t>К</w:t>
      </w:r>
      <w:r w:rsidRPr="009773DA">
        <w:rPr>
          <w:rFonts w:cs="Tahoma"/>
          <w:caps w:val="0"/>
          <w:noProof/>
          <w:u w:val="none"/>
        </w:rPr>
        <w:t xml:space="preserve">онцепт </w:t>
      </w:r>
      <w:r w:rsidRPr="009773DA">
        <w:rPr>
          <w:rFonts w:cs="Tahoma"/>
          <w:caps w:val="0"/>
          <w:noProof/>
          <w:u w:val="none"/>
          <w:lang w:val="sr-Cyrl-RS"/>
        </w:rPr>
        <w:t>одводњавања</w:t>
      </w:r>
      <w:bookmarkEnd w:id="116"/>
    </w:p>
    <w:p w14:paraId="31CD572D" w14:textId="77777777" w:rsidR="0031544F" w:rsidRPr="009773DA" w:rsidRDefault="0031544F" w:rsidP="0031544F">
      <w:pPr>
        <w:pStyle w:val="Heading4"/>
        <w:ind w:left="0" w:firstLine="0"/>
        <w:rPr>
          <w:rFonts w:cs="Tahoma"/>
          <w:caps w:val="0"/>
          <w:noProof/>
          <w:u w:val="none"/>
          <w:lang w:val="sr-Cyrl-RS"/>
        </w:rPr>
      </w:pPr>
    </w:p>
    <w:p w14:paraId="2D963583" w14:textId="6E9F5DBA" w:rsidR="0031544F" w:rsidRPr="009773DA" w:rsidRDefault="0031544F" w:rsidP="0031544F">
      <w:pPr>
        <w:rPr>
          <w:noProof/>
        </w:rPr>
      </w:pPr>
      <w:r w:rsidRPr="009773DA">
        <w:rPr>
          <w:lang w:val="sr-Cyrl-RS" w:eastAsia="de-DE"/>
        </w:rPr>
        <w:t xml:space="preserve">На целој </w:t>
      </w:r>
      <w:r w:rsidR="00387E89" w:rsidRPr="009773DA">
        <w:rPr>
          <w:lang w:val="sr-Cyrl-RS" w:eastAsia="de-DE"/>
        </w:rPr>
        <w:t>мрежи градских саобраћајница,</w:t>
      </w:r>
      <w:r w:rsidRPr="009773DA">
        <w:rPr>
          <w:lang w:val="sr-Cyrl-RS" w:eastAsia="de-DE"/>
        </w:rPr>
        <w:t xml:space="preserve"> предвиђен је затворен систем одводњавања употребом сливника и колектора кишне канализације. Планира се да колектор буде постављен у средини саобраћајне траке, са бубањ сливницима уз ивичњак и шахтовима у коловозу. </w:t>
      </w:r>
      <w:r w:rsidRPr="009773DA">
        <w:rPr>
          <w:noProof/>
        </w:rPr>
        <w:t xml:space="preserve">Реципијенти за прикупљене атмосферске воде су Липарски поток и река Рача. Пре испуста новопројектоване кишне канализације у реципијенте-природне водотокове потребна је уградња сепаратора. Тип и карактеристике сепаратора треба да буду у складу са нормама EN 858. </w:t>
      </w:r>
    </w:p>
    <w:p w14:paraId="12067D67" w14:textId="77777777" w:rsidR="009465EB" w:rsidRPr="009773DA" w:rsidRDefault="009465EB" w:rsidP="0031544F">
      <w:pPr>
        <w:rPr>
          <w:lang w:val="sr-Cyrl-RS" w:eastAsia="de-DE"/>
        </w:rPr>
      </w:pPr>
    </w:p>
    <w:p w14:paraId="1E05926A" w14:textId="77777777" w:rsidR="00587DBB" w:rsidRPr="009773DA" w:rsidRDefault="0031544F" w:rsidP="0031544F">
      <w:pPr>
        <w:pStyle w:val="Heading4"/>
        <w:ind w:left="0" w:firstLine="0"/>
        <w:rPr>
          <w:rFonts w:cs="Tahoma"/>
          <w:caps w:val="0"/>
          <w:noProof/>
          <w:u w:val="none"/>
          <w:lang w:val="sr-Cyrl-RS"/>
        </w:rPr>
      </w:pPr>
      <w:r w:rsidRPr="009773DA">
        <w:rPr>
          <w:rFonts w:cs="Tahoma"/>
          <w:caps w:val="0"/>
          <w:noProof/>
          <w:u w:val="none"/>
        </w:rPr>
        <w:t xml:space="preserve"> </w:t>
      </w:r>
      <w:bookmarkStart w:id="117" w:name="_Toc79600439"/>
      <w:r w:rsidR="00587DBB" w:rsidRPr="009773DA">
        <w:rPr>
          <w:rFonts w:cs="Tahoma"/>
          <w:caps w:val="0"/>
          <w:noProof/>
          <w:u w:val="none"/>
          <w:lang w:val="sr-Cyrl-RS"/>
        </w:rPr>
        <w:t>3.1.5. Јавно осветљење</w:t>
      </w:r>
      <w:bookmarkEnd w:id="117"/>
    </w:p>
    <w:p w14:paraId="56CEB69C" w14:textId="77777777" w:rsidR="00587DBB" w:rsidRPr="009773DA" w:rsidRDefault="00587DBB" w:rsidP="00587DBB">
      <w:pPr>
        <w:rPr>
          <w:noProof/>
          <w:color w:val="000000"/>
          <w:lang w:val="sr-Cyrl-CS"/>
        </w:rPr>
      </w:pPr>
    </w:p>
    <w:p w14:paraId="53407129" w14:textId="6EC10A33" w:rsidR="00587DBB" w:rsidRPr="009773DA" w:rsidRDefault="00587DBB" w:rsidP="00587DBB">
      <w:pPr>
        <w:rPr>
          <w:noProof/>
          <w:lang w:val="sr-Cyrl-CS"/>
        </w:rPr>
      </w:pPr>
      <w:r w:rsidRPr="009773DA">
        <w:rPr>
          <w:noProof/>
          <w:lang w:val="sr-Cyrl-CS"/>
        </w:rPr>
        <w:t xml:space="preserve">Осветљење </w:t>
      </w:r>
      <w:r w:rsidR="00387E89" w:rsidRPr="009773DA">
        <w:rPr>
          <w:noProof/>
          <w:lang w:val="sr-Cyrl-CS"/>
        </w:rPr>
        <w:t xml:space="preserve">градских </w:t>
      </w:r>
      <w:r w:rsidRPr="009773DA">
        <w:rPr>
          <w:noProof/>
          <w:lang w:val="sr-Cyrl-CS"/>
        </w:rPr>
        <w:t>саобраћајниц</w:t>
      </w:r>
      <w:r w:rsidR="00387E89" w:rsidRPr="009773DA">
        <w:rPr>
          <w:noProof/>
          <w:lang w:val="sr-Cyrl-CS"/>
        </w:rPr>
        <w:t>а</w:t>
      </w:r>
      <w:r w:rsidRPr="009773DA">
        <w:rPr>
          <w:noProof/>
          <w:lang w:val="sr-Cyrl-CS"/>
        </w:rPr>
        <w:t xml:space="preserve">, предвиђено је у свему у складу са захтевима европског стандарда </w:t>
      </w:r>
      <w:r w:rsidRPr="009773DA">
        <w:rPr>
          <w:noProof/>
        </w:rPr>
        <w:t>EN</w:t>
      </w:r>
      <w:r w:rsidRPr="009773DA">
        <w:rPr>
          <w:noProof/>
          <w:lang w:val="sr-Cyrl-CS"/>
        </w:rPr>
        <w:t xml:space="preserve">13201 односно према међународним препорукама за осветљење </w:t>
      </w:r>
      <w:r w:rsidRPr="009773DA">
        <w:rPr>
          <w:noProof/>
        </w:rPr>
        <w:t>CIE</w:t>
      </w:r>
      <w:r w:rsidRPr="009773DA">
        <w:rPr>
          <w:noProof/>
          <w:lang w:val="sr-Cyrl-CS"/>
        </w:rPr>
        <w:t xml:space="preserve"> 115. </w:t>
      </w:r>
    </w:p>
    <w:p w14:paraId="6A4220B6" w14:textId="4B413A4E" w:rsidR="00587DBB" w:rsidRPr="009773DA" w:rsidRDefault="00587DBB" w:rsidP="00587DBB">
      <w:pPr>
        <w:rPr>
          <w:noProof/>
        </w:rPr>
      </w:pPr>
      <w:r w:rsidRPr="009773DA">
        <w:rPr>
          <w:noProof/>
          <w:lang w:val="sr-Cyrl-CS"/>
        </w:rPr>
        <w:t>Поштујући геометрију саобраћајнице предвиђено је да се светиљке поставе на стубове висине 8</w:t>
      </w:r>
      <w:r w:rsidRPr="009773DA">
        <w:rPr>
          <w:noProof/>
        </w:rPr>
        <w:t>m</w:t>
      </w:r>
      <w:r w:rsidRPr="009773DA">
        <w:rPr>
          <w:noProof/>
          <w:lang w:val="sr-Cyrl-CS"/>
        </w:rPr>
        <w:t xml:space="preserve">, постављене у пешачке стазе на </w:t>
      </w:r>
      <w:r w:rsidR="00387E89" w:rsidRPr="009773DA">
        <w:rPr>
          <w:noProof/>
          <w:lang w:val="sr-Cyrl-CS"/>
        </w:rPr>
        <w:t>1</w:t>
      </w:r>
      <w:r w:rsidRPr="009773DA">
        <w:rPr>
          <w:noProof/>
        </w:rPr>
        <w:t>m</w:t>
      </w:r>
      <w:r w:rsidR="00387E89" w:rsidRPr="009773DA">
        <w:rPr>
          <w:noProof/>
          <w:lang w:val="sr-Cyrl-CS"/>
        </w:rPr>
        <w:t xml:space="preserve"> од ивичњака </w:t>
      </w:r>
      <w:r w:rsidRPr="009773DA">
        <w:rPr>
          <w:noProof/>
          <w:lang w:val="sr-Cyrl-CS"/>
        </w:rPr>
        <w:t>и на међусобној просечној удаљености од око 40</w:t>
      </w:r>
      <w:r w:rsidRPr="009773DA">
        <w:rPr>
          <w:noProof/>
        </w:rPr>
        <w:t>m</w:t>
      </w:r>
      <w:r w:rsidRPr="009773DA">
        <w:rPr>
          <w:noProof/>
          <w:lang w:val="sr-Cyrl-CS"/>
        </w:rPr>
        <w:t>, при чему има само неколико изузетака, најчешће у зонама раскрница, како би се избегло да стубови падну у саму раскрсницу</w:t>
      </w:r>
      <w:r w:rsidRPr="009773DA">
        <w:rPr>
          <w:noProof/>
        </w:rPr>
        <w:t>.</w:t>
      </w:r>
    </w:p>
    <w:p w14:paraId="05EDD8C3" w14:textId="77777777" w:rsidR="00405E5B" w:rsidRPr="009773DA" w:rsidRDefault="0031544F" w:rsidP="0031544F">
      <w:pPr>
        <w:pStyle w:val="Heading4"/>
        <w:ind w:left="0" w:firstLine="0"/>
        <w:rPr>
          <w:rFonts w:cs="Tahoma"/>
          <w:u w:val="none"/>
        </w:rPr>
      </w:pPr>
      <w:r w:rsidRPr="009773DA">
        <w:rPr>
          <w:rFonts w:cs="Tahoma"/>
          <w:caps w:val="0"/>
          <w:noProof/>
          <w:u w:val="none"/>
        </w:rPr>
        <w:t xml:space="preserve">              </w:t>
      </w:r>
    </w:p>
    <w:p w14:paraId="10A160DF" w14:textId="7E96F98B" w:rsidR="001252D4" w:rsidRPr="009773DA" w:rsidRDefault="00937B91" w:rsidP="00A8497A">
      <w:pPr>
        <w:pStyle w:val="Heading4"/>
        <w:rPr>
          <w:rFonts w:cs="Tahoma"/>
          <w:caps w:val="0"/>
          <w:u w:val="none"/>
          <w:lang w:val="sr-Cyrl-CS"/>
        </w:rPr>
      </w:pPr>
      <w:bookmarkStart w:id="118" w:name="_Toc7960044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773DA">
        <w:rPr>
          <w:rFonts w:cs="Tahoma"/>
          <w:u w:val="none"/>
          <w:lang w:val="sr-Cyrl-RS"/>
        </w:rPr>
        <w:t>3.</w:t>
      </w:r>
      <w:r w:rsidR="00ED1C01" w:rsidRPr="009773DA">
        <w:rPr>
          <w:rFonts w:cs="Tahoma"/>
          <w:u w:val="none"/>
          <w:lang w:val="sr-Cyrl-RS"/>
        </w:rPr>
        <w:t>1</w:t>
      </w:r>
      <w:r w:rsidR="000F64F6" w:rsidRPr="009773DA">
        <w:rPr>
          <w:rFonts w:cs="Tahoma"/>
          <w:u w:val="none"/>
          <w:lang w:val="sr-Cyrl-RS"/>
        </w:rPr>
        <w:t>.</w:t>
      </w:r>
      <w:r w:rsidR="00ED1C01" w:rsidRPr="009773DA">
        <w:rPr>
          <w:rFonts w:cs="Tahoma"/>
          <w:u w:val="none"/>
          <w:lang w:val="sr-Cyrl-RS"/>
        </w:rPr>
        <w:t>6.</w:t>
      </w:r>
      <w:r w:rsidR="000F64F6" w:rsidRPr="009773DA">
        <w:rPr>
          <w:rFonts w:cs="Tahoma"/>
          <w:u w:val="none"/>
          <w:lang w:val="sr-Cyrl-CS"/>
        </w:rPr>
        <w:tab/>
      </w:r>
      <w:r w:rsidR="00A8497A" w:rsidRPr="009773DA">
        <w:rPr>
          <w:rFonts w:cs="Tahoma"/>
          <w:caps w:val="0"/>
          <w:u w:val="none"/>
          <w:lang w:val="sr-Cyrl-CS"/>
        </w:rPr>
        <w:t xml:space="preserve">Однос према </w:t>
      </w:r>
      <w:r w:rsidR="0020462F" w:rsidRPr="009773DA">
        <w:rPr>
          <w:rFonts w:cs="Tahoma"/>
          <w:caps w:val="0"/>
          <w:u w:val="none"/>
          <w:lang w:val="sr-Cyrl-CS"/>
        </w:rPr>
        <w:t>аутобуским тајалиштима</w:t>
      </w:r>
      <w:bookmarkEnd w:id="118"/>
    </w:p>
    <w:p w14:paraId="1CEC2DEA" w14:textId="77777777" w:rsidR="00454A14" w:rsidRPr="009773DA" w:rsidRDefault="00454A14" w:rsidP="00870032">
      <w:pPr>
        <w:autoSpaceDE w:val="0"/>
        <w:autoSpaceDN w:val="0"/>
        <w:adjustRightInd w:val="0"/>
        <w:rPr>
          <w:lang w:val="sr-Cyrl-RS"/>
        </w:rPr>
      </w:pPr>
    </w:p>
    <w:p w14:paraId="28641681" w14:textId="5C339993" w:rsidR="00231DCA" w:rsidRPr="009773DA" w:rsidRDefault="00231DCA" w:rsidP="00870032">
      <w:pPr>
        <w:pStyle w:val="NoSpacing"/>
        <w:rPr>
          <w:sz w:val="24"/>
          <w:szCs w:val="24"/>
        </w:rPr>
      </w:pPr>
      <w:r w:rsidRPr="009773DA">
        <w:t xml:space="preserve">У </w:t>
      </w:r>
      <w:proofErr w:type="spellStart"/>
      <w:r w:rsidRPr="009773DA">
        <w:t>складу</w:t>
      </w:r>
      <w:proofErr w:type="spellEnd"/>
      <w:r w:rsidRPr="009773DA">
        <w:t xml:space="preserve"> </w:t>
      </w:r>
      <w:proofErr w:type="spellStart"/>
      <w:r w:rsidRPr="009773DA">
        <w:t>са</w:t>
      </w:r>
      <w:proofErr w:type="spellEnd"/>
      <w:r w:rsidRPr="009773DA">
        <w:t xml:space="preserve"> </w:t>
      </w:r>
      <w:proofErr w:type="spellStart"/>
      <w:r w:rsidRPr="009773DA">
        <w:t>плановима</w:t>
      </w:r>
      <w:proofErr w:type="spellEnd"/>
      <w:r w:rsidRPr="009773DA">
        <w:t xml:space="preserve"> </w:t>
      </w:r>
      <w:proofErr w:type="spellStart"/>
      <w:r w:rsidRPr="009773DA">
        <w:t>Општине</w:t>
      </w:r>
      <w:proofErr w:type="spellEnd"/>
      <w:r w:rsidRPr="009773DA">
        <w:t xml:space="preserve"> </w:t>
      </w:r>
      <w:proofErr w:type="spellStart"/>
      <w:r w:rsidRPr="009773DA">
        <w:t>Рача</w:t>
      </w:r>
      <w:proofErr w:type="spellEnd"/>
      <w:r w:rsidRPr="009773DA">
        <w:t xml:space="preserve">, </w:t>
      </w:r>
      <w:r w:rsidR="00870032" w:rsidRPr="009773DA">
        <w:rPr>
          <w:lang w:val="sr-Cyrl-RS"/>
        </w:rPr>
        <w:t>у сегментима који су обухваћени овим урбанистичким пројектом, не постоје нити су планирана аутобуска стајалишта</w:t>
      </w:r>
      <w:r w:rsidRPr="009773DA">
        <w:rPr>
          <w:lang w:val="sr-Cyrl-RS"/>
        </w:rPr>
        <w:t xml:space="preserve">, </w:t>
      </w:r>
      <w:r w:rsidR="00870032" w:rsidRPr="009773DA">
        <w:rPr>
          <w:lang w:val="sr-Cyrl-RS"/>
        </w:rPr>
        <w:t>нити</w:t>
      </w:r>
      <w:r w:rsidRPr="009773DA">
        <w:t xml:space="preserve"> </w:t>
      </w:r>
      <w:proofErr w:type="spellStart"/>
      <w:r w:rsidRPr="009773DA">
        <w:t>јавни</w:t>
      </w:r>
      <w:proofErr w:type="spellEnd"/>
      <w:r w:rsidRPr="009773DA">
        <w:t xml:space="preserve"> </w:t>
      </w:r>
      <w:proofErr w:type="spellStart"/>
      <w:r w:rsidRPr="009773DA">
        <w:t>градски</w:t>
      </w:r>
      <w:proofErr w:type="spellEnd"/>
      <w:r w:rsidRPr="009773DA">
        <w:t xml:space="preserve"> </w:t>
      </w:r>
      <w:proofErr w:type="spellStart"/>
      <w:r w:rsidRPr="009773DA">
        <w:t>превоз</w:t>
      </w:r>
      <w:proofErr w:type="spellEnd"/>
      <w:r w:rsidR="00870032" w:rsidRPr="009773DA">
        <w:rPr>
          <w:lang w:val="sr-Cyrl-RS"/>
        </w:rPr>
        <w:t xml:space="preserve"> </w:t>
      </w:r>
      <w:r w:rsidRPr="009773DA">
        <w:t xml:space="preserve">и у </w:t>
      </w:r>
      <w:proofErr w:type="spellStart"/>
      <w:r w:rsidRPr="009773DA">
        <w:t>складу</w:t>
      </w:r>
      <w:proofErr w:type="spellEnd"/>
      <w:r w:rsidRPr="009773DA">
        <w:t xml:space="preserve"> с </w:t>
      </w:r>
      <w:proofErr w:type="spellStart"/>
      <w:r w:rsidRPr="009773DA">
        <w:t>тим</w:t>
      </w:r>
      <w:proofErr w:type="spellEnd"/>
      <w:r w:rsidRPr="009773DA">
        <w:t xml:space="preserve">, </w:t>
      </w:r>
      <w:proofErr w:type="spellStart"/>
      <w:r w:rsidRPr="009773DA">
        <w:t>не</w:t>
      </w:r>
      <w:proofErr w:type="spellEnd"/>
      <w:r w:rsidRPr="009773DA">
        <w:t xml:space="preserve"> </w:t>
      </w:r>
      <w:proofErr w:type="spellStart"/>
      <w:r w:rsidRPr="009773DA">
        <w:t>планирају</w:t>
      </w:r>
      <w:proofErr w:type="spellEnd"/>
      <w:r w:rsidRPr="009773DA">
        <w:t xml:space="preserve"> </w:t>
      </w:r>
      <w:proofErr w:type="spellStart"/>
      <w:r w:rsidRPr="009773DA">
        <w:t>се</w:t>
      </w:r>
      <w:proofErr w:type="spellEnd"/>
      <w:r w:rsidRPr="009773DA">
        <w:t xml:space="preserve"> </w:t>
      </w:r>
      <w:proofErr w:type="spellStart"/>
      <w:r w:rsidRPr="009773DA">
        <w:t>ни</w:t>
      </w:r>
      <w:proofErr w:type="spellEnd"/>
      <w:r w:rsidRPr="009773DA">
        <w:rPr>
          <w:lang w:val="sr-Cyrl-RS"/>
        </w:rPr>
        <w:t>ш</w:t>
      </w:r>
      <w:r w:rsidRPr="009773DA">
        <w:t xml:space="preserve">е </w:t>
      </w:r>
      <w:proofErr w:type="spellStart"/>
      <w:r w:rsidRPr="009773DA">
        <w:t>за</w:t>
      </w:r>
      <w:proofErr w:type="spellEnd"/>
      <w:r w:rsidRPr="009773DA">
        <w:t xml:space="preserve"> </w:t>
      </w:r>
      <w:proofErr w:type="spellStart"/>
      <w:r w:rsidRPr="009773DA">
        <w:t>аут</w:t>
      </w:r>
      <w:proofErr w:type="spellEnd"/>
      <w:r w:rsidRPr="009773DA">
        <w:rPr>
          <w:lang w:val="sr-Cyrl-RS"/>
        </w:rPr>
        <w:t>о</w:t>
      </w:r>
      <w:proofErr w:type="spellStart"/>
      <w:r w:rsidRPr="009773DA">
        <w:t>буска</w:t>
      </w:r>
      <w:proofErr w:type="spellEnd"/>
      <w:r w:rsidRPr="009773DA">
        <w:t xml:space="preserve"> </w:t>
      </w:r>
      <w:proofErr w:type="spellStart"/>
      <w:r w:rsidRPr="009773DA">
        <w:t>стајалишт</w:t>
      </w:r>
      <w:proofErr w:type="spellEnd"/>
      <w:r w:rsidRPr="009773DA">
        <w:rPr>
          <w:lang w:val="sr-Cyrl-RS"/>
        </w:rPr>
        <w:t>а</w:t>
      </w:r>
      <w:r w:rsidRPr="009773DA">
        <w:t xml:space="preserve"> </w:t>
      </w:r>
      <w:proofErr w:type="spellStart"/>
      <w:r w:rsidRPr="009773DA">
        <w:t>нити</w:t>
      </w:r>
      <w:proofErr w:type="spellEnd"/>
      <w:r w:rsidRPr="009773DA">
        <w:t xml:space="preserve"> </w:t>
      </w:r>
      <w:proofErr w:type="spellStart"/>
      <w:r w:rsidRPr="009773DA">
        <w:t>други</w:t>
      </w:r>
      <w:proofErr w:type="spellEnd"/>
      <w:r w:rsidRPr="009773DA">
        <w:t xml:space="preserve"> </w:t>
      </w:r>
      <w:proofErr w:type="spellStart"/>
      <w:r w:rsidRPr="009773DA">
        <w:t>елементи</w:t>
      </w:r>
      <w:proofErr w:type="spellEnd"/>
      <w:r w:rsidRPr="009773DA">
        <w:t xml:space="preserve"> </w:t>
      </w:r>
      <w:proofErr w:type="spellStart"/>
      <w:r w:rsidRPr="009773DA">
        <w:t>који</w:t>
      </w:r>
      <w:proofErr w:type="spellEnd"/>
      <w:r w:rsidRPr="009773DA">
        <w:t xml:space="preserve"> </w:t>
      </w:r>
      <w:proofErr w:type="spellStart"/>
      <w:r w:rsidRPr="009773DA">
        <w:t>могу</w:t>
      </w:r>
      <w:proofErr w:type="spellEnd"/>
      <w:r w:rsidRPr="009773DA">
        <w:t xml:space="preserve"> </w:t>
      </w:r>
      <w:proofErr w:type="spellStart"/>
      <w:r w:rsidRPr="009773DA">
        <w:t>служити</w:t>
      </w:r>
      <w:proofErr w:type="spellEnd"/>
      <w:r w:rsidRPr="009773DA">
        <w:t xml:space="preserve"> </w:t>
      </w:r>
      <w:proofErr w:type="spellStart"/>
      <w:r w:rsidRPr="009773DA">
        <w:t>као</w:t>
      </w:r>
      <w:proofErr w:type="spellEnd"/>
      <w:r w:rsidRPr="009773DA">
        <w:t xml:space="preserve"> </w:t>
      </w:r>
      <w:proofErr w:type="spellStart"/>
      <w:r w:rsidRPr="009773DA">
        <w:t>стајалишта</w:t>
      </w:r>
      <w:proofErr w:type="spellEnd"/>
      <w:r w:rsidRPr="009773DA">
        <w:t xml:space="preserve"> </w:t>
      </w:r>
      <w:proofErr w:type="spellStart"/>
      <w:r w:rsidRPr="009773DA">
        <w:t>за</w:t>
      </w:r>
      <w:proofErr w:type="spellEnd"/>
      <w:r w:rsidRPr="009773DA">
        <w:t xml:space="preserve"> </w:t>
      </w:r>
      <w:proofErr w:type="spellStart"/>
      <w:r w:rsidRPr="009773DA">
        <w:t>аутобусе</w:t>
      </w:r>
      <w:proofErr w:type="spellEnd"/>
      <w:r w:rsidRPr="009773DA">
        <w:t xml:space="preserve">. </w:t>
      </w:r>
    </w:p>
    <w:p w14:paraId="3D2D18DA" w14:textId="429779D7" w:rsidR="0020462F" w:rsidRPr="009773DA" w:rsidRDefault="00231DCA" w:rsidP="00870032">
      <w:pPr>
        <w:autoSpaceDE w:val="0"/>
        <w:autoSpaceDN w:val="0"/>
        <w:adjustRightInd w:val="0"/>
        <w:rPr>
          <w:lang w:val="sr-Cyrl-CS" w:eastAsia="x-none"/>
        </w:rPr>
      </w:pPr>
      <w:r w:rsidRPr="009773DA">
        <w:rPr>
          <w:lang w:val="sr-Cyrl-RS"/>
        </w:rPr>
        <w:t>У будућем развоју општине Рача, п</w:t>
      </w:r>
      <w:r w:rsidR="00B813B4" w:rsidRPr="009773DA">
        <w:rPr>
          <w:lang w:val="sr-Cyrl-RS" w:eastAsia="x-none"/>
        </w:rPr>
        <w:t xml:space="preserve">оложај и димензионисање аутобуских стајалишта стајалишта планирати у складу са саобраћајно-безбедносним карактеристикама и просторним потребама, на прописној удаљености у односу на раскрснице, смакнута, ван коловоза, предметног државног пута у складу са чл. 85 Закона о путевима. </w:t>
      </w:r>
    </w:p>
    <w:p w14:paraId="061F4A4D" w14:textId="77777777" w:rsidR="0020462F" w:rsidRPr="009773DA" w:rsidRDefault="0020462F" w:rsidP="00870032">
      <w:pPr>
        <w:rPr>
          <w:lang w:val="sr-Cyrl-CS" w:eastAsia="x-none"/>
        </w:rPr>
      </w:pPr>
    </w:p>
    <w:p w14:paraId="6183357A" w14:textId="29A98ADE" w:rsidR="000F64F6" w:rsidRPr="009773DA" w:rsidRDefault="00937B91" w:rsidP="000F64F6">
      <w:pPr>
        <w:pStyle w:val="Heading4"/>
        <w:rPr>
          <w:rFonts w:cs="Tahoma"/>
          <w:caps w:val="0"/>
          <w:color w:val="FF0000"/>
          <w:u w:val="none"/>
          <w:lang w:val="sr-Cyrl-CS"/>
        </w:rPr>
      </w:pPr>
      <w:bookmarkStart w:id="119" w:name="_Toc79600441"/>
      <w:r w:rsidRPr="009773DA">
        <w:rPr>
          <w:rFonts w:cs="Tahoma"/>
          <w:u w:val="none"/>
          <w:lang w:val="sr-Cyrl-RS"/>
        </w:rPr>
        <w:t>3.</w:t>
      </w:r>
      <w:r w:rsidR="00713425" w:rsidRPr="009773DA">
        <w:rPr>
          <w:rFonts w:cs="Tahoma"/>
          <w:u w:val="none"/>
          <w:lang w:val="sr-Cyrl-RS"/>
        </w:rPr>
        <w:t>2</w:t>
      </w:r>
      <w:r w:rsidRPr="009773DA">
        <w:rPr>
          <w:rFonts w:cs="Tahoma"/>
          <w:u w:val="none"/>
          <w:lang w:val="sr-Cyrl-RS"/>
        </w:rPr>
        <w:t>.</w:t>
      </w:r>
      <w:r w:rsidR="000F64F6" w:rsidRPr="009773DA">
        <w:rPr>
          <w:rFonts w:cs="Tahoma"/>
          <w:u w:val="none"/>
          <w:lang w:val="sr-Cyrl-CS"/>
        </w:rPr>
        <w:tab/>
      </w:r>
      <w:r w:rsidR="009255E2" w:rsidRPr="009773DA">
        <w:rPr>
          <w:rFonts w:cs="Tahoma"/>
          <w:u w:val="none"/>
          <w:lang w:val="sr-Cyrl-CS"/>
        </w:rPr>
        <w:t>У</w:t>
      </w:r>
      <w:r w:rsidR="00261148" w:rsidRPr="009773DA">
        <w:rPr>
          <w:rFonts w:cs="Tahoma"/>
          <w:caps w:val="0"/>
          <w:u w:val="none"/>
          <w:lang w:val="sr-Cyrl-CS"/>
        </w:rPr>
        <w:t>слови за несметано кретање лица са посебним потребама</w:t>
      </w:r>
      <w:bookmarkEnd w:id="119"/>
    </w:p>
    <w:p w14:paraId="01A77CA4" w14:textId="77777777" w:rsidR="000F64F6" w:rsidRPr="009773DA" w:rsidRDefault="000F64F6" w:rsidP="0047708F">
      <w:pPr>
        <w:pStyle w:val="ListParagraph"/>
        <w:rPr>
          <w:rFonts w:cs="Tahoma"/>
          <w:color w:val="FF0000"/>
          <w:lang w:val="sr-Cyrl-RS"/>
        </w:rPr>
      </w:pPr>
    </w:p>
    <w:p w14:paraId="11654199" w14:textId="77777777" w:rsidR="00D357B5" w:rsidRPr="009773DA" w:rsidRDefault="00D357B5" w:rsidP="00D357B5">
      <w:pPr>
        <w:pStyle w:val="NormalNumbered"/>
        <w:numPr>
          <w:ilvl w:val="0"/>
          <w:numId w:val="0"/>
        </w:numPr>
        <w:shd w:val="clear" w:color="auto" w:fill="FFFFFF"/>
        <w:rPr>
          <w:rStyle w:val="NoSpacingChar"/>
        </w:rPr>
      </w:pPr>
      <w:r w:rsidRPr="009773DA">
        <w:rPr>
          <w:rFonts w:eastAsia="Calibri" w:cs="Tahoma"/>
          <w:lang w:val="sr-Cyrl-CS"/>
        </w:rPr>
        <w:t xml:space="preserve">У даљем спровођењу урбанистичког пројекта, нивелационо регулационим решењима, омогућити несметано хоризонтално и вертикално кретање лица са посебним потребама у складу са  </w:t>
      </w:r>
      <w:r w:rsidRPr="009773DA">
        <w:rPr>
          <w:rFonts w:cs="Tahoma"/>
          <w:lang w:val="sr-Cyrl-CS"/>
        </w:rPr>
        <w:t>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w:t>
      </w:r>
      <w:r w:rsidRPr="009773DA">
        <w:rPr>
          <w:rFonts w:cs="Tahoma"/>
        </w:rPr>
        <w:t xml:space="preserve"> особама</w:t>
      </w:r>
      <w:r w:rsidRPr="009773DA">
        <w:rPr>
          <w:rFonts w:cs="Tahoma"/>
          <w:lang w:val="sr-Cyrl-CS"/>
        </w:rPr>
        <w:t xml:space="preserve"> („Службени гласник РС“, бр. 22/15)</w:t>
      </w:r>
      <w:r w:rsidR="009465EB" w:rsidRPr="009773DA">
        <w:rPr>
          <w:rFonts w:cs="Tahoma"/>
          <w:lang w:val="sr-Cyrl-CS"/>
        </w:rPr>
        <w:t xml:space="preserve"> </w:t>
      </w:r>
      <w:r w:rsidR="009465EB" w:rsidRPr="009773DA">
        <w:rPr>
          <w:rStyle w:val="NoSpacingChar"/>
        </w:rPr>
        <w:t xml:space="preserve">и у </w:t>
      </w:r>
      <w:proofErr w:type="spellStart"/>
      <w:r w:rsidR="009465EB" w:rsidRPr="009773DA">
        <w:rPr>
          <w:rStyle w:val="NoSpacingChar"/>
        </w:rPr>
        <w:t>складу</w:t>
      </w:r>
      <w:proofErr w:type="spellEnd"/>
      <w:r w:rsidR="009465EB" w:rsidRPr="009773DA">
        <w:rPr>
          <w:rStyle w:val="NoSpacingChar"/>
        </w:rPr>
        <w:t xml:space="preserve"> </w:t>
      </w:r>
      <w:proofErr w:type="spellStart"/>
      <w:r w:rsidR="009465EB" w:rsidRPr="009773DA">
        <w:rPr>
          <w:rStyle w:val="NoSpacingChar"/>
        </w:rPr>
        <w:t>са</w:t>
      </w:r>
      <w:proofErr w:type="spellEnd"/>
      <w:r w:rsidR="009465EB" w:rsidRPr="009773DA">
        <w:rPr>
          <w:rStyle w:val="NoSpacingChar"/>
        </w:rPr>
        <w:t xml:space="preserve"> </w:t>
      </w:r>
      <w:proofErr w:type="spellStart"/>
      <w:r w:rsidR="009465EB" w:rsidRPr="009773DA">
        <w:rPr>
          <w:rStyle w:val="NoSpacingChar"/>
        </w:rPr>
        <w:t>Правилником</w:t>
      </w:r>
      <w:proofErr w:type="spellEnd"/>
      <w:r w:rsidR="009465EB" w:rsidRPr="009773DA">
        <w:rPr>
          <w:rStyle w:val="NoSpacingChar"/>
        </w:rPr>
        <w:t xml:space="preserve"> о </w:t>
      </w:r>
      <w:proofErr w:type="spellStart"/>
      <w:r w:rsidR="009465EB" w:rsidRPr="009773DA">
        <w:rPr>
          <w:rStyle w:val="NoSpacingChar"/>
        </w:rPr>
        <w:t>техничким</w:t>
      </w:r>
      <w:proofErr w:type="spellEnd"/>
      <w:r w:rsidR="009465EB" w:rsidRPr="009773DA">
        <w:rPr>
          <w:rStyle w:val="NoSpacingChar"/>
        </w:rPr>
        <w:t xml:space="preserve"> </w:t>
      </w:r>
      <w:proofErr w:type="spellStart"/>
      <w:r w:rsidR="009465EB" w:rsidRPr="009773DA">
        <w:rPr>
          <w:rStyle w:val="NoSpacingChar"/>
        </w:rPr>
        <w:t>стандардима</w:t>
      </w:r>
      <w:proofErr w:type="spellEnd"/>
      <w:r w:rsidR="009465EB" w:rsidRPr="009773DA">
        <w:rPr>
          <w:rStyle w:val="NoSpacingChar"/>
        </w:rPr>
        <w:t xml:space="preserve"> </w:t>
      </w:r>
      <w:proofErr w:type="spellStart"/>
      <w:r w:rsidR="009465EB" w:rsidRPr="009773DA">
        <w:rPr>
          <w:rStyle w:val="NoSpacingChar"/>
        </w:rPr>
        <w:t>приступачности</w:t>
      </w:r>
      <w:proofErr w:type="spellEnd"/>
      <w:r w:rsidR="009465EB" w:rsidRPr="009773DA">
        <w:rPr>
          <w:rStyle w:val="NoSpacingChar"/>
        </w:rPr>
        <w:t xml:space="preserve"> (“</w:t>
      </w:r>
      <w:proofErr w:type="spellStart"/>
      <w:r w:rsidR="009465EB" w:rsidRPr="009773DA">
        <w:rPr>
          <w:rStyle w:val="NoSpacingChar"/>
        </w:rPr>
        <w:t>Службени</w:t>
      </w:r>
      <w:proofErr w:type="spellEnd"/>
      <w:r w:rsidR="009465EB" w:rsidRPr="009773DA">
        <w:rPr>
          <w:rStyle w:val="NoSpacingChar"/>
        </w:rPr>
        <w:t xml:space="preserve"> </w:t>
      </w:r>
      <w:proofErr w:type="spellStart"/>
      <w:r w:rsidR="009465EB" w:rsidRPr="009773DA">
        <w:rPr>
          <w:rStyle w:val="NoSpacingChar"/>
        </w:rPr>
        <w:t>гласник</w:t>
      </w:r>
      <w:proofErr w:type="spellEnd"/>
      <w:r w:rsidR="009465EB" w:rsidRPr="009773DA">
        <w:rPr>
          <w:rStyle w:val="NoSpacingChar"/>
        </w:rPr>
        <w:t xml:space="preserve"> РС”, </w:t>
      </w:r>
      <w:proofErr w:type="spellStart"/>
      <w:r w:rsidR="009465EB" w:rsidRPr="009773DA">
        <w:rPr>
          <w:rStyle w:val="NoSpacingChar"/>
        </w:rPr>
        <w:t>бр</w:t>
      </w:r>
      <w:proofErr w:type="spellEnd"/>
      <w:r w:rsidR="009465EB" w:rsidRPr="009773DA">
        <w:rPr>
          <w:rStyle w:val="NoSpacingChar"/>
        </w:rPr>
        <w:t>. 46/13</w:t>
      </w:r>
      <w:r w:rsidRPr="009773DA">
        <w:rPr>
          <w:rStyle w:val="NoSpacingChar"/>
        </w:rPr>
        <w:t>.</w:t>
      </w:r>
    </w:p>
    <w:p w14:paraId="2C0FC3D8" w14:textId="27D3F833" w:rsidR="00D357B5" w:rsidRPr="009773DA" w:rsidRDefault="00D357B5" w:rsidP="00D357B5">
      <w:pPr>
        <w:rPr>
          <w:lang w:val="sr-Cyrl-CS"/>
        </w:rPr>
      </w:pPr>
      <w:r w:rsidRPr="009773DA">
        <w:rPr>
          <w:lang w:val="sr-Cyrl-CS"/>
        </w:rPr>
        <w:t>Приликом уређења свих саобраћајних површина, пешачких стаза, применом одговарајућих техничких решења олакшати кретање и оријентацију хендикепираним лицима, као и особама које нису самосталне у кретању. На пешачким прелазима поставити оборене ивичњаке. На семафорима поставити звучну сигнализацију. Обезбедити рампе са дозвољеним падом ради несметаног приступа колица.</w:t>
      </w:r>
    </w:p>
    <w:p w14:paraId="09E5909A" w14:textId="46E90FC7" w:rsidR="00F84762" w:rsidRPr="009773DA" w:rsidRDefault="00F84762" w:rsidP="00D357B5">
      <w:pPr>
        <w:rPr>
          <w:lang w:val="sr-Cyrl-CS"/>
        </w:rPr>
      </w:pPr>
    </w:p>
    <w:p w14:paraId="760F2918" w14:textId="77777777" w:rsidR="00F84762" w:rsidRPr="009773DA" w:rsidRDefault="00F84762" w:rsidP="00D357B5"/>
    <w:p w14:paraId="73D907D0" w14:textId="77777777" w:rsidR="0047708F" w:rsidRPr="009773DA" w:rsidRDefault="0047708F" w:rsidP="0047708F">
      <w:pPr>
        <w:pStyle w:val="ListParagraph"/>
        <w:rPr>
          <w:rFonts w:cs="Tahoma"/>
          <w:lang w:val="sr-Cyrl-RS"/>
        </w:rPr>
      </w:pPr>
    </w:p>
    <w:p w14:paraId="6EFE87FB" w14:textId="77777777" w:rsidR="00840DDB" w:rsidRPr="009773DA" w:rsidRDefault="00937B91" w:rsidP="005B526C">
      <w:pPr>
        <w:pStyle w:val="Heading3"/>
        <w:pBdr>
          <w:top w:val="none" w:sz="0" w:space="0" w:color="auto"/>
          <w:left w:val="none" w:sz="0" w:space="0" w:color="auto"/>
          <w:bottom w:val="none" w:sz="0" w:space="0" w:color="auto"/>
          <w:right w:val="none" w:sz="0" w:space="0" w:color="auto"/>
        </w:pBdr>
        <w:rPr>
          <w:rFonts w:cs="Tahoma"/>
          <w:color w:val="FF0000"/>
        </w:rPr>
      </w:pPr>
      <w:bookmarkStart w:id="120" w:name="_Toc79600442"/>
      <w:r w:rsidRPr="009773DA">
        <w:rPr>
          <w:rFonts w:cs="Tahoma"/>
          <w:lang w:val="sr-Cyrl-RS"/>
        </w:rPr>
        <w:lastRenderedPageBreak/>
        <w:t>4.</w:t>
      </w:r>
      <w:r w:rsidR="00840DDB" w:rsidRPr="009773DA">
        <w:rPr>
          <w:rFonts w:cs="Tahoma"/>
        </w:rPr>
        <w:tab/>
      </w:r>
      <w:r w:rsidR="00840DDB" w:rsidRPr="009773DA">
        <w:rPr>
          <w:rFonts w:cs="Tahoma"/>
          <w:lang w:val="sr-Cyrl-CS"/>
        </w:rPr>
        <w:t>ЗЕЛЕНЕ И СЛОБОДНЕ ПОВРШИНЕ</w:t>
      </w:r>
      <w:bookmarkEnd w:id="120"/>
      <w:r w:rsidR="00840DDB" w:rsidRPr="009773DA">
        <w:rPr>
          <w:rFonts w:cs="Tahoma"/>
        </w:rPr>
        <w:t xml:space="preserve"> </w:t>
      </w:r>
    </w:p>
    <w:p w14:paraId="35B3AB9C" w14:textId="77777777" w:rsidR="002F75F2" w:rsidRPr="009773DA" w:rsidRDefault="002F75F2" w:rsidP="002F75F2">
      <w:pPr>
        <w:pStyle w:val="NoSpacing"/>
        <w:ind w:firstLine="360"/>
        <w:rPr>
          <w:color w:val="FF0000"/>
          <w:lang w:val="sr-Cyrl-RS"/>
        </w:rPr>
      </w:pPr>
    </w:p>
    <w:p w14:paraId="39EB62A5" w14:textId="77777777" w:rsidR="00DC4E7D" w:rsidRPr="009773DA" w:rsidRDefault="00DC4E7D" w:rsidP="00DC4E7D">
      <w:pPr>
        <w:pStyle w:val="NoSpacing"/>
      </w:pPr>
      <w:proofErr w:type="spellStart"/>
      <w:r w:rsidRPr="009773DA">
        <w:t>Слободне</w:t>
      </w:r>
      <w:proofErr w:type="spellEnd"/>
      <w:r w:rsidRPr="009773DA">
        <w:t xml:space="preserve"> и </w:t>
      </w:r>
      <w:proofErr w:type="spellStart"/>
      <w:r w:rsidRPr="009773DA">
        <w:t>зелене</w:t>
      </w:r>
      <w:proofErr w:type="spellEnd"/>
      <w:r w:rsidRPr="009773DA">
        <w:t xml:space="preserve"> </w:t>
      </w:r>
      <w:proofErr w:type="spellStart"/>
      <w:r w:rsidRPr="009773DA">
        <w:t>површине</w:t>
      </w:r>
      <w:proofErr w:type="spellEnd"/>
      <w:r w:rsidRPr="009773DA">
        <w:t xml:space="preserve"> </w:t>
      </w:r>
      <w:proofErr w:type="spellStart"/>
      <w:r w:rsidRPr="009773DA">
        <w:t>се</w:t>
      </w:r>
      <w:proofErr w:type="spellEnd"/>
      <w:r w:rsidRPr="009773DA">
        <w:t xml:space="preserve"> </w:t>
      </w:r>
      <w:proofErr w:type="spellStart"/>
      <w:r w:rsidRPr="009773DA">
        <w:t>уређују</w:t>
      </w:r>
      <w:proofErr w:type="spellEnd"/>
      <w:r w:rsidRPr="009773DA">
        <w:t xml:space="preserve"> у </w:t>
      </w:r>
      <w:proofErr w:type="spellStart"/>
      <w:r w:rsidRPr="009773DA">
        <w:t>односу</w:t>
      </w:r>
      <w:proofErr w:type="spellEnd"/>
      <w:r w:rsidRPr="009773DA">
        <w:t xml:space="preserve"> </w:t>
      </w:r>
      <w:proofErr w:type="spellStart"/>
      <w:r w:rsidRPr="009773DA">
        <w:t>на</w:t>
      </w:r>
      <w:proofErr w:type="spellEnd"/>
      <w:r w:rsidRPr="009773DA">
        <w:t xml:space="preserve"> </w:t>
      </w:r>
      <w:proofErr w:type="spellStart"/>
      <w:r w:rsidRPr="009773DA">
        <w:t>Планом</w:t>
      </w:r>
      <w:proofErr w:type="spellEnd"/>
      <w:r w:rsidRPr="009773DA">
        <w:t xml:space="preserve"> </w:t>
      </w:r>
      <w:proofErr w:type="spellStart"/>
      <w:r w:rsidRPr="009773DA">
        <w:t>дефинисану</w:t>
      </w:r>
      <w:proofErr w:type="spellEnd"/>
      <w:r w:rsidRPr="009773DA">
        <w:t xml:space="preserve"> </w:t>
      </w:r>
      <w:proofErr w:type="spellStart"/>
      <w:r w:rsidRPr="009773DA">
        <w:t>намену</w:t>
      </w:r>
      <w:proofErr w:type="spellEnd"/>
      <w:r w:rsidRPr="009773DA">
        <w:t xml:space="preserve"> </w:t>
      </w:r>
      <w:proofErr w:type="spellStart"/>
      <w:r w:rsidRPr="009773DA">
        <w:t>површина</w:t>
      </w:r>
      <w:proofErr w:type="spellEnd"/>
      <w:r w:rsidRPr="009773DA">
        <w:t xml:space="preserve">. </w:t>
      </w:r>
    </w:p>
    <w:p w14:paraId="16342A09" w14:textId="77777777" w:rsidR="00DC4E7D" w:rsidRPr="009773DA" w:rsidRDefault="00DC4E7D" w:rsidP="00DC4E7D">
      <w:pPr>
        <w:pStyle w:val="NoSpacing"/>
      </w:pPr>
      <w:proofErr w:type="spellStart"/>
      <w:r w:rsidRPr="009773DA">
        <w:t>Ограде</w:t>
      </w:r>
      <w:proofErr w:type="spellEnd"/>
      <w:r w:rsidRPr="009773DA">
        <w:t xml:space="preserve">, </w:t>
      </w:r>
      <w:proofErr w:type="spellStart"/>
      <w:r w:rsidRPr="009773DA">
        <w:t>дрвеће</w:t>
      </w:r>
      <w:proofErr w:type="spellEnd"/>
      <w:r w:rsidRPr="009773DA">
        <w:t xml:space="preserve"> и </w:t>
      </w:r>
      <w:proofErr w:type="spellStart"/>
      <w:r w:rsidRPr="009773DA">
        <w:t>засади</w:t>
      </w:r>
      <w:proofErr w:type="spellEnd"/>
      <w:r w:rsidRPr="009773DA">
        <w:t xml:space="preserve"> </w:t>
      </w:r>
      <w:proofErr w:type="spellStart"/>
      <w:r w:rsidRPr="009773DA">
        <w:t>поред</w:t>
      </w:r>
      <w:proofErr w:type="spellEnd"/>
      <w:r w:rsidRPr="009773DA">
        <w:t xml:space="preserve"> </w:t>
      </w:r>
      <w:proofErr w:type="spellStart"/>
      <w:r w:rsidRPr="009773DA">
        <w:t>јавних</w:t>
      </w:r>
      <w:proofErr w:type="spellEnd"/>
      <w:r w:rsidRPr="009773DA">
        <w:t xml:space="preserve"> </w:t>
      </w:r>
      <w:proofErr w:type="spellStart"/>
      <w:r w:rsidRPr="009773DA">
        <w:t>путева</w:t>
      </w:r>
      <w:proofErr w:type="spellEnd"/>
      <w:r w:rsidRPr="009773DA">
        <w:t xml:space="preserve"> </w:t>
      </w:r>
      <w:proofErr w:type="spellStart"/>
      <w:r w:rsidRPr="009773DA">
        <w:t>подижу</w:t>
      </w:r>
      <w:proofErr w:type="spellEnd"/>
      <w:r w:rsidRPr="009773DA">
        <w:t xml:space="preserve"> </w:t>
      </w:r>
      <w:proofErr w:type="spellStart"/>
      <w:r w:rsidRPr="009773DA">
        <w:t>се</w:t>
      </w:r>
      <w:proofErr w:type="spellEnd"/>
      <w:r w:rsidRPr="009773DA">
        <w:t xml:space="preserve"> </w:t>
      </w:r>
      <w:proofErr w:type="spellStart"/>
      <w:r w:rsidRPr="009773DA">
        <w:t>тако</w:t>
      </w:r>
      <w:proofErr w:type="spellEnd"/>
      <w:r w:rsidRPr="009773DA">
        <w:t xml:space="preserve"> </w:t>
      </w:r>
      <w:proofErr w:type="spellStart"/>
      <w:r w:rsidRPr="009773DA">
        <w:t>да</w:t>
      </w:r>
      <w:proofErr w:type="spellEnd"/>
      <w:r w:rsidRPr="009773DA">
        <w:t xml:space="preserve"> </w:t>
      </w:r>
      <w:proofErr w:type="spellStart"/>
      <w:r w:rsidRPr="009773DA">
        <w:t>не</w:t>
      </w:r>
      <w:proofErr w:type="spellEnd"/>
      <w:r w:rsidRPr="009773DA">
        <w:t xml:space="preserve"> </w:t>
      </w:r>
      <w:proofErr w:type="spellStart"/>
      <w:r w:rsidRPr="009773DA">
        <w:t>ометају</w:t>
      </w:r>
      <w:proofErr w:type="spellEnd"/>
      <w:r w:rsidRPr="009773DA">
        <w:t xml:space="preserve"> </w:t>
      </w:r>
      <w:proofErr w:type="spellStart"/>
      <w:r w:rsidRPr="009773DA">
        <w:t>прегледност</w:t>
      </w:r>
      <w:proofErr w:type="spellEnd"/>
      <w:r w:rsidRPr="009773DA">
        <w:t xml:space="preserve"> </w:t>
      </w:r>
      <w:proofErr w:type="spellStart"/>
      <w:r w:rsidRPr="009773DA">
        <w:t>јавних</w:t>
      </w:r>
      <w:proofErr w:type="spellEnd"/>
      <w:r w:rsidRPr="009773DA">
        <w:t xml:space="preserve"> </w:t>
      </w:r>
      <w:proofErr w:type="spellStart"/>
      <w:r w:rsidRPr="009773DA">
        <w:t>путева</w:t>
      </w:r>
      <w:proofErr w:type="spellEnd"/>
      <w:r w:rsidRPr="009773DA">
        <w:t xml:space="preserve"> и </w:t>
      </w:r>
      <w:proofErr w:type="spellStart"/>
      <w:r w:rsidRPr="009773DA">
        <w:t>не</w:t>
      </w:r>
      <w:proofErr w:type="spellEnd"/>
      <w:r w:rsidRPr="009773DA">
        <w:t xml:space="preserve"> </w:t>
      </w:r>
      <w:proofErr w:type="spellStart"/>
      <w:r w:rsidRPr="009773DA">
        <w:t>угрожавају</w:t>
      </w:r>
      <w:proofErr w:type="spellEnd"/>
      <w:r w:rsidRPr="009773DA">
        <w:t xml:space="preserve"> </w:t>
      </w:r>
      <w:proofErr w:type="spellStart"/>
      <w:r w:rsidRPr="009773DA">
        <w:t>безбедност</w:t>
      </w:r>
      <w:proofErr w:type="spellEnd"/>
      <w:r w:rsidRPr="009773DA">
        <w:t xml:space="preserve"> </w:t>
      </w:r>
      <w:proofErr w:type="spellStart"/>
      <w:r w:rsidRPr="009773DA">
        <w:t>саобраћаја</w:t>
      </w:r>
      <w:proofErr w:type="spellEnd"/>
      <w:r w:rsidRPr="009773DA">
        <w:t xml:space="preserve">, </w:t>
      </w:r>
      <w:proofErr w:type="spellStart"/>
      <w:r w:rsidRPr="009773DA">
        <w:t>према</w:t>
      </w:r>
      <w:proofErr w:type="spellEnd"/>
      <w:r w:rsidRPr="009773DA">
        <w:t xml:space="preserve"> </w:t>
      </w:r>
      <w:proofErr w:type="spellStart"/>
      <w:r w:rsidRPr="009773DA">
        <w:t>члану</w:t>
      </w:r>
      <w:proofErr w:type="spellEnd"/>
      <w:r w:rsidRPr="009773DA">
        <w:t xml:space="preserve"> </w:t>
      </w:r>
      <w:proofErr w:type="spellStart"/>
      <w:r w:rsidRPr="009773DA">
        <w:t>број</w:t>
      </w:r>
      <w:proofErr w:type="spellEnd"/>
      <w:r w:rsidRPr="009773DA">
        <w:t xml:space="preserve"> 37. </w:t>
      </w:r>
      <w:proofErr w:type="spellStart"/>
      <w:r w:rsidRPr="009773DA">
        <w:t>Закона</w:t>
      </w:r>
      <w:proofErr w:type="spellEnd"/>
      <w:r w:rsidRPr="009773DA">
        <w:t xml:space="preserve"> о </w:t>
      </w:r>
      <w:proofErr w:type="spellStart"/>
      <w:r w:rsidRPr="009773DA">
        <w:t>путевима</w:t>
      </w:r>
      <w:proofErr w:type="spellEnd"/>
      <w:r w:rsidRPr="009773DA">
        <w:t>.</w:t>
      </w:r>
    </w:p>
    <w:p w14:paraId="752CDB7B" w14:textId="77777777" w:rsidR="00F609E2" w:rsidRPr="009773DA" w:rsidRDefault="00F609E2" w:rsidP="00DC4E7D">
      <w:pPr>
        <w:pStyle w:val="NoSpacing"/>
      </w:pPr>
    </w:p>
    <w:p w14:paraId="5AFB58EC" w14:textId="54ECE48F" w:rsidR="00DC4E7D" w:rsidRPr="009773DA" w:rsidRDefault="00DC4E7D" w:rsidP="00DC4E7D">
      <w:pPr>
        <w:pStyle w:val="NoSpacing"/>
      </w:pPr>
      <w:proofErr w:type="spellStart"/>
      <w:r w:rsidRPr="009773DA">
        <w:t>Озелењавање</w:t>
      </w:r>
      <w:proofErr w:type="spellEnd"/>
      <w:r w:rsidRPr="009773DA">
        <w:t xml:space="preserve"> </w:t>
      </w:r>
      <w:proofErr w:type="spellStart"/>
      <w:r w:rsidRPr="009773DA">
        <w:t>парцела</w:t>
      </w:r>
      <w:proofErr w:type="spellEnd"/>
      <w:r w:rsidRPr="009773DA">
        <w:t xml:space="preserve"> </w:t>
      </w:r>
      <w:proofErr w:type="spellStart"/>
      <w:r w:rsidRPr="009773DA">
        <w:t>намењених</w:t>
      </w:r>
      <w:proofErr w:type="spellEnd"/>
      <w:r w:rsidRPr="009773DA">
        <w:t xml:space="preserve"> </w:t>
      </w:r>
      <w:proofErr w:type="spellStart"/>
      <w:r w:rsidRPr="009773DA">
        <w:t>за</w:t>
      </w:r>
      <w:proofErr w:type="spellEnd"/>
      <w:r w:rsidRPr="009773DA">
        <w:t xml:space="preserve"> </w:t>
      </w:r>
      <w:proofErr w:type="spellStart"/>
      <w:r w:rsidRPr="009773DA">
        <w:t>зелене</w:t>
      </w:r>
      <w:proofErr w:type="spellEnd"/>
      <w:r w:rsidRPr="009773DA">
        <w:t xml:space="preserve"> </w:t>
      </w:r>
      <w:proofErr w:type="spellStart"/>
      <w:r w:rsidRPr="009773DA">
        <w:t>површине</w:t>
      </w:r>
      <w:proofErr w:type="spellEnd"/>
      <w:r w:rsidRPr="009773DA">
        <w:t xml:space="preserve"> </w:t>
      </w:r>
      <w:proofErr w:type="spellStart"/>
      <w:r w:rsidRPr="009773DA">
        <w:t>врши</w:t>
      </w:r>
      <w:proofErr w:type="spellEnd"/>
      <w:r w:rsidRPr="009773DA">
        <w:t xml:space="preserve"> </w:t>
      </w:r>
      <w:proofErr w:type="spellStart"/>
      <w:r w:rsidRPr="009773DA">
        <w:t>се</w:t>
      </w:r>
      <w:proofErr w:type="spellEnd"/>
      <w:r w:rsidRPr="009773DA">
        <w:t xml:space="preserve"> </w:t>
      </w:r>
      <w:proofErr w:type="spellStart"/>
      <w:r w:rsidRPr="009773DA">
        <w:t>превасходно</w:t>
      </w:r>
      <w:proofErr w:type="spellEnd"/>
      <w:r w:rsidRPr="009773DA">
        <w:t xml:space="preserve"> </w:t>
      </w:r>
      <w:proofErr w:type="spellStart"/>
      <w:r w:rsidRPr="009773DA">
        <w:t>високом</w:t>
      </w:r>
      <w:proofErr w:type="spellEnd"/>
      <w:r w:rsidRPr="009773DA">
        <w:t xml:space="preserve"> и </w:t>
      </w:r>
      <w:proofErr w:type="spellStart"/>
      <w:r w:rsidRPr="009773DA">
        <w:t>средњом</w:t>
      </w:r>
      <w:proofErr w:type="spellEnd"/>
      <w:r w:rsidRPr="009773DA">
        <w:t xml:space="preserve"> </w:t>
      </w:r>
      <w:proofErr w:type="spellStart"/>
      <w:r w:rsidRPr="009773DA">
        <w:t>лишћарском</w:t>
      </w:r>
      <w:proofErr w:type="spellEnd"/>
      <w:r w:rsidRPr="009773DA">
        <w:t xml:space="preserve"> </w:t>
      </w:r>
      <w:proofErr w:type="spellStart"/>
      <w:r w:rsidRPr="009773DA">
        <w:t>вегетацијом</w:t>
      </w:r>
      <w:proofErr w:type="spellEnd"/>
      <w:r w:rsidRPr="009773DA">
        <w:t>.</w:t>
      </w:r>
    </w:p>
    <w:p w14:paraId="778F4A8B" w14:textId="77777777" w:rsidR="00DC4E7D" w:rsidRPr="009773DA" w:rsidRDefault="00DC4E7D" w:rsidP="00DC4E7D">
      <w:pPr>
        <w:pStyle w:val="NoSpacing"/>
      </w:pPr>
      <w:proofErr w:type="spellStart"/>
      <w:r w:rsidRPr="009773DA">
        <w:t>Комплетно</w:t>
      </w:r>
      <w:proofErr w:type="spellEnd"/>
      <w:r w:rsidRPr="009773DA">
        <w:t xml:space="preserve"> </w:t>
      </w:r>
      <w:proofErr w:type="spellStart"/>
      <w:r w:rsidRPr="009773DA">
        <w:t>озелењавање</w:t>
      </w:r>
      <w:proofErr w:type="spellEnd"/>
      <w:r w:rsidRPr="009773DA">
        <w:t xml:space="preserve"> </w:t>
      </w:r>
      <w:proofErr w:type="spellStart"/>
      <w:r w:rsidRPr="009773DA">
        <w:t>ускладити</w:t>
      </w:r>
      <w:proofErr w:type="spellEnd"/>
      <w:r w:rsidRPr="009773DA">
        <w:t xml:space="preserve"> </w:t>
      </w:r>
      <w:proofErr w:type="spellStart"/>
      <w:r w:rsidRPr="009773DA">
        <w:t>са</w:t>
      </w:r>
      <w:proofErr w:type="spellEnd"/>
      <w:r w:rsidRPr="009773DA">
        <w:t xml:space="preserve"> </w:t>
      </w:r>
      <w:proofErr w:type="spellStart"/>
      <w:r w:rsidRPr="009773DA">
        <w:t>подземном</w:t>
      </w:r>
      <w:proofErr w:type="spellEnd"/>
      <w:r w:rsidRPr="009773DA">
        <w:t xml:space="preserve"> и </w:t>
      </w:r>
      <w:proofErr w:type="spellStart"/>
      <w:r w:rsidRPr="009773DA">
        <w:t>надземном</w:t>
      </w:r>
      <w:proofErr w:type="spellEnd"/>
      <w:r w:rsidRPr="009773DA">
        <w:t xml:space="preserve"> </w:t>
      </w:r>
      <w:proofErr w:type="spellStart"/>
      <w:r w:rsidRPr="009773DA">
        <w:t>инфраструктуром</w:t>
      </w:r>
      <w:proofErr w:type="spellEnd"/>
      <w:r w:rsidRPr="009773DA">
        <w:t xml:space="preserve"> </w:t>
      </w:r>
      <w:proofErr w:type="spellStart"/>
      <w:r w:rsidRPr="009773DA">
        <w:t>према</w:t>
      </w:r>
      <w:proofErr w:type="spellEnd"/>
      <w:r w:rsidRPr="009773DA">
        <w:t xml:space="preserve"> </w:t>
      </w:r>
      <w:proofErr w:type="spellStart"/>
      <w:r w:rsidRPr="009773DA">
        <w:t>техничким</w:t>
      </w:r>
      <w:proofErr w:type="spellEnd"/>
      <w:r w:rsidRPr="009773DA">
        <w:t xml:space="preserve"> </w:t>
      </w:r>
      <w:proofErr w:type="spellStart"/>
      <w:r w:rsidRPr="009773DA">
        <w:t>нормативима</w:t>
      </w:r>
      <w:proofErr w:type="spellEnd"/>
      <w:r w:rsidRPr="009773DA">
        <w:t xml:space="preserve"> </w:t>
      </w:r>
      <w:proofErr w:type="spellStart"/>
      <w:r w:rsidRPr="009773DA">
        <w:t>за</w:t>
      </w:r>
      <w:proofErr w:type="spellEnd"/>
      <w:r w:rsidRPr="009773DA">
        <w:t xml:space="preserve"> </w:t>
      </w:r>
      <w:proofErr w:type="spellStart"/>
      <w:r w:rsidRPr="009773DA">
        <w:t>пројектовање</w:t>
      </w:r>
      <w:proofErr w:type="spellEnd"/>
      <w:r w:rsidRPr="009773DA">
        <w:t xml:space="preserve"> </w:t>
      </w:r>
      <w:proofErr w:type="spellStart"/>
      <w:r w:rsidRPr="009773DA">
        <w:t>зеленила</w:t>
      </w:r>
      <w:proofErr w:type="spellEnd"/>
      <w:r w:rsidRPr="009773DA">
        <w:t xml:space="preserve">. </w:t>
      </w:r>
      <w:proofErr w:type="spellStart"/>
      <w:r w:rsidRPr="009773DA">
        <w:t>Зеленило</w:t>
      </w:r>
      <w:proofErr w:type="spellEnd"/>
      <w:r w:rsidRPr="009773DA">
        <w:t xml:space="preserve"> </w:t>
      </w:r>
      <w:proofErr w:type="spellStart"/>
      <w:r w:rsidRPr="009773DA">
        <w:t>подизати</w:t>
      </w:r>
      <w:proofErr w:type="spellEnd"/>
      <w:r w:rsidRPr="009773DA">
        <w:t xml:space="preserve"> </w:t>
      </w:r>
      <w:proofErr w:type="spellStart"/>
      <w:r w:rsidRPr="009773DA">
        <w:t>на</w:t>
      </w:r>
      <w:proofErr w:type="spellEnd"/>
      <w:r w:rsidRPr="009773DA">
        <w:t xml:space="preserve"> </w:t>
      </w:r>
      <w:proofErr w:type="spellStart"/>
      <w:r w:rsidRPr="009773DA">
        <w:t>начин</w:t>
      </w:r>
      <w:proofErr w:type="spellEnd"/>
      <w:r w:rsidRPr="009773DA">
        <w:t xml:space="preserve"> </w:t>
      </w:r>
      <w:proofErr w:type="spellStart"/>
      <w:r w:rsidRPr="009773DA">
        <w:t>да</w:t>
      </w:r>
      <w:proofErr w:type="spellEnd"/>
      <w:r w:rsidRPr="009773DA">
        <w:t xml:space="preserve"> </w:t>
      </w:r>
      <w:proofErr w:type="spellStart"/>
      <w:r w:rsidRPr="009773DA">
        <w:t>се</w:t>
      </w:r>
      <w:proofErr w:type="spellEnd"/>
      <w:r w:rsidRPr="009773DA">
        <w:t xml:space="preserve"> </w:t>
      </w:r>
      <w:proofErr w:type="spellStart"/>
      <w:r w:rsidRPr="009773DA">
        <w:t>не</w:t>
      </w:r>
      <w:proofErr w:type="spellEnd"/>
      <w:r w:rsidRPr="009773DA">
        <w:t xml:space="preserve"> </w:t>
      </w:r>
      <w:proofErr w:type="spellStart"/>
      <w:r w:rsidRPr="009773DA">
        <w:t>омета</w:t>
      </w:r>
      <w:proofErr w:type="spellEnd"/>
      <w:r w:rsidRPr="009773DA">
        <w:t xml:space="preserve"> </w:t>
      </w:r>
      <w:proofErr w:type="spellStart"/>
      <w:r w:rsidRPr="009773DA">
        <w:t>прегледност</w:t>
      </w:r>
      <w:proofErr w:type="spellEnd"/>
      <w:r w:rsidRPr="009773DA">
        <w:t xml:space="preserve"> </w:t>
      </w:r>
      <w:proofErr w:type="spellStart"/>
      <w:r w:rsidRPr="009773DA">
        <w:t>саобраћајница</w:t>
      </w:r>
      <w:proofErr w:type="spellEnd"/>
      <w:r w:rsidRPr="009773DA">
        <w:t xml:space="preserve"> и </w:t>
      </w:r>
      <w:proofErr w:type="spellStart"/>
      <w:r w:rsidRPr="009773DA">
        <w:t>не</w:t>
      </w:r>
      <w:proofErr w:type="spellEnd"/>
      <w:r w:rsidRPr="009773DA">
        <w:t xml:space="preserve"> </w:t>
      </w:r>
      <w:proofErr w:type="spellStart"/>
      <w:r w:rsidRPr="009773DA">
        <w:t>угрожава</w:t>
      </w:r>
      <w:proofErr w:type="spellEnd"/>
      <w:r w:rsidRPr="009773DA">
        <w:t xml:space="preserve"> </w:t>
      </w:r>
      <w:proofErr w:type="spellStart"/>
      <w:r w:rsidRPr="009773DA">
        <w:t>безбедност</w:t>
      </w:r>
      <w:proofErr w:type="spellEnd"/>
      <w:r w:rsidRPr="009773DA">
        <w:t xml:space="preserve"> </w:t>
      </w:r>
      <w:proofErr w:type="spellStart"/>
      <w:r w:rsidRPr="009773DA">
        <w:t>саобраћаја</w:t>
      </w:r>
      <w:proofErr w:type="spellEnd"/>
      <w:r w:rsidRPr="009773DA">
        <w:t xml:space="preserve">. </w:t>
      </w:r>
    </w:p>
    <w:p w14:paraId="5C125714" w14:textId="77777777" w:rsidR="00B33F73" w:rsidRPr="009773DA" w:rsidRDefault="00B33F73" w:rsidP="0047708F">
      <w:pPr>
        <w:pStyle w:val="ListParagraph"/>
        <w:rPr>
          <w:rFonts w:cs="Tahoma"/>
          <w:lang w:val="sr-Cyrl-RS"/>
        </w:rPr>
      </w:pPr>
    </w:p>
    <w:p w14:paraId="46A38A35" w14:textId="77777777" w:rsidR="00A2660F" w:rsidRPr="009773DA" w:rsidRDefault="00937B91" w:rsidP="005B526C">
      <w:pPr>
        <w:pStyle w:val="Heading3"/>
        <w:pBdr>
          <w:top w:val="none" w:sz="0" w:space="0" w:color="auto"/>
          <w:left w:val="none" w:sz="0" w:space="0" w:color="auto"/>
          <w:bottom w:val="none" w:sz="0" w:space="0" w:color="auto"/>
          <w:right w:val="none" w:sz="0" w:space="0" w:color="auto"/>
        </w:pBdr>
        <w:rPr>
          <w:rFonts w:cs="Tahoma"/>
          <w:lang w:val="sr-Cyrl-CS"/>
        </w:rPr>
      </w:pPr>
      <w:bookmarkStart w:id="121" w:name="_Toc79600443"/>
      <w:r w:rsidRPr="009773DA">
        <w:rPr>
          <w:rFonts w:cs="Tahoma"/>
          <w:lang w:val="sr-Cyrl-RS"/>
        </w:rPr>
        <w:t>5</w:t>
      </w:r>
      <w:r w:rsidR="00A2660F" w:rsidRPr="009773DA">
        <w:rPr>
          <w:rFonts w:cs="Tahoma"/>
          <w:lang w:val="sr-Cyrl-RS"/>
        </w:rPr>
        <w:t>.</w:t>
      </w:r>
      <w:r w:rsidR="00A2660F" w:rsidRPr="009773DA">
        <w:rPr>
          <w:rFonts w:cs="Tahoma"/>
        </w:rPr>
        <w:tab/>
      </w:r>
      <w:r w:rsidR="00A2660F" w:rsidRPr="009773DA">
        <w:rPr>
          <w:rFonts w:cs="Tahoma"/>
          <w:lang w:val="sr-Cyrl-CS"/>
        </w:rPr>
        <w:t>ТЕХНИЧКИ ОПИС ПРИКЉУЧЕЊА НА ИНФРАСТРУКТУРНУ МРЕЖУ</w:t>
      </w:r>
      <w:bookmarkEnd w:id="121"/>
    </w:p>
    <w:p w14:paraId="0AF9FB55" w14:textId="77777777" w:rsidR="00A2660F" w:rsidRPr="009773DA" w:rsidRDefault="00A2660F" w:rsidP="00840DDB">
      <w:pPr>
        <w:pStyle w:val="Heading4"/>
        <w:rPr>
          <w:rFonts w:cs="Tahoma"/>
          <w:u w:val="none"/>
          <w:lang w:val="sr-Cyrl-RS"/>
        </w:rPr>
      </w:pPr>
    </w:p>
    <w:p w14:paraId="332BAAD2" w14:textId="276BA079" w:rsidR="00240211" w:rsidRPr="009773DA" w:rsidRDefault="00240211" w:rsidP="00240211">
      <w:pPr>
        <w:rPr>
          <w:lang w:val="sr-Cyrl-RS" w:eastAsia="x-none"/>
        </w:rPr>
      </w:pPr>
      <w:r w:rsidRPr="009773DA">
        <w:rPr>
          <w:lang w:val="sr-Cyrl-RS" w:eastAsia="x-none"/>
        </w:rPr>
        <w:t xml:space="preserve">Планиране инсталације планирати на удаљености минимално 3,00 </w:t>
      </w:r>
      <w:r w:rsidR="00AB2D82" w:rsidRPr="009773DA">
        <w:rPr>
          <w:lang w:val="sr-Latn-RS" w:eastAsia="x-none"/>
        </w:rPr>
        <w:t>m</w:t>
      </w:r>
      <w:r w:rsidRPr="009773DA">
        <w:rPr>
          <w:lang w:val="sr-Cyrl-RS" w:eastAsia="x-none"/>
        </w:rPr>
        <w:t xml:space="preserve"> од крајње тачке попречног профила-ножице насипа трупа пута, или спољне ивице путног канала за одводњавање. Изузети могућност постављања инсталација у коридору државног пута. </w:t>
      </w:r>
    </w:p>
    <w:p w14:paraId="2D4503F2" w14:textId="77777777" w:rsidR="00240211" w:rsidRPr="009773DA" w:rsidRDefault="00240211" w:rsidP="00240211">
      <w:pPr>
        <w:rPr>
          <w:lang w:val="sr-Cyrl-RS" w:eastAsia="x-none"/>
        </w:rPr>
      </w:pPr>
      <w:r w:rsidRPr="009773DA">
        <w:rPr>
          <w:lang w:val="sr-Cyrl-RS" w:eastAsia="x-none"/>
        </w:rPr>
        <w:t>Услови за укрштање предметних инсталација са предметним путем:</w:t>
      </w:r>
    </w:p>
    <w:p w14:paraId="4BB52398" w14:textId="77777777" w:rsidR="00240211" w:rsidRPr="009773DA" w:rsidRDefault="00240211" w:rsidP="00240211">
      <w:pPr>
        <w:pStyle w:val="ListParagraph"/>
        <w:numPr>
          <w:ilvl w:val="0"/>
          <w:numId w:val="20"/>
        </w:numPr>
        <w:rPr>
          <w:rFonts w:cs="Tahoma"/>
          <w:lang w:val="sr-Cyrl-RS"/>
        </w:rPr>
      </w:pPr>
      <w:r w:rsidRPr="009773DA">
        <w:rPr>
          <w:rFonts w:cs="Tahoma"/>
          <w:lang w:val="sr-Cyrl-RS"/>
        </w:rPr>
        <w:t>Да се укрштање са путем предвиди искључиво механичким подбушивањем испод трупа пута, управно на предметни пут у прописаној заштитној цеви.</w:t>
      </w:r>
    </w:p>
    <w:p w14:paraId="7F235F66" w14:textId="49491516" w:rsidR="00240211" w:rsidRPr="009773DA" w:rsidRDefault="00240211" w:rsidP="00240211">
      <w:pPr>
        <w:pStyle w:val="ListParagraph"/>
        <w:numPr>
          <w:ilvl w:val="0"/>
          <w:numId w:val="20"/>
        </w:numPr>
        <w:rPr>
          <w:rFonts w:cs="Tahoma"/>
          <w:lang w:val="sr-Cyrl-RS"/>
        </w:rPr>
      </w:pPr>
      <w:r w:rsidRPr="009773DA">
        <w:rPr>
          <w:rFonts w:cs="Tahoma"/>
          <w:lang w:val="sr-Cyrl-RS"/>
        </w:rPr>
        <w:t xml:space="preserve">Заштитна цев мора бити постављена на целој дужини између крајњих тачака попречног профила пута, увећана за по 3,00 </w:t>
      </w:r>
      <w:r w:rsidR="00AB2D82" w:rsidRPr="009773DA">
        <w:rPr>
          <w:rFonts w:cs="Tahoma"/>
          <w:lang w:val="sr-Latn-RS"/>
        </w:rPr>
        <w:t>m</w:t>
      </w:r>
      <w:r w:rsidRPr="009773DA">
        <w:rPr>
          <w:rFonts w:cs="Tahoma"/>
          <w:lang w:val="sr-Cyrl-RS"/>
        </w:rPr>
        <w:t xml:space="preserve"> са сваке стране.</w:t>
      </w:r>
    </w:p>
    <w:p w14:paraId="0B0FBC73" w14:textId="7E3CD8A0" w:rsidR="00240211" w:rsidRPr="009773DA" w:rsidRDefault="00240211" w:rsidP="00240211">
      <w:pPr>
        <w:pStyle w:val="ListParagraph"/>
        <w:numPr>
          <w:ilvl w:val="0"/>
          <w:numId w:val="20"/>
        </w:numPr>
        <w:rPr>
          <w:rFonts w:cs="Tahoma"/>
          <w:lang w:val="sr-Cyrl-RS"/>
        </w:rPr>
      </w:pPr>
      <w:r w:rsidRPr="009773DA">
        <w:rPr>
          <w:rFonts w:cs="Tahoma"/>
          <w:lang w:val="sr-Cyrl-RS"/>
        </w:rPr>
        <w:t>Минимална дубина предметних инсталација и заштитних цеви</w:t>
      </w:r>
      <w:r w:rsidR="0089522C" w:rsidRPr="009773DA">
        <w:rPr>
          <w:rFonts w:cs="Tahoma"/>
          <w:lang w:val="sr-Cyrl-RS"/>
        </w:rPr>
        <w:t xml:space="preserve"> од најниже горње коте коловоза до горње коте заштитне цеви износи 1,35-1,5 </w:t>
      </w:r>
      <w:r w:rsidR="00AB2D82" w:rsidRPr="009773DA">
        <w:rPr>
          <w:rFonts w:cs="Tahoma"/>
          <w:lang w:val="sr-Latn-RS"/>
        </w:rPr>
        <w:t>m</w:t>
      </w:r>
    </w:p>
    <w:p w14:paraId="75BD4CEF" w14:textId="5CFC9B27" w:rsidR="0089522C" w:rsidRPr="009773DA" w:rsidRDefault="0089522C" w:rsidP="00240211">
      <w:pPr>
        <w:pStyle w:val="ListParagraph"/>
        <w:numPr>
          <w:ilvl w:val="0"/>
          <w:numId w:val="20"/>
        </w:numPr>
        <w:rPr>
          <w:rFonts w:cs="Tahoma"/>
          <w:lang w:val="sr-Cyrl-RS"/>
        </w:rPr>
      </w:pPr>
      <w:r w:rsidRPr="009773DA">
        <w:rPr>
          <w:rFonts w:cs="Tahoma"/>
          <w:lang w:val="sr-Cyrl-RS"/>
        </w:rPr>
        <w:t>Минимална дубина преметних инсталација и заштитних цеви испод путног канала за одводњавање (постојећег или планираног) од коте дна канала до горњ</w:t>
      </w:r>
      <w:r w:rsidR="00AB2D82" w:rsidRPr="009773DA">
        <w:rPr>
          <w:rFonts w:cs="Tahoma"/>
          <w:lang w:val="sr-Latn-RS"/>
        </w:rPr>
        <w:t>e</w:t>
      </w:r>
      <w:r w:rsidRPr="009773DA">
        <w:rPr>
          <w:rFonts w:cs="Tahoma"/>
          <w:lang w:val="sr-Cyrl-RS"/>
        </w:rPr>
        <w:t xml:space="preserve"> заштитне цеви износи 1,20-1,35 </w:t>
      </w:r>
      <w:r w:rsidR="00AB2D82" w:rsidRPr="009773DA">
        <w:rPr>
          <w:rFonts w:cs="Tahoma"/>
          <w:lang w:val="sr-Latn-RS"/>
        </w:rPr>
        <w:t>m</w:t>
      </w:r>
    </w:p>
    <w:p w14:paraId="7A3D5FC3" w14:textId="618647AB" w:rsidR="0089522C" w:rsidRPr="009773DA" w:rsidRDefault="0089522C" w:rsidP="00240211">
      <w:pPr>
        <w:pStyle w:val="ListParagraph"/>
        <w:numPr>
          <w:ilvl w:val="0"/>
          <w:numId w:val="20"/>
        </w:numPr>
        <w:rPr>
          <w:rFonts w:cs="Tahoma"/>
          <w:lang w:val="sr-Cyrl-RS"/>
        </w:rPr>
      </w:pPr>
      <w:r w:rsidRPr="009773DA">
        <w:rPr>
          <w:rFonts w:cs="Tahoma"/>
          <w:lang w:val="sr-Cyrl-RS"/>
        </w:rPr>
        <w:t xml:space="preserve">Укрштаје планираних инсталација удаљити од укрштаја постојећих инсталација на мин. 10,00 </w:t>
      </w:r>
      <w:r w:rsidR="00AB2D82" w:rsidRPr="009773DA">
        <w:rPr>
          <w:rFonts w:cs="Tahoma"/>
          <w:lang w:val="sr-Latn-RS"/>
        </w:rPr>
        <w:t>m</w:t>
      </w:r>
      <w:r w:rsidRPr="009773DA">
        <w:rPr>
          <w:rFonts w:cs="Tahoma"/>
          <w:lang w:val="sr-Cyrl-RS"/>
        </w:rPr>
        <w:t>.</w:t>
      </w:r>
    </w:p>
    <w:p w14:paraId="777845B5" w14:textId="77777777" w:rsidR="00AB2D82" w:rsidRPr="009773DA" w:rsidRDefault="00AB2D82" w:rsidP="00AB2D82">
      <w:pPr>
        <w:pStyle w:val="ListParagraph"/>
        <w:rPr>
          <w:rFonts w:cs="Tahoma"/>
          <w:lang w:val="sr-Cyrl-RS"/>
        </w:rPr>
      </w:pPr>
    </w:p>
    <w:p w14:paraId="1F8FAE42" w14:textId="77777777" w:rsidR="0089522C" w:rsidRPr="009773DA" w:rsidRDefault="0089522C" w:rsidP="0089522C">
      <w:pPr>
        <w:pStyle w:val="ListParagraph"/>
        <w:rPr>
          <w:rFonts w:cs="Tahoma"/>
          <w:lang w:val="sr-Cyrl-RS"/>
        </w:rPr>
      </w:pPr>
    </w:p>
    <w:p w14:paraId="661CDB89" w14:textId="77777777" w:rsidR="00840DDB" w:rsidRPr="009773DA" w:rsidRDefault="00937B91" w:rsidP="00840DDB">
      <w:pPr>
        <w:pStyle w:val="Heading4"/>
        <w:rPr>
          <w:rFonts w:cs="Tahoma"/>
          <w:caps w:val="0"/>
          <w:u w:val="none"/>
          <w:lang w:val="en-US"/>
        </w:rPr>
      </w:pPr>
      <w:bookmarkStart w:id="122" w:name="_Toc79600444"/>
      <w:r w:rsidRPr="009773DA">
        <w:rPr>
          <w:rFonts w:cs="Tahoma"/>
          <w:u w:val="none"/>
          <w:lang w:val="sr-Cyrl-RS"/>
        </w:rPr>
        <w:t>5</w:t>
      </w:r>
      <w:r w:rsidR="00840DDB" w:rsidRPr="009773DA">
        <w:rPr>
          <w:rFonts w:cs="Tahoma"/>
          <w:u w:val="none"/>
          <w:lang w:val="sr-Cyrl-RS"/>
        </w:rPr>
        <w:t>.1.</w:t>
      </w:r>
      <w:r w:rsidR="00840DDB" w:rsidRPr="009773DA">
        <w:rPr>
          <w:rFonts w:cs="Tahoma"/>
          <w:u w:val="none"/>
          <w:lang w:val="sr-Cyrl-CS"/>
        </w:rPr>
        <w:tab/>
      </w:r>
      <w:r w:rsidR="00E53ACC" w:rsidRPr="009773DA">
        <w:rPr>
          <w:rFonts w:cs="Tahoma"/>
          <w:caps w:val="0"/>
          <w:u w:val="none"/>
          <w:lang w:val="sr-Cyrl-CS"/>
        </w:rPr>
        <w:t>Водов</w:t>
      </w:r>
      <w:r w:rsidR="00261148" w:rsidRPr="009773DA">
        <w:rPr>
          <w:rFonts w:cs="Tahoma"/>
          <w:caps w:val="0"/>
          <w:u w:val="none"/>
          <w:lang w:val="sr-Cyrl-CS"/>
        </w:rPr>
        <w:t>од</w:t>
      </w:r>
      <w:r w:rsidR="00634B60" w:rsidRPr="009773DA">
        <w:rPr>
          <w:rFonts w:cs="Tahoma"/>
          <w:caps w:val="0"/>
          <w:u w:val="none"/>
          <w:lang w:val="sr-Cyrl-RS"/>
        </w:rPr>
        <w:t>на</w:t>
      </w:r>
      <w:r w:rsidR="00634B60" w:rsidRPr="009773DA">
        <w:rPr>
          <w:rFonts w:cs="Tahoma"/>
          <w:caps w:val="0"/>
          <w:u w:val="none"/>
          <w:lang w:val="en-US"/>
        </w:rPr>
        <w:t xml:space="preserve"> </w:t>
      </w:r>
      <w:r w:rsidR="00634B60" w:rsidRPr="009773DA">
        <w:rPr>
          <w:rFonts w:cs="Tahoma"/>
          <w:caps w:val="0"/>
          <w:u w:val="none"/>
          <w:lang w:val="sr-Cyrl-CS"/>
        </w:rPr>
        <w:t>мрежа и објекти</w:t>
      </w:r>
      <w:bookmarkEnd w:id="122"/>
    </w:p>
    <w:p w14:paraId="7C1F147F" w14:textId="77777777" w:rsidR="008D4BE5" w:rsidRPr="009773DA" w:rsidRDefault="008D4BE5" w:rsidP="008D4BE5">
      <w:pPr>
        <w:rPr>
          <w:lang w:val="sr-Cyrl-RS"/>
        </w:rPr>
      </w:pPr>
    </w:p>
    <w:p w14:paraId="4F624465" w14:textId="77777777" w:rsidR="00582DDD" w:rsidRPr="009773DA" w:rsidRDefault="00582DDD" w:rsidP="00582DDD">
      <w:pPr>
        <w:pStyle w:val="NoSpacing"/>
        <w:rPr>
          <w:lang w:val="sr-Cyrl-RS"/>
        </w:rPr>
      </w:pPr>
      <w:r w:rsidRPr="009773DA">
        <w:rPr>
          <w:lang w:val="sr-Cyrl-RS"/>
        </w:rPr>
        <w:t>Снабдевање водом градског насеља Рача обавља се преко постојеће водоводне мреже.</w:t>
      </w:r>
    </w:p>
    <w:p w14:paraId="5FA0EED9" w14:textId="77777777" w:rsidR="00D10443" w:rsidRPr="009773DA" w:rsidRDefault="00582DDD" w:rsidP="00582DDD">
      <w:pPr>
        <w:pStyle w:val="NoSpacing"/>
        <w:rPr>
          <w:lang w:val="sr-Latn-RS"/>
        </w:rPr>
      </w:pPr>
      <w:r w:rsidRPr="009773DA">
        <w:rPr>
          <w:lang w:val="sr-Cyrl-RS"/>
        </w:rPr>
        <w:t xml:space="preserve">Прикључци на водоводну мрежу се остварују прикључцима на постојећу, односно планирану мрежу. </w:t>
      </w:r>
      <w:r w:rsidR="00A67B00" w:rsidRPr="009773DA">
        <w:rPr>
          <w:lang w:val="sr-Cyrl-RS"/>
        </w:rPr>
        <w:t>Постојећа водоводна мрежа иде</w:t>
      </w:r>
      <w:r w:rsidR="00D10443" w:rsidRPr="009773DA">
        <w:rPr>
          <w:lang w:val="sr-Latn-RS"/>
        </w:rPr>
        <w:t>:</w:t>
      </w:r>
    </w:p>
    <w:p w14:paraId="7B8EA0CF" w14:textId="77777777" w:rsidR="00D10443" w:rsidRPr="009773DA" w:rsidRDefault="00D10443" w:rsidP="00582DDD">
      <w:pPr>
        <w:pStyle w:val="NoSpacing"/>
        <w:rPr>
          <w:lang w:val="sr-Cyrl-RS"/>
        </w:rPr>
      </w:pPr>
      <w:r w:rsidRPr="009773DA">
        <w:rPr>
          <w:lang w:val="sr-Latn-RS"/>
        </w:rPr>
        <w:t>-</w:t>
      </w:r>
      <w:r w:rsidRPr="009773DA">
        <w:rPr>
          <w:lang w:val="sr-Cyrl-RS"/>
        </w:rPr>
        <w:t xml:space="preserve"> У</w:t>
      </w:r>
      <w:r w:rsidR="00A67B00" w:rsidRPr="009773DA">
        <w:rPr>
          <w:lang w:val="sr-Cyrl-RS"/>
        </w:rPr>
        <w:t>лицом светог Саве од раскрснице са Карађорђевом улицом, гледано према улици Вука Караџића левом страном пролази</w:t>
      </w:r>
      <w:r w:rsidRPr="009773DA">
        <w:rPr>
          <w:lang w:val="sr-Cyrl-RS"/>
        </w:rPr>
        <w:t xml:space="preserve"> </w:t>
      </w:r>
      <w:r w:rsidR="00A67B00" w:rsidRPr="009773DA">
        <w:rPr>
          <w:lang w:val="sr-Cyrl-RS"/>
        </w:rPr>
        <w:t>азбестно-цементна водоводна лини</w:t>
      </w:r>
      <w:r w:rsidRPr="009773DA">
        <w:rPr>
          <w:lang w:val="sr-Latn-RS"/>
        </w:rPr>
        <w:t>j</w:t>
      </w:r>
      <w:r w:rsidR="00A67B00" w:rsidRPr="009773DA">
        <w:rPr>
          <w:lang w:val="sr-Cyrl-RS"/>
        </w:rPr>
        <w:t>а пречника Ø</w:t>
      </w:r>
      <w:r w:rsidR="00A67B00" w:rsidRPr="009773DA">
        <w:rPr>
          <w:lang w:val="sr-Latn-RS"/>
        </w:rPr>
        <w:t>100</w:t>
      </w:r>
      <w:r w:rsidRPr="009773DA">
        <w:rPr>
          <w:lang w:val="sr-Cyrl-RS"/>
        </w:rPr>
        <w:t>;</w:t>
      </w:r>
    </w:p>
    <w:p w14:paraId="07E6C511" w14:textId="0000BBE4" w:rsidR="00582DDD" w:rsidRPr="009773DA" w:rsidRDefault="00D10443" w:rsidP="00582DDD">
      <w:pPr>
        <w:pStyle w:val="NoSpacing"/>
        <w:rPr>
          <w:lang w:val="sr-Cyrl-RS"/>
        </w:rPr>
      </w:pPr>
      <w:r w:rsidRPr="009773DA">
        <w:rPr>
          <w:lang w:val="sr-Cyrl-RS"/>
        </w:rPr>
        <w:t xml:space="preserve">- Улицом Вука Караџића гледано </w:t>
      </w:r>
      <w:r w:rsidR="00F6752A" w:rsidRPr="009773DA">
        <w:rPr>
          <w:lang w:val="sr-Cyrl-RS"/>
        </w:rPr>
        <w:t xml:space="preserve">ка улици Акадима Антонија Исаковића десном страном пролази </w:t>
      </w:r>
      <w:r w:rsidR="00A6160F" w:rsidRPr="009773DA">
        <w:rPr>
          <w:lang w:val="sr-Cyrl-RS"/>
        </w:rPr>
        <w:t>азбестно-цементна водоводна линиjа пречника Ø80;</w:t>
      </w:r>
      <w:r w:rsidR="00A67B00" w:rsidRPr="009773DA">
        <w:rPr>
          <w:lang w:val="sr-Cyrl-RS"/>
        </w:rPr>
        <w:t xml:space="preserve"> </w:t>
      </w:r>
    </w:p>
    <w:p w14:paraId="3734DCE4" w14:textId="45A5B5E4" w:rsidR="00A6160F" w:rsidRPr="009773DA" w:rsidRDefault="00A6160F" w:rsidP="00582DDD">
      <w:pPr>
        <w:pStyle w:val="NoSpacing"/>
        <w:rPr>
          <w:lang w:val="sr-Latn-RS"/>
        </w:rPr>
      </w:pPr>
      <w:r w:rsidRPr="009773DA">
        <w:rPr>
          <w:lang w:val="sr-Cyrl-RS"/>
        </w:rPr>
        <w:t>-Лепеничком улицом гледано ка улици Проте Матеје десном страном пролази азбестно-цементна водоводна линиjа пречника Ø80.</w:t>
      </w:r>
    </w:p>
    <w:p w14:paraId="3B22BFA5" w14:textId="77777777" w:rsidR="008D4BE5" w:rsidRPr="009773DA" w:rsidRDefault="008D4BE5" w:rsidP="00582DDD">
      <w:pPr>
        <w:pStyle w:val="NoSpacing"/>
        <w:rPr>
          <w:lang w:val="ru-RU"/>
        </w:rPr>
      </w:pPr>
      <w:r w:rsidRPr="009773DA">
        <w:rPr>
          <w:lang w:val="sr-Cyrl-CS"/>
        </w:rPr>
        <w:t xml:space="preserve">Објекте прикључити на планирану </w:t>
      </w:r>
      <w:r w:rsidRPr="009773DA">
        <w:rPr>
          <w:lang w:val="ru-RU"/>
        </w:rPr>
        <w:t>водоводну мрежу преко водомерног шахта</w:t>
      </w:r>
      <w:r w:rsidRPr="009773DA">
        <w:t xml:space="preserve"> a </w:t>
      </w:r>
      <w:r w:rsidRPr="009773DA">
        <w:rPr>
          <w:lang w:val="sr-Cyrl-CS"/>
        </w:rPr>
        <w:t>према условима и уз сагласност надлежне комуналне куће.</w:t>
      </w:r>
      <w:r w:rsidRPr="009773DA">
        <w:rPr>
          <w:lang w:val="ru-RU"/>
        </w:rPr>
        <w:t xml:space="preserve"> У водомерном шахту раздвојити санитарну и пожарну воду и на свакој мрежи поставити водомере за мерење потрошње. Тачно место прикључења дефинисаће се техничком документацијом. </w:t>
      </w:r>
    </w:p>
    <w:p w14:paraId="3F1EE5B2" w14:textId="77777777" w:rsidR="008D4BE5" w:rsidRPr="009773DA" w:rsidRDefault="008D4BE5" w:rsidP="008D4BE5">
      <w:pPr>
        <w:pStyle w:val="NoSpacing"/>
      </w:pPr>
    </w:p>
    <w:p w14:paraId="1F5EC5D1" w14:textId="14E43E66" w:rsidR="008D4BE5" w:rsidRPr="009773DA" w:rsidRDefault="008D4BE5" w:rsidP="008D4BE5">
      <w:pPr>
        <w:pBdr>
          <w:top w:val="dashed" w:sz="4" w:space="1" w:color="auto"/>
        </w:pBdr>
        <w:rPr>
          <w:i/>
          <w:sz w:val="18"/>
          <w:szCs w:val="18"/>
          <w:lang w:val="sr-Cyrl-CS"/>
        </w:rPr>
      </w:pPr>
      <w:r w:rsidRPr="009773DA">
        <w:rPr>
          <w:i/>
          <w:sz w:val="18"/>
          <w:szCs w:val="18"/>
          <w:lang w:val="sr-Cyrl-CS"/>
        </w:rPr>
        <w:sym w:font="Wingdings 2" w:char="F0E0"/>
      </w:r>
      <w:r w:rsidRPr="009773DA">
        <w:rPr>
          <w:i/>
          <w:sz w:val="18"/>
          <w:szCs w:val="18"/>
          <w:lang w:val="sr-Cyrl-CS"/>
        </w:rPr>
        <w:t xml:space="preserve"> ЈКП "</w:t>
      </w:r>
      <w:r w:rsidR="001D5718" w:rsidRPr="009773DA">
        <w:rPr>
          <w:i/>
          <w:sz w:val="18"/>
          <w:szCs w:val="18"/>
          <w:lang w:val="sr-Cyrl-CS"/>
        </w:rPr>
        <w:t>Рача</w:t>
      </w:r>
      <w:r w:rsidRPr="009773DA">
        <w:rPr>
          <w:i/>
          <w:sz w:val="18"/>
          <w:szCs w:val="18"/>
          <w:lang w:val="sr-Cyrl-CS"/>
        </w:rPr>
        <w:t xml:space="preserve">", бр. </w:t>
      </w:r>
      <w:r w:rsidR="00A67B00" w:rsidRPr="009773DA">
        <w:rPr>
          <w:i/>
          <w:sz w:val="18"/>
          <w:szCs w:val="18"/>
          <w:lang w:val="sr-Latn-RS"/>
        </w:rPr>
        <w:t>228</w:t>
      </w:r>
      <w:r w:rsidRPr="009773DA">
        <w:rPr>
          <w:i/>
          <w:sz w:val="18"/>
          <w:szCs w:val="18"/>
          <w:lang w:val="sr-Cyrl-CS"/>
        </w:rPr>
        <w:t xml:space="preserve"> од </w:t>
      </w:r>
      <w:r w:rsidR="00A67B00" w:rsidRPr="009773DA">
        <w:rPr>
          <w:i/>
          <w:sz w:val="18"/>
          <w:szCs w:val="18"/>
          <w:lang w:val="sr-Cyrl-CS"/>
        </w:rPr>
        <w:t>14</w:t>
      </w:r>
      <w:r w:rsidRPr="009773DA">
        <w:rPr>
          <w:i/>
          <w:sz w:val="18"/>
          <w:szCs w:val="18"/>
          <w:lang w:val="sr-Cyrl-CS"/>
        </w:rPr>
        <w:t>.</w:t>
      </w:r>
      <w:r w:rsidRPr="009773DA">
        <w:rPr>
          <w:i/>
          <w:sz w:val="18"/>
          <w:szCs w:val="18"/>
        </w:rPr>
        <w:t>0</w:t>
      </w:r>
      <w:r w:rsidR="00A67B00" w:rsidRPr="009773DA">
        <w:rPr>
          <w:i/>
          <w:sz w:val="18"/>
          <w:szCs w:val="18"/>
        </w:rPr>
        <w:t>7</w:t>
      </w:r>
      <w:r w:rsidRPr="009773DA">
        <w:rPr>
          <w:i/>
          <w:sz w:val="18"/>
          <w:szCs w:val="18"/>
          <w:lang w:val="sr-Cyrl-CS"/>
        </w:rPr>
        <w:t>.20</w:t>
      </w:r>
      <w:r w:rsidR="001D5718" w:rsidRPr="009773DA">
        <w:rPr>
          <w:i/>
          <w:sz w:val="18"/>
          <w:szCs w:val="18"/>
          <w:lang w:val="sr-Cyrl-CS"/>
        </w:rPr>
        <w:t>2</w:t>
      </w:r>
      <w:r w:rsidR="00A67B00" w:rsidRPr="009773DA">
        <w:rPr>
          <w:i/>
          <w:sz w:val="18"/>
          <w:szCs w:val="18"/>
          <w:lang w:val="sr-Latn-RS"/>
        </w:rPr>
        <w:t>1</w:t>
      </w:r>
      <w:r w:rsidRPr="009773DA">
        <w:rPr>
          <w:i/>
          <w:sz w:val="18"/>
          <w:szCs w:val="18"/>
          <w:lang w:val="sr-Cyrl-CS"/>
        </w:rPr>
        <w:t>. године</w:t>
      </w:r>
    </w:p>
    <w:p w14:paraId="11D7A8D6" w14:textId="77777777" w:rsidR="00840DDB" w:rsidRPr="009773DA" w:rsidRDefault="00840DDB" w:rsidP="00840DDB">
      <w:pPr>
        <w:pStyle w:val="Heading5"/>
        <w:rPr>
          <w:rFonts w:cs="Tahoma"/>
          <w:lang w:val="sr-Cyrl-RS"/>
        </w:rPr>
      </w:pPr>
    </w:p>
    <w:p w14:paraId="1974DF47" w14:textId="3EA87BD3" w:rsidR="00840DDB" w:rsidRPr="009773DA" w:rsidRDefault="00840DDB" w:rsidP="00840DDB">
      <w:pPr>
        <w:pStyle w:val="NormalItalic"/>
        <w:rPr>
          <w:rFonts w:cs="Tahoma"/>
          <w:iCs/>
          <w:lang w:val="sr-Cyrl-RS"/>
        </w:rPr>
      </w:pPr>
    </w:p>
    <w:p w14:paraId="60A31C1A" w14:textId="6C79F21A" w:rsidR="00F84762" w:rsidRPr="009773DA" w:rsidRDefault="00F84762" w:rsidP="00840DDB">
      <w:pPr>
        <w:pStyle w:val="NormalItalic"/>
        <w:rPr>
          <w:rFonts w:cs="Tahoma"/>
          <w:iCs/>
          <w:lang w:val="sr-Cyrl-RS"/>
        </w:rPr>
      </w:pPr>
    </w:p>
    <w:p w14:paraId="1D49B56D" w14:textId="77777777" w:rsidR="00F84762" w:rsidRPr="009773DA" w:rsidRDefault="00F84762" w:rsidP="00840DDB">
      <w:pPr>
        <w:pStyle w:val="NormalItalic"/>
        <w:rPr>
          <w:rFonts w:cs="Tahoma"/>
          <w:iCs/>
          <w:lang w:val="sr-Cyrl-RS"/>
        </w:rPr>
      </w:pPr>
    </w:p>
    <w:p w14:paraId="33A66FD9" w14:textId="77777777" w:rsidR="00346D39" w:rsidRPr="009773DA" w:rsidRDefault="00937B91" w:rsidP="00346D39">
      <w:pPr>
        <w:pStyle w:val="Heading4"/>
        <w:rPr>
          <w:rFonts w:cs="Tahoma"/>
          <w:caps w:val="0"/>
          <w:u w:val="none"/>
          <w:lang w:val="sr-Cyrl-CS"/>
        </w:rPr>
      </w:pPr>
      <w:bookmarkStart w:id="123" w:name="_Toc79600445"/>
      <w:r w:rsidRPr="009773DA">
        <w:rPr>
          <w:rFonts w:cs="Tahoma"/>
          <w:u w:val="none"/>
          <w:lang w:val="sr-Cyrl-RS"/>
        </w:rPr>
        <w:lastRenderedPageBreak/>
        <w:t>5</w:t>
      </w:r>
      <w:r w:rsidR="00346D39" w:rsidRPr="009773DA">
        <w:rPr>
          <w:rFonts w:cs="Tahoma"/>
          <w:u w:val="none"/>
          <w:lang w:val="sr-Cyrl-RS"/>
        </w:rPr>
        <w:t>.2.</w:t>
      </w:r>
      <w:r w:rsidR="00346D39" w:rsidRPr="009773DA">
        <w:rPr>
          <w:rFonts w:cs="Tahoma"/>
          <w:u w:val="none"/>
          <w:lang w:val="sr-Cyrl-CS"/>
        </w:rPr>
        <w:tab/>
      </w:r>
      <w:r w:rsidR="00634B60" w:rsidRPr="009773DA">
        <w:rPr>
          <w:rFonts w:cs="Tahoma"/>
          <w:caps w:val="0"/>
          <w:u w:val="none"/>
          <w:lang w:val="sr-Cyrl-CS"/>
        </w:rPr>
        <w:t>Канализациона мрежа и објекти</w:t>
      </w:r>
      <w:bookmarkEnd w:id="123"/>
    </w:p>
    <w:p w14:paraId="131DB57F" w14:textId="77777777" w:rsidR="00346D39" w:rsidRPr="009773DA" w:rsidRDefault="00346D39" w:rsidP="00840DDB">
      <w:pPr>
        <w:pStyle w:val="NormalItalic"/>
        <w:rPr>
          <w:rFonts w:cs="Tahoma"/>
          <w:lang w:val="sr-Cyrl-RS"/>
        </w:rPr>
      </w:pPr>
    </w:p>
    <w:p w14:paraId="75C87E8F" w14:textId="40C51A96" w:rsidR="008D4BE5" w:rsidRPr="009773DA" w:rsidRDefault="008D4BE5" w:rsidP="00582DDD">
      <w:pPr>
        <w:pStyle w:val="NoSpacing"/>
        <w:rPr>
          <w:lang w:val="ru-RU"/>
        </w:rPr>
      </w:pPr>
      <w:r w:rsidRPr="009773DA">
        <w:rPr>
          <w:lang w:val="ru-RU"/>
        </w:rPr>
        <w:t>На предметној локацији у граници Урбанистичког пројекта</w:t>
      </w:r>
      <w:r w:rsidR="00A6160F" w:rsidRPr="009773DA">
        <w:rPr>
          <w:lang w:val="ru-RU"/>
        </w:rPr>
        <w:t>, средином улица Светог Саве</w:t>
      </w:r>
      <w:r w:rsidR="00FD100B" w:rsidRPr="009773DA">
        <w:rPr>
          <w:lang w:val="ru-RU"/>
        </w:rPr>
        <w:t>, Вука Караџића и Лепеничком, пролази канализациона линија, тј. керамичка цев на осталом делу не постоји</w:t>
      </w:r>
      <w:r w:rsidRPr="009773DA">
        <w:rPr>
          <w:lang w:val="ru-RU"/>
        </w:rPr>
        <w:t xml:space="preserve"> не постоји изграђена мрежа атмосферске канализације и</w:t>
      </w:r>
      <w:r w:rsidR="00A6160F" w:rsidRPr="009773DA">
        <w:rPr>
          <w:lang w:val="ru-RU"/>
        </w:rPr>
        <w:t xml:space="preserve"> канализације употребљених вода, осим у улици Светог саве,</w:t>
      </w:r>
    </w:p>
    <w:p w14:paraId="27AC2159" w14:textId="3BDF9A72" w:rsidR="00582DDD" w:rsidRPr="009773DA" w:rsidRDefault="00582DDD" w:rsidP="00582DDD">
      <w:pPr>
        <w:pStyle w:val="NoSpacing"/>
        <w:rPr>
          <w:spacing w:val="-4"/>
          <w:lang w:val="sr-Cyrl-RS"/>
        </w:rPr>
      </w:pPr>
      <w:r w:rsidRPr="009773DA">
        <w:rPr>
          <w:spacing w:val="-4"/>
          <w:lang w:val="sr-Cyrl-RS"/>
        </w:rPr>
        <w:t>Одвођење отпадних вода са парцела подразумева одвођење атмосферских и фекалних отпадних вода. Одвођење санитарно - фекалних отпадних вода се решава преко прикључака на постојећу или планирану инфраструктуру, а у случају да не постоји изграђена јавна канализациона мрежа потребно је испуштати у водонепропусну</w:t>
      </w:r>
      <w:r w:rsidR="00571FE1" w:rsidRPr="009773DA">
        <w:rPr>
          <w:spacing w:val="-4"/>
          <w:lang w:val="sr-Cyrl-RS"/>
        </w:rPr>
        <w:t xml:space="preserve"> </w:t>
      </w:r>
      <w:r w:rsidRPr="009773DA">
        <w:rPr>
          <w:spacing w:val="-4"/>
          <w:lang w:val="sr-Cyrl-RS"/>
        </w:rPr>
        <w:t>септичку јаму довољног</w:t>
      </w:r>
      <w:r w:rsidR="00A6160F" w:rsidRPr="009773DA">
        <w:rPr>
          <w:spacing w:val="-4"/>
          <w:lang w:val="sr-Cyrl-RS"/>
        </w:rPr>
        <w:t xml:space="preserve"> </w:t>
      </w:r>
      <w:r w:rsidRPr="009773DA">
        <w:rPr>
          <w:spacing w:val="-4"/>
          <w:lang w:val="sr-Cyrl-RS"/>
        </w:rPr>
        <w:t>капацитета.</w:t>
      </w:r>
      <w:r w:rsidRPr="009773DA">
        <w:rPr>
          <w:spacing w:val="-4"/>
          <w:lang w:val="sr-Cyrl-RS"/>
        </w:rPr>
        <w:br/>
      </w:r>
    </w:p>
    <w:p w14:paraId="11880E4E" w14:textId="0515E6A8" w:rsidR="00582DDD" w:rsidRPr="009773DA" w:rsidRDefault="009B3C28" w:rsidP="00582DDD">
      <w:pPr>
        <w:pStyle w:val="NoSpacing"/>
        <w:rPr>
          <w:spacing w:val="-4"/>
          <w:lang w:val="sr-Cyrl-RS"/>
        </w:rPr>
      </w:pPr>
      <w:r w:rsidRPr="009773DA">
        <w:rPr>
          <w:spacing w:val="-4"/>
          <w:lang w:val="sr-Cyrl-RS"/>
        </w:rPr>
        <w:t>Кад је у питању о</w:t>
      </w:r>
      <w:r w:rsidR="00582DDD" w:rsidRPr="009773DA">
        <w:rPr>
          <w:spacing w:val="-4"/>
          <w:lang w:val="sr-Cyrl-RS"/>
        </w:rPr>
        <w:t xml:space="preserve">двођење отпадних вода </w:t>
      </w:r>
      <w:r w:rsidRPr="009773DA">
        <w:rPr>
          <w:spacing w:val="-4"/>
          <w:lang w:val="sr-Cyrl-RS"/>
        </w:rPr>
        <w:t>са планираних и постојећих уличних саобраћајница</w:t>
      </w:r>
      <w:r w:rsidR="00582DDD" w:rsidRPr="009773DA">
        <w:rPr>
          <w:spacing w:val="-4"/>
          <w:lang w:val="sr-Cyrl-RS"/>
        </w:rPr>
        <w:t>, предвиђен је затворен систем одводњавања употребом сливника и колектора кишне канализације., према идејном решењу.</w:t>
      </w:r>
    </w:p>
    <w:p w14:paraId="361856B7" w14:textId="77777777" w:rsidR="00E16C7F" w:rsidRPr="009773DA" w:rsidRDefault="00E16C7F" w:rsidP="00582DDD">
      <w:pPr>
        <w:pStyle w:val="NoSpacing"/>
        <w:rPr>
          <w:iCs/>
          <w:spacing w:val="-4"/>
          <w:lang w:val="sr-Cyrl-RS"/>
        </w:rPr>
      </w:pPr>
      <w:r w:rsidRPr="009773DA">
        <w:rPr>
          <w:iCs/>
          <w:spacing w:val="-4"/>
          <w:lang w:val="sr-Cyrl-RS"/>
        </w:rPr>
        <w:t>Планом Генералне Регулације градског насеља Рача планирана је израда кишне канализације. Одводњавање коловозних површина ће бити омогућено пројектовањем сливника до којих ће вода са коловоза бити вођена уз пројектоване ивичњаке и одговарајуће подужне и поречне нагибе коловоза.</w:t>
      </w:r>
    </w:p>
    <w:p w14:paraId="12901559" w14:textId="68F19D4E" w:rsidR="00E16C7F" w:rsidRPr="009773DA" w:rsidRDefault="00E16C7F" w:rsidP="00E16C7F">
      <w:pPr>
        <w:pStyle w:val="NoSpacing"/>
      </w:pPr>
      <w:proofErr w:type="spellStart"/>
      <w:r w:rsidRPr="009773DA">
        <w:t>Планираним</w:t>
      </w:r>
      <w:proofErr w:type="spellEnd"/>
      <w:r w:rsidRPr="009773DA">
        <w:t xml:space="preserve"> </w:t>
      </w:r>
      <w:proofErr w:type="spellStart"/>
      <w:r w:rsidRPr="009773DA">
        <w:t>радовима</w:t>
      </w:r>
      <w:proofErr w:type="spellEnd"/>
      <w:r w:rsidRPr="009773DA">
        <w:t xml:space="preserve"> </w:t>
      </w:r>
      <w:proofErr w:type="spellStart"/>
      <w:r w:rsidRPr="009773DA">
        <w:t>на</w:t>
      </w:r>
      <w:proofErr w:type="spellEnd"/>
      <w:r w:rsidRPr="009773DA">
        <w:t xml:space="preserve"> </w:t>
      </w:r>
      <w:proofErr w:type="spellStart"/>
      <w:r w:rsidRPr="009773DA">
        <w:t>изградњи</w:t>
      </w:r>
      <w:proofErr w:type="spellEnd"/>
      <w:r w:rsidRPr="009773DA">
        <w:t xml:space="preserve"> </w:t>
      </w:r>
      <w:r w:rsidRPr="009773DA">
        <w:rPr>
          <w:lang w:val="sr-Cyrl-RS"/>
        </w:rPr>
        <w:t>уличних</w:t>
      </w:r>
      <w:r w:rsidRPr="009773DA">
        <w:t xml:space="preserve"> </w:t>
      </w:r>
      <w:proofErr w:type="spellStart"/>
      <w:r w:rsidRPr="009773DA">
        <w:t>саобраћајница</w:t>
      </w:r>
      <w:proofErr w:type="spellEnd"/>
      <w:r w:rsidRPr="009773DA">
        <w:t xml:space="preserve"> </w:t>
      </w:r>
      <w:proofErr w:type="spellStart"/>
      <w:r w:rsidRPr="009773DA">
        <w:t>не</w:t>
      </w:r>
      <w:proofErr w:type="spellEnd"/>
      <w:r w:rsidRPr="009773DA">
        <w:t xml:space="preserve"> </w:t>
      </w:r>
      <w:proofErr w:type="spellStart"/>
      <w:r w:rsidRPr="009773DA">
        <w:t>сме</w:t>
      </w:r>
      <w:proofErr w:type="spellEnd"/>
      <w:r w:rsidRPr="009773DA">
        <w:t xml:space="preserve"> </w:t>
      </w:r>
      <w:proofErr w:type="spellStart"/>
      <w:r w:rsidRPr="009773DA">
        <w:t>доћи</w:t>
      </w:r>
      <w:proofErr w:type="spellEnd"/>
      <w:r w:rsidRPr="009773DA">
        <w:t xml:space="preserve"> </w:t>
      </w:r>
      <w:proofErr w:type="spellStart"/>
      <w:r w:rsidRPr="009773DA">
        <w:t>до</w:t>
      </w:r>
      <w:proofErr w:type="spellEnd"/>
      <w:r w:rsidRPr="009773DA">
        <w:t xml:space="preserve"> </w:t>
      </w:r>
      <w:proofErr w:type="spellStart"/>
      <w:r w:rsidRPr="009773DA">
        <w:t>угрожавања</w:t>
      </w:r>
      <w:proofErr w:type="spellEnd"/>
      <w:r w:rsidRPr="009773DA">
        <w:t xml:space="preserve"> </w:t>
      </w:r>
      <w:proofErr w:type="spellStart"/>
      <w:r w:rsidRPr="009773DA">
        <w:t>механичке</w:t>
      </w:r>
      <w:proofErr w:type="spellEnd"/>
      <w:r w:rsidRPr="009773DA">
        <w:t xml:space="preserve"> </w:t>
      </w:r>
      <w:proofErr w:type="spellStart"/>
      <w:r w:rsidRPr="009773DA">
        <w:t>стабилности</w:t>
      </w:r>
      <w:proofErr w:type="spellEnd"/>
      <w:r w:rsidRPr="009773DA">
        <w:t xml:space="preserve"> и </w:t>
      </w:r>
      <w:proofErr w:type="spellStart"/>
      <w:r w:rsidRPr="009773DA">
        <w:t>техничких</w:t>
      </w:r>
      <w:proofErr w:type="spellEnd"/>
      <w:r w:rsidRPr="009773DA">
        <w:t xml:space="preserve"> </w:t>
      </w:r>
      <w:proofErr w:type="spellStart"/>
      <w:r w:rsidRPr="009773DA">
        <w:t>карактеристика</w:t>
      </w:r>
      <w:proofErr w:type="spellEnd"/>
      <w:r w:rsidRPr="009773DA">
        <w:t xml:space="preserve"> </w:t>
      </w:r>
      <w:proofErr w:type="spellStart"/>
      <w:r w:rsidRPr="009773DA">
        <w:t>постојећих</w:t>
      </w:r>
      <w:proofErr w:type="spellEnd"/>
      <w:r w:rsidRPr="009773DA">
        <w:t xml:space="preserve"> </w:t>
      </w:r>
      <w:proofErr w:type="spellStart"/>
      <w:r w:rsidRPr="009773DA">
        <w:t>објеката</w:t>
      </w:r>
      <w:proofErr w:type="spellEnd"/>
      <w:r w:rsidRPr="009773DA">
        <w:t xml:space="preserve"> </w:t>
      </w:r>
      <w:proofErr w:type="spellStart"/>
      <w:r w:rsidRPr="009773DA">
        <w:t>водоснабдевања</w:t>
      </w:r>
      <w:proofErr w:type="spellEnd"/>
      <w:r w:rsidRPr="009773DA">
        <w:t xml:space="preserve"> – </w:t>
      </w:r>
      <w:proofErr w:type="spellStart"/>
      <w:r w:rsidRPr="009773DA">
        <w:t>цевовода</w:t>
      </w:r>
      <w:proofErr w:type="spellEnd"/>
      <w:r w:rsidRPr="009773DA">
        <w:t xml:space="preserve"> </w:t>
      </w:r>
      <w:proofErr w:type="spellStart"/>
      <w:r w:rsidRPr="009773DA">
        <w:t>нити</w:t>
      </w:r>
      <w:proofErr w:type="spellEnd"/>
      <w:r w:rsidRPr="009773DA">
        <w:t xml:space="preserve"> </w:t>
      </w:r>
      <w:proofErr w:type="spellStart"/>
      <w:r w:rsidRPr="009773DA">
        <w:t>до</w:t>
      </w:r>
      <w:proofErr w:type="spellEnd"/>
      <w:r w:rsidRPr="009773DA">
        <w:t xml:space="preserve"> </w:t>
      </w:r>
      <w:proofErr w:type="spellStart"/>
      <w:r w:rsidRPr="009773DA">
        <w:t>угрожавања</w:t>
      </w:r>
      <w:proofErr w:type="spellEnd"/>
      <w:r w:rsidRPr="009773DA">
        <w:t xml:space="preserve"> </w:t>
      </w:r>
      <w:proofErr w:type="spellStart"/>
      <w:r w:rsidRPr="009773DA">
        <w:t>нормалног</w:t>
      </w:r>
      <w:proofErr w:type="spellEnd"/>
      <w:r w:rsidRPr="009773DA">
        <w:t xml:space="preserve"> </w:t>
      </w:r>
      <w:proofErr w:type="spellStart"/>
      <w:r w:rsidRPr="009773DA">
        <w:t>функционисања</w:t>
      </w:r>
      <w:proofErr w:type="spellEnd"/>
      <w:r w:rsidRPr="009773DA">
        <w:t xml:space="preserve"> </w:t>
      </w:r>
      <w:proofErr w:type="spellStart"/>
      <w:r w:rsidRPr="009773DA">
        <w:t>водоснабдевања</w:t>
      </w:r>
      <w:proofErr w:type="spellEnd"/>
      <w:r w:rsidRPr="009773DA">
        <w:t xml:space="preserve">. </w:t>
      </w:r>
      <w:proofErr w:type="spellStart"/>
      <w:r w:rsidRPr="009773DA">
        <w:t>Такође</w:t>
      </w:r>
      <w:proofErr w:type="spellEnd"/>
      <w:r w:rsidRPr="009773DA">
        <w:t xml:space="preserve">, </w:t>
      </w:r>
      <w:proofErr w:type="spellStart"/>
      <w:r w:rsidRPr="009773DA">
        <w:t>мора</w:t>
      </w:r>
      <w:proofErr w:type="spellEnd"/>
      <w:r w:rsidRPr="009773DA">
        <w:t xml:space="preserve"> </w:t>
      </w:r>
      <w:proofErr w:type="spellStart"/>
      <w:r w:rsidRPr="009773DA">
        <w:t>увек</w:t>
      </w:r>
      <w:proofErr w:type="spellEnd"/>
      <w:r w:rsidRPr="009773DA">
        <w:t xml:space="preserve"> </w:t>
      </w:r>
      <w:proofErr w:type="spellStart"/>
      <w:r w:rsidRPr="009773DA">
        <w:t>бити</w:t>
      </w:r>
      <w:proofErr w:type="spellEnd"/>
      <w:r w:rsidRPr="009773DA">
        <w:t xml:space="preserve"> </w:t>
      </w:r>
      <w:proofErr w:type="spellStart"/>
      <w:r w:rsidRPr="009773DA">
        <w:t>обезбеђен</w:t>
      </w:r>
      <w:proofErr w:type="spellEnd"/>
      <w:r w:rsidRPr="009773DA">
        <w:t xml:space="preserve"> </w:t>
      </w:r>
      <w:proofErr w:type="spellStart"/>
      <w:r w:rsidRPr="009773DA">
        <w:t>адекватан</w:t>
      </w:r>
      <w:proofErr w:type="spellEnd"/>
      <w:r w:rsidRPr="009773DA">
        <w:t xml:space="preserve"> </w:t>
      </w:r>
      <w:proofErr w:type="spellStart"/>
      <w:r w:rsidRPr="009773DA">
        <w:t>приступ</w:t>
      </w:r>
      <w:proofErr w:type="spellEnd"/>
      <w:r w:rsidRPr="009773DA">
        <w:t xml:space="preserve"> </w:t>
      </w:r>
      <w:proofErr w:type="spellStart"/>
      <w:r w:rsidRPr="009773DA">
        <w:t>постојећим</w:t>
      </w:r>
      <w:proofErr w:type="spellEnd"/>
      <w:r w:rsidRPr="009773DA">
        <w:t xml:space="preserve"> </w:t>
      </w:r>
      <w:proofErr w:type="spellStart"/>
      <w:r w:rsidRPr="009773DA">
        <w:t>инсталацијама</w:t>
      </w:r>
      <w:proofErr w:type="spellEnd"/>
      <w:r w:rsidRPr="009773DA">
        <w:t xml:space="preserve"> </w:t>
      </w:r>
      <w:proofErr w:type="spellStart"/>
      <w:r w:rsidRPr="009773DA">
        <w:t>ради</w:t>
      </w:r>
      <w:proofErr w:type="spellEnd"/>
      <w:r w:rsidRPr="009773DA">
        <w:t xml:space="preserve"> </w:t>
      </w:r>
      <w:proofErr w:type="spellStart"/>
      <w:r w:rsidRPr="009773DA">
        <w:t>њиховог</w:t>
      </w:r>
      <w:proofErr w:type="spellEnd"/>
      <w:r w:rsidRPr="009773DA">
        <w:t xml:space="preserve"> </w:t>
      </w:r>
      <w:proofErr w:type="spellStart"/>
      <w:r w:rsidRPr="009773DA">
        <w:t>редовног</w:t>
      </w:r>
      <w:proofErr w:type="spellEnd"/>
      <w:r w:rsidRPr="009773DA">
        <w:t xml:space="preserve"> </w:t>
      </w:r>
      <w:proofErr w:type="spellStart"/>
      <w:r w:rsidRPr="009773DA">
        <w:t>одржавања</w:t>
      </w:r>
      <w:proofErr w:type="spellEnd"/>
      <w:r w:rsidRPr="009773DA">
        <w:t xml:space="preserve"> и </w:t>
      </w:r>
      <w:proofErr w:type="spellStart"/>
      <w:r w:rsidRPr="009773DA">
        <w:t>евентуалних</w:t>
      </w:r>
      <w:proofErr w:type="spellEnd"/>
      <w:r w:rsidRPr="009773DA">
        <w:t xml:space="preserve"> </w:t>
      </w:r>
      <w:proofErr w:type="spellStart"/>
      <w:r w:rsidRPr="009773DA">
        <w:t>интервенција</w:t>
      </w:r>
      <w:proofErr w:type="spellEnd"/>
      <w:r w:rsidRPr="009773DA">
        <w:t>.</w:t>
      </w:r>
    </w:p>
    <w:p w14:paraId="3C8FA364" w14:textId="77777777" w:rsidR="00E16C7F" w:rsidRPr="009773DA" w:rsidRDefault="00E16C7F" w:rsidP="00E16C7F">
      <w:pPr>
        <w:pStyle w:val="NoSpacing"/>
      </w:pPr>
    </w:p>
    <w:p w14:paraId="6D7C05AC" w14:textId="77777777" w:rsidR="00E16C7F" w:rsidRPr="009773DA" w:rsidRDefault="00E16C7F" w:rsidP="00E16C7F">
      <w:pPr>
        <w:pStyle w:val="NoSpacing"/>
      </w:pPr>
      <w:proofErr w:type="spellStart"/>
      <w:r w:rsidRPr="009773DA">
        <w:t>Извођач</w:t>
      </w:r>
      <w:proofErr w:type="spellEnd"/>
      <w:r w:rsidRPr="009773DA">
        <w:t xml:space="preserve"> </w:t>
      </w:r>
      <w:proofErr w:type="spellStart"/>
      <w:r w:rsidRPr="009773DA">
        <w:t>је</w:t>
      </w:r>
      <w:proofErr w:type="spellEnd"/>
      <w:r w:rsidRPr="009773DA">
        <w:t xml:space="preserve"> у </w:t>
      </w:r>
      <w:proofErr w:type="spellStart"/>
      <w:r w:rsidRPr="009773DA">
        <w:t>обавези</w:t>
      </w:r>
      <w:proofErr w:type="spellEnd"/>
      <w:r w:rsidRPr="009773DA">
        <w:t xml:space="preserve"> </w:t>
      </w:r>
      <w:proofErr w:type="spellStart"/>
      <w:r w:rsidRPr="009773DA">
        <w:t>да</w:t>
      </w:r>
      <w:proofErr w:type="spellEnd"/>
      <w:r w:rsidRPr="009773DA">
        <w:t xml:space="preserve"> </w:t>
      </w:r>
      <w:proofErr w:type="spellStart"/>
      <w:r w:rsidRPr="009773DA">
        <w:t>поступа</w:t>
      </w:r>
      <w:proofErr w:type="spellEnd"/>
      <w:r w:rsidRPr="009773DA">
        <w:t xml:space="preserve"> у </w:t>
      </w:r>
      <w:proofErr w:type="spellStart"/>
      <w:r w:rsidRPr="009773DA">
        <w:t>свему</w:t>
      </w:r>
      <w:proofErr w:type="spellEnd"/>
      <w:r w:rsidRPr="009773DA">
        <w:t xml:space="preserve"> </w:t>
      </w:r>
      <w:proofErr w:type="spellStart"/>
      <w:r w:rsidRPr="009773DA">
        <w:t>према</w:t>
      </w:r>
      <w:proofErr w:type="spellEnd"/>
      <w:r w:rsidRPr="009773DA">
        <w:t xml:space="preserve"> </w:t>
      </w:r>
      <w:proofErr w:type="spellStart"/>
      <w:r w:rsidRPr="009773DA">
        <w:t>правилима</w:t>
      </w:r>
      <w:proofErr w:type="spellEnd"/>
      <w:r w:rsidRPr="009773DA">
        <w:t xml:space="preserve"> </w:t>
      </w:r>
      <w:proofErr w:type="spellStart"/>
      <w:r w:rsidRPr="009773DA">
        <w:t>струке</w:t>
      </w:r>
      <w:proofErr w:type="spellEnd"/>
      <w:r w:rsidRPr="009773DA">
        <w:t xml:space="preserve">, </w:t>
      </w:r>
      <w:proofErr w:type="spellStart"/>
      <w:r w:rsidRPr="009773DA">
        <w:t>поштује</w:t>
      </w:r>
      <w:proofErr w:type="spellEnd"/>
      <w:r w:rsidRPr="009773DA">
        <w:t xml:space="preserve"> </w:t>
      </w:r>
      <w:proofErr w:type="spellStart"/>
      <w:r w:rsidRPr="009773DA">
        <w:t>важеће</w:t>
      </w:r>
      <w:proofErr w:type="spellEnd"/>
      <w:r w:rsidRPr="009773DA">
        <w:t xml:space="preserve"> </w:t>
      </w:r>
      <w:proofErr w:type="spellStart"/>
      <w:r w:rsidRPr="009773DA">
        <w:t>техничке</w:t>
      </w:r>
      <w:proofErr w:type="spellEnd"/>
      <w:r w:rsidRPr="009773DA">
        <w:t xml:space="preserve"> </w:t>
      </w:r>
      <w:proofErr w:type="spellStart"/>
      <w:r w:rsidRPr="009773DA">
        <w:t>прописе</w:t>
      </w:r>
      <w:proofErr w:type="spellEnd"/>
      <w:r w:rsidRPr="009773DA">
        <w:t xml:space="preserve"> </w:t>
      </w:r>
      <w:proofErr w:type="spellStart"/>
      <w:r w:rsidRPr="009773DA">
        <w:t>који</w:t>
      </w:r>
      <w:proofErr w:type="spellEnd"/>
      <w:r w:rsidRPr="009773DA">
        <w:t xml:space="preserve"> </w:t>
      </w:r>
      <w:proofErr w:type="spellStart"/>
      <w:r w:rsidRPr="009773DA">
        <w:t>се</w:t>
      </w:r>
      <w:proofErr w:type="spellEnd"/>
      <w:r w:rsidRPr="009773DA">
        <w:t xml:space="preserve"> </w:t>
      </w:r>
      <w:proofErr w:type="spellStart"/>
      <w:r w:rsidRPr="009773DA">
        <w:t>односе</w:t>
      </w:r>
      <w:proofErr w:type="spellEnd"/>
      <w:r w:rsidRPr="009773DA">
        <w:t xml:space="preserve"> </w:t>
      </w:r>
      <w:proofErr w:type="spellStart"/>
      <w:r w:rsidRPr="009773DA">
        <w:t>на</w:t>
      </w:r>
      <w:proofErr w:type="spellEnd"/>
      <w:r w:rsidRPr="009773DA">
        <w:t xml:space="preserve"> </w:t>
      </w:r>
      <w:proofErr w:type="spellStart"/>
      <w:r w:rsidRPr="009773DA">
        <w:t>ову</w:t>
      </w:r>
      <w:proofErr w:type="spellEnd"/>
      <w:r w:rsidRPr="009773DA">
        <w:t xml:space="preserve"> </w:t>
      </w:r>
      <w:proofErr w:type="spellStart"/>
      <w:r w:rsidRPr="009773DA">
        <w:t>врсту</w:t>
      </w:r>
      <w:proofErr w:type="spellEnd"/>
      <w:r w:rsidRPr="009773DA">
        <w:t xml:space="preserve"> </w:t>
      </w:r>
      <w:proofErr w:type="spellStart"/>
      <w:r w:rsidRPr="009773DA">
        <w:t>радова</w:t>
      </w:r>
      <w:proofErr w:type="spellEnd"/>
      <w:r w:rsidRPr="009773DA">
        <w:t>.</w:t>
      </w:r>
    </w:p>
    <w:p w14:paraId="49F2893A" w14:textId="77777777" w:rsidR="00E16C7F" w:rsidRPr="009773DA" w:rsidRDefault="00E16C7F" w:rsidP="00E16C7F">
      <w:pPr>
        <w:pStyle w:val="NoSpacing"/>
      </w:pPr>
    </w:p>
    <w:p w14:paraId="788745B7" w14:textId="77777777" w:rsidR="00E16C7F" w:rsidRPr="009773DA" w:rsidRDefault="00E16C7F" w:rsidP="00E16C7F">
      <w:pPr>
        <w:pStyle w:val="NoSpacing"/>
      </w:pPr>
      <w:proofErr w:type="spellStart"/>
      <w:r w:rsidRPr="009773DA">
        <w:t>Заштиту</w:t>
      </w:r>
      <w:proofErr w:type="spellEnd"/>
      <w:r w:rsidRPr="009773DA">
        <w:t xml:space="preserve"> и </w:t>
      </w:r>
      <w:proofErr w:type="spellStart"/>
      <w:r w:rsidRPr="009773DA">
        <w:t>обезбеђење</w:t>
      </w:r>
      <w:proofErr w:type="spellEnd"/>
      <w:r w:rsidRPr="009773DA">
        <w:t xml:space="preserve"> </w:t>
      </w:r>
      <w:proofErr w:type="spellStart"/>
      <w:r w:rsidRPr="009773DA">
        <w:t>постојећих</w:t>
      </w:r>
      <w:proofErr w:type="spellEnd"/>
      <w:r w:rsidRPr="009773DA">
        <w:t xml:space="preserve"> </w:t>
      </w:r>
      <w:proofErr w:type="spellStart"/>
      <w:r w:rsidRPr="009773DA">
        <w:t>објеката</w:t>
      </w:r>
      <w:proofErr w:type="spellEnd"/>
      <w:r w:rsidRPr="009773DA">
        <w:t xml:space="preserve"> </w:t>
      </w:r>
      <w:proofErr w:type="spellStart"/>
      <w:r w:rsidRPr="009773DA">
        <w:t>је</w:t>
      </w:r>
      <w:proofErr w:type="spellEnd"/>
      <w:r w:rsidRPr="009773DA">
        <w:t xml:space="preserve"> </w:t>
      </w:r>
      <w:proofErr w:type="spellStart"/>
      <w:r w:rsidRPr="009773DA">
        <w:t>потребно</w:t>
      </w:r>
      <w:proofErr w:type="spellEnd"/>
      <w:r w:rsidRPr="009773DA">
        <w:t xml:space="preserve"> </w:t>
      </w:r>
      <w:proofErr w:type="spellStart"/>
      <w:r w:rsidRPr="009773DA">
        <w:t>извршити</w:t>
      </w:r>
      <w:proofErr w:type="spellEnd"/>
      <w:r w:rsidRPr="009773DA">
        <w:t xml:space="preserve"> </w:t>
      </w:r>
      <w:proofErr w:type="spellStart"/>
      <w:r w:rsidRPr="009773DA">
        <w:t>пре</w:t>
      </w:r>
      <w:proofErr w:type="spellEnd"/>
      <w:r w:rsidRPr="009773DA">
        <w:t xml:space="preserve"> </w:t>
      </w:r>
      <w:proofErr w:type="spellStart"/>
      <w:r w:rsidRPr="009773DA">
        <w:t>почетка</w:t>
      </w:r>
      <w:proofErr w:type="spellEnd"/>
      <w:r w:rsidRPr="009773DA">
        <w:t xml:space="preserve"> </w:t>
      </w:r>
      <w:proofErr w:type="spellStart"/>
      <w:r w:rsidRPr="009773DA">
        <w:t>било</w:t>
      </w:r>
      <w:proofErr w:type="spellEnd"/>
      <w:r w:rsidRPr="009773DA">
        <w:t xml:space="preserve"> </w:t>
      </w:r>
      <w:proofErr w:type="spellStart"/>
      <w:r w:rsidRPr="009773DA">
        <w:t>каквих</w:t>
      </w:r>
      <w:proofErr w:type="spellEnd"/>
      <w:r w:rsidRPr="009773DA">
        <w:t xml:space="preserve"> </w:t>
      </w:r>
      <w:proofErr w:type="spellStart"/>
      <w:r w:rsidRPr="009773DA">
        <w:t>грађевинских</w:t>
      </w:r>
      <w:proofErr w:type="spellEnd"/>
      <w:r w:rsidRPr="009773DA">
        <w:t xml:space="preserve"> </w:t>
      </w:r>
      <w:proofErr w:type="spellStart"/>
      <w:r w:rsidRPr="009773DA">
        <w:t>радова</w:t>
      </w:r>
      <w:proofErr w:type="spellEnd"/>
      <w:r w:rsidRPr="009773DA">
        <w:t xml:space="preserve"> и </w:t>
      </w:r>
      <w:proofErr w:type="spellStart"/>
      <w:r w:rsidRPr="009773DA">
        <w:t>предузети</w:t>
      </w:r>
      <w:proofErr w:type="spellEnd"/>
      <w:r w:rsidRPr="009773DA">
        <w:t xml:space="preserve"> </w:t>
      </w:r>
      <w:proofErr w:type="spellStart"/>
      <w:r w:rsidRPr="009773DA">
        <w:t>све</w:t>
      </w:r>
      <w:proofErr w:type="spellEnd"/>
      <w:r w:rsidRPr="009773DA">
        <w:t xml:space="preserve"> </w:t>
      </w:r>
      <w:proofErr w:type="spellStart"/>
      <w:r w:rsidRPr="009773DA">
        <w:t>потребне</w:t>
      </w:r>
      <w:proofErr w:type="spellEnd"/>
      <w:r w:rsidRPr="009773DA">
        <w:t xml:space="preserve"> и </w:t>
      </w:r>
      <w:proofErr w:type="spellStart"/>
      <w:r w:rsidRPr="009773DA">
        <w:t>одговарајуће</w:t>
      </w:r>
      <w:proofErr w:type="spellEnd"/>
      <w:r w:rsidRPr="009773DA">
        <w:t xml:space="preserve"> </w:t>
      </w:r>
      <w:proofErr w:type="spellStart"/>
      <w:r w:rsidRPr="009773DA">
        <w:t>мере</w:t>
      </w:r>
      <w:proofErr w:type="spellEnd"/>
      <w:r w:rsidRPr="009773DA">
        <w:t xml:space="preserve"> </w:t>
      </w:r>
      <w:proofErr w:type="spellStart"/>
      <w:r w:rsidRPr="009773DA">
        <w:t>предострожности</w:t>
      </w:r>
      <w:proofErr w:type="spellEnd"/>
      <w:r w:rsidRPr="009773DA">
        <w:t xml:space="preserve"> </w:t>
      </w:r>
      <w:proofErr w:type="spellStart"/>
      <w:r w:rsidRPr="009773DA">
        <w:t>како</w:t>
      </w:r>
      <w:proofErr w:type="spellEnd"/>
      <w:r w:rsidRPr="009773DA">
        <w:t xml:space="preserve"> </w:t>
      </w:r>
      <w:proofErr w:type="spellStart"/>
      <w:r w:rsidRPr="009773DA">
        <w:t>не</w:t>
      </w:r>
      <w:proofErr w:type="spellEnd"/>
      <w:r w:rsidRPr="009773DA">
        <w:t xml:space="preserve"> </w:t>
      </w:r>
      <w:proofErr w:type="spellStart"/>
      <w:r w:rsidRPr="009773DA">
        <w:t>би</w:t>
      </w:r>
      <w:proofErr w:type="spellEnd"/>
      <w:r w:rsidRPr="009773DA">
        <w:t xml:space="preserve">, </w:t>
      </w:r>
      <w:proofErr w:type="spellStart"/>
      <w:r w:rsidRPr="009773DA">
        <w:t>на</w:t>
      </w:r>
      <w:proofErr w:type="spellEnd"/>
      <w:r w:rsidRPr="009773DA">
        <w:t xml:space="preserve"> </w:t>
      </w:r>
      <w:proofErr w:type="spellStart"/>
      <w:r w:rsidRPr="009773DA">
        <w:t>било</w:t>
      </w:r>
      <w:proofErr w:type="spellEnd"/>
      <w:r w:rsidRPr="009773DA">
        <w:t xml:space="preserve"> </w:t>
      </w:r>
      <w:proofErr w:type="spellStart"/>
      <w:r w:rsidRPr="009773DA">
        <w:t>који</w:t>
      </w:r>
      <w:proofErr w:type="spellEnd"/>
      <w:r w:rsidRPr="009773DA">
        <w:t xml:space="preserve"> </w:t>
      </w:r>
      <w:proofErr w:type="spellStart"/>
      <w:r w:rsidRPr="009773DA">
        <w:t>начин</w:t>
      </w:r>
      <w:proofErr w:type="spellEnd"/>
      <w:r w:rsidRPr="009773DA">
        <w:t xml:space="preserve">, </w:t>
      </w:r>
      <w:proofErr w:type="spellStart"/>
      <w:r w:rsidRPr="009773DA">
        <w:t>дошло</w:t>
      </w:r>
      <w:proofErr w:type="spellEnd"/>
      <w:r w:rsidRPr="009773DA">
        <w:t xml:space="preserve"> </w:t>
      </w:r>
      <w:proofErr w:type="spellStart"/>
      <w:r w:rsidRPr="009773DA">
        <w:t>до</w:t>
      </w:r>
      <w:proofErr w:type="spellEnd"/>
      <w:r w:rsidRPr="009773DA">
        <w:t xml:space="preserve"> </w:t>
      </w:r>
      <w:proofErr w:type="spellStart"/>
      <w:r w:rsidRPr="009773DA">
        <w:t>угрожавања</w:t>
      </w:r>
      <w:proofErr w:type="spellEnd"/>
      <w:r w:rsidRPr="009773DA">
        <w:t xml:space="preserve"> </w:t>
      </w:r>
      <w:proofErr w:type="spellStart"/>
      <w:r w:rsidRPr="009773DA">
        <w:t>механичке</w:t>
      </w:r>
      <w:proofErr w:type="spellEnd"/>
      <w:r w:rsidRPr="009773DA">
        <w:t xml:space="preserve"> </w:t>
      </w:r>
      <w:proofErr w:type="spellStart"/>
      <w:r w:rsidRPr="009773DA">
        <w:t>стабилности</w:t>
      </w:r>
      <w:proofErr w:type="spellEnd"/>
      <w:r w:rsidRPr="009773DA">
        <w:t xml:space="preserve"> и </w:t>
      </w:r>
      <w:proofErr w:type="spellStart"/>
      <w:r w:rsidRPr="009773DA">
        <w:t>техничке</w:t>
      </w:r>
      <w:proofErr w:type="spellEnd"/>
      <w:r w:rsidRPr="009773DA">
        <w:t xml:space="preserve"> </w:t>
      </w:r>
      <w:proofErr w:type="spellStart"/>
      <w:r w:rsidRPr="009773DA">
        <w:t>исправности</w:t>
      </w:r>
      <w:proofErr w:type="spellEnd"/>
      <w:r w:rsidRPr="009773DA">
        <w:t xml:space="preserve"> </w:t>
      </w:r>
      <w:proofErr w:type="spellStart"/>
      <w:r w:rsidRPr="009773DA">
        <w:t>постојећег</w:t>
      </w:r>
      <w:proofErr w:type="spellEnd"/>
      <w:r w:rsidRPr="009773DA">
        <w:t xml:space="preserve"> </w:t>
      </w:r>
      <w:proofErr w:type="spellStart"/>
      <w:r w:rsidRPr="009773DA">
        <w:t>цевовода</w:t>
      </w:r>
      <w:proofErr w:type="spellEnd"/>
      <w:r w:rsidRPr="009773DA">
        <w:t>.</w:t>
      </w:r>
    </w:p>
    <w:p w14:paraId="788A80E7" w14:textId="77777777" w:rsidR="00E16C7F" w:rsidRPr="009773DA" w:rsidRDefault="00E16C7F" w:rsidP="00E16C7F">
      <w:pPr>
        <w:pStyle w:val="NoSpacing"/>
      </w:pPr>
    </w:p>
    <w:p w14:paraId="74800ED5" w14:textId="77777777" w:rsidR="00E16C7F" w:rsidRPr="009773DA" w:rsidRDefault="00E16C7F" w:rsidP="00E16C7F">
      <w:pPr>
        <w:pStyle w:val="NoSpacing"/>
      </w:pPr>
      <w:proofErr w:type="spellStart"/>
      <w:r w:rsidRPr="009773DA">
        <w:t>Радови</w:t>
      </w:r>
      <w:proofErr w:type="spellEnd"/>
      <w:r w:rsidRPr="009773DA">
        <w:t xml:space="preserve"> </w:t>
      </w:r>
      <w:proofErr w:type="spellStart"/>
      <w:r w:rsidRPr="009773DA">
        <w:t>на</w:t>
      </w:r>
      <w:proofErr w:type="spellEnd"/>
      <w:r w:rsidRPr="009773DA">
        <w:t xml:space="preserve"> </w:t>
      </w:r>
      <w:proofErr w:type="spellStart"/>
      <w:r w:rsidRPr="009773DA">
        <w:t>заштити</w:t>
      </w:r>
      <w:proofErr w:type="spellEnd"/>
      <w:r w:rsidRPr="009773DA">
        <w:t xml:space="preserve"> и </w:t>
      </w:r>
      <w:proofErr w:type="spellStart"/>
      <w:r w:rsidRPr="009773DA">
        <w:t>обезбеђењу</w:t>
      </w:r>
      <w:proofErr w:type="spellEnd"/>
      <w:r w:rsidRPr="009773DA">
        <w:t xml:space="preserve">, </w:t>
      </w:r>
      <w:proofErr w:type="spellStart"/>
      <w:r w:rsidRPr="009773DA">
        <w:t>односно</w:t>
      </w:r>
      <w:proofErr w:type="spellEnd"/>
      <w:r w:rsidRPr="009773DA">
        <w:t xml:space="preserve"> </w:t>
      </w:r>
      <w:proofErr w:type="spellStart"/>
      <w:r w:rsidRPr="009773DA">
        <w:t>радови</w:t>
      </w:r>
      <w:proofErr w:type="spellEnd"/>
      <w:r w:rsidRPr="009773DA">
        <w:t xml:space="preserve"> </w:t>
      </w:r>
      <w:proofErr w:type="spellStart"/>
      <w:r w:rsidRPr="009773DA">
        <w:t>на</w:t>
      </w:r>
      <w:proofErr w:type="spellEnd"/>
      <w:r w:rsidRPr="009773DA">
        <w:t xml:space="preserve"> </w:t>
      </w:r>
      <w:proofErr w:type="spellStart"/>
      <w:r w:rsidRPr="009773DA">
        <w:t>измештању</w:t>
      </w:r>
      <w:proofErr w:type="spellEnd"/>
      <w:r w:rsidRPr="009773DA">
        <w:t xml:space="preserve"> </w:t>
      </w:r>
      <w:proofErr w:type="spellStart"/>
      <w:r w:rsidRPr="009773DA">
        <w:t>постојећих</w:t>
      </w:r>
      <w:proofErr w:type="spellEnd"/>
      <w:r w:rsidRPr="009773DA">
        <w:t xml:space="preserve"> </w:t>
      </w:r>
      <w:proofErr w:type="spellStart"/>
      <w:r w:rsidRPr="009773DA">
        <w:t>цевовода</w:t>
      </w:r>
      <w:proofErr w:type="spellEnd"/>
      <w:r w:rsidRPr="009773DA">
        <w:t xml:space="preserve"> (</w:t>
      </w:r>
      <w:proofErr w:type="spellStart"/>
      <w:r w:rsidRPr="009773DA">
        <w:t>уколико</w:t>
      </w:r>
      <w:proofErr w:type="spellEnd"/>
      <w:r w:rsidRPr="009773DA">
        <w:t xml:space="preserve"> </w:t>
      </w:r>
      <w:proofErr w:type="spellStart"/>
      <w:r w:rsidRPr="009773DA">
        <w:t>се</w:t>
      </w:r>
      <w:proofErr w:type="spellEnd"/>
      <w:r w:rsidRPr="009773DA">
        <w:t xml:space="preserve"> </w:t>
      </w:r>
      <w:proofErr w:type="spellStart"/>
      <w:r w:rsidRPr="009773DA">
        <w:t>укаже</w:t>
      </w:r>
      <w:proofErr w:type="spellEnd"/>
      <w:r w:rsidRPr="009773DA">
        <w:t xml:space="preserve"> </w:t>
      </w:r>
      <w:proofErr w:type="spellStart"/>
      <w:r w:rsidRPr="009773DA">
        <w:t>потреба</w:t>
      </w:r>
      <w:proofErr w:type="spellEnd"/>
      <w:r w:rsidRPr="009773DA">
        <w:t xml:space="preserve">) </w:t>
      </w:r>
      <w:proofErr w:type="spellStart"/>
      <w:r w:rsidRPr="009773DA">
        <w:t>изводе</w:t>
      </w:r>
      <w:proofErr w:type="spellEnd"/>
      <w:r w:rsidRPr="009773DA">
        <w:t xml:space="preserve"> </w:t>
      </w:r>
      <w:proofErr w:type="spellStart"/>
      <w:r w:rsidRPr="009773DA">
        <w:t>се</w:t>
      </w:r>
      <w:proofErr w:type="spellEnd"/>
      <w:r w:rsidRPr="009773DA">
        <w:t xml:space="preserve"> о </w:t>
      </w:r>
      <w:proofErr w:type="spellStart"/>
      <w:r w:rsidRPr="009773DA">
        <w:t>трошку</w:t>
      </w:r>
      <w:proofErr w:type="spellEnd"/>
      <w:r w:rsidRPr="009773DA">
        <w:t xml:space="preserve"> </w:t>
      </w:r>
      <w:proofErr w:type="spellStart"/>
      <w:r w:rsidRPr="009773DA">
        <w:t>инвеститора</w:t>
      </w:r>
      <w:proofErr w:type="spellEnd"/>
      <w:r w:rsidRPr="009773DA">
        <w:t xml:space="preserve">. </w:t>
      </w:r>
      <w:proofErr w:type="spellStart"/>
      <w:r w:rsidRPr="009773DA">
        <w:t>Обавеза</w:t>
      </w:r>
      <w:proofErr w:type="spellEnd"/>
      <w:r w:rsidRPr="009773DA">
        <w:t xml:space="preserve"> </w:t>
      </w:r>
      <w:proofErr w:type="spellStart"/>
      <w:r w:rsidRPr="009773DA">
        <w:t>инвеститора</w:t>
      </w:r>
      <w:proofErr w:type="spellEnd"/>
      <w:r w:rsidRPr="009773DA">
        <w:t xml:space="preserve"> </w:t>
      </w:r>
      <w:proofErr w:type="spellStart"/>
      <w:r w:rsidRPr="009773DA">
        <w:t>је</w:t>
      </w:r>
      <w:proofErr w:type="spellEnd"/>
      <w:r w:rsidRPr="009773DA">
        <w:t xml:space="preserve"> и </w:t>
      </w:r>
      <w:proofErr w:type="spellStart"/>
      <w:r w:rsidRPr="009773DA">
        <w:t>да</w:t>
      </w:r>
      <w:proofErr w:type="spellEnd"/>
      <w:r w:rsidRPr="009773DA">
        <w:t xml:space="preserve"> </w:t>
      </w:r>
      <w:proofErr w:type="spellStart"/>
      <w:r w:rsidRPr="009773DA">
        <w:t>регулише</w:t>
      </w:r>
      <w:proofErr w:type="spellEnd"/>
      <w:r w:rsidRPr="009773DA">
        <w:t xml:space="preserve"> </w:t>
      </w:r>
      <w:proofErr w:type="spellStart"/>
      <w:r w:rsidRPr="009773DA">
        <w:t>имовинско-правне</w:t>
      </w:r>
      <w:proofErr w:type="spellEnd"/>
      <w:r w:rsidRPr="009773DA">
        <w:t xml:space="preserve"> </w:t>
      </w:r>
      <w:proofErr w:type="spellStart"/>
      <w:r w:rsidRPr="009773DA">
        <w:t>односе</w:t>
      </w:r>
      <w:proofErr w:type="spellEnd"/>
      <w:r w:rsidRPr="009773DA">
        <w:t xml:space="preserve"> и </w:t>
      </w:r>
      <w:proofErr w:type="spellStart"/>
      <w:r w:rsidRPr="009773DA">
        <w:t>прибави</w:t>
      </w:r>
      <w:proofErr w:type="spellEnd"/>
      <w:r w:rsidRPr="009773DA">
        <w:t xml:space="preserve"> </w:t>
      </w:r>
      <w:proofErr w:type="spellStart"/>
      <w:r w:rsidRPr="009773DA">
        <w:t>потребне</w:t>
      </w:r>
      <w:proofErr w:type="spellEnd"/>
      <w:r w:rsidRPr="009773DA">
        <w:t xml:space="preserve"> </w:t>
      </w:r>
      <w:proofErr w:type="spellStart"/>
      <w:r w:rsidRPr="009773DA">
        <w:t>сагласности</w:t>
      </w:r>
      <w:proofErr w:type="spellEnd"/>
      <w:r w:rsidRPr="009773DA">
        <w:t xml:space="preserve"> </w:t>
      </w:r>
      <w:proofErr w:type="spellStart"/>
      <w:r w:rsidRPr="009773DA">
        <w:t>за</w:t>
      </w:r>
      <w:proofErr w:type="spellEnd"/>
      <w:r w:rsidRPr="009773DA">
        <w:t xml:space="preserve"> </w:t>
      </w:r>
      <w:proofErr w:type="spellStart"/>
      <w:r w:rsidRPr="009773DA">
        <w:t>будуће</w:t>
      </w:r>
      <w:proofErr w:type="spellEnd"/>
      <w:r w:rsidRPr="009773DA">
        <w:t xml:space="preserve"> </w:t>
      </w:r>
      <w:proofErr w:type="spellStart"/>
      <w:r w:rsidRPr="009773DA">
        <w:t>трасе</w:t>
      </w:r>
      <w:proofErr w:type="spellEnd"/>
      <w:r w:rsidRPr="009773DA">
        <w:t xml:space="preserve"> </w:t>
      </w:r>
      <w:proofErr w:type="spellStart"/>
      <w:r w:rsidRPr="009773DA">
        <w:t>цевовода</w:t>
      </w:r>
      <w:proofErr w:type="spellEnd"/>
      <w:r w:rsidRPr="009773DA">
        <w:t xml:space="preserve"> </w:t>
      </w:r>
      <w:proofErr w:type="spellStart"/>
      <w:r w:rsidRPr="009773DA">
        <w:t>пре</w:t>
      </w:r>
      <w:proofErr w:type="spellEnd"/>
      <w:r w:rsidRPr="009773DA">
        <w:t xml:space="preserve"> </w:t>
      </w:r>
      <w:proofErr w:type="spellStart"/>
      <w:r w:rsidRPr="009773DA">
        <w:t>почетка</w:t>
      </w:r>
      <w:proofErr w:type="spellEnd"/>
      <w:r w:rsidRPr="009773DA">
        <w:t xml:space="preserve"> </w:t>
      </w:r>
      <w:proofErr w:type="spellStart"/>
      <w:r w:rsidRPr="009773DA">
        <w:t>радова</w:t>
      </w:r>
      <w:proofErr w:type="spellEnd"/>
      <w:r w:rsidRPr="009773DA">
        <w:t xml:space="preserve"> </w:t>
      </w:r>
      <w:proofErr w:type="spellStart"/>
      <w:r w:rsidRPr="009773DA">
        <w:t>на</w:t>
      </w:r>
      <w:proofErr w:type="spellEnd"/>
      <w:r w:rsidRPr="009773DA">
        <w:t xml:space="preserve"> </w:t>
      </w:r>
      <w:proofErr w:type="spellStart"/>
      <w:r w:rsidRPr="009773DA">
        <w:t>њиховом</w:t>
      </w:r>
      <w:proofErr w:type="spellEnd"/>
      <w:r w:rsidRPr="009773DA">
        <w:t xml:space="preserve"> </w:t>
      </w:r>
      <w:proofErr w:type="spellStart"/>
      <w:r w:rsidRPr="009773DA">
        <w:t>измештању</w:t>
      </w:r>
      <w:proofErr w:type="spellEnd"/>
      <w:r w:rsidRPr="009773DA">
        <w:t xml:space="preserve">. </w:t>
      </w:r>
    </w:p>
    <w:p w14:paraId="6FC5F763" w14:textId="77777777" w:rsidR="00E16C7F" w:rsidRPr="009773DA" w:rsidRDefault="00E16C7F" w:rsidP="00E16C7F">
      <w:pPr>
        <w:pStyle w:val="NoSpacing"/>
      </w:pPr>
    </w:p>
    <w:p w14:paraId="18B09477" w14:textId="07704E7D" w:rsidR="00E16C7F" w:rsidRPr="009773DA" w:rsidRDefault="00E16C7F" w:rsidP="00E16C7F">
      <w:pPr>
        <w:pStyle w:val="NoSpacing"/>
      </w:pPr>
      <w:proofErr w:type="spellStart"/>
      <w:r w:rsidRPr="009773DA">
        <w:t>Уколико</w:t>
      </w:r>
      <w:proofErr w:type="spellEnd"/>
      <w:r w:rsidRPr="009773DA">
        <w:t xml:space="preserve"> </w:t>
      </w:r>
      <w:proofErr w:type="spellStart"/>
      <w:r w:rsidRPr="009773DA">
        <w:t>се</w:t>
      </w:r>
      <w:proofErr w:type="spellEnd"/>
      <w:r w:rsidRPr="009773DA">
        <w:t xml:space="preserve"> </w:t>
      </w:r>
      <w:proofErr w:type="spellStart"/>
      <w:r w:rsidRPr="009773DA">
        <w:t>за</w:t>
      </w:r>
      <w:proofErr w:type="spellEnd"/>
      <w:r w:rsidRPr="009773DA">
        <w:t xml:space="preserve"> </w:t>
      </w:r>
      <w:proofErr w:type="spellStart"/>
      <w:r w:rsidRPr="009773DA">
        <w:t>предметне</w:t>
      </w:r>
      <w:proofErr w:type="spellEnd"/>
      <w:r w:rsidRPr="009773DA">
        <w:t xml:space="preserve"> </w:t>
      </w:r>
      <w:proofErr w:type="spellStart"/>
      <w:r w:rsidRPr="009773DA">
        <w:t>радове</w:t>
      </w:r>
      <w:proofErr w:type="spellEnd"/>
      <w:r w:rsidRPr="009773DA">
        <w:t xml:space="preserve"> </w:t>
      </w:r>
      <w:proofErr w:type="spellStart"/>
      <w:r w:rsidRPr="009773DA">
        <w:t>не</w:t>
      </w:r>
      <w:proofErr w:type="spellEnd"/>
      <w:r w:rsidRPr="009773DA">
        <w:t xml:space="preserve"> </w:t>
      </w:r>
      <w:proofErr w:type="spellStart"/>
      <w:r w:rsidRPr="009773DA">
        <w:t>ради</w:t>
      </w:r>
      <w:proofErr w:type="spellEnd"/>
      <w:r w:rsidRPr="009773DA">
        <w:t xml:space="preserve"> </w:t>
      </w:r>
      <w:proofErr w:type="spellStart"/>
      <w:r w:rsidRPr="009773DA">
        <w:t>Пројекат</w:t>
      </w:r>
      <w:proofErr w:type="spellEnd"/>
      <w:r w:rsidRPr="009773DA">
        <w:t xml:space="preserve"> </w:t>
      </w:r>
      <w:proofErr w:type="spellStart"/>
      <w:r w:rsidRPr="009773DA">
        <w:t>за</w:t>
      </w:r>
      <w:proofErr w:type="spellEnd"/>
      <w:r w:rsidRPr="009773DA">
        <w:t xml:space="preserve"> </w:t>
      </w:r>
      <w:proofErr w:type="spellStart"/>
      <w:r w:rsidRPr="009773DA">
        <w:t>грађевинску</w:t>
      </w:r>
      <w:proofErr w:type="spellEnd"/>
      <w:r w:rsidRPr="009773DA">
        <w:t xml:space="preserve"> </w:t>
      </w:r>
      <w:proofErr w:type="spellStart"/>
      <w:r w:rsidRPr="009773DA">
        <w:t>дозволу</w:t>
      </w:r>
      <w:proofErr w:type="spellEnd"/>
      <w:r w:rsidRPr="009773DA">
        <w:t xml:space="preserve"> а </w:t>
      </w:r>
      <w:proofErr w:type="spellStart"/>
      <w:r w:rsidRPr="009773DA">
        <w:t>изградња</w:t>
      </w:r>
      <w:proofErr w:type="spellEnd"/>
      <w:r w:rsidRPr="009773DA">
        <w:t xml:space="preserve"> </w:t>
      </w:r>
      <w:proofErr w:type="spellStart"/>
      <w:r w:rsidRPr="009773DA">
        <w:t>условљава</w:t>
      </w:r>
      <w:proofErr w:type="spellEnd"/>
      <w:r w:rsidRPr="009773DA">
        <w:t xml:space="preserve"> </w:t>
      </w:r>
      <w:proofErr w:type="spellStart"/>
      <w:r w:rsidRPr="009773DA">
        <w:t>измештање</w:t>
      </w:r>
      <w:proofErr w:type="spellEnd"/>
      <w:r w:rsidRPr="009773DA">
        <w:t xml:space="preserve"> </w:t>
      </w:r>
      <w:proofErr w:type="spellStart"/>
      <w:r w:rsidRPr="009773DA">
        <w:t>постојећих</w:t>
      </w:r>
      <w:proofErr w:type="spellEnd"/>
      <w:r w:rsidRPr="009773DA">
        <w:t xml:space="preserve"> </w:t>
      </w:r>
      <w:proofErr w:type="spellStart"/>
      <w:r w:rsidRPr="009773DA">
        <w:t>објеката</w:t>
      </w:r>
      <w:proofErr w:type="spellEnd"/>
      <w:r w:rsidRPr="009773DA">
        <w:t xml:space="preserve"> у </w:t>
      </w:r>
      <w:proofErr w:type="spellStart"/>
      <w:r w:rsidRPr="009773DA">
        <w:t>обиму</w:t>
      </w:r>
      <w:proofErr w:type="spellEnd"/>
      <w:r w:rsidRPr="009773DA">
        <w:t xml:space="preserve"> </w:t>
      </w:r>
      <w:proofErr w:type="spellStart"/>
      <w:r w:rsidRPr="009773DA">
        <w:t>који</w:t>
      </w:r>
      <w:proofErr w:type="spellEnd"/>
      <w:r w:rsidRPr="009773DA">
        <w:t xml:space="preserve"> </w:t>
      </w:r>
      <w:proofErr w:type="spellStart"/>
      <w:r w:rsidRPr="009773DA">
        <w:t>излази</w:t>
      </w:r>
      <w:proofErr w:type="spellEnd"/>
      <w:r w:rsidRPr="009773DA">
        <w:t xml:space="preserve"> </w:t>
      </w:r>
      <w:proofErr w:type="spellStart"/>
      <w:r w:rsidRPr="009773DA">
        <w:t>из</w:t>
      </w:r>
      <w:proofErr w:type="spellEnd"/>
      <w:r w:rsidRPr="009773DA">
        <w:t xml:space="preserve"> </w:t>
      </w:r>
      <w:proofErr w:type="spellStart"/>
      <w:r w:rsidRPr="009773DA">
        <w:t>обухвата</w:t>
      </w:r>
      <w:proofErr w:type="spellEnd"/>
      <w:r w:rsidRPr="009773DA">
        <w:t xml:space="preserve"> </w:t>
      </w:r>
      <w:proofErr w:type="spellStart"/>
      <w:r w:rsidRPr="009773DA">
        <w:t>постојећих</w:t>
      </w:r>
      <w:proofErr w:type="spellEnd"/>
      <w:r w:rsidRPr="009773DA">
        <w:t xml:space="preserve"> </w:t>
      </w:r>
      <w:proofErr w:type="spellStart"/>
      <w:r w:rsidRPr="009773DA">
        <w:t>грађевинских</w:t>
      </w:r>
      <w:proofErr w:type="spellEnd"/>
      <w:r w:rsidRPr="009773DA">
        <w:t xml:space="preserve"> и </w:t>
      </w:r>
      <w:proofErr w:type="spellStart"/>
      <w:r w:rsidRPr="009773DA">
        <w:t>употребних</w:t>
      </w:r>
      <w:proofErr w:type="spellEnd"/>
      <w:r w:rsidRPr="009773DA">
        <w:t xml:space="preserve"> </w:t>
      </w:r>
      <w:proofErr w:type="spellStart"/>
      <w:r w:rsidRPr="009773DA">
        <w:t>дозвола</w:t>
      </w:r>
      <w:proofErr w:type="spellEnd"/>
      <w:r w:rsidRPr="009773DA">
        <w:t xml:space="preserve"> </w:t>
      </w:r>
      <w:proofErr w:type="spellStart"/>
      <w:r w:rsidRPr="009773DA">
        <w:t>за</w:t>
      </w:r>
      <w:proofErr w:type="spellEnd"/>
      <w:r w:rsidRPr="009773DA">
        <w:t xml:space="preserve"> </w:t>
      </w:r>
      <w:proofErr w:type="spellStart"/>
      <w:r w:rsidRPr="009773DA">
        <w:t>предметне</w:t>
      </w:r>
      <w:proofErr w:type="spellEnd"/>
      <w:r w:rsidRPr="009773DA">
        <w:t xml:space="preserve"> </w:t>
      </w:r>
      <w:proofErr w:type="spellStart"/>
      <w:r w:rsidRPr="009773DA">
        <w:t>објекте</w:t>
      </w:r>
      <w:proofErr w:type="spellEnd"/>
      <w:r w:rsidRPr="009773DA">
        <w:t xml:space="preserve">, </w:t>
      </w:r>
      <w:proofErr w:type="spellStart"/>
      <w:r w:rsidRPr="009773DA">
        <w:t>инвеститор</w:t>
      </w:r>
      <w:proofErr w:type="spellEnd"/>
      <w:r w:rsidRPr="009773DA">
        <w:t xml:space="preserve"> </w:t>
      </w:r>
      <w:proofErr w:type="spellStart"/>
      <w:r w:rsidRPr="009773DA">
        <w:t>је</w:t>
      </w:r>
      <w:proofErr w:type="spellEnd"/>
      <w:r w:rsidRPr="009773DA">
        <w:t xml:space="preserve"> </w:t>
      </w:r>
      <w:proofErr w:type="spellStart"/>
      <w:r w:rsidRPr="009773DA">
        <w:t>обавезан</w:t>
      </w:r>
      <w:proofErr w:type="spellEnd"/>
      <w:r w:rsidRPr="009773DA">
        <w:t xml:space="preserve"> </w:t>
      </w:r>
      <w:proofErr w:type="spellStart"/>
      <w:r w:rsidRPr="009773DA">
        <w:t>да</w:t>
      </w:r>
      <w:proofErr w:type="spellEnd"/>
      <w:r w:rsidRPr="009773DA">
        <w:t xml:space="preserve"> </w:t>
      </w:r>
      <w:proofErr w:type="spellStart"/>
      <w:r w:rsidRPr="009773DA">
        <w:t>уради</w:t>
      </w:r>
      <w:proofErr w:type="spellEnd"/>
      <w:r w:rsidRPr="009773DA">
        <w:t xml:space="preserve"> </w:t>
      </w:r>
      <w:proofErr w:type="spellStart"/>
      <w:r w:rsidRPr="009773DA">
        <w:t>Пројекат</w:t>
      </w:r>
      <w:proofErr w:type="spellEnd"/>
      <w:r w:rsidRPr="009773DA">
        <w:t xml:space="preserve"> </w:t>
      </w:r>
      <w:proofErr w:type="spellStart"/>
      <w:r w:rsidRPr="009773DA">
        <w:t>измештања</w:t>
      </w:r>
      <w:proofErr w:type="spellEnd"/>
      <w:r w:rsidRPr="009773DA">
        <w:t xml:space="preserve"> </w:t>
      </w:r>
      <w:proofErr w:type="spellStart"/>
      <w:r w:rsidRPr="009773DA">
        <w:t>објеката</w:t>
      </w:r>
      <w:proofErr w:type="spellEnd"/>
      <w:r w:rsidRPr="009773DA">
        <w:t xml:space="preserve"> </w:t>
      </w:r>
      <w:proofErr w:type="spellStart"/>
      <w:r w:rsidRPr="009773DA">
        <w:t>са</w:t>
      </w:r>
      <w:proofErr w:type="spellEnd"/>
      <w:r w:rsidRPr="009773DA">
        <w:t xml:space="preserve"> </w:t>
      </w:r>
      <w:proofErr w:type="spellStart"/>
      <w:r w:rsidRPr="009773DA">
        <w:t>свим</w:t>
      </w:r>
      <w:proofErr w:type="spellEnd"/>
      <w:r w:rsidRPr="009773DA">
        <w:t xml:space="preserve"> </w:t>
      </w:r>
      <w:proofErr w:type="spellStart"/>
      <w:r w:rsidRPr="009773DA">
        <w:t>потребним</w:t>
      </w:r>
      <w:proofErr w:type="spellEnd"/>
      <w:r w:rsidRPr="009773DA">
        <w:t xml:space="preserve"> </w:t>
      </w:r>
      <w:proofErr w:type="spellStart"/>
      <w:r w:rsidRPr="009773DA">
        <w:t>сагласностима</w:t>
      </w:r>
      <w:proofErr w:type="spellEnd"/>
      <w:r w:rsidRPr="009773DA">
        <w:t xml:space="preserve"> и </w:t>
      </w:r>
      <w:proofErr w:type="spellStart"/>
      <w:r w:rsidRPr="009773DA">
        <w:t>условима</w:t>
      </w:r>
      <w:proofErr w:type="spellEnd"/>
      <w:r w:rsidRPr="009773DA">
        <w:t xml:space="preserve"> </w:t>
      </w:r>
      <w:proofErr w:type="spellStart"/>
      <w:r w:rsidRPr="009773DA">
        <w:t>за</w:t>
      </w:r>
      <w:proofErr w:type="spellEnd"/>
      <w:r w:rsidRPr="009773DA">
        <w:t xml:space="preserve"> </w:t>
      </w:r>
      <w:proofErr w:type="spellStart"/>
      <w:r w:rsidRPr="009773DA">
        <w:t>добијање</w:t>
      </w:r>
      <w:proofErr w:type="spellEnd"/>
      <w:r w:rsidRPr="009773DA">
        <w:t xml:space="preserve"> </w:t>
      </w:r>
      <w:proofErr w:type="spellStart"/>
      <w:r w:rsidRPr="009773DA">
        <w:t>употребне</w:t>
      </w:r>
      <w:proofErr w:type="spellEnd"/>
      <w:r w:rsidRPr="009773DA">
        <w:t xml:space="preserve"> </w:t>
      </w:r>
      <w:proofErr w:type="spellStart"/>
      <w:r w:rsidRPr="009773DA">
        <w:t>дозволе</w:t>
      </w:r>
      <w:proofErr w:type="spellEnd"/>
      <w:r w:rsidRPr="009773DA">
        <w:t xml:space="preserve">. </w:t>
      </w:r>
      <w:proofErr w:type="spellStart"/>
      <w:r w:rsidRPr="009773DA">
        <w:t>Приликом</w:t>
      </w:r>
      <w:proofErr w:type="spellEnd"/>
      <w:r w:rsidRPr="009773DA">
        <w:t xml:space="preserve"> </w:t>
      </w:r>
      <w:proofErr w:type="spellStart"/>
      <w:r w:rsidRPr="009773DA">
        <w:t>избора</w:t>
      </w:r>
      <w:proofErr w:type="spellEnd"/>
      <w:r w:rsidRPr="009773DA">
        <w:t xml:space="preserve"> </w:t>
      </w:r>
      <w:proofErr w:type="spellStart"/>
      <w:r w:rsidRPr="009773DA">
        <w:t>извођача</w:t>
      </w:r>
      <w:proofErr w:type="spellEnd"/>
      <w:r w:rsidRPr="009773DA">
        <w:t xml:space="preserve"> </w:t>
      </w:r>
      <w:proofErr w:type="spellStart"/>
      <w:r w:rsidRPr="009773DA">
        <w:t>радова</w:t>
      </w:r>
      <w:proofErr w:type="spellEnd"/>
      <w:r w:rsidRPr="009773DA">
        <w:t xml:space="preserve"> </w:t>
      </w:r>
      <w:proofErr w:type="spellStart"/>
      <w:r w:rsidRPr="009773DA">
        <w:t>на</w:t>
      </w:r>
      <w:proofErr w:type="spellEnd"/>
      <w:r w:rsidRPr="009773DA">
        <w:t xml:space="preserve"> </w:t>
      </w:r>
      <w:proofErr w:type="spellStart"/>
      <w:r w:rsidRPr="009773DA">
        <w:t>измештању</w:t>
      </w:r>
      <w:proofErr w:type="spellEnd"/>
      <w:r w:rsidRPr="009773DA">
        <w:t xml:space="preserve"> </w:t>
      </w:r>
      <w:proofErr w:type="spellStart"/>
      <w:r w:rsidRPr="009773DA">
        <w:t>постојећих</w:t>
      </w:r>
      <w:proofErr w:type="spellEnd"/>
      <w:r w:rsidRPr="009773DA">
        <w:t xml:space="preserve"> </w:t>
      </w:r>
      <w:proofErr w:type="spellStart"/>
      <w:r w:rsidRPr="009773DA">
        <w:t>цевовода</w:t>
      </w:r>
      <w:proofErr w:type="spellEnd"/>
      <w:r w:rsidRPr="009773DA">
        <w:t xml:space="preserve"> </w:t>
      </w:r>
      <w:proofErr w:type="spellStart"/>
      <w:r w:rsidRPr="009773DA">
        <w:t>водити</w:t>
      </w:r>
      <w:proofErr w:type="spellEnd"/>
      <w:r w:rsidRPr="009773DA">
        <w:t xml:space="preserve"> </w:t>
      </w:r>
      <w:proofErr w:type="spellStart"/>
      <w:r w:rsidRPr="009773DA">
        <w:t>рачуна</w:t>
      </w:r>
      <w:proofErr w:type="spellEnd"/>
      <w:r w:rsidRPr="009773DA">
        <w:t xml:space="preserve"> </w:t>
      </w:r>
      <w:proofErr w:type="spellStart"/>
      <w:r w:rsidRPr="009773DA">
        <w:t>да</w:t>
      </w:r>
      <w:proofErr w:type="spellEnd"/>
      <w:r w:rsidRPr="009773DA">
        <w:t xml:space="preserve"> </w:t>
      </w:r>
      <w:proofErr w:type="spellStart"/>
      <w:r w:rsidRPr="009773DA">
        <w:t>је</w:t>
      </w:r>
      <w:proofErr w:type="spellEnd"/>
      <w:r w:rsidRPr="009773DA">
        <w:t xml:space="preserve"> </w:t>
      </w:r>
      <w:proofErr w:type="spellStart"/>
      <w:r w:rsidRPr="009773DA">
        <w:t>извођач</w:t>
      </w:r>
      <w:proofErr w:type="spellEnd"/>
      <w:r w:rsidRPr="009773DA">
        <w:t xml:space="preserve"> </w:t>
      </w:r>
      <w:proofErr w:type="spellStart"/>
      <w:r w:rsidRPr="009773DA">
        <w:t>регистрован</w:t>
      </w:r>
      <w:proofErr w:type="spellEnd"/>
      <w:r w:rsidRPr="009773DA">
        <w:t xml:space="preserve"> и </w:t>
      </w:r>
      <w:proofErr w:type="spellStart"/>
      <w:r w:rsidRPr="009773DA">
        <w:t>лиценциран</w:t>
      </w:r>
      <w:proofErr w:type="spellEnd"/>
      <w:r w:rsidRPr="009773DA">
        <w:t xml:space="preserve"> </w:t>
      </w:r>
      <w:proofErr w:type="spellStart"/>
      <w:r w:rsidRPr="009773DA">
        <w:t>за</w:t>
      </w:r>
      <w:proofErr w:type="spellEnd"/>
      <w:r w:rsidRPr="009773DA">
        <w:t xml:space="preserve"> </w:t>
      </w:r>
      <w:proofErr w:type="spellStart"/>
      <w:r w:rsidRPr="009773DA">
        <w:t>ту</w:t>
      </w:r>
      <w:proofErr w:type="spellEnd"/>
      <w:r w:rsidRPr="009773DA">
        <w:t xml:space="preserve"> </w:t>
      </w:r>
      <w:proofErr w:type="spellStart"/>
      <w:r w:rsidRPr="009773DA">
        <w:t>врсту</w:t>
      </w:r>
      <w:proofErr w:type="spellEnd"/>
      <w:r w:rsidRPr="009773DA">
        <w:t xml:space="preserve"> </w:t>
      </w:r>
      <w:proofErr w:type="spellStart"/>
      <w:r w:rsidRPr="009773DA">
        <w:t>делатности</w:t>
      </w:r>
      <w:proofErr w:type="spellEnd"/>
      <w:r w:rsidRPr="009773DA">
        <w:t xml:space="preserve">. </w:t>
      </w:r>
      <w:proofErr w:type="spellStart"/>
      <w:r w:rsidRPr="009773DA">
        <w:t>Обавеза</w:t>
      </w:r>
      <w:proofErr w:type="spellEnd"/>
      <w:r w:rsidRPr="009773DA">
        <w:t xml:space="preserve"> </w:t>
      </w:r>
      <w:proofErr w:type="spellStart"/>
      <w:r w:rsidRPr="009773DA">
        <w:t>инвеститора</w:t>
      </w:r>
      <w:proofErr w:type="spellEnd"/>
      <w:r w:rsidRPr="009773DA">
        <w:t xml:space="preserve"> </w:t>
      </w:r>
      <w:proofErr w:type="spellStart"/>
      <w:r w:rsidRPr="009773DA">
        <w:t>је</w:t>
      </w:r>
      <w:proofErr w:type="spellEnd"/>
      <w:r w:rsidRPr="009773DA">
        <w:t xml:space="preserve"> </w:t>
      </w:r>
      <w:proofErr w:type="spellStart"/>
      <w:r w:rsidRPr="009773DA">
        <w:t>да</w:t>
      </w:r>
      <w:proofErr w:type="spellEnd"/>
      <w:r w:rsidRPr="009773DA">
        <w:t xml:space="preserve"> </w:t>
      </w:r>
      <w:proofErr w:type="spellStart"/>
      <w:r w:rsidRPr="009773DA">
        <w:t>извођачу</w:t>
      </w:r>
      <w:proofErr w:type="spellEnd"/>
      <w:r w:rsidRPr="009773DA">
        <w:t xml:space="preserve"> </w:t>
      </w:r>
      <w:proofErr w:type="spellStart"/>
      <w:r w:rsidRPr="009773DA">
        <w:t>радова</w:t>
      </w:r>
      <w:proofErr w:type="spellEnd"/>
      <w:r w:rsidRPr="009773DA">
        <w:t xml:space="preserve"> </w:t>
      </w:r>
      <w:proofErr w:type="spellStart"/>
      <w:r w:rsidRPr="009773DA">
        <w:t>поред</w:t>
      </w:r>
      <w:proofErr w:type="spellEnd"/>
      <w:r w:rsidRPr="009773DA">
        <w:t xml:space="preserve"> </w:t>
      </w:r>
      <w:proofErr w:type="spellStart"/>
      <w:r w:rsidRPr="009773DA">
        <w:t>остале</w:t>
      </w:r>
      <w:proofErr w:type="spellEnd"/>
      <w:r w:rsidRPr="009773DA">
        <w:t xml:space="preserve"> </w:t>
      </w:r>
      <w:proofErr w:type="spellStart"/>
      <w:r w:rsidRPr="009773DA">
        <w:t>техничке</w:t>
      </w:r>
      <w:proofErr w:type="spellEnd"/>
      <w:r w:rsidRPr="009773DA">
        <w:t xml:space="preserve"> </w:t>
      </w:r>
      <w:proofErr w:type="spellStart"/>
      <w:r w:rsidRPr="009773DA">
        <w:t>документације</w:t>
      </w:r>
      <w:proofErr w:type="spellEnd"/>
      <w:r w:rsidRPr="009773DA">
        <w:t xml:space="preserve">, </w:t>
      </w:r>
      <w:proofErr w:type="spellStart"/>
      <w:r w:rsidRPr="009773DA">
        <w:t>достави</w:t>
      </w:r>
      <w:proofErr w:type="spellEnd"/>
      <w:r w:rsidRPr="009773DA">
        <w:t xml:space="preserve"> </w:t>
      </w:r>
      <w:proofErr w:type="spellStart"/>
      <w:r w:rsidRPr="009773DA">
        <w:t>копију</w:t>
      </w:r>
      <w:proofErr w:type="spellEnd"/>
      <w:r w:rsidRPr="009773DA">
        <w:t xml:space="preserve"> </w:t>
      </w:r>
      <w:proofErr w:type="spellStart"/>
      <w:r w:rsidRPr="009773DA">
        <w:t>издатих</w:t>
      </w:r>
      <w:proofErr w:type="spellEnd"/>
      <w:r w:rsidRPr="009773DA">
        <w:t xml:space="preserve"> </w:t>
      </w:r>
      <w:proofErr w:type="spellStart"/>
      <w:r w:rsidRPr="009773DA">
        <w:t>услова</w:t>
      </w:r>
      <w:proofErr w:type="spellEnd"/>
      <w:r w:rsidRPr="009773DA">
        <w:t xml:space="preserve"> (</w:t>
      </w:r>
      <w:proofErr w:type="spellStart"/>
      <w:r w:rsidRPr="009773DA">
        <w:t>текст</w:t>
      </w:r>
      <w:proofErr w:type="spellEnd"/>
      <w:r w:rsidRPr="009773DA">
        <w:t xml:space="preserve"> и </w:t>
      </w:r>
      <w:proofErr w:type="spellStart"/>
      <w:r w:rsidRPr="009773DA">
        <w:t>ситуације</w:t>
      </w:r>
      <w:proofErr w:type="spellEnd"/>
      <w:r w:rsidRPr="009773DA">
        <w:t xml:space="preserve">) и </w:t>
      </w:r>
      <w:proofErr w:type="spellStart"/>
      <w:r w:rsidRPr="009773DA">
        <w:t>Техничко</w:t>
      </w:r>
      <w:proofErr w:type="spellEnd"/>
      <w:r w:rsidRPr="009773DA">
        <w:t xml:space="preserve"> </w:t>
      </w:r>
      <w:proofErr w:type="spellStart"/>
      <w:r w:rsidRPr="009773DA">
        <w:t>решење</w:t>
      </w:r>
      <w:proofErr w:type="spellEnd"/>
      <w:r w:rsidRPr="009773DA">
        <w:t xml:space="preserve"> </w:t>
      </w:r>
      <w:proofErr w:type="spellStart"/>
      <w:r w:rsidRPr="009773DA">
        <w:t>измештања</w:t>
      </w:r>
      <w:proofErr w:type="spellEnd"/>
      <w:r w:rsidRPr="009773DA">
        <w:t xml:space="preserve">, </w:t>
      </w:r>
      <w:proofErr w:type="spellStart"/>
      <w:r w:rsidRPr="009773DA">
        <w:t>заштите</w:t>
      </w:r>
      <w:proofErr w:type="spellEnd"/>
      <w:r w:rsidRPr="009773DA">
        <w:t xml:space="preserve"> и </w:t>
      </w:r>
      <w:proofErr w:type="spellStart"/>
      <w:r w:rsidRPr="009773DA">
        <w:t>обезбеђења</w:t>
      </w:r>
      <w:proofErr w:type="spellEnd"/>
      <w:r w:rsidRPr="009773DA">
        <w:t xml:space="preserve"> </w:t>
      </w:r>
      <w:proofErr w:type="spellStart"/>
      <w:r w:rsidRPr="009773DA">
        <w:t>постојећих</w:t>
      </w:r>
      <w:proofErr w:type="spellEnd"/>
      <w:r w:rsidRPr="009773DA">
        <w:t xml:space="preserve"> </w:t>
      </w:r>
      <w:proofErr w:type="spellStart"/>
      <w:r w:rsidRPr="009773DA">
        <w:t>цевовода</w:t>
      </w:r>
      <w:proofErr w:type="spellEnd"/>
      <w:r w:rsidRPr="009773DA">
        <w:t xml:space="preserve"> </w:t>
      </w:r>
      <w:proofErr w:type="spellStart"/>
      <w:r w:rsidRPr="009773DA">
        <w:t>угрожених</w:t>
      </w:r>
      <w:proofErr w:type="spellEnd"/>
      <w:r w:rsidRPr="009773DA">
        <w:t xml:space="preserve"> </w:t>
      </w:r>
      <w:proofErr w:type="spellStart"/>
      <w:r w:rsidRPr="009773DA">
        <w:t>изградњом</w:t>
      </w:r>
      <w:proofErr w:type="spellEnd"/>
      <w:r w:rsidRPr="009773DA">
        <w:t xml:space="preserve">, </w:t>
      </w:r>
      <w:proofErr w:type="spellStart"/>
      <w:r w:rsidRPr="009773DA">
        <w:t>на</w:t>
      </w:r>
      <w:proofErr w:type="spellEnd"/>
      <w:r w:rsidRPr="009773DA">
        <w:t xml:space="preserve"> </w:t>
      </w:r>
      <w:proofErr w:type="spellStart"/>
      <w:r w:rsidRPr="009773DA">
        <w:t>које</w:t>
      </w:r>
      <w:proofErr w:type="spellEnd"/>
      <w:r w:rsidRPr="009773DA">
        <w:t xml:space="preserve"> </w:t>
      </w:r>
      <w:proofErr w:type="spellStart"/>
      <w:r w:rsidRPr="009773DA">
        <w:t>је</w:t>
      </w:r>
      <w:proofErr w:type="spellEnd"/>
      <w:r w:rsidRPr="009773DA">
        <w:t xml:space="preserve"> ЈКП </w:t>
      </w:r>
      <w:r w:rsidRPr="009773DA">
        <w:rPr>
          <w:lang w:val="sr-Cyrl-RS"/>
        </w:rPr>
        <w:t>„Рача“</w:t>
      </w:r>
      <w:r w:rsidRPr="009773DA">
        <w:t xml:space="preserve">, </w:t>
      </w:r>
      <w:proofErr w:type="spellStart"/>
      <w:r w:rsidRPr="009773DA">
        <w:t>достави</w:t>
      </w:r>
      <w:proofErr w:type="spellEnd"/>
      <w:r w:rsidRPr="009773DA">
        <w:t xml:space="preserve"> </w:t>
      </w:r>
      <w:proofErr w:type="spellStart"/>
      <w:r w:rsidRPr="009773DA">
        <w:t>сву</w:t>
      </w:r>
      <w:proofErr w:type="spellEnd"/>
      <w:r w:rsidRPr="009773DA">
        <w:t xml:space="preserve"> </w:t>
      </w:r>
      <w:proofErr w:type="spellStart"/>
      <w:r w:rsidRPr="009773DA">
        <w:t>потребну</w:t>
      </w:r>
      <w:proofErr w:type="spellEnd"/>
      <w:r w:rsidRPr="009773DA">
        <w:t xml:space="preserve"> </w:t>
      </w:r>
      <w:proofErr w:type="spellStart"/>
      <w:r w:rsidRPr="009773DA">
        <w:t>документацију</w:t>
      </w:r>
      <w:proofErr w:type="spellEnd"/>
      <w:r w:rsidRPr="009773DA">
        <w:t xml:space="preserve"> </w:t>
      </w:r>
      <w:proofErr w:type="spellStart"/>
      <w:r w:rsidRPr="009773DA">
        <w:t>неопходну</w:t>
      </w:r>
      <w:proofErr w:type="spellEnd"/>
      <w:r w:rsidRPr="009773DA">
        <w:t xml:space="preserve"> </w:t>
      </w:r>
      <w:proofErr w:type="spellStart"/>
      <w:r w:rsidRPr="009773DA">
        <w:t>за</w:t>
      </w:r>
      <w:proofErr w:type="spellEnd"/>
      <w:r w:rsidRPr="009773DA">
        <w:t xml:space="preserve"> </w:t>
      </w:r>
      <w:proofErr w:type="spellStart"/>
      <w:r w:rsidRPr="009773DA">
        <w:t>добијање</w:t>
      </w:r>
      <w:proofErr w:type="spellEnd"/>
      <w:r w:rsidRPr="009773DA">
        <w:t xml:space="preserve"> </w:t>
      </w:r>
      <w:proofErr w:type="spellStart"/>
      <w:r w:rsidRPr="009773DA">
        <w:t>употребне</w:t>
      </w:r>
      <w:proofErr w:type="spellEnd"/>
      <w:r w:rsidRPr="009773DA">
        <w:t xml:space="preserve"> </w:t>
      </w:r>
      <w:proofErr w:type="spellStart"/>
      <w:r w:rsidRPr="009773DA">
        <w:t>дозволе</w:t>
      </w:r>
      <w:proofErr w:type="spellEnd"/>
      <w:r w:rsidRPr="009773DA">
        <w:t>.</w:t>
      </w:r>
    </w:p>
    <w:p w14:paraId="2DD559B2" w14:textId="56DDF164" w:rsidR="00E16C7F" w:rsidRPr="009773DA" w:rsidRDefault="00E16C7F" w:rsidP="00E16C7F">
      <w:pPr>
        <w:pStyle w:val="NoSpacing"/>
      </w:pPr>
      <w:proofErr w:type="spellStart"/>
      <w:r w:rsidRPr="009773DA">
        <w:t>По</w:t>
      </w:r>
      <w:proofErr w:type="spellEnd"/>
      <w:r w:rsidRPr="009773DA">
        <w:t xml:space="preserve"> </w:t>
      </w:r>
      <w:proofErr w:type="spellStart"/>
      <w:r w:rsidRPr="009773DA">
        <w:t>завршетку</w:t>
      </w:r>
      <w:proofErr w:type="spellEnd"/>
      <w:r w:rsidRPr="009773DA">
        <w:t xml:space="preserve"> </w:t>
      </w:r>
      <w:proofErr w:type="spellStart"/>
      <w:r w:rsidRPr="009773DA">
        <w:t>радова</w:t>
      </w:r>
      <w:proofErr w:type="spellEnd"/>
      <w:r w:rsidRPr="009773DA">
        <w:t xml:space="preserve"> </w:t>
      </w:r>
      <w:proofErr w:type="spellStart"/>
      <w:r w:rsidRPr="009773DA">
        <w:t>инвеститор</w:t>
      </w:r>
      <w:proofErr w:type="spellEnd"/>
      <w:r w:rsidRPr="009773DA">
        <w:t xml:space="preserve"> – </w:t>
      </w:r>
      <w:proofErr w:type="spellStart"/>
      <w:r w:rsidRPr="009773DA">
        <w:t>извођач</w:t>
      </w:r>
      <w:proofErr w:type="spellEnd"/>
      <w:r w:rsidRPr="009773DA">
        <w:t xml:space="preserve"> </w:t>
      </w:r>
      <w:proofErr w:type="spellStart"/>
      <w:r w:rsidRPr="009773DA">
        <w:t>радова</w:t>
      </w:r>
      <w:proofErr w:type="spellEnd"/>
      <w:r w:rsidRPr="009773DA">
        <w:t xml:space="preserve"> </w:t>
      </w:r>
      <w:proofErr w:type="spellStart"/>
      <w:r w:rsidRPr="009773DA">
        <w:t>је</w:t>
      </w:r>
      <w:proofErr w:type="spellEnd"/>
      <w:r w:rsidRPr="009773DA">
        <w:t xml:space="preserve"> у </w:t>
      </w:r>
      <w:proofErr w:type="spellStart"/>
      <w:r w:rsidRPr="009773DA">
        <w:t>обавези</w:t>
      </w:r>
      <w:proofErr w:type="spellEnd"/>
      <w:r w:rsidRPr="009773DA">
        <w:t xml:space="preserve"> </w:t>
      </w:r>
      <w:proofErr w:type="spellStart"/>
      <w:r w:rsidRPr="009773DA">
        <w:t>да</w:t>
      </w:r>
      <w:proofErr w:type="spellEnd"/>
      <w:r w:rsidRPr="009773DA">
        <w:t xml:space="preserve"> у </w:t>
      </w:r>
      <w:proofErr w:type="spellStart"/>
      <w:r w:rsidRPr="009773DA">
        <w:t>писаној</w:t>
      </w:r>
      <w:proofErr w:type="spellEnd"/>
      <w:r w:rsidRPr="009773DA">
        <w:t xml:space="preserve"> </w:t>
      </w:r>
      <w:proofErr w:type="spellStart"/>
      <w:r w:rsidRPr="009773DA">
        <w:t>форми</w:t>
      </w:r>
      <w:proofErr w:type="spellEnd"/>
      <w:r w:rsidRPr="009773DA">
        <w:t xml:space="preserve"> </w:t>
      </w:r>
      <w:proofErr w:type="spellStart"/>
      <w:r w:rsidRPr="009773DA">
        <w:t>обавести</w:t>
      </w:r>
      <w:proofErr w:type="spellEnd"/>
      <w:r w:rsidRPr="009773DA">
        <w:t xml:space="preserve"> </w:t>
      </w:r>
      <w:proofErr w:type="spellStart"/>
      <w:r w:rsidRPr="009773DA">
        <w:t>предузеће</w:t>
      </w:r>
      <w:proofErr w:type="spellEnd"/>
      <w:r w:rsidRPr="009773DA">
        <w:t xml:space="preserve"> ЈКП „</w:t>
      </w:r>
      <w:proofErr w:type="spellStart"/>
      <w:r w:rsidRPr="009773DA">
        <w:t>Рача“да</w:t>
      </w:r>
      <w:proofErr w:type="spellEnd"/>
      <w:r w:rsidRPr="009773DA">
        <w:t xml:space="preserve"> </w:t>
      </w:r>
      <w:proofErr w:type="spellStart"/>
      <w:r w:rsidRPr="009773DA">
        <w:t>су</w:t>
      </w:r>
      <w:proofErr w:type="spellEnd"/>
      <w:r w:rsidRPr="009773DA">
        <w:t xml:space="preserve"> </w:t>
      </w:r>
      <w:proofErr w:type="spellStart"/>
      <w:r w:rsidRPr="009773DA">
        <w:t>радови</w:t>
      </w:r>
      <w:proofErr w:type="spellEnd"/>
      <w:r w:rsidRPr="009773DA">
        <w:t xml:space="preserve"> </w:t>
      </w:r>
      <w:proofErr w:type="spellStart"/>
      <w:r w:rsidRPr="009773DA">
        <w:t>на</w:t>
      </w:r>
      <w:proofErr w:type="spellEnd"/>
      <w:r w:rsidRPr="009773DA">
        <w:t xml:space="preserve"> </w:t>
      </w:r>
      <w:proofErr w:type="spellStart"/>
      <w:r w:rsidRPr="009773DA">
        <w:t>измештању</w:t>
      </w:r>
      <w:proofErr w:type="spellEnd"/>
      <w:r w:rsidRPr="009773DA">
        <w:t xml:space="preserve"> </w:t>
      </w:r>
      <w:proofErr w:type="spellStart"/>
      <w:r w:rsidRPr="009773DA">
        <w:t>ових</w:t>
      </w:r>
      <w:proofErr w:type="spellEnd"/>
      <w:r w:rsidRPr="009773DA">
        <w:t xml:space="preserve"> </w:t>
      </w:r>
      <w:proofErr w:type="spellStart"/>
      <w:r w:rsidRPr="009773DA">
        <w:t>објеката</w:t>
      </w:r>
      <w:proofErr w:type="spellEnd"/>
      <w:r w:rsidRPr="009773DA">
        <w:t xml:space="preserve"> </w:t>
      </w:r>
      <w:proofErr w:type="spellStart"/>
      <w:r w:rsidRPr="009773DA">
        <w:t>завршени</w:t>
      </w:r>
      <w:proofErr w:type="spellEnd"/>
      <w:r w:rsidRPr="009773DA">
        <w:t xml:space="preserve">, а у </w:t>
      </w:r>
      <w:proofErr w:type="spellStart"/>
      <w:r w:rsidRPr="009773DA">
        <w:t>случају</w:t>
      </w:r>
      <w:proofErr w:type="spellEnd"/>
      <w:r w:rsidRPr="009773DA">
        <w:t xml:space="preserve"> </w:t>
      </w:r>
      <w:proofErr w:type="spellStart"/>
      <w:r w:rsidRPr="009773DA">
        <w:t>када</w:t>
      </w:r>
      <w:proofErr w:type="spellEnd"/>
      <w:r w:rsidRPr="009773DA">
        <w:t xml:space="preserve"> </w:t>
      </w:r>
      <w:proofErr w:type="spellStart"/>
      <w:r w:rsidRPr="009773DA">
        <w:t>је</w:t>
      </w:r>
      <w:proofErr w:type="spellEnd"/>
      <w:r w:rsidRPr="009773DA">
        <w:t xml:space="preserve"> </w:t>
      </w:r>
      <w:proofErr w:type="spellStart"/>
      <w:r w:rsidRPr="009773DA">
        <w:t>инвеститор</w:t>
      </w:r>
      <w:proofErr w:type="spellEnd"/>
      <w:r w:rsidRPr="009773DA">
        <w:t xml:space="preserve"> </w:t>
      </w:r>
      <w:proofErr w:type="spellStart"/>
      <w:r w:rsidRPr="009773DA">
        <w:t>урадио</w:t>
      </w:r>
      <w:proofErr w:type="spellEnd"/>
      <w:r w:rsidRPr="009773DA">
        <w:t xml:space="preserve"> </w:t>
      </w:r>
      <w:proofErr w:type="spellStart"/>
      <w:r w:rsidRPr="009773DA">
        <w:t>Пројекат</w:t>
      </w:r>
      <w:proofErr w:type="spellEnd"/>
      <w:r w:rsidRPr="009773DA">
        <w:t xml:space="preserve"> </w:t>
      </w:r>
      <w:proofErr w:type="spellStart"/>
      <w:r w:rsidRPr="009773DA">
        <w:t>измештаањ</w:t>
      </w:r>
      <w:proofErr w:type="spellEnd"/>
      <w:r w:rsidRPr="009773DA">
        <w:t xml:space="preserve"> </w:t>
      </w:r>
      <w:proofErr w:type="spellStart"/>
      <w:r w:rsidRPr="009773DA">
        <w:t>објеката</w:t>
      </w:r>
      <w:proofErr w:type="spellEnd"/>
      <w:r w:rsidRPr="009773DA">
        <w:t xml:space="preserve">, </w:t>
      </w:r>
      <w:proofErr w:type="spellStart"/>
      <w:r w:rsidRPr="009773DA">
        <w:t>инвеститор</w:t>
      </w:r>
      <w:proofErr w:type="spellEnd"/>
      <w:r w:rsidRPr="009773DA">
        <w:t xml:space="preserve"> </w:t>
      </w:r>
      <w:proofErr w:type="spellStart"/>
      <w:r w:rsidRPr="009773DA">
        <w:t>је</w:t>
      </w:r>
      <w:proofErr w:type="spellEnd"/>
      <w:r w:rsidRPr="009773DA">
        <w:t xml:space="preserve"> </w:t>
      </w:r>
      <w:proofErr w:type="spellStart"/>
      <w:r w:rsidRPr="009773DA">
        <w:t>обвавезан</w:t>
      </w:r>
      <w:proofErr w:type="spellEnd"/>
      <w:r w:rsidRPr="009773DA">
        <w:t xml:space="preserve"> </w:t>
      </w:r>
      <w:proofErr w:type="spellStart"/>
      <w:r w:rsidRPr="009773DA">
        <w:t>да</w:t>
      </w:r>
      <w:proofErr w:type="spellEnd"/>
      <w:r w:rsidRPr="009773DA">
        <w:t xml:space="preserve"> </w:t>
      </w:r>
      <w:proofErr w:type="spellStart"/>
      <w:r w:rsidRPr="009773DA">
        <w:t>предузећу</w:t>
      </w:r>
      <w:proofErr w:type="spellEnd"/>
      <w:r w:rsidRPr="009773DA">
        <w:t xml:space="preserve"> ЈКП „</w:t>
      </w:r>
      <w:proofErr w:type="spellStart"/>
      <w:r w:rsidRPr="009773DA">
        <w:t>Рача</w:t>
      </w:r>
      <w:proofErr w:type="spellEnd"/>
      <w:r w:rsidRPr="009773DA">
        <w:t xml:space="preserve">“, </w:t>
      </w:r>
      <w:proofErr w:type="spellStart"/>
      <w:r w:rsidRPr="009773DA">
        <w:t>достави</w:t>
      </w:r>
      <w:proofErr w:type="spellEnd"/>
      <w:r w:rsidRPr="009773DA">
        <w:t xml:space="preserve"> </w:t>
      </w:r>
      <w:proofErr w:type="spellStart"/>
      <w:r w:rsidRPr="009773DA">
        <w:t>сву</w:t>
      </w:r>
      <w:proofErr w:type="spellEnd"/>
      <w:r w:rsidRPr="009773DA">
        <w:t xml:space="preserve"> </w:t>
      </w:r>
      <w:proofErr w:type="spellStart"/>
      <w:r w:rsidRPr="009773DA">
        <w:t>потребну</w:t>
      </w:r>
      <w:proofErr w:type="spellEnd"/>
      <w:r w:rsidRPr="009773DA">
        <w:t xml:space="preserve"> </w:t>
      </w:r>
      <w:proofErr w:type="spellStart"/>
      <w:r w:rsidRPr="009773DA">
        <w:t>документацију</w:t>
      </w:r>
      <w:proofErr w:type="spellEnd"/>
      <w:r w:rsidRPr="009773DA">
        <w:t xml:space="preserve"> </w:t>
      </w:r>
      <w:proofErr w:type="spellStart"/>
      <w:r w:rsidRPr="009773DA">
        <w:t>неопходну</w:t>
      </w:r>
      <w:proofErr w:type="spellEnd"/>
      <w:r w:rsidRPr="009773DA">
        <w:t xml:space="preserve"> </w:t>
      </w:r>
      <w:proofErr w:type="spellStart"/>
      <w:r w:rsidRPr="009773DA">
        <w:t>за</w:t>
      </w:r>
      <w:proofErr w:type="spellEnd"/>
      <w:r w:rsidRPr="009773DA">
        <w:t xml:space="preserve"> </w:t>
      </w:r>
      <w:proofErr w:type="spellStart"/>
      <w:r w:rsidRPr="009773DA">
        <w:t>добијање</w:t>
      </w:r>
      <w:proofErr w:type="spellEnd"/>
      <w:r w:rsidRPr="009773DA">
        <w:t xml:space="preserve"> </w:t>
      </w:r>
      <w:proofErr w:type="spellStart"/>
      <w:r w:rsidRPr="009773DA">
        <w:t>употребне</w:t>
      </w:r>
      <w:proofErr w:type="spellEnd"/>
      <w:r w:rsidRPr="009773DA">
        <w:t xml:space="preserve"> </w:t>
      </w:r>
      <w:proofErr w:type="spellStart"/>
      <w:r w:rsidRPr="009773DA">
        <w:t>дозволе</w:t>
      </w:r>
      <w:proofErr w:type="spellEnd"/>
      <w:r w:rsidRPr="009773DA">
        <w:t>.</w:t>
      </w:r>
    </w:p>
    <w:p w14:paraId="74EE6948" w14:textId="375649EA" w:rsidR="008D4BE5" w:rsidRPr="009773DA" w:rsidRDefault="00E16C7F" w:rsidP="00E16C7F">
      <w:pPr>
        <w:pStyle w:val="NoSpacing"/>
        <w:rPr>
          <w:lang w:val="ru-RU"/>
        </w:rPr>
      </w:pPr>
      <w:proofErr w:type="spellStart"/>
      <w:r w:rsidRPr="009773DA">
        <w:lastRenderedPageBreak/>
        <w:t>Инвеститор</w:t>
      </w:r>
      <w:proofErr w:type="spellEnd"/>
      <w:r w:rsidRPr="009773DA">
        <w:t xml:space="preserve"> </w:t>
      </w:r>
      <w:proofErr w:type="spellStart"/>
      <w:r w:rsidRPr="009773DA">
        <w:t>је</w:t>
      </w:r>
      <w:proofErr w:type="spellEnd"/>
      <w:r w:rsidRPr="009773DA">
        <w:t xml:space="preserve"> </w:t>
      </w:r>
      <w:proofErr w:type="spellStart"/>
      <w:r w:rsidRPr="009773DA">
        <w:t>дужан</w:t>
      </w:r>
      <w:proofErr w:type="spellEnd"/>
      <w:r w:rsidRPr="009773DA">
        <w:t xml:space="preserve"> </w:t>
      </w:r>
      <w:proofErr w:type="spellStart"/>
      <w:r w:rsidRPr="009773DA">
        <w:t>да</w:t>
      </w:r>
      <w:proofErr w:type="spellEnd"/>
      <w:r w:rsidRPr="009773DA">
        <w:t xml:space="preserve"> </w:t>
      </w:r>
      <w:proofErr w:type="spellStart"/>
      <w:r w:rsidRPr="009773DA">
        <w:t>достави</w:t>
      </w:r>
      <w:proofErr w:type="spellEnd"/>
      <w:r w:rsidRPr="009773DA">
        <w:t xml:space="preserve"> </w:t>
      </w:r>
      <w:proofErr w:type="spellStart"/>
      <w:r w:rsidRPr="009773DA">
        <w:t>Пројекат</w:t>
      </w:r>
      <w:proofErr w:type="spellEnd"/>
      <w:r w:rsidRPr="009773DA">
        <w:t xml:space="preserve"> </w:t>
      </w:r>
      <w:proofErr w:type="spellStart"/>
      <w:r w:rsidRPr="009773DA">
        <w:t>изведеног</w:t>
      </w:r>
      <w:proofErr w:type="spellEnd"/>
      <w:r w:rsidRPr="009773DA">
        <w:t xml:space="preserve"> </w:t>
      </w:r>
      <w:proofErr w:type="spellStart"/>
      <w:r w:rsidRPr="009773DA">
        <w:t>објекта</w:t>
      </w:r>
      <w:proofErr w:type="spellEnd"/>
      <w:r w:rsidRPr="009773DA">
        <w:t xml:space="preserve"> и </w:t>
      </w:r>
      <w:proofErr w:type="spellStart"/>
      <w:r w:rsidRPr="009773DA">
        <w:t>геодетски</w:t>
      </w:r>
      <w:proofErr w:type="spellEnd"/>
      <w:r w:rsidRPr="009773DA">
        <w:t xml:space="preserve"> </w:t>
      </w:r>
      <w:proofErr w:type="spellStart"/>
      <w:r w:rsidRPr="009773DA">
        <w:t>снимак</w:t>
      </w:r>
      <w:proofErr w:type="spellEnd"/>
      <w:r w:rsidRPr="009773DA">
        <w:t xml:space="preserve"> и </w:t>
      </w:r>
      <w:proofErr w:type="spellStart"/>
      <w:r w:rsidRPr="009773DA">
        <w:t>потврду</w:t>
      </w:r>
      <w:proofErr w:type="spellEnd"/>
      <w:r w:rsidRPr="009773DA">
        <w:t xml:space="preserve"> </w:t>
      </w:r>
      <w:proofErr w:type="spellStart"/>
      <w:r w:rsidRPr="009773DA">
        <w:t>Републичког</w:t>
      </w:r>
      <w:proofErr w:type="spellEnd"/>
      <w:r w:rsidRPr="009773DA">
        <w:t xml:space="preserve"> </w:t>
      </w:r>
      <w:proofErr w:type="spellStart"/>
      <w:r w:rsidRPr="009773DA">
        <w:t>геодетског</w:t>
      </w:r>
      <w:proofErr w:type="spellEnd"/>
      <w:r w:rsidRPr="009773DA">
        <w:t xml:space="preserve"> </w:t>
      </w:r>
      <w:proofErr w:type="spellStart"/>
      <w:r w:rsidRPr="009773DA">
        <w:t>завода</w:t>
      </w:r>
      <w:proofErr w:type="spellEnd"/>
      <w:r w:rsidRPr="009773DA">
        <w:t xml:space="preserve"> о </w:t>
      </w:r>
      <w:proofErr w:type="spellStart"/>
      <w:r w:rsidRPr="009773DA">
        <w:t>извршеном</w:t>
      </w:r>
      <w:proofErr w:type="spellEnd"/>
      <w:r w:rsidRPr="009773DA">
        <w:t xml:space="preserve"> </w:t>
      </w:r>
      <w:proofErr w:type="spellStart"/>
      <w:r w:rsidRPr="009773DA">
        <w:t>геодетском</w:t>
      </w:r>
      <w:proofErr w:type="spellEnd"/>
      <w:r w:rsidRPr="009773DA">
        <w:t xml:space="preserve"> </w:t>
      </w:r>
      <w:proofErr w:type="spellStart"/>
      <w:r w:rsidRPr="009773DA">
        <w:t>снимању</w:t>
      </w:r>
      <w:proofErr w:type="spellEnd"/>
      <w:r w:rsidRPr="009773DA">
        <w:t xml:space="preserve"> и </w:t>
      </w:r>
      <w:proofErr w:type="spellStart"/>
      <w:r w:rsidRPr="009773DA">
        <w:t>картирању</w:t>
      </w:r>
      <w:proofErr w:type="spellEnd"/>
      <w:r w:rsidRPr="009773DA">
        <w:t xml:space="preserve"> </w:t>
      </w:r>
      <w:proofErr w:type="spellStart"/>
      <w:r w:rsidRPr="009773DA">
        <w:t>водова</w:t>
      </w:r>
      <w:proofErr w:type="spellEnd"/>
      <w:r w:rsidRPr="009773DA">
        <w:t>.</w:t>
      </w:r>
      <w:r w:rsidR="00282471">
        <w:rPr>
          <w:lang w:val="sr-Cyrl-RS"/>
        </w:rPr>
        <w:t xml:space="preserve"> </w:t>
      </w:r>
      <w:proofErr w:type="spellStart"/>
      <w:r w:rsidR="008D4BE5" w:rsidRPr="009773DA">
        <w:t>Објекте</w:t>
      </w:r>
      <w:proofErr w:type="spellEnd"/>
      <w:r w:rsidR="008D4BE5" w:rsidRPr="009773DA">
        <w:t xml:space="preserve"> </w:t>
      </w:r>
      <w:proofErr w:type="spellStart"/>
      <w:r w:rsidR="008D4BE5" w:rsidRPr="009773DA">
        <w:t>прикључити</w:t>
      </w:r>
      <w:proofErr w:type="spellEnd"/>
      <w:r w:rsidR="008D4BE5" w:rsidRPr="009773DA">
        <w:t xml:space="preserve"> </w:t>
      </w:r>
      <w:proofErr w:type="spellStart"/>
      <w:r w:rsidR="008D4BE5" w:rsidRPr="009773DA">
        <w:t>на</w:t>
      </w:r>
      <w:proofErr w:type="spellEnd"/>
      <w:r w:rsidR="008D4BE5" w:rsidRPr="009773DA">
        <w:t xml:space="preserve"> </w:t>
      </w:r>
      <w:proofErr w:type="spellStart"/>
      <w:r w:rsidR="008D4BE5" w:rsidRPr="009773DA">
        <w:t>планирану</w:t>
      </w:r>
      <w:proofErr w:type="spellEnd"/>
      <w:r w:rsidR="008D4BE5" w:rsidRPr="009773DA">
        <w:t xml:space="preserve"> </w:t>
      </w:r>
      <w:proofErr w:type="spellStart"/>
      <w:r w:rsidR="008D4BE5" w:rsidRPr="009773DA">
        <w:t>атмосферску</w:t>
      </w:r>
      <w:proofErr w:type="spellEnd"/>
      <w:r w:rsidR="008D4BE5" w:rsidRPr="009773DA">
        <w:t xml:space="preserve"> </w:t>
      </w:r>
      <w:proofErr w:type="spellStart"/>
      <w:r w:rsidR="008D4BE5" w:rsidRPr="009773DA">
        <w:t>канализациону</w:t>
      </w:r>
      <w:proofErr w:type="spellEnd"/>
      <w:r w:rsidR="008D4BE5" w:rsidRPr="009773DA">
        <w:t xml:space="preserve"> </w:t>
      </w:r>
      <w:proofErr w:type="spellStart"/>
      <w:r w:rsidR="008D4BE5" w:rsidRPr="009773DA">
        <w:t>мрежу</w:t>
      </w:r>
      <w:proofErr w:type="spellEnd"/>
      <w:r w:rsidR="008D4BE5" w:rsidRPr="009773DA">
        <w:t xml:space="preserve"> и </w:t>
      </w:r>
      <w:proofErr w:type="spellStart"/>
      <w:r w:rsidR="008D4BE5" w:rsidRPr="009773DA">
        <w:t>канализациону</w:t>
      </w:r>
      <w:proofErr w:type="spellEnd"/>
      <w:r w:rsidR="008D4BE5" w:rsidRPr="009773DA">
        <w:t xml:space="preserve"> </w:t>
      </w:r>
      <w:proofErr w:type="spellStart"/>
      <w:r w:rsidR="008D4BE5" w:rsidRPr="009773DA">
        <w:t>мрежу</w:t>
      </w:r>
      <w:proofErr w:type="spellEnd"/>
      <w:r w:rsidR="008D4BE5" w:rsidRPr="009773DA">
        <w:t xml:space="preserve"> </w:t>
      </w:r>
      <w:proofErr w:type="spellStart"/>
      <w:r w:rsidR="008D4BE5" w:rsidRPr="009773DA">
        <w:t>употребљених</w:t>
      </w:r>
      <w:proofErr w:type="spellEnd"/>
      <w:r w:rsidR="008D4BE5" w:rsidRPr="009773DA">
        <w:t xml:space="preserve"> </w:t>
      </w:r>
      <w:proofErr w:type="spellStart"/>
      <w:r w:rsidR="008D4BE5" w:rsidRPr="009773DA">
        <w:t>вода</w:t>
      </w:r>
      <w:proofErr w:type="spellEnd"/>
      <w:r w:rsidR="008D4BE5" w:rsidRPr="009773DA">
        <w:t xml:space="preserve"> </w:t>
      </w:r>
      <w:r w:rsidR="008D4BE5" w:rsidRPr="009773DA">
        <w:rPr>
          <w:lang w:val="sr-Cyrl-CS"/>
        </w:rPr>
        <w:t>према условима и уз сагласност надлежне комуналне куће.</w:t>
      </w:r>
      <w:r w:rsidR="008D4BE5" w:rsidRPr="009773DA">
        <w:rPr>
          <w:lang w:val="ru-RU"/>
        </w:rPr>
        <w:t xml:space="preserve"> Тачно место прикључења дефинисаће се техничком документацијом. </w:t>
      </w:r>
    </w:p>
    <w:p w14:paraId="7949F20E" w14:textId="77777777" w:rsidR="008D4BE5" w:rsidRPr="009773DA" w:rsidRDefault="008D4BE5" w:rsidP="008D4BE5">
      <w:pPr>
        <w:rPr>
          <w:lang w:val="ru-RU"/>
        </w:rPr>
      </w:pPr>
    </w:p>
    <w:p w14:paraId="24D7E984" w14:textId="477B2722" w:rsidR="00360D10" w:rsidRPr="009773DA" w:rsidRDefault="00360D10" w:rsidP="00360D10">
      <w:pPr>
        <w:pBdr>
          <w:top w:val="dashed" w:sz="4" w:space="1" w:color="auto"/>
        </w:pBdr>
        <w:rPr>
          <w:i/>
          <w:sz w:val="18"/>
          <w:szCs w:val="18"/>
          <w:lang w:val="sr-Cyrl-CS"/>
        </w:rPr>
      </w:pPr>
      <w:r w:rsidRPr="009773DA">
        <w:rPr>
          <w:i/>
          <w:sz w:val="18"/>
          <w:szCs w:val="18"/>
          <w:lang w:val="sr-Cyrl-CS"/>
        </w:rPr>
        <w:sym w:font="Wingdings 2" w:char="F0E0"/>
      </w:r>
      <w:r w:rsidRPr="009773DA">
        <w:rPr>
          <w:i/>
          <w:sz w:val="18"/>
          <w:szCs w:val="18"/>
          <w:lang w:val="sr-Cyrl-CS"/>
        </w:rPr>
        <w:t xml:space="preserve"> ЈКП "Рача", бр. </w:t>
      </w:r>
      <w:r w:rsidR="009B3C28" w:rsidRPr="009773DA">
        <w:rPr>
          <w:i/>
          <w:sz w:val="18"/>
          <w:szCs w:val="18"/>
          <w:lang w:val="sr-Cyrl-CS"/>
        </w:rPr>
        <w:t>228</w:t>
      </w:r>
      <w:r w:rsidRPr="009773DA">
        <w:rPr>
          <w:i/>
          <w:sz w:val="18"/>
          <w:szCs w:val="18"/>
          <w:lang w:val="sr-Cyrl-CS"/>
        </w:rPr>
        <w:t xml:space="preserve"> од </w:t>
      </w:r>
      <w:r w:rsidR="009B3C28" w:rsidRPr="009773DA">
        <w:rPr>
          <w:i/>
          <w:sz w:val="18"/>
          <w:szCs w:val="18"/>
          <w:lang w:val="sr-Cyrl-CS"/>
        </w:rPr>
        <w:t>14</w:t>
      </w:r>
      <w:r w:rsidRPr="009773DA">
        <w:rPr>
          <w:i/>
          <w:sz w:val="18"/>
          <w:szCs w:val="18"/>
          <w:lang w:val="sr-Cyrl-CS"/>
        </w:rPr>
        <w:t>.</w:t>
      </w:r>
      <w:r w:rsidRPr="009773DA">
        <w:rPr>
          <w:i/>
          <w:sz w:val="18"/>
          <w:szCs w:val="18"/>
        </w:rPr>
        <w:t>0</w:t>
      </w:r>
      <w:r w:rsidR="009B3C28" w:rsidRPr="009773DA">
        <w:rPr>
          <w:i/>
          <w:sz w:val="18"/>
          <w:szCs w:val="18"/>
          <w:lang w:val="sr-Cyrl-RS"/>
        </w:rPr>
        <w:t>7</w:t>
      </w:r>
      <w:r w:rsidRPr="009773DA">
        <w:rPr>
          <w:i/>
          <w:sz w:val="18"/>
          <w:szCs w:val="18"/>
          <w:lang w:val="sr-Cyrl-CS"/>
        </w:rPr>
        <w:t>.20</w:t>
      </w:r>
      <w:r w:rsidR="009B3C28" w:rsidRPr="009773DA">
        <w:rPr>
          <w:i/>
          <w:sz w:val="18"/>
          <w:szCs w:val="18"/>
          <w:lang w:val="sr-Cyrl-CS"/>
        </w:rPr>
        <w:t>21</w:t>
      </w:r>
      <w:r w:rsidRPr="009773DA">
        <w:rPr>
          <w:i/>
          <w:sz w:val="18"/>
          <w:szCs w:val="18"/>
          <w:lang w:val="sr-Cyrl-CS"/>
        </w:rPr>
        <w:t>. године</w:t>
      </w:r>
    </w:p>
    <w:p w14:paraId="0A262C1F" w14:textId="77777777" w:rsidR="008D4BE5" w:rsidRPr="009773DA" w:rsidRDefault="008D4BE5" w:rsidP="008D4BE5">
      <w:pPr>
        <w:pBdr>
          <w:top w:val="dashed" w:sz="4" w:space="1" w:color="auto"/>
        </w:pBdr>
        <w:rPr>
          <w:i/>
          <w:sz w:val="18"/>
          <w:szCs w:val="18"/>
          <w:lang w:val="sr-Cyrl-CS"/>
        </w:rPr>
      </w:pPr>
    </w:p>
    <w:p w14:paraId="75775974" w14:textId="77777777" w:rsidR="008D4BE5" w:rsidRPr="009773DA" w:rsidRDefault="008D4BE5" w:rsidP="008D4BE5"/>
    <w:p w14:paraId="7EAFC02E" w14:textId="77777777" w:rsidR="0011328D" w:rsidRPr="009773DA" w:rsidRDefault="00937B91" w:rsidP="0011328D">
      <w:pPr>
        <w:pStyle w:val="Heading4"/>
        <w:rPr>
          <w:rFonts w:cs="Tahoma"/>
          <w:caps w:val="0"/>
          <w:u w:val="none"/>
          <w:lang w:val="sr-Cyrl-CS"/>
        </w:rPr>
      </w:pPr>
      <w:bookmarkStart w:id="124" w:name="_Toc79600446"/>
      <w:r w:rsidRPr="009773DA">
        <w:rPr>
          <w:rFonts w:cs="Tahoma"/>
          <w:caps w:val="0"/>
          <w:u w:val="none"/>
          <w:lang w:val="sr-Cyrl-RS"/>
        </w:rPr>
        <w:t>5</w:t>
      </w:r>
      <w:r w:rsidR="00261148" w:rsidRPr="009773DA">
        <w:rPr>
          <w:rFonts w:cs="Tahoma"/>
          <w:caps w:val="0"/>
          <w:u w:val="none"/>
          <w:lang w:val="sr-Cyrl-RS"/>
        </w:rPr>
        <w:t>.3.</w:t>
      </w:r>
      <w:r w:rsidR="00261148" w:rsidRPr="009773DA">
        <w:rPr>
          <w:rFonts w:cs="Tahoma"/>
          <w:caps w:val="0"/>
          <w:u w:val="none"/>
          <w:lang w:val="sr-Cyrl-CS"/>
        </w:rPr>
        <w:tab/>
      </w:r>
      <w:r w:rsidR="00E53ACC" w:rsidRPr="009773DA">
        <w:rPr>
          <w:rFonts w:cs="Tahoma"/>
          <w:caps w:val="0"/>
          <w:u w:val="none"/>
          <w:lang w:val="sr-Cyrl-CS"/>
        </w:rPr>
        <w:t>Електроенергетска мрежа и објекти</w:t>
      </w:r>
      <w:bookmarkEnd w:id="124"/>
    </w:p>
    <w:p w14:paraId="376CAD75" w14:textId="77777777" w:rsidR="0011328D" w:rsidRPr="009773DA" w:rsidRDefault="0011328D" w:rsidP="00840DDB">
      <w:pPr>
        <w:pStyle w:val="BodyText"/>
        <w:spacing w:line="120" w:lineRule="auto"/>
        <w:rPr>
          <w:rFonts w:ascii="Tahoma" w:hAnsi="Tahoma" w:cs="Tahoma"/>
          <w:sz w:val="22"/>
          <w:szCs w:val="22"/>
          <w:lang w:val="ru-RU"/>
        </w:rPr>
      </w:pPr>
    </w:p>
    <w:p w14:paraId="5F472803" w14:textId="77777777" w:rsidR="007879C1" w:rsidRPr="009773DA" w:rsidRDefault="007879C1" w:rsidP="007879C1">
      <w:pPr>
        <w:pStyle w:val="NoSpacing"/>
        <w:rPr>
          <w:lang w:val="sr-Cyrl-RS"/>
        </w:rPr>
      </w:pPr>
      <w:r w:rsidRPr="009773DA">
        <w:rPr>
          <w:lang w:val="sr-Cyrl-RS"/>
        </w:rPr>
        <w:t>Снабдевање електричном енергијом</w:t>
      </w:r>
    </w:p>
    <w:p w14:paraId="47D6D202" w14:textId="77777777" w:rsidR="009D5CFC" w:rsidRPr="009773DA" w:rsidRDefault="009D5CFC" w:rsidP="007879C1">
      <w:pPr>
        <w:pStyle w:val="NoSpacing"/>
        <w:rPr>
          <w:lang w:val="sr-Cyrl-RS"/>
        </w:rPr>
      </w:pPr>
    </w:p>
    <w:p w14:paraId="1743652E" w14:textId="77777777" w:rsidR="007879C1" w:rsidRPr="009773DA" w:rsidRDefault="007879C1" w:rsidP="007879C1">
      <w:pPr>
        <w:pStyle w:val="NoSpacing"/>
        <w:rPr>
          <w:lang w:val="sr-Cyrl-RS"/>
        </w:rPr>
      </w:pPr>
      <w:r w:rsidRPr="009773DA">
        <w:rPr>
          <w:lang w:val="sr-Cyrl-RS"/>
        </w:rPr>
        <w:t xml:space="preserve">Ово подручје ће се снабдевати електричном енергијом из јединственог електроенергетског система, преко 20 kV мреже, нисконапонске 0,4 kV мреже и  мреже јавног осветљења. Постојећа електроенергетска инфраструктура обезбеђује напајање електричном енергијом за све намене у обухвату урбанистичког пројекта. Тамо где недостаје, биће изграђена у складу са програмом рада и динамиком „ЕПС Дистрибуција“ д.о.о. Београд, Огранак Електродистрибуција Крагујевац. </w:t>
      </w:r>
    </w:p>
    <w:p w14:paraId="0F8D5002" w14:textId="77777777" w:rsidR="007879C1" w:rsidRPr="009773DA" w:rsidRDefault="007879C1" w:rsidP="007879C1">
      <w:pPr>
        <w:pStyle w:val="NoSpacing"/>
        <w:rPr>
          <w:lang w:val="sr-Cyrl-RS"/>
        </w:rPr>
      </w:pPr>
      <w:r w:rsidRPr="009773DA">
        <w:rPr>
          <w:lang w:val="sr-Cyrl-RS"/>
        </w:rPr>
        <w:t>Целокупну електроенергетску мрежу градити у складу са Законом о енергетици, Правилником о техничким нормативима за изградњу надземних електроенергетских водова од 1kV до 400kV и другим важећим законима и правилницима, техничким прописима, препорукама, нормама и условима надлежних предузећа.</w:t>
      </w:r>
    </w:p>
    <w:p w14:paraId="2B559B98" w14:textId="77777777" w:rsidR="007879C1" w:rsidRPr="009773DA" w:rsidRDefault="007879C1" w:rsidP="007879C1">
      <w:pPr>
        <w:pStyle w:val="NoSpacing"/>
        <w:rPr>
          <w:lang w:val="sr-Cyrl-RS"/>
        </w:rPr>
      </w:pPr>
      <w:r w:rsidRPr="009773DA">
        <w:rPr>
          <w:lang w:val="sr-Cyrl-RS"/>
        </w:rPr>
        <w:t xml:space="preserve">Неопходно је поштовање техничких стандарда хоризонталних и вертикалних размака (приближавање и укрштање) и вођења водова комуналне инфраструктуре. </w:t>
      </w:r>
    </w:p>
    <w:p w14:paraId="0E3EEA84" w14:textId="77777777" w:rsidR="007879C1" w:rsidRPr="009773DA" w:rsidRDefault="007879C1" w:rsidP="007879C1">
      <w:pPr>
        <w:pStyle w:val="NoSpacing"/>
        <w:rPr>
          <w:lang w:val="sr-Cyrl-RS"/>
        </w:rPr>
      </w:pPr>
    </w:p>
    <w:p w14:paraId="1EB78AB2" w14:textId="27874A16" w:rsidR="007879C1" w:rsidRPr="009773DA" w:rsidRDefault="007879C1" w:rsidP="007879C1">
      <w:pPr>
        <w:pStyle w:val="NoSpacing"/>
        <w:rPr>
          <w:lang w:val="sr-Cyrl-RS"/>
        </w:rPr>
      </w:pPr>
      <w:r w:rsidRPr="009773DA">
        <w:rPr>
          <w:lang w:val="sr-Cyrl-RS"/>
        </w:rPr>
        <w:t>Приближавање и укрштање енергетских каблова са</w:t>
      </w:r>
      <w:r w:rsidR="00750C39" w:rsidRPr="009773DA">
        <w:rPr>
          <w:lang w:val="sr-Cyrl-RS"/>
        </w:rPr>
        <w:t xml:space="preserve"> цевима </w:t>
      </w:r>
      <w:r w:rsidR="00750C39" w:rsidRPr="009773DA">
        <w:rPr>
          <w:b/>
          <w:lang w:val="sr-Cyrl-RS"/>
        </w:rPr>
        <w:t>водовода и канализације</w:t>
      </w:r>
      <w:r w:rsidRPr="009773DA">
        <w:rPr>
          <w:lang w:val="sr-Cyrl-RS"/>
        </w:rPr>
        <w:t>:</w:t>
      </w:r>
    </w:p>
    <w:p w14:paraId="02507FBF" w14:textId="44B9D094" w:rsidR="007879C1" w:rsidRPr="009773DA" w:rsidRDefault="007879C1" w:rsidP="007879C1">
      <w:pPr>
        <w:pStyle w:val="NoSpacing"/>
        <w:rPr>
          <w:iCs/>
          <w:lang w:val="sr-Cyrl-RS"/>
        </w:rPr>
      </w:pPr>
    </w:p>
    <w:p w14:paraId="654174E3" w14:textId="77777777" w:rsidR="007879C1" w:rsidRPr="009773DA" w:rsidRDefault="007879C1" w:rsidP="007879C1">
      <w:pPr>
        <w:pStyle w:val="NoSpacing"/>
        <w:rPr>
          <w:lang w:val="sr-Cyrl-RS"/>
        </w:rPr>
      </w:pPr>
      <w:r w:rsidRPr="009773DA">
        <w:rPr>
          <w:lang w:val="sr-Cyrl-RS"/>
        </w:rPr>
        <w:t>Није дозвољено паралелно вођење енергетских каблова испод или изнад водоводних и канализационих цеви,</w:t>
      </w:r>
    </w:p>
    <w:p w14:paraId="1B2E12A5" w14:textId="77777777" w:rsidR="007879C1" w:rsidRPr="009773DA" w:rsidRDefault="007879C1" w:rsidP="007879C1">
      <w:pPr>
        <w:pStyle w:val="NoSpacing"/>
        <w:rPr>
          <w:lang w:val="sr-Cyrl-RS"/>
        </w:rPr>
      </w:pPr>
      <w:r w:rsidRPr="009773DA">
        <w:rPr>
          <w:lang w:val="sr-Cyrl-RS"/>
        </w:rPr>
        <w:t>Хоризонтални размак енергетских каблова од водоводне и канализационе цеви треба да износи најмање 0,5 m за каблове 35 kV, односно најмање 0,4 m за остале каблове,</w:t>
      </w:r>
    </w:p>
    <w:p w14:paraId="518DF6D1" w14:textId="77777777" w:rsidR="007879C1" w:rsidRPr="009773DA" w:rsidRDefault="007879C1" w:rsidP="007879C1">
      <w:pPr>
        <w:pStyle w:val="NoSpacing"/>
        <w:rPr>
          <w:lang w:val="sr-Cyrl-RS"/>
        </w:rPr>
      </w:pPr>
      <w:r w:rsidRPr="009773DA">
        <w:rPr>
          <w:lang w:val="sr-Cyrl-RS"/>
        </w:rPr>
        <w:t>При укрштању енергетских кабл може да буде положен испод или изнад водоводне или канализационе цеви на растојању најмање 0,4 m од каблова 35 kV, односно најмање 0,3 m за остале каблове.</w:t>
      </w:r>
    </w:p>
    <w:p w14:paraId="49A09F1A" w14:textId="77777777" w:rsidR="007879C1" w:rsidRPr="009773DA" w:rsidRDefault="007879C1" w:rsidP="007879C1">
      <w:pPr>
        <w:pStyle w:val="NoSpacing"/>
        <w:rPr>
          <w:lang w:val="sr-Cyrl-RS"/>
        </w:rPr>
      </w:pPr>
      <w:r w:rsidRPr="009773DA">
        <w:rPr>
          <w:lang w:val="sr-Cyrl-RS"/>
        </w:rPr>
        <w:t xml:space="preserve">Размак између електроенергетских каблова и </w:t>
      </w:r>
      <w:r w:rsidRPr="009773DA">
        <w:rPr>
          <w:b/>
          <w:lang w:val="sr-Cyrl-RS"/>
        </w:rPr>
        <w:t>гасовода</w:t>
      </w:r>
      <w:r w:rsidRPr="009773DA">
        <w:rPr>
          <w:lang w:val="sr-Cyrl-RS"/>
        </w:rPr>
        <w:t xml:space="preserve"> при укрштању и паралелном вођењу треба да буде најмање 0,8 m у насељеним местима. Размаци могу да се смање до 0,3 m ако се кабл положи у заштитну цев дужине најмање 2 m са обе стране места укрштања или целом дужином паралелног вођења. </w:t>
      </w:r>
    </w:p>
    <w:p w14:paraId="32047FD0" w14:textId="029D21C5" w:rsidR="007879C1" w:rsidRPr="009773DA" w:rsidRDefault="00813709" w:rsidP="007879C1">
      <w:pPr>
        <w:pStyle w:val="NoSpacing"/>
        <w:rPr>
          <w:lang w:val="sr-Cyrl-RS"/>
        </w:rPr>
      </w:pPr>
      <w:r w:rsidRPr="009773DA">
        <w:rPr>
          <w:lang w:val="sr-Cyrl-RS"/>
        </w:rPr>
        <w:t xml:space="preserve">Дозвољено је паралелно вођење енергетских и </w:t>
      </w:r>
      <w:r w:rsidRPr="009773DA">
        <w:rPr>
          <w:b/>
          <w:lang w:val="sr-Cyrl-RS"/>
        </w:rPr>
        <w:t>телекомуникационих каблова</w:t>
      </w:r>
      <w:r w:rsidRPr="009773DA">
        <w:rPr>
          <w:lang w:val="sr-Cyrl-RS"/>
        </w:rPr>
        <w:t xml:space="preserve"> на међусобном размаку од најмање (</w:t>
      </w:r>
      <w:r w:rsidRPr="009773DA">
        <w:rPr>
          <w:lang w:val="sr-Latn-RS"/>
        </w:rPr>
        <w:t>JUS.N.CO.101</w:t>
      </w:r>
      <w:r w:rsidRPr="009773DA">
        <w:rPr>
          <w:lang w:val="sr-Cyrl-RS"/>
        </w:rPr>
        <w:t xml:space="preserve">): </w:t>
      </w:r>
    </w:p>
    <w:p w14:paraId="47AAE843" w14:textId="02E62A9B" w:rsidR="00813709" w:rsidRPr="009773DA" w:rsidRDefault="00813709" w:rsidP="007879C1">
      <w:pPr>
        <w:pStyle w:val="NoSpacing"/>
        <w:rPr>
          <w:lang w:val="sr-Cyrl-RS"/>
        </w:rPr>
      </w:pPr>
      <w:r w:rsidRPr="009773DA">
        <w:rPr>
          <w:lang w:val="sr-Cyrl-RS"/>
        </w:rPr>
        <w:t>-0,5 m за каблове 1</w:t>
      </w:r>
      <w:r w:rsidRPr="009773DA">
        <w:t xml:space="preserve"> </w:t>
      </w:r>
      <w:r w:rsidRPr="009773DA">
        <w:rPr>
          <w:lang w:val="sr-Cyrl-RS"/>
        </w:rPr>
        <w:t>kV, 10</w:t>
      </w:r>
      <w:r w:rsidRPr="009773DA">
        <w:t xml:space="preserve"> </w:t>
      </w:r>
      <w:r w:rsidRPr="009773DA">
        <w:rPr>
          <w:lang w:val="sr-Cyrl-RS"/>
        </w:rPr>
        <w:t>kV и 20</w:t>
      </w:r>
      <w:r w:rsidRPr="009773DA">
        <w:t xml:space="preserve"> </w:t>
      </w:r>
      <w:r w:rsidRPr="009773DA">
        <w:rPr>
          <w:lang w:val="sr-Cyrl-RS"/>
        </w:rPr>
        <w:t xml:space="preserve">kV и </w:t>
      </w:r>
    </w:p>
    <w:p w14:paraId="718B2A64" w14:textId="7004BB8F" w:rsidR="00813709" w:rsidRPr="009773DA" w:rsidRDefault="00813709" w:rsidP="007879C1">
      <w:pPr>
        <w:pStyle w:val="NoSpacing"/>
        <w:rPr>
          <w:lang w:val="sr-Cyrl-RS"/>
        </w:rPr>
      </w:pPr>
      <w:r w:rsidRPr="009773DA">
        <w:rPr>
          <w:lang w:val="sr-Cyrl-RS"/>
        </w:rPr>
        <w:t>-0,5 m за каблове 35 kV.</w:t>
      </w:r>
    </w:p>
    <w:p w14:paraId="34A66F33" w14:textId="0294774F" w:rsidR="00813709" w:rsidRPr="009773DA" w:rsidRDefault="00813709" w:rsidP="007879C1">
      <w:pPr>
        <w:pStyle w:val="NoSpacing"/>
        <w:rPr>
          <w:lang w:val="sr-Cyrl-RS"/>
        </w:rPr>
      </w:pPr>
      <w:r w:rsidRPr="009773DA">
        <w:rPr>
          <w:lang w:val="sr-Cyrl-RS"/>
        </w:rPr>
        <w:t>Енергетски кабл се по правилу поставља испод телекомуникационог кабла.</w:t>
      </w:r>
    </w:p>
    <w:p w14:paraId="0946F793" w14:textId="5B9EED92" w:rsidR="00813709" w:rsidRPr="009773DA" w:rsidRDefault="00813709" w:rsidP="007879C1">
      <w:pPr>
        <w:pStyle w:val="NoSpacing"/>
        <w:rPr>
          <w:lang w:val="sr-Cyrl-RS"/>
        </w:rPr>
      </w:pPr>
      <w:r w:rsidRPr="009773DA">
        <w:rPr>
          <w:lang w:val="sr-Cyrl-RS"/>
        </w:rPr>
        <w:t xml:space="preserve">Између енергетских каблова и </w:t>
      </w:r>
      <w:r w:rsidRPr="009773DA">
        <w:rPr>
          <w:b/>
          <w:lang w:val="sr-Cyrl-RS"/>
        </w:rPr>
        <w:t>топловод</w:t>
      </w:r>
      <w:r w:rsidRPr="009773DA">
        <w:rPr>
          <w:lang w:val="sr-Cyrl-RS"/>
        </w:rPr>
        <w:t>а се при укрштању поставља топлотна изолација од полиуретана, пенушавог бетона итд. Осим тога није дозвољено паралелно вођење енергетских каблова испод или изнад топловода, док при укрштању енерегтски</w:t>
      </w:r>
      <w:r w:rsidR="00DE23E2" w:rsidRPr="009773DA">
        <w:rPr>
          <w:lang w:val="sr-Cyrl-RS"/>
        </w:rPr>
        <w:t xml:space="preserve"> кабл се монтира изнад топловода, а изузетно и испод топловода.</w:t>
      </w:r>
    </w:p>
    <w:p w14:paraId="14B1B375" w14:textId="77777777" w:rsidR="00813709" w:rsidRPr="009773DA" w:rsidRDefault="00813709" w:rsidP="007879C1">
      <w:pPr>
        <w:pStyle w:val="NoSpacing"/>
        <w:rPr>
          <w:lang w:val="sr-Cyrl-RS"/>
        </w:rPr>
      </w:pPr>
    </w:p>
    <w:p w14:paraId="71A82075" w14:textId="77777777" w:rsidR="007879C1" w:rsidRPr="009773DA" w:rsidRDefault="007879C1" w:rsidP="007879C1">
      <w:pPr>
        <w:pStyle w:val="NoSpacing"/>
        <w:rPr>
          <w:lang w:val="sr-Cyrl-RS"/>
        </w:rPr>
      </w:pPr>
      <w:r w:rsidRPr="009773DA">
        <w:rPr>
          <w:lang w:val="sr-Cyrl-RS"/>
        </w:rPr>
        <w:t>Додатни услови за извођење радова на изградњи објекта подразумевају да грађевинске радове у непосредној близини електроенергетских објеката треба вршити ручно, без употребе механизације и уз предузимање посебних мера заштите.</w:t>
      </w:r>
    </w:p>
    <w:p w14:paraId="3773C18A" w14:textId="6E33D039" w:rsidR="00DE23E2" w:rsidRPr="009773DA" w:rsidRDefault="00DE23E2" w:rsidP="007879C1">
      <w:pPr>
        <w:pStyle w:val="NoSpacing"/>
        <w:rPr>
          <w:lang w:val="sr-Cyrl-RS"/>
        </w:rPr>
      </w:pPr>
      <w:r w:rsidRPr="009773DA">
        <w:rPr>
          <w:lang w:val="sr-Cyrl-RS"/>
        </w:rPr>
        <w:lastRenderedPageBreak/>
        <w:t>Инвеститор је у обавези да се у писаној форми обрати Служби за припрему и надзор одржавања Електродистрибуције Србије д.о.о. Београд, Огранак електродистрибуција Крагујевац,  најкасније осам дана пре почетка радова са наведеним свим подацима дефинисаним условима.</w:t>
      </w:r>
    </w:p>
    <w:p w14:paraId="5A043360" w14:textId="2CFA1ADA" w:rsidR="00DE23E2" w:rsidRPr="009773DA" w:rsidRDefault="00DE23E2" w:rsidP="007879C1">
      <w:pPr>
        <w:pStyle w:val="NoSpacing"/>
        <w:rPr>
          <w:lang w:val="sr-Cyrl-RS"/>
        </w:rPr>
      </w:pPr>
      <w:r w:rsidRPr="009773DA">
        <w:rPr>
          <w:lang w:val="sr-Cyrl-RS"/>
        </w:rPr>
        <w:t>Уколико инвеститор наиђе на подземне електроенергетске објекте</w:t>
      </w:r>
      <w:r w:rsidR="00D31F7A" w:rsidRPr="009773DA">
        <w:rPr>
          <w:lang w:val="sr-Cyrl-RS"/>
        </w:rPr>
        <w:t>, приликом извођења радова, има обавезу да одмах обавести Служби за припрему и надзор одржавања Електродистрибуције Србије д.о.о. Београд, Огранак електродистрибуција Крагујевац, у Крагујевцу.</w:t>
      </w:r>
    </w:p>
    <w:p w14:paraId="134A85C2" w14:textId="59379D6C" w:rsidR="00D31F7A" w:rsidRPr="009773DA" w:rsidRDefault="00D31F7A" w:rsidP="007879C1">
      <w:pPr>
        <w:pStyle w:val="NoSpacing"/>
        <w:rPr>
          <w:lang w:val="sr-Cyrl-RS"/>
        </w:rPr>
      </w:pPr>
      <w:r w:rsidRPr="009773DA">
        <w:rPr>
          <w:lang w:val="sr-Cyrl-RS"/>
        </w:rPr>
        <w:t>У случају да је потребно измештање електроенергетских објеката морају се обезбедити алтернативне трасе и инфраструктурни коридори уз претходну сагласност Служби за припрему и надзор одржавања Електродистрибуције Србије д.о.о. Београд, Огранак електродистрибуција Крагујевац,  а све трошкове сноси инвеститор.</w:t>
      </w:r>
    </w:p>
    <w:p w14:paraId="7FBDD44B" w14:textId="5E181F12" w:rsidR="007254A4" w:rsidRPr="009773DA" w:rsidRDefault="00DE23E2" w:rsidP="007254A4">
      <w:pPr>
        <w:pBdr>
          <w:top w:val="single" w:sz="4" w:space="1" w:color="auto"/>
        </w:pBdr>
        <w:rPr>
          <w:i/>
          <w:sz w:val="18"/>
          <w:szCs w:val="18"/>
        </w:rPr>
      </w:pPr>
      <w:r w:rsidRPr="009773DA">
        <w:rPr>
          <w:i/>
          <w:sz w:val="18"/>
          <w:szCs w:val="18"/>
        </w:rPr>
        <w:t xml:space="preserve"> </w:t>
      </w:r>
      <w:r w:rsidR="007254A4" w:rsidRPr="009773DA">
        <w:rPr>
          <w:i/>
          <w:sz w:val="18"/>
          <w:szCs w:val="18"/>
        </w:rPr>
        <w:t>(</w:t>
      </w:r>
      <w:proofErr w:type="spellStart"/>
      <w:r w:rsidR="007254A4" w:rsidRPr="009773DA">
        <w:rPr>
          <w:i/>
          <w:sz w:val="18"/>
          <w:szCs w:val="18"/>
        </w:rPr>
        <w:t>Услови</w:t>
      </w:r>
      <w:proofErr w:type="spellEnd"/>
      <w:r w:rsidR="007254A4" w:rsidRPr="009773DA">
        <w:rPr>
          <w:i/>
          <w:sz w:val="18"/>
          <w:szCs w:val="18"/>
        </w:rPr>
        <w:t xml:space="preserve">: </w:t>
      </w:r>
      <w:r w:rsidR="00D31F7A" w:rsidRPr="009773DA">
        <w:rPr>
          <w:i/>
          <w:sz w:val="18"/>
          <w:szCs w:val="18"/>
          <w:lang w:val="sr-Cyrl-RS"/>
        </w:rPr>
        <w:t>Електрод</w:t>
      </w:r>
      <w:proofErr w:type="spellStart"/>
      <w:r w:rsidR="007254A4" w:rsidRPr="009773DA">
        <w:rPr>
          <w:i/>
          <w:sz w:val="18"/>
          <w:szCs w:val="18"/>
        </w:rPr>
        <w:t>истрибуција</w:t>
      </w:r>
      <w:proofErr w:type="spellEnd"/>
      <w:r w:rsidR="00D31F7A" w:rsidRPr="009773DA">
        <w:rPr>
          <w:i/>
          <w:sz w:val="18"/>
          <w:szCs w:val="18"/>
          <w:lang w:val="sr-Cyrl-RS"/>
        </w:rPr>
        <w:t xml:space="preserve"> Србије</w:t>
      </w:r>
      <w:r w:rsidR="007254A4" w:rsidRPr="009773DA">
        <w:rPr>
          <w:i/>
          <w:sz w:val="18"/>
          <w:szCs w:val="18"/>
        </w:rPr>
        <w:t xml:space="preserve"> </w:t>
      </w:r>
      <w:proofErr w:type="spellStart"/>
      <w:r w:rsidR="007254A4" w:rsidRPr="009773DA">
        <w:rPr>
          <w:i/>
          <w:sz w:val="18"/>
          <w:szCs w:val="18"/>
        </w:rPr>
        <w:t>д.о.о</w:t>
      </w:r>
      <w:proofErr w:type="spellEnd"/>
      <w:r w:rsidR="007254A4" w:rsidRPr="009773DA">
        <w:rPr>
          <w:i/>
          <w:sz w:val="18"/>
          <w:szCs w:val="18"/>
        </w:rPr>
        <w:t xml:space="preserve">. </w:t>
      </w:r>
      <w:proofErr w:type="spellStart"/>
      <w:r w:rsidR="007254A4" w:rsidRPr="009773DA">
        <w:rPr>
          <w:i/>
          <w:sz w:val="18"/>
          <w:szCs w:val="18"/>
        </w:rPr>
        <w:t>Београд</w:t>
      </w:r>
      <w:proofErr w:type="spellEnd"/>
      <w:r w:rsidR="007254A4" w:rsidRPr="009773DA">
        <w:rPr>
          <w:i/>
          <w:sz w:val="18"/>
          <w:szCs w:val="18"/>
        </w:rPr>
        <w:t xml:space="preserve">, </w:t>
      </w:r>
      <w:r w:rsidR="007879C1" w:rsidRPr="009773DA">
        <w:rPr>
          <w:i/>
          <w:sz w:val="18"/>
          <w:szCs w:val="18"/>
          <w:lang w:val="sr-Cyrl-RS"/>
        </w:rPr>
        <w:t xml:space="preserve"> Огранак Електродистрибуција Крагујевац, </w:t>
      </w:r>
      <w:proofErr w:type="spellStart"/>
      <w:r w:rsidR="007254A4" w:rsidRPr="009773DA">
        <w:rPr>
          <w:i/>
          <w:sz w:val="18"/>
          <w:szCs w:val="18"/>
        </w:rPr>
        <w:t>број</w:t>
      </w:r>
      <w:proofErr w:type="spellEnd"/>
      <w:r w:rsidR="007254A4" w:rsidRPr="009773DA">
        <w:rPr>
          <w:i/>
          <w:sz w:val="18"/>
          <w:szCs w:val="18"/>
        </w:rPr>
        <w:t xml:space="preserve"> </w:t>
      </w:r>
      <w:r w:rsidR="007879C1" w:rsidRPr="009773DA">
        <w:rPr>
          <w:i/>
          <w:sz w:val="18"/>
          <w:szCs w:val="18"/>
          <w:lang w:val="sr-Cyrl-RS"/>
        </w:rPr>
        <w:t>8</w:t>
      </w:r>
      <w:r w:rsidR="007879C1" w:rsidRPr="009773DA">
        <w:rPr>
          <w:i/>
          <w:sz w:val="18"/>
          <w:szCs w:val="18"/>
          <w:lang w:val="sr-Latn-RS"/>
        </w:rPr>
        <w:t>W</w:t>
      </w:r>
      <w:r w:rsidR="007879C1" w:rsidRPr="009773DA">
        <w:rPr>
          <w:i/>
          <w:sz w:val="18"/>
          <w:szCs w:val="18"/>
          <w:lang w:val="sr-Cyrl-RS"/>
        </w:rPr>
        <w:t>1.0.0.-</w:t>
      </w:r>
      <w:r w:rsidR="00F023BD" w:rsidRPr="009773DA">
        <w:rPr>
          <w:i/>
          <w:sz w:val="18"/>
          <w:szCs w:val="18"/>
          <w:lang w:val="sr-Cyrl-RS"/>
        </w:rPr>
        <w:t>8</w:t>
      </w:r>
      <w:r w:rsidR="007879C1" w:rsidRPr="009773DA">
        <w:rPr>
          <w:i/>
          <w:sz w:val="18"/>
          <w:szCs w:val="18"/>
          <w:lang w:val="sr-Cyrl-RS"/>
        </w:rPr>
        <w:t>0</w:t>
      </w:r>
      <w:r w:rsidR="00F023BD" w:rsidRPr="009773DA">
        <w:rPr>
          <w:i/>
          <w:sz w:val="18"/>
          <w:szCs w:val="18"/>
          <w:lang w:val="sr-Cyrl-RS"/>
        </w:rPr>
        <w:t>318</w:t>
      </w:r>
      <w:r w:rsidR="007879C1" w:rsidRPr="009773DA">
        <w:rPr>
          <w:i/>
          <w:sz w:val="18"/>
          <w:szCs w:val="18"/>
          <w:lang w:val="sr-Cyrl-RS"/>
        </w:rPr>
        <w:t>-2</w:t>
      </w:r>
      <w:r w:rsidR="00F023BD" w:rsidRPr="009773DA">
        <w:rPr>
          <w:i/>
          <w:sz w:val="18"/>
          <w:szCs w:val="18"/>
          <w:lang w:val="sr-Cyrl-RS"/>
        </w:rPr>
        <w:t>1</w:t>
      </w:r>
      <w:r w:rsidR="007879C1" w:rsidRPr="009773DA">
        <w:rPr>
          <w:i/>
          <w:sz w:val="18"/>
          <w:szCs w:val="18"/>
          <w:lang w:val="sr-Cyrl-RS"/>
        </w:rPr>
        <w:t>/</w:t>
      </w:r>
      <w:r w:rsidR="00F023BD" w:rsidRPr="009773DA">
        <w:rPr>
          <w:i/>
          <w:sz w:val="18"/>
          <w:szCs w:val="18"/>
          <w:lang w:val="sr-Cyrl-RS"/>
        </w:rPr>
        <w:t>3</w:t>
      </w:r>
      <w:r w:rsidR="007879C1" w:rsidRPr="009773DA">
        <w:rPr>
          <w:i/>
          <w:sz w:val="18"/>
          <w:szCs w:val="18"/>
        </w:rPr>
        <w:t xml:space="preserve"> </w:t>
      </w:r>
      <w:proofErr w:type="spellStart"/>
      <w:r w:rsidR="007879C1" w:rsidRPr="009773DA">
        <w:rPr>
          <w:i/>
          <w:sz w:val="18"/>
          <w:szCs w:val="18"/>
        </w:rPr>
        <w:t>од</w:t>
      </w:r>
      <w:proofErr w:type="spellEnd"/>
      <w:r w:rsidR="007879C1" w:rsidRPr="009773DA">
        <w:rPr>
          <w:i/>
          <w:sz w:val="18"/>
          <w:szCs w:val="18"/>
        </w:rPr>
        <w:t xml:space="preserve"> </w:t>
      </w:r>
      <w:r w:rsidR="00932553" w:rsidRPr="009773DA">
        <w:rPr>
          <w:i/>
          <w:sz w:val="18"/>
          <w:szCs w:val="18"/>
          <w:lang w:val="sr-Cyrl-RS"/>
        </w:rPr>
        <w:t>0</w:t>
      </w:r>
      <w:r w:rsidR="00F023BD" w:rsidRPr="009773DA">
        <w:rPr>
          <w:i/>
          <w:sz w:val="18"/>
          <w:szCs w:val="18"/>
          <w:lang w:val="sr-Cyrl-RS"/>
        </w:rPr>
        <w:t>1</w:t>
      </w:r>
      <w:r w:rsidR="00932553" w:rsidRPr="009773DA">
        <w:rPr>
          <w:i/>
          <w:sz w:val="18"/>
          <w:szCs w:val="18"/>
          <w:lang w:val="sr-Cyrl-RS"/>
        </w:rPr>
        <w:t>.0</w:t>
      </w:r>
      <w:r w:rsidR="00F023BD" w:rsidRPr="009773DA">
        <w:rPr>
          <w:i/>
          <w:sz w:val="18"/>
          <w:szCs w:val="18"/>
          <w:lang w:val="sr-Cyrl-RS"/>
        </w:rPr>
        <w:t>7</w:t>
      </w:r>
      <w:r w:rsidR="00932553" w:rsidRPr="009773DA">
        <w:rPr>
          <w:i/>
          <w:sz w:val="18"/>
          <w:szCs w:val="18"/>
          <w:lang w:val="sr-Cyrl-RS"/>
        </w:rPr>
        <w:t>.20</w:t>
      </w:r>
      <w:r w:rsidR="007879C1" w:rsidRPr="009773DA">
        <w:rPr>
          <w:i/>
          <w:sz w:val="18"/>
          <w:szCs w:val="18"/>
          <w:lang w:val="sr-Cyrl-RS"/>
        </w:rPr>
        <w:t>2</w:t>
      </w:r>
      <w:r w:rsidR="00F023BD" w:rsidRPr="009773DA">
        <w:rPr>
          <w:i/>
          <w:sz w:val="18"/>
          <w:szCs w:val="18"/>
          <w:lang w:val="sr-Cyrl-RS"/>
        </w:rPr>
        <w:t>1</w:t>
      </w:r>
      <w:r w:rsidR="007879C1" w:rsidRPr="009773DA">
        <w:rPr>
          <w:i/>
          <w:sz w:val="18"/>
          <w:szCs w:val="18"/>
          <w:lang w:val="sr-Cyrl-RS"/>
        </w:rPr>
        <w:t>.</w:t>
      </w:r>
      <w:r w:rsidR="007254A4" w:rsidRPr="009773DA">
        <w:rPr>
          <w:i/>
          <w:sz w:val="18"/>
          <w:szCs w:val="18"/>
        </w:rPr>
        <w:t xml:space="preserve"> </w:t>
      </w:r>
      <w:proofErr w:type="spellStart"/>
      <w:r w:rsidR="007254A4" w:rsidRPr="009773DA">
        <w:rPr>
          <w:i/>
          <w:sz w:val="18"/>
          <w:szCs w:val="18"/>
        </w:rPr>
        <w:t>године</w:t>
      </w:r>
      <w:proofErr w:type="spellEnd"/>
      <w:r w:rsidR="007254A4" w:rsidRPr="009773DA">
        <w:rPr>
          <w:i/>
          <w:sz w:val="18"/>
          <w:szCs w:val="18"/>
        </w:rPr>
        <w:t>)</w:t>
      </w:r>
    </w:p>
    <w:p w14:paraId="308646D8" w14:textId="77777777" w:rsidR="00840DDB" w:rsidRPr="009773DA" w:rsidRDefault="00840DDB" w:rsidP="00840DDB">
      <w:pPr>
        <w:rPr>
          <w:lang w:val="ru-RU"/>
        </w:rPr>
      </w:pPr>
    </w:p>
    <w:p w14:paraId="2A58A137" w14:textId="77777777" w:rsidR="007254A4" w:rsidRPr="009773DA" w:rsidRDefault="007254A4" w:rsidP="00840DDB">
      <w:pPr>
        <w:rPr>
          <w:lang w:val="ru-RU"/>
        </w:rPr>
      </w:pPr>
    </w:p>
    <w:p w14:paraId="252D7F2B" w14:textId="77777777" w:rsidR="000505C2" w:rsidRPr="009773DA" w:rsidRDefault="00937B91" w:rsidP="000505C2">
      <w:pPr>
        <w:pStyle w:val="Heading4"/>
        <w:rPr>
          <w:rFonts w:cs="Tahoma"/>
          <w:caps w:val="0"/>
          <w:u w:val="none"/>
          <w:lang w:val="sr-Cyrl-CS"/>
        </w:rPr>
      </w:pPr>
      <w:bookmarkStart w:id="125" w:name="_Toc79600447"/>
      <w:r w:rsidRPr="009773DA">
        <w:rPr>
          <w:rFonts w:cs="Tahoma"/>
          <w:u w:val="none"/>
          <w:lang w:val="sr-Cyrl-RS"/>
        </w:rPr>
        <w:t>5</w:t>
      </w:r>
      <w:r w:rsidR="000505C2" w:rsidRPr="009773DA">
        <w:rPr>
          <w:rFonts w:cs="Tahoma"/>
          <w:u w:val="none"/>
          <w:lang w:val="sr-Cyrl-RS"/>
        </w:rPr>
        <w:t>.4.</w:t>
      </w:r>
      <w:r w:rsidR="000505C2" w:rsidRPr="009773DA">
        <w:rPr>
          <w:rFonts w:cs="Tahoma"/>
          <w:u w:val="none"/>
          <w:lang w:val="sr-Cyrl-CS"/>
        </w:rPr>
        <w:tab/>
      </w:r>
      <w:r w:rsidR="00E53ACC" w:rsidRPr="009773DA">
        <w:rPr>
          <w:rFonts w:cs="Tahoma"/>
          <w:caps w:val="0"/>
          <w:u w:val="none"/>
          <w:lang w:val="sr-Cyrl-CS"/>
        </w:rPr>
        <w:t>Телекомуникациона мрежа и о</w:t>
      </w:r>
      <w:r w:rsidR="00261148" w:rsidRPr="009773DA">
        <w:rPr>
          <w:rFonts w:cs="Tahoma"/>
          <w:caps w:val="0"/>
          <w:u w:val="none"/>
          <w:lang w:val="sr-Cyrl-CS"/>
        </w:rPr>
        <w:t>бјекти</w:t>
      </w:r>
      <w:bookmarkEnd w:id="125"/>
    </w:p>
    <w:p w14:paraId="20515E79" w14:textId="77777777" w:rsidR="00970D58" w:rsidRPr="009773DA" w:rsidRDefault="00970D58" w:rsidP="00D57923">
      <w:pPr>
        <w:pStyle w:val="NoSpacing"/>
        <w:rPr>
          <w:rFonts w:eastAsia="ArialMT"/>
          <w:lang w:val="sr-Cyrl-RS"/>
        </w:rPr>
      </w:pPr>
    </w:p>
    <w:p w14:paraId="5D745356" w14:textId="77777777" w:rsidR="00D57923" w:rsidRPr="009773DA" w:rsidRDefault="00D57923" w:rsidP="00D57923">
      <w:pPr>
        <w:pStyle w:val="NoSpacing"/>
        <w:rPr>
          <w:rFonts w:eastAsia="ArialMT"/>
          <w:lang w:val="sr-Cyrl-RS"/>
        </w:rPr>
      </w:pPr>
      <w:r w:rsidRPr="009773DA">
        <w:rPr>
          <w:rFonts w:eastAsia="ArialMT"/>
          <w:lang w:val="sr-Cyrl-RS"/>
        </w:rPr>
        <w:t xml:space="preserve">Ово подручје ће бити прикључено у системе електронских комуникација. </w:t>
      </w:r>
    </w:p>
    <w:p w14:paraId="1EA6DC9A" w14:textId="77777777" w:rsidR="00970D58" w:rsidRPr="009773DA" w:rsidRDefault="00970D58" w:rsidP="00970D58">
      <w:pPr>
        <w:pStyle w:val="NoSpacing"/>
        <w:rPr>
          <w:rFonts w:eastAsia="ArialMT"/>
          <w:lang w:val="sr-Cyrl-RS"/>
        </w:rPr>
      </w:pPr>
      <w:r w:rsidRPr="009773DA">
        <w:rPr>
          <w:rFonts w:eastAsia="ArialMT"/>
          <w:lang w:val="sr-Cyrl-RS"/>
        </w:rPr>
        <w:t>требало би предвидети изградњу телекомуникационе канализационе инфраструктуре дуж</w:t>
      </w:r>
    </w:p>
    <w:p w14:paraId="0269CEA0" w14:textId="77777777" w:rsidR="00970D58" w:rsidRPr="009773DA" w:rsidRDefault="00970D58" w:rsidP="00970D58">
      <w:pPr>
        <w:pStyle w:val="NoSpacing"/>
        <w:rPr>
          <w:rFonts w:eastAsia="ArialMT"/>
          <w:lang w:val="sr-Cyrl-RS"/>
        </w:rPr>
      </w:pPr>
      <w:r w:rsidRPr="009773DA">
        <w:rPr>
          <w:rFonts w:eastAsia="ArialMT"/>
          <w:lang w:val="sr-Cyrl-RS"/>
        </w:rPr>
        <w:t>свих постојећих или планираних саобраћајница изграђених на земљишту у јавном</w:t>
      </w:r>
    </w:p>
    <w:p w14:paraId="302878F6" w14:textId="77777777" w:rsidR="00970D58" w:rsidRPr="009773DA" w:rsidRDefault="00970D58" w:rsidP="00970D58">
      <w:pPr>
        <w:pStyle w:val="NoSpacing"/>
        <w:rPr>
          <w:rFonts w:eastAsia="ArialMT"/>
          <w:lang w:val="sr-Cyrl-RS"/>
        </w:rPr>
      </w:pPr>
      <w:r w:rsidRPr="009773DA">
        <w:rPr>
          <w:rFonts w:eastAsia="ArialMT"/>
          <w:lang w:val="sr-Cyrl-RS"/>
        </w:rPr>
        <w:t>власништву, што подразумева изградњу кабловских ТТ окана и постављање PVC цеви Ø110</w:t>
      </w:r>
    </w:p>
    <w:p w14:paraId="1BB54EFC" w14:textId="77777777" w:rsidR="00970D58" w:rsidRPr="009773DA" w:rsidRDefault="00970D58" w:rsidP="00970D58">
      <w:pPr>
        <w:pStyle w:val="NoSpacing"/>
        <w:rPr>
          <w:rFonts w:eastAsia="ArialMT"/>
          <w:lang w:val="sr-Cyrl-RS"/>
        </w:rPr>
      </w:pPr>
      <w:r w:rsidRPr="009773DA">
        <w:rPr>
          <w:rFonts w:eastAsia="ArialMT"/>
          <w:lang w:val="sr-Cyrl-RS"/>
        </w:rPr>
        <w:t>mm, које ће омогућити неометан приступ и прикључење на телекомуникациону</w:t>
      </w:r>
    </w:p>
    <w:p w14:paraId="3B20CDEE" w14:textId="7FD43B75" w:rsidR="00D57923" w:rsidRPr="009773DA" w:rsidRDefault="00970D58" w:rsidP="00970D58">
      <w:pPr>
        <w:pStyle w:val="NoSpacing"/>
        <w:rPr>
          <w:rFonts w:eastAsia="ArialMT"/>
          <w:lang w:val="sr-Cyrl-RS"/>
        </w:rPr>
      </w:pPr>
      <w:r w:rsidRPr="009773DA">
        <w:rPr>
          <w:rFonts w:eastAsia="ArialMT"/>
          <w:lang w:val="sr-Cyrl-RS"/>
        </w:rPr>
        <w:t xml:space="preserve">инфраструктуру сваком будућем кориснику у сваком објекту. </w:t>
      </w:r>
    </w:p>
    <w:p w14:paraId="0BF9F41D" w14:textId="5F6F2B1E" w:rsidR="00970D58" w:rsidRPr="009773DA" w:rsidRDefault="00970D58" w:rsidP="00970D58">
      <w:pPr>
        <w:pStyle w:val="NoSpacing"/>
        <w:rPr>
          <w:rFonts w:eastAsia="ArialMT"/>
          <w:lang w:val="sr-Cyrl-RS"/>
        </w:rPr>
      </w:pPr>
      <w:r w:rsidRPr="009773DA">
        <w:rPr>
          <w:rFonts w:eastAsia="ArialMT"/>
          <w:lang w:val="sr-Cyrl-RS"/>
        </w:rPr>
        <w:t xml:space="preserve">Инвеститор је дужан да заштити каблове који се не измештају на начин који је прописан условима, као и да поступи у свему према важећим условима и за каблове уколико приликом изградње дође до </w:t>
      </w:r>
      <w:r w:rsidR="00AA6AE2" w:rsidRPr="009773DA">
        <w:rPr>
          <w:rFonts w:eastAsia="ArialMT"/>
          <w:lang w:val="sr-Cyrl-RS"/>
        </w:rPr>
        <w:t>потребе измештања постојећих ТК објеката. Инвеститор је дужан да се придржава Закона о електронским комуникацијама чл. 43. као и Упутства Републичке агенције за електронске комуникације (РАТЕЛ) о реализацији техничких и других захтева при изградњњи електронске комуникационе мреже и припадајућих средстава у стамбеним и пословним објектима, чл. 14. и омогуће равноправне услове за пословање свих телекомуникационих оператора.</w:t>
      </w:r>
    </w:p>
    <w:p w14:paraId="7488F91A" w14:textId="167997FB" w:rsidR="00D57923" w:rsidRPr="009773DA" w:rsidRDefault="00D57923" w:rsidP="00D57923">
      <w:pPr>
        <w:pStyle w:val="NoSpacing"/>
        <w:rPr>
          <w:rFonts w:eastAsia="ArialMT"/>
          <w:lang w:val="sr-Cyrl-RS"/>
        </w:rPr>
      </w:pPr>
      <w:r w:rsidRPr="009773DA">
        <w:rPr>
          <w:rFonts w:eastAsia="ArialMT"/>
          <w:lang w:val="sr-Cyrl-RS"/>
        </w:rPr>
        <w:t xml:space="preserve">Нови прикључци на електронску инфраструктуру се планирају на следећи начин: </w:t>
      </w:r>
    </w:p>
    <w:p w14:paraId="45C94BE3" w14:textId="77777777" w:rsidR="00D57923" w:rsidRPr="009773DA" w:rsidRDefault="00D57923" w:rsidP="00D57923">
      <w:pPr>
        <w:pStyle w:val="NoSpacing"/>
        <w:rPr>
          <w:lang w:val="sr-Cyrl-RS"/>
        </w:rPr>
      </w:pPr>
      <w:r w:rsidRPr="009773DA">
        <w:rPr>
          <w:lang w:val="sr-Cyrl-RS"/>
        </w:rPr>
        <w:t>Електронско-комуникациона мрежа ће се у потпуности градити подземно;</w:t>
      </w:r>
    </w:p>
    <w:p w14:paraId="56711D9A" w14:textId="77777777" w:rsidR="00D57923" w:rsidRPr="009773DA" w:rsidRDefault="00D57923" w:rsidP="00D57923">
      <w:pPr>
        <w:pStyle w:val="NoSpacing"/>
        <w:rPr>
          <w:lang w:val="sr-Cyrl-RS"/>
        </w:rPr>
      </w:pPr>
      <w:r w:rsidRPr="009773DA">
        <w:rPr>
          <w:lang w:val="sr-Cyrl-RS"/>
        </w:rPr>
        <w:t>Дубина полагања каблова електронско - комуникационе мреже треба да је најмање 0,8 m;</w:t>
      </w:r>
    </w:p>
    <w:p w14:paraId="4C898A7D" w14:textId="77777777" w:rsidR="00D57923" w:rsidRPr="009773DA" w:rsidRDefault="00D57923" w:rsidP="00D57923">
      <w:pPr>
        <w:pStyle w:val="NoSpacing"/>
        <w:rPr>
          <w:lang w:val="sr-Cyrl-RS"/>
        </w:rPr>
      </w:pPr>
      <w:r w:rsidRPr="009773DA">
        <w:rPr>
          <w:lang w:val="sr-Cyrl-RS"/>
        </w:rPr>
        <w:t>При укрштању са саобраћајницама каблови морају бити постављени у заштитне цеви, а угао укрштања треба да буде 90°;</w:t>
      </w:r>
    </w:p>
    <w:p w14:paraId="5392CCAE" w14:textId="77777777" w:rsidR="00D57923" w:rsidRPr="009773DA" w:rsidRDefault="00D57923" w:rsidP="00D57923">
      <w:pPr>
        <w:pStyle w:val="NoSpacing"/>
        <w:rPr>
          <w:lang w:val="sr-Cyrl-RS"/>
        </w:rPr>
      </w:pPr>
      <w:r w:rsidRPr="009773DA">
        <w:rPr>
          <w:lang w:val="sr-Cyrl-RS"/>
        </w:rPr>
        <w:t>Минимално хоризонтално и вертикално растојање између инсталација електронско - комуникационе мреже (претплатничких  каблова месне примарне и секундарне мреже) и свих других планираних подземних инсталација (водовод, атмосферска и фекална канализација, електроенергетски кабл за напоне до 1 kV, гасовода средњег и ниског притиска) мора бити 0,50 m;</w:t>
      </w:r>
    </w:p>
    <w:p w14:paraId="41C2FEEF" w14:textId="77777777" w:rsidR="00D57923" w:rsidRPr="009773DA" w:rsidRDefault="00D57923" w:rsidP="00D57923">
      <w:pPr>
        <w:pStyle w:val="NoSpacing"/>
        <w:rPr>
          <w:lang w:val="sr-Cyrl-RS"/>
        </w:rPr>
      </w:pPr>
      <w:r w:rsidRPr="009773DA">
        <w:rPr>
          <w:lang w:val="sr-Cyrl-RS"/>
        </w:rPr>
        <w:t>Минимално хоризонтално растојање (паралелан ход) растојање између ИРО-а, изводних ТТ стубова, Р-правих и рачвастих наставака, и свих других планираних подземних инсталација (водовод, атмосферска и фекална канализација, електроенергетски кабл за напоне до 1 kV, инсталације КДС-а, гасовода средњег и ниског притиска) мора бити 1,00 m;</w:t>
      </w:r>
    </w:p>
    <w:p w14:paraId="70BAFADA" w14:textId="77777777" w:rsidR="00D57923" w:rsidRPr="009773DA" w:rsidRDefault="00D57923" w:rsidP="00D57923">
      <w:pPr>
        <w:pStyle w:val="NoSpacing"/>
        <w:rPr>
          <w:lang w:val="sr-Cyrl-RS"/>
        </w:rPr>
      </w:pPr>
      <w:r w:rsidRPr="009773DA">
        <w:rPr>
          <w:lang w:val="sr-Cyrl-RS"/>
        </w:rPr>
        <w:t>Минимална хоризонтална удаљеност високонапонског ВН 20 kV (за напоне преко 1 kV) електроенергетског кабла (на деоници паралелног вођења) у односу на претплатничке ТТ каблове мора бити 1 m;</w:t>
      </w:r>
    </w:p>
    <w:p w14:paraId="503669D7" w14:textId="77777777" w:rsidR="00D57923" w:rsidRPr="009773DA" w:rsidRDefault="00D57923" w:rsidP="00D57923">
      <w:pPr>
        <w:pStyle w:val="NoSpacing"/>
        <w:rPr>
          <w:lang w:val="sr-Cyrl-RS"/>
        </w:rPr>
      </w:pPr>
      <w:r w:rsidRPr="009773DA">
        <w:rPr>
          <w:lang w:val="sr-Cyrl-RS"/>
        </w:rPr>
        <w:t xml:space="preserve">Уколико се прописана удаљеност у односу на инсталације електронско-комуникационе мреже не може постићи, на тим местима је неопходно 20 kV електроенергетски кабел поставити у гвоздене цеви, 20 kV електроенергетски кабл треба уземљити и то на свакој спојниоци деонице </w:t>
      </w:r>
      <w:r w:rsidRPr="009773DA">
        <w:rPr>
          <w:lang w:val="sr-Cyrl-RS"/>
        </w:rPr>
        <w:lastRenderedPageBreak/>
        <w:t>приближавања, с тим да уземљивач мора да буде удаљен од инсталација електронско-комуникационе мреже најмање 2 m;</w:t>
      </w:r>
    </w:p>
    <w:p w14:paraId="528745A1" w14:textId="77777777" w:rsidR="00D57923" w:rsidRPr="009773DA" w:rsidRDefault="00D57923" w:rsidP="00D57923">
      <w:pPr>
        <w:pStyle w:val="NoSpacing"/>
        <w:rPr>
          <w:lang w:val="sr-Cyrl-RS"/>
        </w:rPr>
      </w:pPr>
      <w:r w:rsidRPr="009773DA">
        <w:rPr>
          <w:lang w:val="sr-Cyrl-RS"/>
        </w:rPr>
        <w:t>Минимална вертикална удаљеност (при укрштању) високонапонског ВН 20 kV електроенергетског кабла у односу на трасу претплатничких ТТ каблова, мора бити 0,50 m;</w:t>
      </w:r>
    </w:p>
    <w:p w14:paraId="2A871A3D" w14:textId="77777777" w:rsidR="00D57923" w:rsidRPr="009773DA" w:rsidRDefault="00D57923" w:rsidP="00D57923">
      <w:pPr>
        <w:pStyle w:val="NoSpacing"/>
        <w:rPr>
          <w:lang w:val="sr-Cyrl-RS"/>
        </w:rPr>
      </w:pPr>
      <w:r w:rsidRPr="009773DA">
        <w:rPr>
          <w:lang w:val="sr-Cyrl-RS"/>
        </w:rPr>
        <w:t>Уколико се прописано растојање не може одржати каблове на местима укрштања треба поставити у заштитне цеви у дужини од око 2 до 3 m, а вертикална удаљеност не сме бити мања од 0,30 m;</w:t>
      </w:r>
    </w:p>
    <w:p w14:paraId="1C066D74" w14:textId="77777777" w:rsidR="00D57923" w:rsidRPr="009773DA" w:rsidRDefault="00D57923" w:rsidP="00D57923">
      <w:pPr>
        <w:pStyle w:val="NoSpacing"/>
        <w:rPr>
          <w:lang w:val="sr-Cyrl-RS"/>
        </w:rPr>
      </w:pPr>
      <w:r w:rsidRPr="009773DA">
        <w:rPr>
          <w:lang w:val="sr-Cyrl-RS"/>
        </w:rPr>
        <w:t>Заштитне цеви за електроенергетски кабел треба да буду од добро проводљивог материјала, а за инсталације електронско-комуникационе мреже од лоше проводљивог материјала;</w:t>
      </w:r>
    </w:p>
    <w:p w14:paraId="3DA1C612" w14:textId="77777777" w:rsidR="00D57923" w:rsidRPr="009773DA" w:rsidRDefault="00D57923" w:rsidP="00D57923">
      <w:pPr>
        <w:pStyle w:val="NoSpacing"/>
        <w:rPr>
          <w:lang w:val="sr-Cyrl-RS"/>
        </w:rPr>
      </w:pPr>
      <w:r w:rsidRPr="009773DA">
        <w:rPr>
          <w:lang w:val="sr-Cyrl-RS"/>
        </w:rPr>
        <w:t>Инсталације електронско-комуникационе мреже полагати у зеленим површинама (удаљеност од високог растиња мин 1,5 m) поред саобраћајница на растојању најмање 1,0 m, или поред пешачких стаза;</w:t>
      </w:r>
    </w:p>
    <w:p w14:paraId="02386C98" w14:textId="77777777" w:rsidR="00D57923" w:rsidRPr="009773DA" w:rsidRDefault="00D57923" w:rsidP="00D57923">
      <w:pPr>
        <w:pStyle w:val="NoSpacing"/>
        <w:rPr>
          <w:lang w:val="sr-Cyrl-RS"/>
        </w:rPr>
      </w:pPr>
      <w:r w:rsidRPr="009773DA">
        <w:rPr>
          <w:lang w:val="sr-Cyrl-RS"/>
        </w:rPr>
        <w:t>Прикључење објеката на инсталације електронско-комуникационе мреже извести преко типског прикључка на приступачном месту на фасади објекта или до типског ормара, према условима надлежног предузећа.</w:t>
      </w:r>
    </w:p>
    <w:p w14:paraId="49AAC4B5" w14:textId="77777777" w:rsidR="00D57923" w:rsidRPr="009773DA" w:rsidRDefault="00D57923" w:rsidP="00D57923">
      <w:pPr>
        <w:pStyle w:val="NoSpacing"/>
        <w:rPr>
          <w:spacing w:val="-4"/>
          <w:lang w:val="sr-Cyrl-RS"/>
        </w:rPr>
      </w:pPr>
      <w:r w:rsidRPr="009773DA">
        <w:rPr>
          <w:spacing w:val="-4"/>
          <w:lang w:val="sr-Cyrl-RS"/>
        </w:rPr>
        <w:t>У оквиру јавних површина (на местима где постоје просторне и техничке могућности) могуће је постављање мултисервисних платформи и друге опреме у уличним кабинетима.</w:t>
      </w:r>
    </w:p>
    <w:p w14:paraId="37492428" w14:textId="77777777" w:rsidR="00D57923" w:rsidRPr="009773DA" w:rsidRDefault="00D57923" w:rsidP="00D57923">
      <w:pPr>
        <w:pStyle w:val="NoSpacing"/>
        <w:rPr>
          <w:spacing w:val="-4"/>
          <w:lang w:val="sr-Cyrl-RS"/>
        </w:rPr>
      </w:pPr>
      <w:r w:rsidRPr="009773DA">
        <w:rPr>
          <w:spacing w:val="-4"/>
          <w:lang w:val="sr-Cyrl-RS"/>
        </w:rPr>
        <w:t>Планира се потпуна покривеност овог подручја сигналом мобилне телефоније свих постојећих оператера. Системе мобилне телефоније, као и осталих електронских комуникација, које је могуће постављати уз поштовање услова и техничких стандарда из ове области.</w:t>
      </w:r>
    </w:p>
    <w:p w14:paraId="0BFCD931" w14:textId="77777777" w:rsidR="00D57923" w:rsidRPr="009773DA" w:rsidRDefault="00D57923" w:rsidP="00D57923">
      <w:pPr>
        <w:pStyle w:val="NoSpacing"/>
        <w:rPr>
          <w:spacing w:val="-4"/>
          <w:lang w:val="sr-Cyrl-RS"/>
        </w:rPr>
      </w:pPr>
      <w:r w:rsidRPr="009773DA">
        <w:rPr>
          <w:lang w:val="sr-Cyrl-RS"/>
        </w:rPr>
        <w:t>Све паралелно вођене инсталације планирати на удаљености минимално 3 m од крајње тачке попречног профила – ножице насипа трупа пута или спољне ивице путног канала за одводњавање атмосферских вода. Није могуће постављати инсталације у коридору државног пута. Инсталације се не могу водити по банкини, по косинама усека или насипа и кроз јаркове. Укрштање инсталација са путем је механичким подбушивањем испод трупа пута, управно на пут у прописаној заштитној цеви (која је за по 3 m дужа од попречног профила пута. Минимална дубина инсталација и заштитних цеви је 1,35 – 1,5 m, а испод канала за одводњавање атмосферске канализације, од коте дна канала до горње коте заштитне цеви1,2 – 1,35 m. Планиране инсталације су удаљене од постојећих за 10 m.</w:t>
      </w:r>
    </w:p>
    <w:p w14:paraId="69636274" w14:textId="7041E019" w:rsidR="007254A4" w:rsidRPr="009773DA" w:rsidRDefault="007254A4" w:rsidP="00D57923">
      <w:pPr>
        <w:pBdr>
          <w:top w:val="single" w:sz="4" w:space="1" w:color="auto"/>
        </w:pBdr>
        <w:rPr>
          <w:i/>
          <w:sz w:val="18"/>
          <w:szCs w:val="18"/>
        </w:rPr>
      </w:pPr>
      <w:r w:rsidRPr="009773DA">
        <w:rPr>
          <w:i/>
          <w:sz w:val="18"/>
          <w:szCs w:val="18"/>
        </w:rPr>
        <w:t>(</w:t>
      </w:r>
      <w:proofErr w:type="spellStart"/>
      <w:r w:rsidRPr="009773DA">
        <w:rPr>
          <w:i/>
          <w:sz w:val="18"/>
          <w:szCs w:val="18"/>
        </w:rPr>
        <w:t>Услови</w:t>
      </w:r>
      <w:proofErr w:type="spellEnd"/>
      <w:r w:rsidRPr="009773DA">
        <w:rPr>
          <w:i/>
          <w:sz w:val="18"/>
          <w:szCs w:val="18"/>
        </w:rPr>
        <w:t xml:space="preserve">: </w:t>
      </w:r>
      <w:proofErr w:type="spellStart"/>
      <w:r w:rsidRPr="009773DA">
        <w:rPr>
          <w:i/>
          <w:sz w:val="18"/>
          <w:szCs w:val="18"/>
        </w:rPr>
        <w:t>Предузеће</w:t>
      </w:r>
      <w:proofErr w:type="spellEnd"/>
      <w:r w:rsidRPr="009773DA">
        <w:rPr>
          <w:i/>
          <w:sz w:val="18"/>
          <w:szCs w:val="18"/>
        </w:rPr>
        <w:t xml:space="preserve"> </w:t>
      </w:r>
      <w:proofErr w:type="spellStart"/>
      <w:r w:rsidRPr="009773DA">
        <w:rPr>
          <w:i/>
          <w:sz w:val="18"/>
          <w:szCs w:val="18"/>
        </w:rPr>
        <w:t>за</w:t>
      </w:r>
      <w:proofErr w:type="spellEnd"/>
      <w:r w:rsidRPr="009773DA">
        <w:rPr>
          <w:i/>
          <w:sz w:val="18"/>
          <w:szCs w:val="18"/>
        </w:rPr>
        <w:t xml:space="preserve"> </w:t>
      </w:r>
      <w:proofErr w:type="spellStart"/>
      <w:r w:rsidRPr="009773DA">
        <w:rPr>
          <w:i/>
          <w:sz w:val="18"/>
          <w:szCs w:val="18"/>
        </w:rPr>
        <w:t>телекомуникације</w:t>
      </w:r>
      <w:proofErr w:type="spellEnd"/>
      <w:r w:rsidRPr="009773DA">
        <w:rPr>
          <w:i/>
          <w:sz w:val="18"/>
          <w:szCs w:val="18"/>
        </w:rPr>
        <w:t xml:space="preserve"> „</w:t>
      </w:r>
      <w:proofErr w:type="spellStart"/>
      <w:r w:rsidRPr="009773DA">
        <w:rPr>
          <w:i/>
          <w:sz w:val="18"/>
          <w:szCs w:val="18"/>
        </w:rPr>
        <w:t>Телеком</w:t>
      </w:r>
      <w:proofErr w:type="spellEnd"/>
      <w:r w:rsidRPr="009773DA">
        <w:rPr>
          <w:i/>
          <w:sz w:val="18"/>
          <w:szCs w:val="18"/>
        </w:rPr>
        <w:t xml:space="preserve"> </w:t>
      </w:r>
      <w:proofErr w:type="spellStart"/>
      <w:r w:rsidRPr="009773DA">
        <w:rPr>
          <w:i/>
          <w:sz w:val="18"/>
          <w:szCs w:val="18"/>
        </w:rPr>
        <w:t>Србија</w:t>
      </w:r>
      <w:proofErr w:type="spellEnd"/>
      <w:r w:rsidRPr="009773DA">
        <w:rPr>
          <w:i/>
          <w:sz w:val="18"/>
          <w:szCs w:val="18"/>
        </w:rPr>
        <w:t xml:space="preserve">“ </w:t>
      </w:r>
      <w:proofErr w:type="spellStart"/>
      <w:r w:rsidRPr="009773DA">
        <w:rPr>
          <w:i/>
          <w:sz w:val="18"/>
          <w:szCs w:val="18"/>
        </w:rPr>
        <w:t>а.д</w:t>
      </w:r>
      <w:proofErr w:type="spellEnd"/>
      <w:r w:rsidRPr="009773DA">
        <w:rPr>
          <w:i/>
          <w:sz w:val="18"/>
          <w:szCs w:val="18"/>
        </w:rPr>
        <w:t xml:space="preserve">., </w:t>
      </w:r>
      <w:r w:rsidR="003A419C" w:rsidRPr="009773DA">
        <w:rPr>
          <w:i/>
          <w:sz w:val="18"/>
          <w:szCs w:val="18"/>
          <w:lang w:val="sr-Cyrl-RS"/>
        </w:rPr>
        <w:t>Одељење за оперативну подршку Крагујевац</w:t>
      </w:r>
      <w:r w:rsidR="00374B28" w:rsidRPr="009773DA">
        <w:rPr>
          <w:i/>
          <w:sz w:val="18"/>
          <w:szCs w:val="18"/>
          <w:lang w:val="sr-Cyrl-RS"/>
        </w:rPr>
        <w:t xml:space="preserve">, </w:t>
      </w:r>
      <w:proofErr w:type="spellStart"/>
      <w:r w:rsidRPr="009773DA">
        <w:rPr>
          <w:i/>
          <w:sz w:val="18"/>
          <w:szCs w:val="18"/>
        </w:rPr>
        <w:t>број</w:t>
      </w:r>
      <w:proofErr w:type="spellEnd"/>
      <w:r w:rsidRPr="009773DA">
        <w:rPr>
          <w:i/>
          <w:sz w:val="18"/>
          <w:szCs w:val="18"/>
        </w:rPr>
        <w:t xml:space="preserve"> </w:t>
      </w:r>
      <w:r w:rsidR="00374B28" w:rsidRPr="009773DA">
        <w:rPr>
          <w:i/>
          <w:sz w:val="18"/>
          <w:szCs w:val="18"/>
          <w:lang w:val="sr-Cyrl-RS"/>
        </w:rPr>
        <w:t>251383</w:t>
      </w:r>
      <w:r w:rsidR="003A419C" w:rsidRPr="009773DA">
        <w:rPr>
          <w:i/>
          <w:sz w:val="18"/>
          <w:szCs w:val="18"/>
          <w:lang w:val="sr-Cyrl-RS"/>
        </w:rPr>
        <w:t>/</w:t>
      </w:r>
      <w:r w:rsidR="00374B28" w:rsidRPr="009773DA">
        <w:rPr>
          <w:i/>
          <w:sz w:val="18"/>
          <w:szCs w:val="18"/>
          <w:lang w:val="sr-Cyrl-RS"/>
        </w:rPr>
        <w:t>2</w:t>
      </w:r>
      <w:r w:rsidR="003A419C" w:rsidRPr="009773DA">
        <w:rPr>
          <w:i/>
          <w:sz w:val="18"/>
          <w:szCs w:val="18"/>
          <w:lang w:val="sr-Cyrl-RS"/>
        </w:rPr>
        <w:t>-202</w:t>
      </w:r>
      <w:r w:rsidR="00374B28" w:rsidRPr="009773DA">
        <w:rPr>
          <w:i/>
          <w:sz w:val="18"/>
          <w:szCs w:val="18"/>
          <w:lang w:val="sr-Cyrl-RS"/>
        </w:rPr>
        <w:t>1</w:t>
      </w:r>
      <w:r w:rsidRPr="009773DA">
        <w:rPr>
          <w:i/>
          <w:sz w:val="18"/>
          <w:szCs w:val="18"/>
        </w:rPr>
        <w:t xml:space="preserve"> </w:t>
      </w:r>
      <w:proofErr w:type="spellStart"/>
      <w:r w:rsidRPr="009773DA">
        <w:rPr>
          <w:i/>
          <w:sz w:val="18"/>
          <w:szCs w:val="18"/>
        </w:rPr>
        <w:t>од</w:t>
      </w:r>
      <w:proofErr w:type="spellEnd"/>
      <w:r w:rsidRPr="009773DA">
        <w:rPr>
          <w:i/>
          <w:sz w:val="18"/>
          <w:szCs w:val="18"/>
        </w:rPr>
        <w:t xml:space="preserve"> </w:t>
      </w:r>
      <w:r w:rsidR="00374B28" w:rsidRPr="009773DA">
        <w:rPr>
          <w:i/>
          <w:sz w:val="18"/>
          <w:szCs w:val="18"/>
          <w:lang w:val="sr-Cyrl-RS"/>
        </w:rPr>
        <w:t>0</w:t>
      </w:r>
      <w:r w:rsidR="003A419C" w:rsidRPr="009773DA">
        <w:rPr>
          <w:i/>
          <w:sz w:val="18"/>
          <w:szCs w:val="18"/>
          <w:lang w:val="sr-Cyrl-RS"/>
        </w:rPr>
        <w:t>2</w:t>
      </w:r>
      <w:r w:rsidRPr="009773DA">
        <w:rPr>
          <w:i/>
          <w:sz w:val="18"/>
          <w:szCs w:val="18"/>
        </w:rPr>
        <w:t>.0</w:t>
      </w:r>
      <w:r w:rsidR="00374B28" w:rsidRPr="009773DA">
        <w:rPr>
          <w:i/>
          <w:sz w:val="18"/>
          <w:szCs w:val="18"/>
          <w:lang w:val="sr-Cyrl-RS"/>
        </w:rPr>
        <w:t>7</w:t>
      </w:r>
      <w:r w:rsidRPr="009773DA">
        <w:rPr>
          <w:i/>
          <w:sz w:val="18"/>
          <w:szCs w:val="18"/>
        </w:rPr>
        <w:t>.20</w:t>
      </w:r>
      <w:r w:rsidR="003A419C" w:rsidRPr="009773DA">
        <w:rPr>
          <w:i/>
          <w:sz w:val="18"/>
          <w:szCs w:val="18"/>
          <w:lang w:val="sr-Cyrl-RS"/>
        </w:rPr>
        <w:t>2</w:t>
      </w:r>
      <w:r w:rsidR="00374B28" w:rsidRPr="009773DA">
        <w:rPr>
          <w:i/>
          <w:sz w:val="18"/>
          <w:szCs w:val="18"/>
          <w:lang w:val="sr-Cyrl-RS"/>
        </w:rPr>
        <w:t>1</w:t>
      </w:r>
      <w:r w:rsidRPr="009773DA">
        <w:rPr>
          <w:i/>
          <w:sz w:val="18"/>
          <w:szCs w:val="18"/>
        </w:rPr>
        <w:t xml:space="preserve">. </w:t>
      </w:r>
      <w:proofErr w:type="spellStart"/>
      <w:r w:rsidRPr="009773DA">
        <w:rPr>
          <w:i/>
          <w:sz w:val="18"/>
          <w:szCs w:val="18"/>
        </w:rPr>
        <w:t>године</w:t>
      </w:r>
      <w:proofErr w:type="spellEnd"/>
      <w:r w:rsidRPr="009773DA">
        <w:rPr>
          <w:i/>
          <w:sz w:val="18"/>
          <w:szCs w:val="18"/>
        </w:rPr>
        <w:t>)</w:t>
      </w:r>
    </w:p>
    <w:p w14:paraId="24C4DDA0" w14:textId="77777777" w:rsidR="00840DDB" w:rsidRPr="009773DA" w:rsidRDefault="00840DDB" w:rsidP="00840DDB">
      <w:pPr>
        <w:pStyle w:val="NormalItalic"/>
        <w:rPr>
          <w:rFonts w:cs="Tahoma"/>
          <w:highlight w:val="green"/>
          <w:lang w:val="sr-Cyrl-RS"/>
        </w:rPr>
      </w:pPr>
    </w:p>
    <w:p w14:paraId="2F7702AA" w14:textId="77777777" w:rsidR="00652D03" w:rsidRPr="009773DA" w:rsidRDefault="00652D03" w:rsidP="00BA6950">
      <w:pPr>
        <w:pStyle w:val="Heading4"/>
        <w:rPr>
          <w:rFonts w:cs="Tahoma"/>
          <w:u w:val="none"/>
          <w:lang w:val="sr-Cyrl-RS"/>
        </w:rPr>
      </w:pPr>
    </w:p>
    <w:p w14:paraId="03AE0ECD" w14:textId="77777777" w:rsidR="00BA6950" w:rsidRPr="009773DA" w:rsidRDefault="00937B91" w:rsidP="00BA6950">
      <w:pPr>
        <w:pStyle w:val="Heading4"/>
        <w:rPr>
          <w:rFonts w:cs="Tahoma"/>
          <w:caps w:val="0"/>
          <w:u w:val="none"/>
          <w:lang w:val="sr-Cyrl-CS"/>
        </w:rPr>
      </w:pPr>
      <w:bookmarkStart w:id="126" w:name="_Toc79600448"/>
      <w:r w:rsidRPr="009773DA">
        <w:rPr>
          <w:rFonts w:cs="Tahoma"/>
          <w:u w:val="none"/>
          <w:lang w:val="sr-Cyrl-RS"/>
        </w:rPr>
        <w:t>5</w:t>
      </w:r>
      <w:r w:rsidR="00BA6950" w:rsidRPr="009773DA">
        <w:rPr>
          <w:rFonts w:cs="Tahoma"/>
          <w:u w:val="none"/>
          <w:lang w:val="sr-Cyrl-RS"/>
        </w:rPr>
        <w:t>.6.</w:t>
      </w:r>
      <w:r w:rsidR="00BA6950" w:rsidRPr="009773DA">
        <w:rPr>
          <w:rFonts w:cs="Tahoma"/>
          <w:u w:val="none"/>
          <w:lang w:val="sr-Cyrl-CS"/>
        </w:rPr>
        <w:tab/>
      </w:r>
      <w:r w:rsidR="00E53ACC" w:rsidRPr="009773DA">
        <w:rPr>
          <w:rFonts w:cs="Tahoma"/>
          <w:caps w:val="0"/>
          <w:u w:val="none"/>
          <w:lang w:val="sr-Cyrl-CS"/>
        </w:rPr>
        <w:t>Гасоводна мрежа и објекти</w:t>
      </w:r>
      <w:bookmarkEnd w:id="126"/>
    </w:p>
    <w:p w14:paraId="477A762F" w14:textId="77777777" w:rsidR="00652D03" w:rsidRPr="009773DA" w:rsidRDefault="00652D03" w:rsidP="00652D03">
      <w:pPr>
        <w:rPr>
          <w:lang w:val="sr-Cyrl-CS"/>
        </w:rPr>
      </w:pPr>
    </w:p>
    <w:p w14:paraId="4014CD41" w14:textId="2E01210B" w:rsidR="007879C1" w:rsidRPr="009773DA" w:rsidRDefault="007879C1" w:rsidP="007879C1">
      <w:pPr>
        <w:pStyle w:val="NoSpacing"/>
        <w:rPr>
          <w:rFonts w:eastAsia="ArialMT"/>
          <w:lang w:val="sr-Cyrl-RS"/>
        </w:rPr>
      </w:pPr>
      <w:r w:rsidRPr="009773DA">
        <w:rPr>
          <w:rFonts w:eastAsia="ArialMT"/>
          <w:lang w:val="sr-Cyrl-RS"/>
        </w:rPr>
        <w:t>У обухвату урбанистичког пројекта изграђен</w:t>
      </w:r>
      <w:r w:rsidR="002105D1" w:rsidRPr="009773DA">
        <w:rPr>
          <w:rFonts w:eastAsia="ArialMT"/>
          <w:lang w:val="sr-Cyrl-RS"/>
        </w:rPr>
        <w:t xml:space="preserve"> је и у експлоатацију </w:t>
      </w:r>
      <w:r w:rsidRPr="009773DA">
        <w:rPr>
          <w:rFonts w:eastAsia="ArialMT"/>
          <w:lang w:val="sr-Cyrl-RS"/>
        </w:rPr>
        <w:t xml:space="preserve">дистрибутивни гасовод </w:t>
      </w:r>
    </w:p>
    <w:p w14:paraId="5EFF8643" w14:textId="1E46EA58" w:rsidR="002105D1" w:rsidRPr="009773DA" w:rsidRDefault="007879C1" w:rsidP="007879C1">
      <w:pPr>
        <w:pStyle w:val="NoSpacing"/>
        <w:rPr>
          <w:rFonts w:eastAsia="ArialMT"/>
          <w:lang w:val="sr-Cyrl-RS"/>
        </w:rPr>
      </w:pPr>
      <w:r w:rsidRPr="009773DA">
        <w:rPr>
          <w:rFonts w:eastAsia="ArialMT"/>
          <w:lang w:val="sr-Cyrl-RS"/>
        </w:rPr>
        <w:t xml:space="preserve">од </w:t>
      </w:r>
      <w:r w:rsidR="002105D1" w:rsidRPr="009773DA">
        <w:rPr>
          <w:rFonts w:eastAsia="ArialMT"/>
          <w:lang w:val="sr-Cyrl-RS"/>
        </w:rPr>
        <w:t xml:space="preserve">полиетиленских </w:t>
      </w:r>
      <w:r w:rsidRPr="009773DA">
        <w:rPr>
          <w:rFonts w:eastAsia="ArialMT"/>
          <w:lang w:val="sr-Cyrl-RS"/>
        </w:rPr>
        <w:t>цеви максималног радног притиска (МО</w:t>
      </w:r>
      <w:r w:rsidR="008A609C" w:rsidRPr="009773DA">
        <w:rPr>
          <w:rFonts w:eastAsia="ArialMT"/>
          <w:lang w:val="sr-Cyrl-RS"/>
        </w:rPr>
        <w:t>Р</w:t>
      </w:r>
      <w:r w:rsidR="002105D1" w:rsidRPr="009773DA">
        <w:rPr>
          <w:rFonts w:eastAsia="ArialMT"/>
          <w:lang w:val="sr-Cyrl-RS"/>
        </w:rPr>
        <w:t>) 4</w:t>
      </w:r>
      <w:r w:rsidRPr="009773DA">
        <w:rPr>
          <w:rFonts w:eastAsia="ArialMT"/>
          <w:lang w:val="sr-Cyrl-RS"/>
        </w:rPr>
        <w:t xml:space="preserve"> bar,</w:t>
      </w:r>
      <w:r w:rsidR="002105D1" w:rsidRPr="009773DA">
        <w:rPr>
          <w:rFonts w:eastAsia="ArialMT"/>
          <w:lang w:val="sr-Cyrl-RS"/>
        </w:rPr>
        <w:t xml:space="preserve"> у Улици Светог Саве (кп. бр. 284/1 КО Рача), Улици Вука Караџића (кп. бр. 301/40 КО Рача), Лепеничкој улици (кп. бр. 301/15 КО Рача) и у Улици Проте Матеје (кп. бр. 125/21 КО Рача).</w:t>
      </w:r>
    </w:p>
    <w:p w14:paraId="4A2ABA9E" w14:textId="6A4C0527" w:rsidR="007879C1" w:rsidRPr="009773DA" w:rsidRDefault="007879C1" w:rsidP="007879C1">
      <w:pPr>
        <w:pStyle w:val="NoSpacing"/>
        <w:rPr>
          <w:rFonts w:eastAsia="ArialMT"/>
          <w:lang w:val="sr-Cyrl-RS"/>
        </w:rPr>
      </w:pPr>
      <w:r w:rsidRPr="009773DA">
        <w:rPr>
          <w:rFonts w:eastAsia="ArialMT"/>
          <w:lang w:val="sr-Cyrl-RS"/>
        </w:rPr>
        <w:t>Изградња нових објеката не сме угрозити стабилност, бе</w:t>
      </w:r>
      <w:r w:rsidR="004C68EC" w:rsidRPr="009773DA">
        <w:rPr>
          <w:rFonts w:eastAsia="ArialMT"/>
          <w:lang w:val="sr-Cyrl-RS"/>
        </w:rPr>
        <w:t>збедност и поуздан рад гасовода.</w:t>
      </w:r>
    </w:p>
    <w:p w14:paraId="6FDE6F5B" w14:textId="77777777" w:rsidR="007879C1" w:rsidRPr="009773DA" w:rsidRDefault="007879C1" w:rsidP="007879C1">
      <w:pPr>
        <w:pStyle w:val="NoSpacing"/>
        <w:rPr>
          <w:rFonts w:eastAsia="ArialMT"/>
          <w:lang w:val="sr-Cyrl-RS"/>
        </w:rPr>
      </w:pPr>
      <w:bookmarkStart w:id="127" w:name="_Hlk41382864"/>
      <w:r w:rsidRPr="009773DA">
        <w:rPr>
          <w:rFonts w:eastAsia="ArialMT"/>
          <w:lang w:val="sr-Cyrl-RS"/>
        </w:rPr>
        <w:t>При планирању саобраћајница и уређењу терена потребно је поштовати прописане висине надслоја у односу на укопан гасовод у зависности од услова вођења (у зеленој површини, испод коловоза и сл.)</w:t>
      </w:r>
    </w:p>
    <w:p w14:paraId="4362EC98" w14:textId="71EC111A" w:rsidR="007879C1" w:rsidRPr="009773DA" w:rsidRDefault="007879C1" w:rsidP="007879C1">
      <w:pPr>
        <w:pStyle w:val="NoSpacing"/>
        <w:rPr>
          <w:rFonts w:eastAsia="ArialMT"/>
          <w:lang w:val="sr-Cyrl-RS"/>
        </w:rPr>
      </w:pPr>
      <w:r w:rsidRPr="009773DA">
        <w:rPr>
          <w:rFonts w:eastAsia="ArialMT"/>
          <w:lang w:val="sr-Cyrl-RS"/>
        </w:rPr>
        <w:t>Минимална висина надслоја у односу на укопан гасо</w:t>
      </w:r>
      <w:r w:rsidR="00AB2D82" w:rsidRPr="009773DA">
        <w:rPr>
          <w:rFonts w:eastAsia="ArialMT"/>
          <w:lang w:val="sr-Cyrl-RS"/>
        </w:rPr>
        <w:t>вод у зеленој површини је 0,8 m.</w:t>
      </w:r>
    </w:p>
    <w:p w14:paraId="451B6AD8" w14:textId="4DE4142F" w:rsidR="007879C1" w:rsidRPr="009773DA" w:rsidRDefault="007879C1" w:rsidP="007879C1">
      <w:pPr>
        <w:pStyle w:val="NoSpacing"/>
        <w:rPr>
          <w:rFonts w:eastAsia="ArialMT"/>
          <w:lang w:val="sr-Cyrl-RS"/>
        </w:rPr>
      </w:pPr>
      <w:r w:rsidRPr="009773DA">
        <w:rPr>
          <w:rFonts w:eastAsia="ArialMT"/>
          <w:lang w:val="sr-Cyrl-RS"/>
        </w:rPr>
        <w:t>Минимална висина надслоја у односу на укопан гасовод у тротоара, рачунајући од горње ивице цев</w:t>
      </w:r>
      <w:r w:rsidR="004C68EC" w:rsidRPr="009773DA">
        <w:rPr>
          <w:rFonts w:eastAsia="ArialMT"/>
          <w:lang w:val="sr-Cyrl-RS"/>
        </w:rPr>
        <w:t>и до горње коте тротоара је 1 m.</w:t>
      </w:r>
    </w:p>
    <w:p w14:paraId="47DEC253" w14:textId="5B272956" w:rsidR="007879C1" w:rsidRPr="009773DA" w:rsidRDefault="007879C1" w:rsidP="007879C1">
      <w:pPr>
        <w:pStyle w:val="NoSpacing"/>
        <w:rPr>
          <w:rFonts w:eastAsia="ArialMT"/>
          <w:lang w:val="sr-Cyrl-RS"/>
        </w:rPr>
      </w:pPr>
      <w:r w:rsidRPr="009773DA">
        <w:rPr>
          <w:rFonts w:eastAsia="ArialMT"/>
          <w:lang w:val="sr-Cyrl-RS"/>
        </w:rPr>
        <w:t>Приликом укрштања гасовода саобраћајницама, оса гасовода је по правилу под правим углом у односу на осу саобраћајнице. Уколико то није могуће извести, дозвољена су одс</w:t>
      </w:r>
      <w:r w:rsidR="004C68EC" w:rsidRPr="009773DA">
        <w:rPr>
          <w:rFonts w:eastAsia="ArialMT"/>
          <w:lang w:val="sr-Cyrl-RS"/>
        </w:rPr>
        <w:t>тупања до угла од 60°.</w:t>
      </w:r>
    </w:p>
    <w:p w14:paraId="47D1CC88" w14:textId="5776118F" w:rsidR="007879C1" w:rsidRPr="009773DA" w:rsidRDefault="007879C1" w:rsidP="007879C1">
      <w:pPr>
        <w:pStyle w:val="NoSpacing"/>
        <w:rPr>
          <w:rFonts w:eastAsia="ArialMT"/>
          <w:lang w:val="sr-Cyrl-RS"/>
        </w:rPr>
      </w:pPr>
      <w:r w:rsidRPr="009773DA">
        <w:rPr>
          <w:rFonts w:eastAsia="ArialMT"/>
          <w:lang w:val="sr-Cyrl-RS"/>
        </w:rPr>
        <w:t xml:space="preserve">Приликом укрштања гасовода </w:t>
      </w:r>
      <w:r w:rsidR="00DC4E7D" w:rsidRPr="009773DA">
        <w:rPr>
          <w:rFonts w:eastAsia="ArialMT"/>
          <w:lang w:val="sr-Cyrl-RS"/>
        </w:rPr>
        <w:t xml:space="preserve">са </w:t>
      </w:r>
      <w:r w:rsidRPr="009773DA">
        <w:rPr>
          <w:rFonts w:eastAsia="ArialMT"/>
          <w:lang w:val="sr-Cyrl-RS"/>
        </w:rPr>
        <w:t>саобраћајниц</w:t>
      </w:r>
      <w:r w:rsidR="00DC4E7D" w:rsidRPr="009773DA">
        <w:rPr>
          <w:rFonts w:eastAsia="ArialMT"/>
          <w:lang w:val="sr-Cyrl-RS"/>
        </w:rPr>
        <w:t>ама</w:t>
      </w:r>
      <w:r w:rsidRPr="009773DA">
        <w:rPr>
          <w:rFonts w:eastAsia="ArialMT"/>
          <w:lang w:val="sr-Cyrl-RS"/>
        </w:rPr>
        <w:t xml:space="preserve"> минимална висина надлсоја од горње ивице гасовода до горње коте коловозне конструкције, без примене посебне механичке заштите, ако </w:t>
      </w:r>
      <w:r w:rsidRPr="009773DA">
        <w:rPr>
          <w:rFonts w:eastAsia="ArialMT"/>
          <w:lang w:val="sr-Cyrl-RS"/>
        </w:rPr>
        <w:lastRenderedPageBreak/>
        <w:t>се статичким прорачуном цевовода на саобраћајно оптерећење утврди</w:t>
      </w:r>
      <w:r w:rsidR="004C68EC" w:rsidRPr="009773DA">
        <w:rPr>
          <w:rFonts w:eastAsia="ArialMT"/>
          <w:lang w:val="sr-Cyrl-RS"/>
        </w:rPr>
        <w:t xml:space="preserve"> да је то могуће, износи 1,35 m.</w:t>
      </w:r>
    </w:p>
    <w:p w14:paraId="56A06A33" w14:textId="13942D9C" w:rsidR="007879C1" w:rsidRPr="009773DA" w:rsidRDefault="007879C1" w:rsidP="007879C1">
      <w:pPr>
        <w:pStyle w:val="NoSpacing"/>
        <w:rPr>
          <w:rFonts w:eastAsia="ArialMT"/>
          <w:lang w:val="sr-Cyrl-RS"/>
        </w:rPr>
      </w:pPr>
      <w:r w:rsidRPr="009773DA">
        <w:rPr>
          <w:rFonts w:eastAsia="ArialMT"/>
          <w:lang w:val="sr-Cyrl-RS"/>
        </w:rPr>
        <w:t>Приликом укрштања гасовода са саобраћајницама минималан висина надслоја од горње коте коловозне конструкције када се гасовод механички штити полагањем и заштитну цев, износи 1 m, ако с статичким прорачуном цевовода на саобраћајно оп</w:t>
      </w:r>
      <w:r w:rsidR="004C68EC" w:rsidRPr="009773DA">
        <w:rPr>
          <w:rFonts w:eastAsia="ArialMT"/>
          <w:lang w:val="sr-Cyrl-RS"/>
        </w:rPr>
        <w:t>терећење утврди да је то могуће.</w:t>
      </w:r>
    </w:p>
    <w:p w14:paraId="6AD06B21" w14:textId="77777777" w:rsidR="007879C1" w:rsidRPr="009773DA" w:rsidRDefault="007879C1" w:rsidP="007879C1">
      <w:pPr>
        <w:pStyle w:val="NoSpacing"/>
        <w:rPr>
          <w:rFonts w:eastAsia="ArialMT"/>
          <w:lang w:val="sr-Cyrl-RS"/>
        </w:rPr>
      </w:pPr>
      <w:r w:rsidRPr="009773DA">
        <w:rPr>
          <w:rFonts w:eastAsia="ArialMT"/>
          <w:lang w:val="sr-Cyrl-RS"/>
        </w:rPr>
        <w:t>При паралелном вођењу гасовода са другим инсталацијама, потребно је поштовати Правилник о условима за несметану и безбедну дистрибуцију природног гаса гасоводима притиска 16 bar.</w:t>
      </w:r>
    </w:p>
    <w:p w14:paraId="306491C4" w14:textId="22A9900E" w:rsidR="007879C1" w:rsidRPr="009773DA" w:rsidRDefault="007879C1" w:rsidP="007879C1">
      <w:pPr>
        <w:pStyle w:val="NoSpacing"/>
        <w:rPr>
          <w:lang w:val="sr-Cyrl-RS"/>
        </w:rPr>
      </w:pPr>
      <w:r w:rsidRPr="009773DA">
        <w:rPr>
          <w:rFonts w:eastAsia="ArialMT"/>
          <w:lang w:val="sr-Cyrl-RS"/>
        </w:rPr>
        <w:t xml:space="preserve">Минимална дозвољена растојања спољне ивице подземних челичних </w:t>
      </w:r>
      <w:r w:rsidR="004C68EC" w:rsidRPr="009773DA">
        <w:rPr>
          <w:rFonts w:eastAsia="ArialMT"/>
          <w:lang w:val="sr-Cyrl-RS"/>
        </w:rPr>
        <w:t xml:space="preserve">и ПЕ </w:t>
      </w:r>
      <w:r w:rsidRPr="009773DA">
        <w:rPr>
          <w:rFonts w:eastAsia="ArialMT"/>
          <w:lang w:val="sr-Cyrl-RS"/>
        </w:rPr>
        <w:t xml:space="preserve">гасовода </w:t>
      </w:r>
      <w:r w:rsidR="004C68EC" w:rsidRPr="009773DA">
        <w:rPr>
          <w:rFonts w:eastAsia="ArialMT"/>
          <w:lang w:val="sr-Cyrl-RS"/>
        </w:rPr>
        <w:t>МОР</w:t>
      </w:r>
      <w:r w:rsidR="00336F98" w:rsidRPr="009773DA">
        <w:rPr>
          <w:rFonts w:eastAsia="ArialMT"/>
          <w:lang w:val="sr-Cyrl-RS"/>
        </w:rPr>
        <w:t>‹ 4</w:t>
      </w:r>
      <w:r w:rsidR="00336F98" w:rsidRPr="009773DA">
        <w:t xml:space="preserve"> </w:t>
      </w:r>
      <w:r w:rsidR="00336F98" w:rsidRPr="009773DA">
        <w:rPr>
          <w:rFonts w:eastAsia="ArialMT"/>
          <w:lang w:val="sr-Cyrl-RS"/>
        </w:rPr>
        <w:t xml:space="preserve">bar </w:t>
      </w:r>
      <w:r w:rsidRPr="009773DA">
        <w:rPr>
          <w:rFonts w:eastAsia="ArialMT"/>
          <w:lang w:val="sr-Cyrl-RS"/>
        </w:rPr>
        <w:t xml:space="preserve">са другим гасоводима </w:t>
      </w:r>
      <w:r w:rsidR="00336F98" w:rsidRPr="009773DA">
        <w:rPr>
          <w:rFonts w:eastAsia="ArialMT"/>
          <w:lang w:val="sr-Cyrl-RS"/>
        </w:rPr>
        <w:t xml:space="preserve">инфраструктурним и другим објектима </w:t>
      </w:r>
      <w:r w:rsidRPr="009773DA">
        <w:rPr>
          <w:rFonts w:eastAsia="ArialMT"/>
          <w:lang w:val="sr-Cyrl-RS"/>
        </w:rPr>
        <w:t>дефинисано је посебним условима, према условима надлежног дистрибутивног оператора, и биће неопходна смерница при пројектовању гасне инсталације у обухвату урбанистичког пројекта</w:t>
      </w:r>
      <w:bookmarkEnd w:id="127"/>
      <w:r w:rsidRPr="009773DA">
        <w:rPr>
          <w:lang w:val="sr-Cyrl-RS"/>
        </w:rPr>
        <w:t>, су:</w:t>
      </w:r>
    </w:p>
    <w:p w14:paraId="3B7925C1" w14:textId="77777777" w:rsidR="00336F98" w:rsidRPr="009773DA" w:rsidRDefault="00336F98" w:rsidP="007879C1">
      <w:pPr>
        <w:pStyle w:val="NoSpacing"/>
        <w:rPr>
          <w:rFonts w:eastAsia="ArialMT"/>
          <w:color w:val="FF0000"/>
          <w:lang w:val="sr-Cyrl-RS"/>
        </w:rPr>
      </w:pPr>
    </w:p>
    <w:tbl>
      <w:tblPr>
        <w:tblStyle w:val="TableGrid"/>
        <w:tblW w:w="0" w:type="auto"/>
        <w:tblLook w:val="04A0" w:firstRow="1" w:lastRow="0" w:firstColumn="1" w:lastColumn="0" w:noHBand="0" w:noVBand="1"/>
      </w:tblPr>
      <w:tblGrid>
        <w:gridCol w:w="6629"/>
        <w:gridCol w:w="1276"/>
        <w:gridCol w:w="1383"/>
      </w:tblGrid>
      <w:tr w:rsidR="007879C1" w:rsidRPr="009773DA" w14:paraId="4437AFC6" w14:textId="77777777" w:rsidTr="003A419C">
        <w:tc>
          <w:tcPr>
            <w:tcW w:w="6629" w:type="dxa"/>
          </w:tcPr>
          <w:p w14:paraId="1D38DE54" w14:textId="77777777" w:rsidR="007879C1" w:rsidRPr="009773DA" w:rsidRDefault="007879C1" w:rsidP="007879C1">
            <w:pPr>
              <w:pStyle w:val="NoSpacing"/>
              <w:rPr>
                <w:b/>
                <w:bCs/>
                <w:spacing w:val="-4"/>
                <w:lang w:val="sr-Cyrl-RS"/>
              </w:rPr>
            </w:pPr>
          </w:p>
        </w:tc>
        <w:tc>
          <w:tcPr>
            <w:tcW w:w="2659" w:type="dxa"/>
            <w:gridSpan w:val="2"/>
          </w:tcPr>
          <w:p w14:paraId="29B5F2FD" w14:textId="77777777" w:rsidR="007879C1" w:rsidRPr="009773DA" w:rsidRDefault="007879C1" w:rsidP="007879C1">
            <w:pPr>
              <w:pStyle w:val="NoSpacing"/>
              <w:rPr>
                <w:spacing w:val="-4"/>
                <w:lang w:val="sr-Cyrl-RS"/>
              </w:rPr>
            </w:pPr>
            <w:r w:rsidRPr="009773DA">
              <w:rPr>
                <w:spacing w:val="-4"/>
                <w:lang w:val="sr-Cyrl-RS"/>
              </w:rPr>
              <w:t>Минимално дозвољено растојање (m)</w:t>
            </w:r>
          </w:p>
        </w:tc>
      </w:tr>
      <w:tr w:rsidR="009A4992" w:rsidRPr="009773DA" w14:paraId="03A81F6A" w14:textId="77777777" w:rsidTr="009A4992">
        <w:trPr>
          <w:trHeight w:val="440"/>
        </w:trPr>
        <w:tc>
          <w:tcPr>
            <w:tcW w:w="6629" w:type="dxa"/>
          </w:tcPr>
          <w:p w14:paraId="275F0CEF" w14:textId="77777777" w:rsidR="007879C1" w:rsidRPr="009773DA" w:rsidRDefault="007879C1" w:rsidP="007879C1">
            <w:pPr>
              <w:pStyle w:val="NoSpacing"/>
              <w:rPr>
                <w:b/>
                <w:bCs/>
                <w:spacing w:val="-4"/>
                <w:lang w:val="sr-Cyrl-RS"/>
              </w:rPr>
            </w:pPr>
          </w:p>
        </w:tc>
        <w:tc>
          <w:tcPr>
            <w:tcW w:w="1276" w:type="dxa"/>
          </w:tcPr>
          <w:p w14:paraId="047FE3AD" w14:textId="693EE97E" w:rsidR="007879C1" w:rsidRPr="009773DA" w:rsidRDefault="00336F98" w:rsidP="007879C1">
            <w:pPr>
              <w:pStyle w:val="NoSpacing"/>
              <w:rPr>
                <w:spacing w:val="-4"/>
                <w:lang w:val="sr-Cyrl-RS"/>
              </w:rPr>
            </w:pPr>
            <w:r w:rsidRPr="009773DA">
              <w:rPr>
                <w:spacing w:val="-4"/>
                <w:lang w:val="sr-Cyrl-RS"/>
              </w:rPr>
              <w:t>У</w:t>
            </w:r>
            <w:r w:rsidR="007879C1" w:rsidRPr="009773DA">
              <w:rPr>
                <w:spacing w:val="-4"/>
                <w:lang w:val="sr-Cyrl-RS"/>
              </w:rPr>
              <w:t>крштање</w:t>
            </w:r>
          </w:p>
        </w:tc>
        <w:tc>
          <w:tcPr>
            <w:tcW w:w="1383" w:type="dxa"/>
          </w:tcPr>
          <w:p w14:paraId="394E15D3" w14:textId="77777777" w:rsidR="007879C1" w:rsidRPr="009773DA" w:rsidRDefault="007879C1" w:rsidP="007879C1">
            <w:pPr>
              <w:pStyle w:val="NoSpacing"/>
              <w:rPr>
                <w:spacing w:val="-4"/>
                <w:lang w:val="sr-Cyrl-RS"/>
              </w:rPr>
            </w:pPr>
            <w:r w:rsidRPr="009773DA">
              <w:rPr>
                <w:spacing w:val="-4"/>
                <w:lang w:val="sr-Cyrl-RS"/>
              </w:rPr>
              <w:t>Паралелно вођење</w:t>
            </w:r>
          </w:p>
        </w:tc>
      </w:tr>
      <w:tr w:rsidR="009A4992" w:rsidRPr="009773DA" w14:paraId="093546B8" w14:textId="77777777" w:rsidTr="003A419C">
        <w:tc>
          <w:tcPr>
            <w:tcW w:w="6629" w:type="dxa"/>
          </w:tcPr>
          <w:p w14:paraId="63C9DE3A" w14:textId="77777777" w:rsidR="007879C1" w:rsidRPr="009773DA" w:rsidRDefault="007879C1" w:rsidP="007879C1">
            <w:pPr>
              <w:pStyle w:val="NoSpacing"/>
              <w:rPr>
                <w:spacing w:val="-4"/>
                <w:lang w:val="sr-Cyrl-RS"/>
              </w:rPr>
            </w:pPr>
            <w:r w:rsidRPr="009773DA">
              <w:rPr>
                <w:spacing w:val="-4"/>
                <w:lang w:val="sr-Cyrl-RS"/>
              </w:rPr>
              <w:t>Гасоводи међусобно</w:t>
            </w:r>
          </w:p>
        </w:tc>
        <w:tc>
          <w:tcPr>
            <w:tcW w:w="1276" w:type="dxa"/>
          </w:tcPr>
          <w:p w14:paraId="525F442A" w14:textId="77777777" w:rsidR="007879C1" w:rsidRPr="009773DA" w:rsidRDefault="007879C1" w:rsidP="007879C1">
            <w:pPr>
              <w:pStyle w:val="NoSpacing"/>
              <w:rPr>
                <w:spacing w:val="-4"/>
                <w:lang w:val="sr-Cyrl-RS"/>
              </w:rPr>
            </w:pPr>
            <w:r w:rsidRPr="009773DA">
              <w:rPr>
                <w:spacing w:val="-4"/>
                <w:lang w:val="sr-Cyrl-RS"/>
              </w:rPr>
              <w:t>0,2</w:t>
            </w:r>
          </w:p>
        </w:tc>
        <w:tc>
          <w:tcPr>
            <w:tcW w:w="1383" w:type="dxa"/>
          </w:tcPr>
          <w:p w14:paraId="2BC6EB15" w14:textId="1A60AFF9" w:rsidR="007879C1" w:rsidRPr="009773DA" w:rsidRDefault="00336F98" w:rsidP="007879C1">
            <w:pPr>
              <w:pStyle w:val="NoSpacing"/>
              <w:rPr>
                <w:spacing w:val="-4"/>
                <w:lang w:val="sr-Cyrl-RS"/>
              </w:rPr>
            </w:pPr>
            <w:r w:rsidRPr="009773DA">
              <w:rPr>
                <w:spacing w:val="-4"/>
                <w:lang w:val="sr-Cyrl-RS"/>
              </w:rPr>
              <w:t>0,4</w:t>
            </w:r>
          </w:p>
        </w:tc>
      </w:tr>
      <w:tr w:rsidR="009A4992" w:rsidRPr="009773DA" w14:paraId="33BE06B2" w14:textId="77777777" w:rsidTr="003A419C">
        <w:tc>
          <w:tcPr>
            <w:tcW w:w="6629" w:type="dxa"/>
          </w:tcPr>
          <w:p w14:paraId="5BE6BC43" w14:textId="11C7768B" w:rsidR="007879C1" w:rsidRPr="009773DA" w:rsidRDefault="00336F98" w:rsidP="007879C1">
            <w:pPr>
              <w:pStyle w:val="NoSpacing"/>
              <w:rPr>
                <w:spacing w:val="-4"/>
                <w:lang w:val="sr-Cyrl-RS"/>
              </w:rPr>
            </w:pPr>
            <w:r w:rsidRPr="009773DA">
              <w:rPr>
                <w:spacing w:val="-4"/>
                <w:lang w:val="sr-Cyrl-RS"/>
              </w:rPr>
              <w:t>Од гасовода д</w:t>
            </w:r>
            <w:r w:rsidR="007879C1" w:rsidRPr="009773DA">
              <w:rPr>
                <w:spacing w:val="-4"/>
                <w:lang w:val="sr-Cyrl-RS"/>
              </w:rPr>
              <w:t>о водовода и канализације</w:t>
            </w:r>
          </w:p>
        </w:tc>
        <w:tc>
          <w:tcPr>
            <w:tcW w:w="1276" w:type="dxa"/>
          </w:tcPr>
          <w:p w14:paraId="3DD131C1" w14:textId="77777777" w:rsidR="007879C1" w:rsidRPr="009773DA" w:rsidRDefault="007879C1" w:rsidP="007879C1">
            <w:pPr>
              <w:pStyle w:val="NoSpacing"/>
              <w:rPr>
                <w:spacing w:val="-4"/>
                <w:lang w:val="sr-Cyrl-RS"/>
              </w:rPr>
            </w:pPr>
            <w:r w:rsidRPr="009773DA">
              <w:rPr>
                <w:spacing w:val="-4"/>
                <w:lang w:val="sr-Cyrl-RS"/>
              </w:rPr>
              <w:t>0,2</w:t>
            </w:r>
          </w:p>
        </w:tc>
        <w:tc>
          <w:tcPr>
            <w:tcW w:w="1383" w:type="dxa"/>
          </w:tcPr>
          <w:p w14:paraId="1D6E83AB" w14:textId="77777777" w:rsidR="007879C1" w:rsidRPr="009773DA" w:rsidRDefault="007879C1" w:rsidP="007879C1">
            <w:pPr>
              <w:pStyle w:val="NoSpacing"/>
              <w:rPr>
                <w:spacing w:val="-4"/>
                <w:lang w:val="sr-Cyrl-RS"/>
              </w:rPr>
            </w:pPr>
            <w:r w:rsidRPr="009773DA">
              <w:rPr>
                <w:spacing w:val="-4"/>
                <w:lang w:val="sr-Cyrl-RS"/>
              </w:rPr>
              <w:t>0,4</w:t>
            </w:r>
          </w:p>
        </w:tc>
      </w:tr>
      <w:tr w:rsidR="009A4992" w:rsidRPr="009773DA" w14:paraId="4C6BD8D1" w14:textId="77777777" w:rsidTr="003A419C">
        <w:tc>
          <w:tcPr>
            <w:tcW w:w="6629" w:type="dxa"/>
          </w:tcPr>
          <w:p w14:paraId="6219D915" w14:textId="2249375A" w:rsidR="00336F98" w:rsidRPr="009773DA" w:rsidRDefault="00336F98" w:rsidP="00336F98">
            <w:pPr>
              <w:pStyle w:val="NoSpacing"/>
              <w:rPr>
                <w:spacing w:val="-4"/>
                <w:lang w:val="sr-Cyrl-RS"/>
              </w:rPr>
            </w:pPr>
            <w:r w:rsidRPr="009773DA">
              <w:rPr>
                <w:spacing w:val="-4"/>
                <w:lang w:val="sr-Cyrl-RS"/>
              </w:rPr>
              <w:t>Од гасовода до вреловода и топловода</w:t>
            </w:r>
          </w:p>
        </w:tc>
        <w:tc>
          <w:tcPr>
            <w:tcW w:w="1276" w:type="dxa"/>
          </w:tcPr>
          <w:p w14:paraId="14A9DB84" w14:textId="6DDD4CF6" w:rsidR="00336F98" w:rsidRPr="009773DA" w:rsidRDefault="00336F98" w:rsidP="007879C1">
            <w:pPr>
              <w:pStyle w:val="NoSpacing"/>
              <w:rPr>
                <w:spacing w:val="-4"/>
                <w:lang w:val="sr-Cyrl-RS"/>
              </w:rPr>
            </w:pPr>
            <w:r w:rsidRPr="009773DA">
              <w:rPr>
                <w:spacing w:val="-4"/>
                <w:lang w:val="sr-Cyrl-RS"/>
              </w:rPr>
              <w:t>0,3</w:t>
            </w:r>
          </w:p>
        </w:tc>
        <w:tc>
          <w:tcPr>
            <w:tcW w:w="1383" w:type="dxa"/>
          </w:tcPr>
          <w:p w14:paraId="5357051C" w14:textId="5DDE6E54" w:rsidR="00336F98" w:rsidRPr="009773DA" w:rsidRDefault="00336F98" w:rsidP="007879C1">
            <w:pPr>
              <w:pStyle w:val="NoSpacing"/>
              <w:rPr>
                <w:spacing w:val="-4"/>
                <w:lang w:val="sr-Cyrl-RS"/>
              </w:rPr>
            </w:pPr>
            <w:r w:rsidRPr="009773DA">
              <w:rPr>
                <w:spacing w:val="-4"/>
                <w:lang w:val="sr-Cyrl-RS"/>
              </w:rPr>
              <w:t>0,5</w:t>
            </w:r>
          </w:p>
        </w:tc>
      </w:tr>
      <w:tr w:rsidR="009A4992" w:rsidRPr="009773DA" w14:paraId="59767CDC" w14:textId="77777777" w:rsidTr="003A419C">
        <w:tc>
          <w:tcPr>
            <w:tcW w:w="6629" w:type="dxa"/>
          </w:tcPr>
          <w:p w14:paraId="40FD6434" w14:textId="06A8916C" w:rsidR="00543F9B" w:rsidRPr="009773DA" w:rsidRDefault="00543F9B" w:rsidP="00336F98">
            <w:pPr>
              <w:pStyle w:val="NoSpacing"/>
              <w:rPr>
                <w:spacing w:val="-4"/>
                <w:lang w:val="sr-Cyrl-RS"/>
              </w:rPr>
            </w:pPr>
            <w:r w:rsidRPr="009773DA">
              <w:rPr>
                <w:spacing w:val="-4"/>
                <w:lang w:val="sr-Cyrl-RS"/>
              </w:rPr>
              <w:t>Од гасовода до проходних канала вреловода и топловода</w:t>
            </w:r>
          </w:p>
        </w:tc>
        <w:tc>
          <w:tcPr>
            <w:tcW w:w="1276" w:type="dxa"/>
          </w:tcPr>
          <w:p w14:paraId="53F9E82B" w14:textId="0BDF9542" w:rsidR="00543F9B" w:rsidRPr="009773DA" w:rsidRDefault="00543F9B" w:rsidP="007879C1">
            <w:pPr>
              <w:pStyle w:val="NoSpacing"/>
              <w:rPr>
                <w:spacing w:val="-4"/>
                <w:lang w:val="sr-Cyrl-RS"/>
              </w:rPr>
            </w:pPr>
            <w:r w:rsidRPr="009773DA">
              <w:rPr>
                <w:spacing w:val="-4"/>
                <w:lang w:val="sr-Cyrl-RS"/>
              </w:rPr>
              <w:t>0,5</w:t>
            </w:r>
          </w:p>
        </w:tc>
        <w:tc>
          <w:tcPr>
            <w:tcW w:w="1383" w:type="dxa"/>
          </w:tcPr>
          <w:p w14:paraId="354CAC30" w14:textId="1B6DC139" w:rsidR="00543F9B" w:rsidRPr="009773DA" w:rsidRDefault="00543F9B" w:rsidP="007879C1">
            <w:pPr>
              <w:pStyle w:val="NoSpacing"/>
              <w:rPr>
                <w:spacing w:val="-4"/>
                <w:lang w:val="sr-Cyrl-RS"/>
              </w:rPr>
            </w:pPr>
            <w:r w:rsidRPr="009773DA">
              <w:rPr>
                <w:spacing w:val="-4"/>
                <w:lang w:val="sr-Cyrl-RS"/>
              </w:rPr>
              <w:t>1,0</w:t>
            </w:r>
          </w:p>
        </w:tc>
      </w:tr>
      <w:tr w:rsidR="009A4992" w:rsidRPr="009773DA" w14:paraId="74FFDFFA" w14:textId="77777777" w:rsidTr="003A419C">
        <w:tc>
          <w:tcPr>
            <w:tcW w:w="6629" w:type="dxa"/>
          </w:tcPr>
          <w:p w14:paraId="1C13B0C2" w14:textId="4068400A" w:rsidR="007879C1" w:rsidRPr="009773DA" w:rsidRDefault="00336F98" w:rsidP="007879C1">
            <w:pPr>
              <w:pStyle w:val="NoSpacing"/>
              <w:rPr>
                <w:spacing w:val="-4"/>
                <w:lang w:val="sr-Cyrl-RS"/>
              </w:rPr>
            </w:pPr>
            <w:r w:rsidRPr="009773DA">
              <w:rPr>
                <w:spacing w:val="-4"/>
                <w:lang w:val="sr-Cyrl-RS"/>
              </w:rPr>
              <w:t>Од гасовода до</w:t>
            </w:r>
            <w:r w:rsidR="007879C1" w:rsidRPr="009773DA">
              <w:rPr>
                <w:spacing w:val="-4"/>
                <w:lang w:val="sr-Cyrl-RS"/>
              </w:rPr>
              <w:t xml:space="preserve"> нисконапанских и високонапонских ел. каблова</w:t>
            </w:r>
          </w:p>
        </w:tc>
        <w:tc>
          <w:tcPr>
            <w:tcW w:w="1276" w:type="dxa"/>
          </w:tcPr>
          <w:p w14:paraId="3A70D101" w14:textId="28E26929" w:rsidR="007879C1" w:rsidRPr="009773DA" w:rsidRDefault="00543F9B" w:rsidP="007879C1">
            <w:pPr>
              <w:pStyle w:val="NoSpacing"/>
              <w:rPr>
                <w:spacing w:val="-4"/>
                <w:lang w:val="sr-Cyrl-RS"/>
              </w:rPr>
            </w:pPr>
            <w:r w:rsidRPr="009773DA">
              <w:rPr>
                <w:spacing w:val="-4"/>
                <w:lang w:val="sr-Cyrl-RS"/>
              </w:rPr>
              <w:t>0,2</w:t>
            </w:r>
          </w:p>
        </w:tc>
        <w:tc>
          <w:tcPr>
            <w:tcW w:w="1383" w:type="dxa"/>
          </w:tcPr>
          <w:p w14:paraId="150ED4A1" w14:textId="5A20FF92" w:rsidR="007879C1" w:rsidRPr="009773DA" w:rsidRDefault="00543F9B" w:rsidP="007879C1">
            <w:pPr>
              <w:pStyle w:val="NoSpacing"/>
              <w:rPr>
                <w:spacing w:val="-4"/>
                <w:lang w:val="sr-Cyrl-RS"/>
              </w:rPr>
            </w:pPr>
            <w:r w:rsidRPr="009773DA">
              <w:rPr>
                <w:spacing w:val="-4"/>
                <w:lang w:val="sr-Cyrl-RS"/>
              </w:rPr>
              <w:t>0,4</w:t>
            </w:r>
          </w:p>
        </w:tc>
      </w:tr>
      <w:tr w:rsidR="009A4992" w:rsidRPr="009773DA" w14:paraId="6AF86EB9" w14:textId="77777777" w:rsidTr="003A419C">
        <w:tc>
          <w:tcPr>
            <w:tcW w:w="6629" w:type="dxa"/>
          </w:tcPr>
          <w:p w14:paraId="17408291" w14:textId="265BE472" w:rsidR="007879C1" w:rsidRPr="009773DA" w:rsidRDefault="00543F9B" w:rsidP="007879C1">
            <w:pPr>
              <w:pStyle w:val="NoSpacing"/>
              <w:rPr>
                <w:spacing w:val="-4"/>
                <w:lang w:val="sr-Cyrl-RS"/>
              </w:rPr>
            </w:pPr>
            <w:r w:rsidRPr="009773DA">
              <w:rPr>
                <w:spacing w:val="-4"/>
                <w:lang w:val="sr-Cyrl-RS"/>
              </w:rPr>
              <w:t>Од гасовода до</w:t>
            </w:r>
            <w:r w:rsidR="007879C1" w:rsidRPr="009773DA">
              <w:rPr>
                <w:spacing w:val="-4"/>
                <w:lang w:val="sr-Cyrl-RS"/>
              </w:rPr>
              <w:t xml:space="preserve"> телекомуникационих и оптичких каблова</w:t>
            </w:r>
          </w:p>
        </w:tc>
        <w:tc>
          <w:tcPr>
            <w:tcW w:w="1276" w:type="dxa"/>
          </w:tcPr>
          <w:p w14:paraId="20DDBB2F" w14:textId="737539A0" w:rsidR="007879C1" w:rsidRPr="009773DA" w:rsidRDefault="007879C1" w:rsidP="00543F9B">
            <w:pPr>
              <w:pStyle w:val="NoSpacing"/>
              <w:rPr>
                <w:spacing w:val="-4"/>
                <w:lang w:val="sr-Cyrl-RS"/>
              </w:rPr>
            </w:pPr>
            <w:r w:rsidRPr="009773DA">
              <w:rPr>
                <w:spacing w:val="-4"/>
                <w:lang w:val="sr-Cyrl-RS"/>
              </w:rPr>
              <w:t>0,</w:t>
            </w:r>
            <w:r w:rsidR="00543F9B" w:rsidRPr="009773DA">
              <w:rPr>
                <w:spacing w:val="-4"/>
                <w:lang w:val="sr-Cyrl-RS"/>
              </w:rPr>
              <w:t>2</w:t>
            </w:r>
          </w:p>
        </w:tc>
        <w:tc>
          <w:tcPr>
            <w:tcW w:w="1383" w:type="dxa"/>
          </w:tcPr>
          <w:p w14:paraId="7562D0FD" w14:textId="2BA9735F" w:rsidR="007879C1" w:rsidRPr="009773DA" w:rsidRDefault="007879C1" w:rsidP="007879C1">
            <w:pPr>
              <w:pStyle w:val="NoSpacing"/>
              <w:rPr>
                <w:spacing w:val="-4"/>
                <w:lang w:val="sr-Cyrl-RS"/>
              </w:rPr>
            </w:pPr>
            <w:r w:rsidRPr="009773DA">
              <w:rPr>
                <w:spacing w:val="-4"/>
                <w:lang w:val="sr-Cyrl-RS"/>
              </w:rPr>
              <w:t>0</w:t>
            </w:r>
            <w:r w:rsidR="00543F9B" w:rsidRPr="009773DA">
              <w:rPr>
                <w:spacing w:val="-4"/>
                <w:lang w:val="sr-Cyrl-RS"/>
              </w:rPr>
              <w:t>,4</w:t>
            </w:r>
          </w:p>
        </w:tc>
      </w:tr>
      <w:tr w:rsidR="009A4992" w:rsidRPr="009773DA" w14:paraId="363FD2A4" w14:textId="77777777" w:rsidTr="003A419C">
        <w:tc>
          <w:tcPr>
            <w:tcW w:w="6629" w:type="dxa"/>
          </w:tcPr>
          <w:p w14:paraId="13751561" w14:textId="47B2A74E" w:rsidR="009C06D0" w:rsidRPr="009773DA" w:rsidRDefault="009C06D0" w:rsidP="007879C1">
            <w:pPr>
              <w:pStyle w:val="NoSpacing"/>
              <w:rPr>
                <w:spacing w:val="-4"/>
                <w:lang w:val="sr-Cyrl-RS"/>
              </w:rPr>
            </w:pPr>
            <w:r w:rsidRPr="009773DA">
              <w:rPr>
                <w:spacing w:val="-4"/>
                <w:lang w:val="sr-Cyrl-RS"/>
              </w:rPr>
              <w:t>Од гасовода до водова хемијске индустрије и технолошких флуида</w:t>
            </w:r>
          </w:p>
        </w:tc>
        <w:tc>
          <w:tcPr>
            <w:tcW w:w="1276" w:type="dxa"/>
          </w:tcPr>
          <w:p w14:paraId="0DC1E5E2" w14:textId="09435C01" w:rsidR="009C06D0" w:rsidRPr="009773DA" w:rsidRDefault="00AC167E" w:rsidP="00543F9B">
            <w:pPr>
              <w:pStyle w:val="NoSpacing"/>
              <w:rPr>
                <w:spacing w:val="-4"/>
                <w:lang w:val="sr-Cyrl-RS"/>
              </w:rPr>
            </w:pPr>
            <w:r w:rsidRPr="009773DA">
              <w:rPr>
                <w:spacing w:val="-4"/>
                <w:lang w:val="sr-Cyrl-RS"/>
              </w:rPr>
              <w:t>0,2</w:t>
            </w:r>
          </w:p>
        </w:tc>
        <w:tc>
          <w:tcPr>
            <w:tcW w:w="1383" w:type="dxa"/>
          </w:tcPr>
          <w:p w14:paraId="629CD90E" w14:textId="782D36C6" w:rsidR="009C06D0" w:rsidRPr="009773DA" w:rsidRDefault="00AC167E" w:rsidP="007879C1">
            <w:pPr>
              <w:pStyle w:val="NoSpacing"/>
              <w:rPr>
                <w:spacing w:val="-4"/>
                <w:lang w:val="sr-Cyrl-RS"/>
              </w:rPr>
            </w:pPr>
            <w:r w:rsidRPr="009773DA">
              <w:rPr>
                <w:spacing w:val="-4"/>
                <w:lang w:val="sr-Cyrl-RS"/>
              </w:rPr>
              <w:t>0,6</w:t>
            </w:r>
          </w:p>
        </w:tc>
      </w:tr>
      <w:tr w:rsidR="009A4992" w:rsidRPr="009773DA" w14:paraId="7A848587" w14:textId="77777777" w:rsidTr="003A419C">
        <w:tc>
          <w:tcPr>
            <w:tcW w:w="6629" w:type="dxa"/>
          </w:tcPr>
          <w:p w14:paraId="57BC8FF0" w14:textId="69CF2025" w:rsidR="007879C1" w:rsidRPr="009773DA" w:rsidRDefault="00AC167E" w:rsidP="003559D4">
            <w:pPr>
              <w:pStyle w:val="NoSpacing"/>
              <w:rPr>
                <w:spacing w:val="-4"/>
                <w:lang w:val="sr-Cyrl-RS"/>
              </w:rPr>
            </w:pPr>
            <w:r w:rsidRPr="009773DA">
              <w:rPr>
                <w:spacing w:val="-4"/>
                <w:lang w:val="sr-Cyrl-RS"/>
              </w:rPr>
              <w:t>Од гасовода до</w:t>
            </w:r>
            <w:r w:rsidR="007879C1" w:rsidRPr="009773DA">
              <w:rPr>
                <w:spacing w:val="-4"/>
                <w:lang w:val="sr-Cyrl-RS"/>
              </w:rPr>
              <w:t xml:space="preserve"> резервоара</w:t>
            </w:r>
            <w:r w:rsidRPr="009773DA">
              <w:rPr>
                <w:spacing w:val="-4"/>
                <w:lang w:val="sr-Cyrl-RS"/>
              </w:rPr>
              <w:t>* и других извора</w:t>
            </w:r>
            <w:r w:rsidR="007879C1" w:rsidRPr="009773DA">
              <w:rPr>
                <w:spacing w:val="-4"/>
                <w:lang w:val="sr-Cyrl-RS"/>
              </w:rPr>
              <w:t xml:space="preserve"> </w:t>
            </w:r>
            <w:r w:rsidR="003559D4" w:rsidRPr="009773DA">
              <w:rPr>
                <w:spacing w:val="-4"/>
                <w:lang w:val="sr-Cyrl-RS"/>
              </w:rPr>
              <w:t xml:space="preserve">опасности </w:t>
            </w:r>
            <w:r w:rsidR="007879C1" w:rsidRPr="009773DA">
              <w:rPr>
                <w:spacing w:val="-4"/>
                <w:lang w:val="sr-Cyrl-RS"/>
              </w:rPr>
              <w:t>станице за снабдевање горивом</w:t>
            </w:r>
            <w:r w:rsidR="003559D4" w:rsidRPr="009773DA">
              <w:rPr>
                <w:spacing w:val="-4"/>
                <w:lang w:val="sr-Cyrl-RS"/>
              </w:rPr>
              <w:t xml:space="preserve"> превозних средстваза у друмском саобраћају, мањих пловила, мањих привредних и спортских ваздухоплова</w:t>
            </w:r>
          </w:p>
        </w:tc>
        <w:tc>
          <w:tcPr>
            <w:tcW w:w="1276" w:type="dxa"/>
          </w:tcPr>
          <w:p w14:paraId="77EAD734" w14:textId="77777777" w:rsidR="007879C1" w:rsidRPr="009773DA" w:rsidRDefault="007879C1" w:rsidP="007879C1">
            <w:pPr>
              <w:pStyle w:val="NoSpacing"/>
              <w:rPr>
                <w:spacing w:val="-4"/>
                <w:lang w:val="sr-Cyrl-RS"/>
              </w:rPr>
            </w:pPr>
          </w:p>
        </w:tc>
        <w:tc>
          <w:tcPr>
            <w:tcW w:w="1383" w:type="dxa"/>
          </w:tcPr>
          <w:p w14:paraId="074EF11C" w14:textId="23072716" w:rsidR="007879C1" w:rsidRPr="009773DA" w:rsidRDefault="007879C1" w:rsidP="007879C1">
            <w:pPr>
              <w:pStyle w:val="NoSpacing"/>
              <w:rPr>
                <w:spacing w:val="-4"/>
                <w:lang w:val="sr-Cyrl-RS"/>
              </w:rPr>
            </w:pPr>
            <w:r w:rsidRPr="009773DA">
              <w:rPr>
                <w:spacing w:val="-4"/>
                <w:lang w:val="sr-Cyrl-RS"/>
              </w:rPr>
              <w:t>5</w:t>
            </w:r>
            <w:r w:rsidR="003559D4" w:rsidRPr="009773DA">
              <w:rPr>
                <w:spacing w:val="-4"/>
                <w:lang w:val="sr-Cyrl-RS"/>
              </w:rPr>
              <w:t>,0</w:t>
            </w:r>
          </w:p>
        </w:tc>
      </w:tr>
      <w:tr w:rsidR="009A4992" w:rsidRPr="009773DA" w14:paraId="0B3786FE" w14:textId="77777777" w:rsidTr="003A419C">
        <w:tc>
          <w:tcPr>
            <w:tcW w:w="6629" w:type="dxa"/>
          </w:tcPr>
          <w:p w14:paraId="49037B63" w14:textId="5CFF02AD" w:rsidR="007879C1" w:rsidRPr="009773DA" w:rsidRDefault="003559D4" w:rsidP="003559D4">
            <w:pPr>
              <w:pStyle w:val="NoSpacing"/>
              <w:rPr>
                <w:spacing w:val="-4"/>
                <w:lang w:val="sr-Cyrl-RS"/>
              </w:rPr>
            </w:pPr>
            <w:r w:rsidRPr="009773DA">
              <w:rPr>
                <w:spacing w:val="-4"/>
                <w:lang w:val="sr-Cyrl-RS"/>
              </w:rPr>
              <w:t xml:space="preserve">Од гасовода до </w:t>
            </w:r>
            <w:r w:rsidR="007879C1" w:rsidRPr="009773DA">
              <w:rPr>
                <w:spacing w:val="-4"/>
                <w:lang w:val="sr-Cyrl-RS"/>
              </w:rPr>
              <w:t xml:space="preserve">извора опасности постројења и објеката за складиштење </w:t>
            </w:r>
            <w:r w:rsidRPr="009773DA">
              <w:rPr>
                <w:spacing w:val="-4"/>
                <w:lang w:val="sr-Cyrl-RS"/>
              </w:rPr>
              <w:t xml:space="preserve">запаљивих </w:t>
            </w:r>
            <w:r w:rsidR="007879C1" w:rsidRPr="009773DA">
              <w:rPr>
                <w:spacing w:val="-4"/>
                <w:lang w:val="sr-Cyrl-RS"/>
              </w:rPr>
              <w:t>и горивих течности</w:t>
            </w:r>
            <w:r w:rsidRPr="009773DA">
              <w:rPr>
                <w:spacing w:val="-4"/>
                <w:lang w:val="sr-Cyrl-RS"/>
              </w:rPr>
              <w:t xml:space="preserve"> укупног капацитета највише</w:t>
            </w:r>
            <w:r w:rsidR="007879C1" w:rsidRPr="009773DA">
              <w:rPr>
                <w:spacing w:val="-4"/>
                <w:lang w:val="sr-Cyrl-RS"/>
              </w:rPr>
              <w:t xml:space="preserve"> 3m</w:t>
            </w:r>
            <w:r w:rsidRPr="009773DA">
              <w:rPr>
                <w:spacing w:val="-4"/>
                <w:vertAlign w:val="superscript"/>
                <w:lang w:val="sr-Cyrl-RS"/>
              </w:rPr>
              <w:t>3</w:t>
            </w:r>
          </w:p>
        </w:tc>
        <w:tc>
          <w:tcPr>
            <w:tcW w:w="1276" w:type="dxa"/>
          </w:tcPr>
          <w:p w14:paraId="25A15BCF" w14:textId="77777777" w:rsidR="007879C1" w:rsidRPr="009773DA" w:rsidRDefault="007879C1" w:rsidP="007879C1">
            <w:pPr>
              <w:pStyle w:val="NoSpacing"/>
              <w:rPr>
                <w:spacing w:val="-4"/>
                <w:lang w:val="sr-Cyrl-RS"/>
              </w:rPr>
            </w:pPr>
          </w:p>
        </w:tc>
        <w:tc>
          <w:tcPr>
            <w:tcW w:w="1383" w:type="dxa"/>
          </w:tcPr>
          <w:p w14:paraId="3A4BDBAE" w14:textId="3E168170" w:rsidR="007879C1" w:rsidRPr="009773DA" w:rsidRDefault="007879C1" w:rsidP="007879C1">
            <w:pPr>
              <w:pStyle w:val="NoSpacing"/>
              <w:rPr>
                <w:spacing w:val="-4"/>
                <w:lang w:val="sr-Cyrl-RS"/>
              </w:rPr>
            </w:pPr>
            <w:r w:rsidRPr="009773DA">
              <w:rPr>
                <w:spacing w:val="-4"/>
                <w:lang w:val="sr-Cyrl-RS"/>
              </w:rPr>
              <w:t>3</w:t>
            </w:r>
            <w:r w:rsidR="003559D4" w:rsidRPr="009773DA">
              <w:rPr>
                <w:spacing w:val="-4"/>
                <w:lang w:val="sr-Cyrl-RS"/>
              </w:rPr>
              <w:t>,0</w:t>
            </w:r>
          </w:p>
        </w:tc>
      </w:tr>
      <w:tr w:rsidR="009A4992" w:rsidRPr="009773DA" w14:paraId="2367840F" w14:textId="77777777" w:rsidTr="003A419C">
        <w:tc>
          <w:tcPr>
            <w:tcW w:w="6629" w:type="dxa"/>
          </w:tcPr>
          <w:p w14:paraId="6C427D83" w14:textId="3FAC0BF8" w:rsidR="007879C1" w:rsidRPr="009773DA" w:rsidRDefault="003559D4" w:rsidP="009A4992">
            <w:pPr>
              <w:pStyle w:val="NoSpacing"/>
              <w:rPr>
                <w:spacing w:val="-4"/>
                <w:lang w:val="sr-Cyrl-RS"/>
              </w:rPr>
            </w:pPr>
            <w:r w:rsidRPr="009773DA">
              <w:rPr>
                <w:spacing w:val="-4"/>
                <w:lang w:val="sr-Cyrl-RS"/>
              </w:rPr>
              <w:t>Од гасовода до извора опасности постројења и објеката за складиштење запаљивих и горивих течност</w:t>
            </w:r>
            <w:r w:rsidR="009A4992" w:rsidRPr="009773DA">
              <w:rPr>
                <w:spacing w:val="-4"/>
                <w:lang w:val="sr-Cyrl-RS"/>
              </w:rPr>
              <w:t>и укупног капацитета највише 3m</w:t>
            </w:r>
            <w:r w:rsidR="009A4992" w:rsidRPr="009773DA">
              <w:rPr>
                <w:spacing w:val="-4"/>
                <w:vertAlign w:val="superscript"/>
                <w:lang w:val="sr-Cyrl-RS"/>
              </w:rPr>
              <w:t xml:space="preserve">3 </w:t>
            </w:r>
            <w:r w:rsidR="009A4992" w:rsidRPr="009773DA">
              <w:rPr>
                <w:spacing w:val="-4"/>
                <w:lang w:val="sr-Cyrl-RS"/>
              </w:rPr>
              <w:t xml:space="preserve">а највише </w:t>
            </w:r>
            <w:r w:rsidR="007879C1" w:rsidRPr="009773DA">
              <w:rPr>
                <w:spacing w:val="-4"/>
                <w:lang w:val="sr-Cyrl-RS"/>
              </w:rPr>
              <w:t>100 m</w:t>
            </w:r>
            <w:r w:rsidR="009A4992" w:rsidRPr="009773DA">
              <w:rPr>
                <w:spacing w:val="-4"/>
                <w:vertAlign w:val="superscript"/>
                <w:lang w:val="sr-Cyrl-RS"/>
              </w:rPr>
              <w:t>3</w:t>
            </w:r>
          </w:p>
        </w:tc>
        <w:tc>
          <w:tcPr>
            <w:tcW w:w="1276" w:type="dxa"/>
          </w:tcPr>
          <w:p w14:paraId="4DD5F01E" w14:textId="77777777" w:rsidR="007879C1" w:rsidRPr="009773DA" w:rsidRDefault="007879C1" w:rsidP="007879C1">
            <w:pPr>
              <w:pStyle w:val="NoSpacing"/>
              <w:rPr>
                <w:spacing w:val="-4"/>
                <w:lang w:val="sr-Cyrl-RS"/>
              </w:rPr>
            </w:pPr>
          </w:p>
        </w:tc>
        <w:tc>
          <w:tcPr>
            <w:tcW w:w="1383" w:type="dxa"/>
          </w:tcPr>
          <w:p w14:paraId="23698D89" w14:textId="6C4F5D2D" w:rsidR="007879C1" w:rsidRPr="009773DA" w:rsidRDefault="007879C1" w:rsidP="007879C1">
            <w:pPr>
              <w:pStyle w:val="NoSpacing"/>
              <w:rPr>
                <w:spacing w:val="-4"/>
                <w:lang w:val="sr-Cyrl-RS"/>
              </w:rPr>
            </w:pPr>
            <w:r w:rsidRPr="009773DA">
              <w:rPr>
                <w:spacing w:val="-4"/>
                <w:lang w:val="sr-Cyrl-RS"/>
              </w:rPr>
              <w:t>6</w:t>
            </w:r>
            <w:r w:rsidR="009A4992" w:rsidRPr="009773DA">
              <w:rPr>
                <w:spacing w:val="-4"/>
                <w:lang w:val="sr-Cyrl-RS"/>
              </w:rPr>
              <w:t>,0</w:t>
            </w:r>
          </w:p>
        </w:tc>
      </w:tr>
      <w:tr w:rsidR="009A4992" w:rsidRPr="009773DA" w14:paraId="2D8111FE" w14:textId="77777777" w:rsidTr="003A419C">
        <w:tc>
          <w:tcPr>
            <w:tcW w:w="6629" w:type="dxa"/>
          </w:tcPr>
          <w:p w14:paraId="5541EB45" w14:textId="25D023F3" w:rsidR="007879C1" w:rsidRPr="009773DA" w:rsidRDefault="009A4992" w:rsidP="009A4992">
            <w:pPr>
              <w:pStyle w:val="NoSpacing"/>
              <w:rPr>
                <w:spacing w:val="-4"/>
                <w:lang w:val="sr-Cyrl-RS"/>
              </w:rPr>
            </w:pPr>
            <w:r w:rsidRPr="009773DA">
              <w:rPr>
                <w:spacing w:val="-4"/>
                <w:lang w:val="sr-Cyrl-RS"/>
              </w:rPr>
              <w:t xml:space="preserve">Од гасовода до извора опасности постројења и објеката за складиштење запаљивих и горивих течности укупног капацитета </w:t>
            </w:r>
            <w:r w:rsidR="007879C1" w:rsidRPr="009773DA">
              <w:rPr>
                <w:spacing w:val="-4"/>
                <w:lang w:val="sr-Cyrl-RS"/>
              </w:rPr>
              <w:t>преко 100 m</w:t>
            </w:r>
            <w:r w:rsidRPr="009773DA">
              <w:rPr>
                <w:spacing w:val="-4"/>
                <w:vertAlign w:val="superscript"/>
                <w:lang w:val="sr-Cyrl-RS"/>
              </w:rPr>
              <w:t>3</w:t>
            </w:r>
          </w:p>
        </w:tc>
        <w:tc>
          <w:tcPr>
            <w:tcW w:w="1276" w:type="dxa"/>
          </w:tcPr>
          <w:p w14:paraId="5CEB9C44" w14:textId="77777777" w:rsidR="007879C1" w:rsidRPr="009773DA" w:rsidRDefault="007879C1" w:rsidP="007879C1">
            <w:pPr>
              <w:pStyle w:val="NoSpacing"/>
              <w:rPr>
                <w:spacing w:val="-4"/>
                <w:lang w:val="sr-Cyrl-RS"/>
              </w:rPr>
            </w:pPr>
          </w:p>
        </w:tc>
        <w:tc>
          <w:tcPr>
            <w:tcW w:w="1383" w:type="dxa"/>
          </w:tcPr>
          <w:p w14:paraId="55D6D39D" w14:textId="3BB68381" w:rsidR="007879C1" w:rsidRPr="009773DA" w:rsidRDefault="007879C1" w:rsidP="007879C1">
            <w:pPr>
              <w:pStyle w:val="NoSpacing"/>
              <w:rPr>
                <w:spacing w:val="-4"/>
                <w:lang w:val="sr-Cyrl-RS"/>
              </w:rPr>
            </w:pPr>
            <w:r w:rsidRPr="009773DA">
              <w:rPr>
                <w:spacing w:val="-4"/>
                <w:lang w:val="sr-Cyrl-RS"/>
              </w:rPr>
              <w:t>15</w:t>
            </w:r>
            <w:r w:rsidR="009A4992" w:rsidRPr="009773DA">
              <w:rPr>
                <w:spacing w:val="-4"/>
                <w:lang w:val="sr-Cyrl-RS"/>
              </w:rPr>
              <w:t>,0</w:t>
            </w:r>
          </w:p>
        </w:tc>
      </w:tr>
      <w:tr w:rsidR="009A4992" w:rsidRPr="009773DA" w14:paraId="1BA86F64" w14:textId="77777777" w:rsidTr="003A419C">
        <w:tc>
          <w:tcPr>
            <w:tcW w:w="6629" w:type="dxa"/>
          </w:tcPr>
          <w:p w14:paraId="4B9BFC96" w14:textId="5C2AB246" w:rsidR="007879C1" w:rsidRPr="009773DA" w:rsidRDefault="009A4992" w:rsidP="009A4992">
            <w:pPr>
              <w:pStyle w:val="NoSpacing"/>
              <w:rPr>
                <w:spacing w:val="-4"/>
                <w:lang w:val="sr-Cyrl-RS"/>
              </w:rPr>
            </w:pPr>
            <w:r w:rsidRPr="009773DA">
              <w:rPr>
                <w:spacing w:val="-4"/>
                <w:lang w:val="sr-Cyrl-RS"/>
              </w:rPr>
              <w:t xml:space="preserve">Од гасовода до извора опасности постројења и објеката за складиштење запаљивих гасова укупног капацитета највише </w:t>
            </w:r>
            <w:r w:rsidR="007879C1" w:rsidRPr="009773DA">
              <w:rPr>
                <w:spacing w:val="-4"/>
                <w:lang w:val="sr-Cyrl-RS"/>
              </w:rPr>
              <w:t>10 m</w:t>
            </w:r>
            <w:r w:rsidR="007879C1" w:rsidRPr="009773DA">
              <w:rPr>
                <w:spacing w:val="-4"/>
                <w:vertAlign w:val="superscript"/>
                <w:lang w:val="sr-Cyrl-RS"/>
              </w:rPr>
              <w:t>3</w:t>
            </w:r>
          </w:p>
        </w:tc>
        <w:tc>
          <w:tcPr>
            <w:tcW w:w="1276" w:type="dxa"/>
          </w:tcPr>
          <w:p w14:paraId="3A35F2FD" w14:textId="77777777" w:rsidR="007879C1" w:rsidRPr="009773DA" w:rsidRDefault="007879C1" w:rsidP="007879C1">
            <w:pPr>
              <w:pStyle w:val="NoSpacing"/>
              <w:rPr>
                <w:spacing w:val="-4"/>
                <w:lang w:val="sr-Cyrl-RS"/>
              </w:rPr>
            </w:pPr>
          </w:p>
        </w:tc>
        <w:tc>
          <w:tcPr>
            <w:tcW w:w="1383" w:type="dxa"/>
          </w:tcPr>
          <w:p w14:paraId="42B7AE59" w14:textId="63DFC4F3" w:rsidR="007879C1" w:rsidRPr="009773DA" w:rsidRDefault="007879C1" w:rsidP="007879C1">
            <w:pPr>
              <w:pStyle w:val="NoSpacing"/>
              <w:rPr>
                <w:spacing w:val="-4"/>
                <w:lang w:val="sr-Cyrl-RS"/>
              </w:rPr>
            </w:pPr>
            <w:r w:rsidRPr="009773DA">
              <w:rPr>
                <w:spacing w:val="-4"/>
                <w:lang w:val="sr-Cyrl-RS"/>
              </w:rPr>
              <w:t>5</w:t>
            </w:r>
            <w:r w:rsidR="009A4992" w:rsidRPr="009773DA">
              <w:rPr>
                <w:spacing w:val="-4"/>
                <w:lang w:val="sr-Cyrl-RS"/>
              </w:rPr>
              <w:t>,0</w:t>
            </w:r>
          </w:p>
        </w:tc>
      </w:tr>
      <w:tr w:rsidR="009A4992" w:rsidRPr="009773DA" w14:paraId="20B2E715" w14:textId="77777777" w:rsidTr="003A419C">
        <w:tc>
          <w:tcPr>
            <w:tcW w:w="6629" w:type="dxa"/>
          </w:tcPr>
          <w:p w14:paraId="27C607C0" w14:textId="39507576" w:rsidR="007879C1" w:rsidRPr="009773DA" w:rsidRDefault="009A4992" w:rsidP="009A4992">
            <w:pPr>
              <w:pStyle w:val="NoSpacing"/>
              <w:rPr>
                <w:spacing w:val="-4"/>
                <w:lang w:val="sr-Cyrl-RS"/>
              </w:rPr>
            </w:pPr>
            <w:r w:rsidRPr="009773DA">
              <w:rPr>
                <w:spacing w:val="-4"/>
                <w:lang w:val="sr-Cyrl-RS"/>
              </w:rPr>
              <w:t xml:space="preserve">Од гасовода до извора опасности постројења и објеката за складиштење запаљивих гасова укупног капацитета више од </w:t>
            </w:r>
            <w:r w:rsidR="007879C1" w:rsidRPr="009773DA">
              <w:rPr>
                <w:spacing w:val="-4"/>
                <w:lang w:val="sr-Cyrl-RS"/>
              </w:rPr>
              <w:t xml:space="preserve">10 </w:t>
            </w:r>
            <w:r w:rsidRPr="009773DA">
              <w:rPr>
                <w:spacing w:val="-4"/>
                <w:lang w:val="sr-Cyrl-RS"/>
              </w:rPr>
              <w:t>m</w:t>
            </w:r>
            <w:r w:rsidRPr="009773DA">
              <w:rPr>
                <w:spacing w:val="-4"/>
                <w:vertAlign w:val="superscript"/>
                <w:lang w:val="sr-Cyrl-RS"/>
              </w:rPr>
              <w:t>3</w:t>
            </w:r>
            <w:r w:rsidRPr="009773DA">
              <w:rPr>
                <w:spacing w:val="-4"/>
                <w:lang w:val="sr-Cyrl-RS"/>
              </w:rPr>
              <w:t xml:space="preserve"> а највише </w:t>
            </w:r>
            <w:r w:rsidR="007879C1" w:rsidRPr="009773DA">
              <w:rPr>
                <w:spacing w:val="-4"/>
                <w:lang w:val="sr-Cyrl-RS"/>
              </w:rPr>
              <w:t>до 60 m</w:t>
            </w:r>
            <w:r w:rsidR="007879C1" w:rsidRPr="009773DA">
              <w:rPr>
                <w:spacing w:val="-4"/>
                <w:vertAlign w:val="superscript"/>
                <w:lang w:val="sr-Cyrl-RS"/>
              </w:rPr>
              <w:t>3</w:t>
            </w:r>
          </w:p>
        </w:tc>
        <w:tc>
          <w:tcPr>
            <w:tcW w:w="1276" w:type="dxa"/>
          </w:tcPr>
          <w:p w14:paraId="732421F8" w14:textId="77777777" w:rsidR="007879C1" w:rsidRPr="009773DA" w:rsidRDefault="007879C1" w:rsidP="007879C1">
            <w:pPr>
              <w:pStyle w:val="NoSpacing"/>
              <w:rPr>
                <w:spacing w:val="-4"/>
                <w:lang w:val="sr-Cyrl-RS"/>
              </w:rPr>
            </w:pPr>
          </w:p>
        </w:tc>
        <w:tc>
          <w:tcPr>
            <w:tcW w:w="1383" w:type="dxa"/>
          </w:tcPr>
          <w:p w14:paraId="4C382366" w14:textId="501C8F10" w:rsidR="007879C1" w:rsidRPr="009773DA" w:rsidRDefault="007879C1" w:rsidP="007879C1">
            <w:pPr>
              <w:pStyle w:val="NoSpacing"/>
              <w:rPr>
                <w:spacing w:val="-4"/>
                <w:lang w:val="sr-Cyrl-RS"/>
              </w:rPr>
            </w:pPr>
            <w:r w:rsidRPr="009773DA">
              <w:rPr>
                <w:spacing w:val="-4"/>
                <w:lang w:val="sr-Cyrl-RS"/>
              </w:rPr>
              <w:t>10</w:t>
            </w:r>
            <w:r w:rsidR="009A4992" w:rsidRPr="009773DA">
              <w:rPr>
                <w:spacing w:val="-4"/>
                <w:lang w:val="sr-Cyrl-RS"/>
              </w:rPr>
              <w:t>,0</w:t>
            </w:r>
          </w:p>
        </w:tc>
      </w:tr>
      <w:tr w:rsidR="009A4992" w:rsidRPr="009773DA" w14:paraId="7DB76698" w14:textId="77777777" w:rsidTr="003A419C">
        <w:tc>
          <w:tcPr>
            <w:tcW w:w="6629" w:type="dxa"/>
          </w:tcPr>
          <w:p w14:paraId="0A57E11B" w14:textId="68DCDF5C" w:rsidR="007879C1" w:rsidRPr="009773DA" w:rsidRDefault="009A4992" w:rsidP="007879C1">
            <w:pPr>
              <w:pStyle w:val="NoSpacing"/>
              <w:rPr>
                <w:spacing w:val="-4"/>
                <w:lang w:val="sr-Cyrl-RS"/>
              </w:rPr>
            </w:pPr>
            <w:r w:rsidRPr="009773DA">
              <w:rPr>
                <w:spacing w:val="-4"/>
                <w:lang w:val="sr-Cyrl-RS"/>
              </w:rPr>
              <w:t xml:space="preserve">Од гасовода до извора опасности постројења и објеката за складиштење запаљивих гасова укупног капацитета </w:t>
            </w:r>
            <w:r w:rsidR="007879C1" w:rsidRPr="009773DA">
              <w:rPr>
                <w:spacing w:val="-4"/>
                <w:lang w:val="sr-Cyrl-RS"/>
              </w:rPr>
              <w:t>преко 60 m</w:t>
            </w:r>
            <w:r w:rsidR="007879C1" w:rsidRPr="009773DA">
              <w:rPr>
                <w:spacing w:val="-4"/>
                <w:vertAlign w:val="superscript"/>
                <w:lang w:val="sr-Cyrl-RS"/>
              </w:rPr>
              <w:t>3</w:t>
            </w:r>
          </w:p>
        </w:tc>
        <w:tc>
          <w:tcPr>
            <w:tcW w:w="1276" w:type="dxa"/>
          </w:tcPr>
          <w:p w14:paraId="68637F6E" w14:textId="77777777" w:rsidR="007879C1" w:rsidRPr="009773DA" w:rsidRDefault="007879C1" w:rsidP="007879C1">
            <w:pPr>
              <w:pStyle w:val="NoSpacing"/>
              <w:rPr>
                <w:spacing w:val="-4"/>
                <w:lang w:val="sr-Cyrl-RS"/>
              </w:rPr>
            </w:pPr>
          </w:p>
        </w:tc>
        <w:tc>
          <w:tcPr>
            <w:tcW w:w="1383" w:type="dxa"/>
          </w:tcPr>
          <w:p w14:paraId="4C1C88C2" w14:textId="7C71B58B" w:rsidR="007879C1" w:rsidRPr="009773DA" w:rsidRDefault="007879C1" w:rsidP="007879C1">
            <w:pPr>
              <w:pStyle w:val="NoSpacing"/>
              <w:rPr>
                <w:spacing w:val="-4"/>
                <w:lang w:val="sr-Cyrl-RS"/>
              </w:rPr>
            </w:pPr>
            <w:r w:rsidRPr="009773DA">
              <w:rPr>
                <w:spacing w:val="-4"/>
                <w:lang w:val="sr-Cyrl-RS"/>
              </w:rPr>
              <w:t>15</w:t>
            </w:r>
            <w:r w:rsidR="009A4992" w:rsidRPr="009773DA">
              <w:rPr>
                <w:spacing w:val="-4"/>
                <w:lang w:val="sr-Cyrl-RS"/>
              </w:rPr>
              <w:t>,0</w:t>
            </w:r>
          </w:p>
        </w:tc>
      </w:tr>
      <w:tr w:rsidR="009A4992" w:rsidRPr="009773DA" w14:paraId="7E69B596" w14:textId="77777777" w:rsidTr="003A419C">
        <w:tc>
          <w:tcPr>
            <w:tcW w:w="6629" w:type="dxa"/>
          </w:tcPr>
          <w:p w14:paraId="7FE7D98A" w14:textId="65B809B5" w:rsidR="007879C1" w:rsidRPr="009773DA" w:rsidRDefault="009A4992" w:rsidP="007879C1">
            <w:pPr>
              <w:pStyle w:val="NoSpacing"/>
              <w:rPr>
                <w:spacing w:val="-4"/>
                <w:lang w:val="sr-Cyrl-RS"/>
              </w:rPr>
            </w:pPr>
            <w:r w:rsidRPr="009773DA">
              <w:rPr>
                <w:spacing w:val="-4"/>
                <w:lang w:val="sr-Cyrl-RS"/>
              </w:rPr>
              <w:t>Од гасовода до</w:t>
            </w:r>
            <w:r w:rsidR="007879C1" w:rsidRPr="009773DA">
              <w:rPr>
                <w:spacing w:val="-4"/>
                <w:lang w:val="sr-Cyrl-RS"/>
              </w:rPr>
              <w:t xml:space="preserve"> шахтова и канала</w:t>
            </w:r>
          </w:p>
        </w:tc>
        <w:tc>
          <w:tcPr>
            <w:tcW w:w="1276" w:type="dxa"/>
          </w:tcPr>
          <w:p w14:paraId="7C917AF1" w14:textId="77777777" w:rsidR="007879C1" w:rsidRPr="009773DA" w:rsidRDefault="007879C1" w:rsidP="007879C1">
            <w:pPr>
              <w:pStyle w:val="NoSpacing"/>
              <w:rPr>
                <w:spacing w:val="-4"/>
                <w:lang w:val="sr-Cyrl-RS"/>
              </w:rPr>
            </w:pPr>
            <w:r w:rsidRPr="009773DA">
              <w:rPr>
                <w:spacing w:val="-4"/>
                <w:lang w:val="sr-Cyrl-RS"/>
              </w:rPr>
              <w:t>0,2</w:t>
            </w:r>
          </w:p>
        </w:tc>
        <w:tc>
          <w:tcPr>
            <w:tcW w:w="1383" w:type="dxa"/>
          </w:tcPr>
          <w:p w14:paraId="74265A78" w14:textId="77777777" w:rsidR="007879C1" w:rsidRPr="009773DA" w:rsidRDefault="007879C1" w:rsidP="007879C1">
            <w:pPr>
              <w:pStyle w:val="NoSpacing"/>
              <w:rPr>
                <w:spacing w:val="-4"/>
                <w:lang w:val="sr-Cyrl-RS"/>
              </w:rPr>
            </w:pPr>
            <w:r w:rsidRPr="009773DA">
              <w:rPr>
                <w:spacing w:val="-4"/>
                <w:lang w:val="sr-Cyrl-RS"/>
              </w:rPr>
              <w:t>0,3</w:t>
            </w:r>
          </w:p>
        </w:tc>
      </w:tr>
      <w:tr w:rsidR="009A4992" w:rsidRPr="009773DA" w14:paraId="3BF27EB7" w14:textId="77777777" w:rsidTr="003A419C">
        <w:tc>
          <w:tcPr>
            <w:tcW w:w="6629" w:type="dxa"/>
          </w:tcPr>
          <w:p w14:paraId="38682F68" w14:textId="144A8897" w:rsidR="007879C1" w:rsidRPr="009773DA" w:rsidRDefault="009A4992" w:rsidP="007879C1">
            <w:pPr>
              <w:pStyle w:val="NoSpacing"/>
              <w:rPr>
                <w:spacing w:val="-4"/>
                <w:lang w:val="sr-Cyrl-RS"/>
              </w:rPr>
            </w:pPr>
            <w:r w:rsidRPr="009773DA">
              <w:rPr>
                <w:spacing w:val="-4"/>
                <w:lang w:val="sr-Cyrl-RS"/>
              </w:rPr>
              <w:t xml:space="preserve">Од гасовода до </w:t>
            </w:r>
            <w:r w:rsidR="007879C1" w:rsidRPr="009773DA">
              <w:rPr>
                <w:spacing w:val="-4"/>
                <w:lang w:val="sr-Cyrl-RS"/>
              </w:rPr>
              <w:t>високог зеленила</w:t>
            </w:r>
          </w:p>
        </w:tc>
        <w:tc>
          <w:tcPr>
            <w:tcW w:w="1276" w:type="dxa"/>
          </w:tcPr>
          <w:p w14:paraId="0FEF82A0" w14:textId="77777777" w:rsidR="007879C1" w:rsidRPr="009773DA" w:rsidRDefault="007879C1" w:rsidP="007879C1">
            <w:pPr>
              <w:pStyle w:val="NoSpacing"/>
              <w:rPr>
                <w:spacing w:val="-4"/>
                <w:lang w:val="sr-Cyrl-RS"/>
              </w:rPr>
            </w:pPr>
            <w:r w:rsidRPr="009773DA">
              <w:rPr>
                <w:spacing w:val="-4"/>
                <w:lang w:val="sr-Cyrl-RS"/>
              </w:rPr>
              <w:t>-</w:t>
            </w:r>
          </w:p>
        </w:tc>
        <w:tc>
          <w:tcPr>
            <w:tcW w:w="1383" w:type="dxa"/>
          </w:tcPr>
          <w:p w14:paraId="7272DF6E" w14:textId="77777777" w:rsidR="007879C1" w:rsidRPr="009773DA" w:rsidRDefault="007879C1" w:rsidP="007879C1">
            <w:pPr>
              <w:pStyle w:val="NoSpacing"/>
              <w:rPr>
                <w:spacing w:val="-4"/>
                <w:lang w:val="sr-Cyrl-RS"/>
              </w:rPr>
            </w:pPr>
            <w:r w:rsidRPr="009773DA">
              <w:rPr>
                <w:spacing w:val="-4"/>
                <w:lang w:val="sr-Cyrl-RS"/>
              </w:rPr>
              <w:t>1,5</w:t>
            </w:r>
          </w:p>
        </w:tc>
      </w:tr>
      <w:tr w:rsidR="009A4992" w:rsidRPr="009773DA" w14:paraId="30F03FAB" w14:textId="77777777" w:rsidTr="003A419C">
        <w:tc>
          <w:tcPr>
            <w:tcW w:w="6629" w:type="dxa"/>
          </w:tcPr>
          <w:p w14:paraId="79A2841B" w14:textId="16075696" w:rsidR="009A4992" w:rsidRPr="009773DA" w:rsidRDefault="009A4992" w:rsidP="009A4992">
            <w:pPr>
              <w:pStyle w:val="NoSpacing"/>
              <w:rPr>
                <w:spacing w:val="-4"/>
                <w:lang w:val="sr-Cyrl-RS"/>
              </w:rPr>
            </w:pPr>
            <w:r w:rsidRPr="009773DA">
              <w:rPr>
                <w:spacing w:val="-4"/>
                <w:lang w:val="sr-Cyrl-RS"/>
              </w:rPr>
              <w:t>*растојање семери до габарита резервоара</w:t>
            </w:r>
          </w:p>
        </w:tc>
        <w:tc>
          <w:tcPr>
            <w:tcW w:w="1276" w:type="dxa"/>
          </w:tcPr>
          <w:p w14:paraId="6AB309E6" w14:textId="77777777" w:rsidR="009A4992" w:rsidRPr="009773DA" w:rsidRDefault="009A4992" w:rsidP="007879C1">
            <w:pPr>
              <w:pStyle w:val="NoSpacing"/>
              <w:rPr>
                <w:spacing w:val="-4"/>
                <w:lang w:val="sr-Cyrl-RS"/>
              </w:rPr>
            </w:pPr>
          </w:p>
        </w:tc>
        <w:tc>
          <w:tcPr>
            <w:tcW w:w="1383" w:type="dxa"/>
          </w:tcPr>
          <w:p w14:paraId="718FB3C3" w14:textId="77777777" w:rsidR="009A4992" w:rsidRPr="009773DA" w:rsidRDefault="009A4992" w:rsidP="007879C1">
            <w:pPr>
              <w:pStyle w:val="NoSpacing"/>
              <w:rPr>
                <w:spacing w:val="-4"/>
                <w:lang w:val="sr-Cyrl-RS"/>
              </w:rPr>
            </w:pPr>
          </w:p>
        </w:tc>
      </w:tr>
    </w:tbl>
    <w:p w14:paraId="60F400C7" w14:textId="77777777" w:rsidR="007879C1" w:rsidRPr="009773DA" w:rsidRDefault="007879C1" w:rsidP="007879C1">
      <w:pPr>
        <w:pStyle w:val="NoSpacing"/>
        <w:rPr>
          <w:b/>
          <w:bCs/>
          <w:color w:val="FF0000"/>
          <w:spacing w:val="-4"/>
          <w:lang w:val="sr-Cyrl-RS"/>
        </w:rPr>
      </w:pPr>
    </w:p>
    <w:p w14:paraId="1BD5039D" w14:textId="5B7F33C1" w:rsidR="007879C1" w:rsidRPr="009773DA" w:rsidRDefault="000465BD" w:rsidP="007879C1">
      <w:pPr>
        <w:pStyle w:val="NoSpacing"/>
        <w:rPr>
          <w:bCs/>
          <w:spacing w:val="-4"/>
          <w:lang w:val="sr-Cyrl-RS"/>
        </w:rPr>
      </w:pPr>
      <w:r w:rsidRPr="009773DA">
        <w:rPr>
          <w:bCs/>
          <w:spacing w:val="-4"/>
          <w:lang w:val="sr-Cyrl-RS"/>
        </w:rPr>
        <w:t>Није дозвољено паралелно вођење подземних водова изнад и испод гасовода, као ни постављање шахтова изнад гасовода.</w:t>
      </w:r>
    </w:p>
    <w:p w14:paraId="4D5B7450" w14:textId="495EF35E" w:rsidR="00A84A51" w:rsidRPr="009773DA" w:rsidRDefault="00A84A51" w:rsidP="007879C1">
      <w:pPr>
        <w:pStyle w:val="NoSpacing"/>
        <w:rPr>
          <w:bCs/>
          <w:spacing w:val="-4"/>
          <w:lang w:val="sr-Cyrl-RS"/>
        </w:rPr>
      </w:pPr>
      <w:r w:rsidRPr="009773DA">
        <w:rPr>
          <w:bCs/>
          <w:spacing w:val="-4"/>
          <w:lang w:val="sr-Cyrl-RS"/>
        </w:rPr>
        <w:lastRenderedPageBreak/>
        <w:t>У циљу заштите изграђених гасовода, при извођењу радова, у појасу ширине по 3</w:t>
      </w:r>
      <w:r w:rsidRPr="009773DA">
        <w:t xml:space="preserve"> </w:t>
      </w:r>
      <w:r w:rsidRPr="009773DA">
        <w:rPr>
          <w:bCs/>
          <w:spacing w:val="-4"/>
          <w:lang w:val="sr-Cyrl-RS"/>
        </w:rPr>
        <w:t>m са сваке стране, рачунајући од осе дистрибутивног гасовода максималног радног притиска 4 bar, наместима укрштаја и паралелног вођења, предвидети извођење свих земљаних радова ручним ископом. Машински ископ , могуће је предвидети на растојању од 1-3</w:t>
      </w:r>
      <w:r w:rsidRPr="009773DA">
        <w:t xml:space="preserve"> </w:t>
      </w:r>
      <w:r w:rsidRPr="009773DA">
        <w:rPr>
          <w:bCs/>
          <w:spacing w:val="-4"/>
          <w:lang w:val="sr-Cyrl-RS"/>
        </w:rPr>
        <w:t xml:space="preserve">m, ближе ивице рова од спољне ивице </w:t>
      </w:r>
      <w:r w:rsidR="00A17E5B" w:rsidRPr="009773DA">
        <w:rPr>
          <w:bCs/>
          <w:spacing w:val="-4"/>
          <w:lang w:val="sr-Cyrl-RS"/>
        </w:rPr>
        <w:t>гасовода у случају кад се пробним ископима недвосмислено утврди тачан положај гасовода уз одобрење представника ЈП „Србијагас“ на терену.</w:t>
      </w:r>
    </w:p>
    <w:p w14:paraId="5AAB3F87" w14:textId="6D3F69D4" w:rsidR="00A17E5B" w:rsidRPr="009773DA" w:rsidRDefault="00A17E5B" w:rsidP="007879C1">
      <w:pPr>
        <w:pStyle w:val="NoSpacing"/>
        <w:rPr>
          <w:bCs/>
          <w:spacing w:val="-4"/>
          <w:lang w:val="sr-Cyrl-RS"/>
        </w:rPr>
      </w:pPr>
      <w:r w:rsidRPr="009773DA">
        <w:rPr>
          <w:bCs/>
          <w:spacing w:val="-4"/>
          <w:lang w:val="sr-Cyrl-RS"/>
        </w:rPr>
        <w:t>За сва оштећења гасовода која настану услед извођења радова у зони гасовода, инвеститор је обавезан да сноси све трошкове и надокнади штету.</w:t>
      </w:r>
    </w:p>
    <w:p w14:paraId="34CBDA69" w14:textId="725106E7" w:rsidR="00A17E5B" w:rsidRPr="009773DA" w:rsidRDefault="00A17E5B" w:rsidP="007879C1">
      <w:pPr>
        <w:pStyle w:val="NoSpacing"/>
        <w:rPr>
          <w:bCs/>
          <w:spacing w:val="-4"/>
          <w:lang w:val="sr-Cyrl-RS"/>
        </w:rPr>
      </w:pPr>
      <w:r w:rsidRPr="009773DA">
        <w:rPr>
          <w:bCs/>
          <w:spacing w:val="-4"/>
          <w:lang w:val="sr-Cyrl-RS"/>
        </w:rPr>
        <w:t>У зони 5 m лево и десно од осе гасовода не дозвољава се надвишење (насипање постојећег терена),  скидање хумуса, односно промена апсолутне коте терена која је постојалапре извођења радова.</w:t>
      </w:r>
      <w:r w:rsidR="00A24B98" w:rsidRPr="009773DA">
        <w:rPr>
          <w:bCs/>
          <w:spacing w:val="-4"/>
          <w:lang w:val="sr-Cyrl-RS"/>
        </w:rPr>
        <w:t xml:space="preserve"> Потребно је применити све потребне мере за спречавање изазивања експлозије или пожара, у зонама опасности икод ослобођене гасоводне цеви у току извођења радова, у складу са нормативима прописаним у одговарајућим стандардима </w:t>
      </w:r>
      <w:r w:rsidR="00A24B98" w:rsidRPr="009773DA">
        <w:rPr>
          <w:bCs/>
          <w:spacing w:val="-4"/>
          <w:lang w:val="sr-Latn-RS"/>
        </w:rPr>
        <w:t>SRPS</w:t>
      </w:r>
      <w:r w:rsidR="00A24B98" w:rsidRPr="009773DA">
        <w:rPr>
          <w:bCs/>
          <w:spacing w:val="-4"/>
          <w:lang w:val="sr-Cyrl-RS"/>
        </w:rPr>
        <w:t xml:space="preserve"> за противексплозивну заштиту, одлагање материја и држање материја које су подложне самозапаљењу.</w:t>
      </w:r>
    </w:p>
    <w:p w14:paraId="402BFB35" w14:textId="7A0F28E6" w:rsidR="00A24B98" w:rsidRPr="009773DA" w:rsidRDefault="00A24B98" w:rsidP="007879C1">
      <w:pPr>
        <w:pStyle w:val="NoSpacing"/>
        <w:rPr>
          <w:bCs/>
          <w:spacing w:val="-4"/>
          <w:lang w:val="sr-Cyrl-RS"/>
        </w:rPr>
      </w:pPr>
      <w:r w:rsidRPr="009773DA">
        <w:rPr>
          <w:bCs/>
          <w:spacing w:val="-4"/>
          <w:lang w:val="sr-Cyrl-RS"/>
        </w:rPr>
        <w:t>Обавеза инвеститора је да 10 дана пре почетка радова у заштитном појасу гасовода, обавести у писаној форми  ЈП „Србијагас“ како би се на време обезбедило присуство представника</w:t>
      </w:r>
      <w:r w:rsidRPr="009773DA">
        <w:t xml:space="preserve"> </w:t>
      </w:r>
      <w:r w:rsidRPr="009773DA">
        <w:rPr>
          <w:lang w:val="sr-Cyrl-RS"/>
        </w:rPr>
        <w:t>Ј</w:t>
      </w:r>
      <w:r w:rsidRPr="009773DA">
        <w:rPr>
          <w:bCs/>
          <w:spacing w:val="-4"/>
          <w:lang w:val="sr-Cyrl-RS"/>
        </w:rPr>
        <w:t xml:space="preserve">П „Србијагас“, а све у складу са Законом о цевоводном </w:t>
      </w:r>
      <w:r w:rsidR="009B3E19" w:rsidRPr="009773DA">
        <w:rPr>
          <w:bCs/>
          <w:spacing w:val="-4"/>
          <w:lang w:val="sr-Cyrl-RS"/>
        </w:rPr>
        <w:t>транспорту гасовитих и течних угљоводоника и дистрибуција гасовитих угљоводоника („Сл. Гласник Рс“, бр. 4/2009).</w:t>
      </w:r>
    </w:p>
    <w:p w14:paraId="522728E9" w14:textId="77777777" w:rsidR="00652D03" w:rsidRPr="009773DA" w:rsidRDefault="000D7B27" w:rsidP="00652D03">
      <w:pPr>
        <w:rPr>
          <w:i/>
          <w:sz w:val="20"/>
          <w:lang w:val="sr-Cyrl-CS" w:eastAsia="zh-CN"/>
        </w:rPr>
      </w:pPr>
      <w:r w:rsidRPr="009773DA">
        <w:rPr>
          <w:i/>
          <w:sz w:val="20"/>
          <w:lang w:val="sr-Cyrl-CS" w:eastAsia="zh-CN"/>
        </w:rPr>
        <w:t>___________________________________________________________________________________</w:t>
      </w:r>
    </w:p>
    <w:p w14:paraId="43594930" w14:textId="22DCBE0A" w:rsidR="00652D03" w:rsidRPr="009773DA" w:rsidRDefault="00652D03" w:rsidP="00652D03">
      <w:pPr>
        <w:rPr>
          <w:i/>
          <w:sz w:val="20"/>
          <w:lang w:val="sr-Cyrl-CS" w:eastAsia="zh-CN"/>
        </w:rPr>
      </w:pPr>
      <w:r w:rsidRPr="009773DA">
        <w:rPr>
          <w:i/>
          <w:sz w:val="20"/>
          <w:lang w:val="sr-Cyrl-CS" w:eastAsia="zh-CN"/>
        </w:rPr>
        <w:t>Услови: ЈП Србијагас бр: 0</w:t>
      </w:r>
      <w:r w:rsidR="000D7B27" w:rsidRPr="009773DA">
        <w:rPr>
          <w:i/>
          <w:sz w:val="20"/>
          <w:lang w:val="sr-Cyrl-CS" w:eastAsia="zh-CN"/>
        </w:rPr>
        <w:t>6-</w:t>
      </w:r>
      <w:r w:rsidRPr="009773DA">
        <w:rPr>
          <w:i/>
          <w:sz w:val="20"/>
          <w:lang w:val="sr-Cyrl-CS" w:eastAsia="zh-CN"/>
        </w:rPr>
        <w:t>07/</w:t>
      </w:r>
      <w:r w:rsidR="000F2538" w:rsidRPr="009773DA">
        <w:rPr>
          <w:i/>
          <w:sz w:val="20"/>
          <w:lang w:val="sr-Cyrl-CS" w:eastAsia="zh-CN"/>
        </w:rPr>
        <w:t>14105</w:t>
      </w:r>
      <w:r w:rsidR="000D7B27" w:rsidRPr="009773DA">
        <w:rPr>
          <w:i/>
          <w:sz w:val="20"/>
          <w:lang w:val="sr-Cyrl-CS" w:eastAsia="zh-CN"/>
        </w:rPr>
        <w:t xml:space="preserve"> од </w:t>
      </w:r>
      <w:r w:rsidR="000F2538" w:rsidRPr="009773DA">
        <w:rPr>
          <w:i/>
          <w:sz w:val="20"/>
          <w:lang w:val="sr-Cyrl-CS" w:eastAsia="zh-CN"/>
        </w:rPr>
        <w:t>01</w:t>
      </w:r>
      <w:r w:rsidRPr="009773DA">
        <w:rPr>
          <w:i/>
          <w:sz w:val="20"/>
          <w:lang w:val="sr-Cyrl-CS" w:eastAsia="zh-CN"/>
        </w:rPr>
        <w:t>.0</w:t>
      </w:r>
      <w:r w:rsidR="000F2538" w:rsidRPr="009773DA">
        <w:rPr>
          <w:i/>
          <w:sz w:val="20"/>
          <w:lang w:val="sr-Cyrl-CS" w:eastAsia="zh-CN"/>
        </w:rPr>
        <w:t>7</w:t>
      </w:r>
      <w:r w:rsidRPr="009773DA">
        <w:rPr>
          <w:i/>
          <w:sz w:val="20"/>
          <w:lang w:val="sr-Cyrl-CS" w:eastAsia="zh-CN"/>
        </w:rPr>
        <w:t>.20</w:t>
      </w:r>
      <w:r w:rsidR="000F2538" w:rsidRPr="009773DA">
        <w:rPr>
          <w:i/>
          <w:sz w:val="20"/>
          <w:lang w:val="sr-Cyrl-CS" w:eastAsia="zh-CN"/>
        </w:rPr>
        <w:t>2</w:t>
      </w:r>
      <w:r w:rsidRPr="009773DA">
        <w:rPr>
          <w:i/>
          <w:sz w:val="20"/>
          <w:lang w:val="sr-Cyrl-CS" w:eastAsia="zh-CN"/>
        </w:rPr>
        <w:t>1.</w:t>
      </w:r>
    </w:p>
    <w:p w14:paraId="53598868" w14:textId="77777777" w:rsidR="000505C2" w:rsidRPr="009773DA" w:rsidRDefault="000505C2" w:rsidP="00840DDB">
      <w:pPr>
        <w:pStyle w:val="NormalItalic"/>
        <w:rPr>
          <w:rFonts w:cs="Tahoma"/>
          <w:highlight w:val="green"/>
          <w:lang w:val="sr-Cyrl-RS"/>
        </w:rPr>
      </w:pPr>
    </w:p>
    <w:p w14:paraId="33C2D11A" w14:textId="77777777" w:rsidR="004E4249" w:rsidRPr="009773DA" w:rsidRDefault="00937B91" w:rsidP="005B526C">
      <w:pPr>
        <w:pStyle w:val="Heading3"/>
        <w:pBdr>
          <w:top w:val="none" w:sz="0" w:space="0" w:color="auto"/>
          <w:left w:val="none" w:sz="0" w:space="0" w:color="auto"/>
          <w:bottom w:val="none" w:sz="0" w:space="0" w:color="auto"/>
          <w:right w:val="none" w:sz="0" w:space="0" w:color="auto"/>
        </w:pBdr>
        <w:rPr>
          <w:rFonts w:cs="Tahoma"/>
        </w:rPr>
      </w:pPr>
      <w:bookmarkStart w:id="128" w:name="_Toc353540372"/>
      <w:bookmarkStart w:id="129" w:name="_Toc455351335"/>
      <w:bookmarkStart w:id="130" w:name="_Toc79600449"/>
      <w:bookmarkStart w:id="131" w:name="_Toc279145716"/>
      <w:bookmarkStart w:id="132" w:name="_Toc290545297"/>
      <w:bookmarkStart w:id="133" w:name="_Toc292955360"/>
      <w:bookmarkStart w:id="134" w:name="_Toc292956099"/>
      <w:bookmarkStart w:id="135" w:name="_Toc293306123"/>
      <w:bookmarkStart w:id="136" w:name="_Toc293306287"/>
      <w:bookmarkStart w:id="137" w:name="_Toc293313186"/>
      <w:bookmarkStart w:id="138" w:name="_Toc293331252"/>
      <w:bookmarkStart w:id="139" w:name="_Toc293413809"/>
      <w:bookmarkStart w:id="140" w:name="_Toc293490991"/>
      <w:bookmarkStart w:id="141" w:name="_Toc293494942"/>
      <w:r w:rsidRPr="009773DA">
        <w:rPr>
          <w:rFonts w:cs="Tahoma"/>
          <w:lang w:val="sr-Cyrl-RS"/>
        </w:rPr>
        <w:t>6.</w:t>
      </w:r>
      <w:r w:rsidR="004E4249" w:rsidRPr="009773DA">
        <w:rPr>
          <w:rFonts w:cs="Tahoma"/>
        </w:rPr>
        <w:tab/>
      </w:r>
      <w:bookmarkEnd w:id="128"/>
      <w:bookmarkEnd w:id="129"/>
      <w:r w:rsidR="004640C4" w:rsidRPr="009773DA">
        <w:rPr>
          <w:rFonts w:cs="Tahoma"/>
          <w:lang w:val="sr-Cyrl-RS"/>
        </w:rPr>
        <w:t>И</w:t>
      </w:r>
      <w:r w:rsidR="004640C4" w:rsidRPr="009773DA">
        <w:rPr>
          <w:rFonts w:cs="Tahoma"/>
          <w:caps w:val="0"/>
          <w:lang w:val="sr-Cyrl-CS"/>
        </w:rPr>
        <w:t>нжењерско-геолошки услови</w:t>
      </w:r>
      <w:bookmarkEnd w:id="130"/>
      <w:r w:rsidR="004640C4" w:rsidRPr="009773DA">
        <w:rPr>
          <w:rFonts w:cs="Tahoma"/>
          <w:caps w:val="0"/>
        </w:rPr>
        <w:t xml:space="preserve"> </w:t>
      </w:r>
    </w:p>
    <w:p w14:paraId="53DC9FB2" w14:textId="77777777" w:rsidR="004D784B" w:rsidRPr="009773DA" w:rsidRDefault="004D784B" w:rsidP="004D784B">
      <w:pPr>
        <w:rPr>
          <w:highlight w:val="yellow"/>
          <w:lang w:val="sr-Cyrl-CS"/>
        </w:rPr>
      </w:pPr>
    </w:p>
    <w:p w14:paraId="51E753EB" w14:textId="77777777" w:rsidR="00CF21BC" w:rsidRPr="009773DA" w:rsidRDefault="00CF21BC" w:rsidP="00CF21BC">
      <w:pPr>
        <w:pStyle w:val="NoSpacing"/>
        <w:rPr>
          <w:lang w:val="sr-Cyrl-RS"/>
        </w:rPr>
      </w:pPr>
      <w:r w:rsidRPr="009773DA">
        <w:rPr>
          <w:lang w:val="sr-Cyrl-RS"/>
        </w:rPr>
        <w:t xml:space="preserve">Геолошки услови простора у обухвату урбанистичког пројекта дефинисани су алувијалној долини реке Раче коју је формирала река са потоцима. </w:t>
      </w:r>
    </w:p>
    <w:p w14:paraId="328B398F" w14:textId="4E1D9DA8" w:rsidR="00CF21BC" w:rsidRPr="009773DA" w:rsidRDefault="00CF21BC" w:rsidP="00CF21BC">
      <w:pPr>
        <w:pStyle w:val="NoSpacing"/>
        <w:rPr>
          <w:lang w:val="sr-Cyrl-RS"/>
        </w:rPr>
      </w:pPr>
      <w:r w:rsidRPr="009773DA">
        <w:rPr>
          <w:lang w:val="sr-Cyrl-RS"/>
        </w:rPr>
        <w:t xml:space="preserve">Нису констатовани било какви морфолошки облици који би указивали на присуство клизишта, тако да се предметни простор, у целини, може третирати као стабилан. Условно повољни терени за изградњу су уз речне токове и потоке, због релативно плитког нивоа издани и могућности постојања муљевитих глина. Конкретни параметри тла биће предмет детаљнијих елабората који ће се радити за  потребе изградње </w:t>
      </w:r>
      <w:r w:rsidR="00AB2D82" w:rsidRPr="009773DA">
        <w:rPr>
          <w:lang w:val="sr-Cyrl-RS"/>
        </w:rPr>
        <w:t>саобраћајница</w:t>
      </w:r>
      <w:r w:rsidRPr="009773DA">
        <w:rPr>
          <w:lang w:val="sr-Cyrl-RS"/>
        </w:rPr>
        <w:t>.</w:t>
      </w:r>
    </w:p>
    <w:p w14:paraId="0CE0FF4F" w14:textId="77777777" w:rsidR="004D784B" w:rsidRPr="009773DA" w:rsidRDefault="004D784B" w:rsidP="00CF21BC">
      <w:pPr>
        <w:pStyle w:val="NoSpacing"/>
        <w:rPr>
          <w:lang w:val="sr-Cyrl-RS"/>
        </w:rPr>
      </w:pPr>
    </w:p>
    <w:p w14:paraId="2EAF284E" w14:textId="77777777" w:rsidR="004D784B" w:rsidRPr="009773DA" w:rsidRDefault="004D784B" w:rsidP="00CF21BC">
      <w:pPr>
        <w:pStyle w:val="NoSpacing"/>
        <w:rPr>
          <w:lang w:val="sr-Cyrl-RS"/>
        </w:rPr>
      </w:pPr>
      <w:r w:rsidRPr="009773DA">
        <w:rPr>
          <w:lang w:val="sr-Cyrl-RS"/>
        </w:rPr>
        <w:t xml:space="preserve">За сваки новопланирани објекат извести детаљна геолошка истраживања терена у складу са </w:t>
      </w:r>
      <w:proofErr w:type="spellStart"/>
      <w:r w:rsidRPr="009773DA">
        <w:t>Законом</w:t>
      </w:r>
      <w:proofErr w:type="spellEnd"/>
      <w:r w:rsidRPr="009773DA">
        <w:t xml:space="preserve"> о </w:t>
      </w:r>
      <w:proofErr w:type="spellStart"/>
      <w:r w:rsidRPr="009773DA">
        <w:t>рударству</w:t>
      </w:r>
      <w:proofErr w:type="spellEnd"/>
      <w:r w:rsidRPr="009773DA">
        <w:t xml:space="preserve"> и </w:t>
      </w:r>
      <w:proofErr w:type="spellStart"/>
      <w:r w:rsidRPr="009773DA">
        <w:t>геолошким</w:t>
      </w:r>
      <w:proofErr w:type="spellEnd"/>
      <w:r w:rsidRPr="009773DA">
        <w:t xml:space="preserve"> </w:t>
      </w:r>
      <w:proofErr w:type="spellStart"/>
      <w:r w:rsidRPr="009773DA">
        <w:t>истраживањима</w:t>
      </w:r>
      <w:proofErr w:type="spellEnd"/>
      <w:r w:rsidRPr="009773DA">
        <w:t xml:space="preserve"> (</w:t>
      </w:r>
      <w:r w:rsidRPr="009773DA">
        <w:rPr>
          <w:lang w:val="sr-Cyrl-RS"/>
        </w:rPr>
        <w:t>''</w:t>
      </w:r>
      <w:proofErr w:type="spellStart"/>
      <w:r w:rsidRPr="009773DA">
        <w:t>Службени</w:t>
      </w:r>
      <w:proofErr w:type="spellEnd"/>
      <w:r w:rsidRPr="009773DA">
        <w:t xml:space="preserve"> </w:t>
      </w:r>
      <w:r w:rsidRPr="009773DA">
        <w:rPr>
          <w:lang w:val="sr-Cyrl-RS"/>
        </w:rPr>
        <w:t>гасник</w:t>
      </w:r>
      <w:r w:rsidRPr="009773DA">
        <w:t xml:space="preserve"> РС</w:t>
      </w:r>
      <w:r w:rsidRPr="009773DA">
        <w:rPr>
          <w:lang w:val="sr-Cyrl-RS"/>
        </w:rPr>
        <w:t xml:space="preserve">'' бр. </w:t>
      </w:r>
      <w:r w:rsidRPr="009773DA">
        <w:t>101/15).</w:t>
      </w:r>
    </w:p>
    <w:p w14:paraId="10AA116E" w14:textId="77777777" w:rsidR="004640C4" w:rsidRPr="009773DA" w:rsidRDefault="004640C4" w:rsidP="00A212AF">
      <w:pPr>
        <w:autoSpaceDE w:val="0"/>
        <w:autoSpaceDN w:val="0"/>
        <w:adjustRightInd w:val="0"/>
        <w:rPr>
          <w:lang w:val="sr-Cyrl-CS"/>
        </w:rPr>
      </w:pPr>
      <w:bookmarkStart w:id="142" w:name="_Toc353540375"/>
      <w:bookmarkStart w:id="143" w:name="_Toc455351338"/>
    </w:p>
    <w:p w14:paraId="676B5B50" w14:textId="77777777" w:rsidR="0034183B" w:rsidRPr="009773DA" w:rsidRDefault="0034183B" w:rsidP="0034183B">
      <w:pPr>
        <w:pStyle w:val="Heading3"/>
        <w:pBdr>
          <w:top w:val="none" w:sz="0" w:space="0" w:color="auto"/>
          <w:left w:val="none" w:sz="0" w:space="0" w:color="auto"/>
          <w:bottom w:val="none" w:sz="0" w:space="0" w:color="auto"/>
          <w:right w:val="none" w:sz="0" w:space="0" w:color="auto"/>
        </w:pBdr>
        <w:rPr>
          <w:rFonts w:cs="Tahoma"/>
        </w:rPr>
      </w:pPr>
      <w:bookmarkStart w:id="144" w:name="_Toc79600450"/>
      <w:bookmarkStart w:id="145" w:name="_Toc353540378"/>
      <w:bookmarkStart w:id="146" w:name="_Toc455351341"/>
      <w:bookmarkEnd w:id="142"/>
      <w:bookmarkEnd w:id="143"/>
      <w:r w:rsidRPr="009773DA">
        <w:rPr>
          <w:rFonts w:cs="Tahoma"/>
          <w:lang w:val="sr-Cyrl-RS"/>
        </w:rPr>
        <w:t>7.</w:t>
      </w:r>
      <w:r w:rsidRPr="009773DA">
        <w:rPr>
          <w:rFonts w:cs="Tahoma"/>
        </w:rPr>
        <w:tab/>
      </w:r>
      <w:r w:rsidRPr="009773DA">
        <w:rPr>
          <w:rFonts w:cs="Tahoma"/>
          <w:caps w:val="0"/>
          <w:lang w:val="sr-Cyrl-RS"/>
        </w:rPr>
        <w:t>Мере заштите животне средине</w:t>
      </w:r>
      <w:bookmarkEnd w:id="144"/>
      <w:r w:rsidRPr="009773DA">
        <w:rPr>
          <w:rFonts w:cs="Tahoma"/>
          <w:caps w:val="0"/>
        </w:rPr>
        <w:t xml:space="preserve"> </w:t>
      </w:r>
    </w:p>
    <w:p w14:paraId="1C9AE84D" w14:textId="77777777" w:rsidR="00C439A3" w:rsidRPr="009773DA" w:rsidRDefault="00C439A3" w:rsidP="00C439A3">
      <w:pPr>
        <w:pStyle w:val="NoSpacing"/>
        <w:rPr>
          <w:lang w:val="sr-Cyrl-RS"/>
        </w:rPr>
      </w:pPr>
    </w:p>
    <w:p w14:paraId="7DCE9C73" w14:textId="77777777" w:rsidR="00C439A3" w:rsidRPr="009773DA" w:rsidRDefault="00C439A3" w:rsidP="00C439A3">
      <w:pPr>
        <w:pStyle w:val="NoSpacing"/>
        <w:rPr>
          <w:lang w:val="sr-Cyrl-RS"/>
        </w:rPr>
      </w:pPr>
      <w:r w:rsidRPr="009773DA">
        <w:rPr>
          <w:lang w:val="sr-Cyrl-RS"/>
        </w:rPr>
        <w:t xml:space="preserve">Општи услови заштите животне средине обезбеђују се придржавањем одредби: </w:t>
      </w:r>
    </w:p>
    <w:p w14:paraId="7A54D6BE" w14:textId="77777777" w:rsidR="00C439A3" w:rsidRPr="009773DA" w:rsidRDefault="00C439A3" w:rsidP="00C439A3">
      <w:pPr>
        <w:pStyle w:val="NoSpacing"/>
        <w:rPr>
          <w:lang w:val="sr-Cyrl-RS"/>
        </w:rPr>
      </w:pPr>
      <w:r w:rsidRPr="009773DA">
        <w:rPr>
          <w:lang w:val="sr-Cyrl-RS"/>
        </w:rPr>
        <w:t xml:space="preserve">- Закона о заштити животне средине ("Службени гласник РС", бр. 135/04, 36/09, 36/09 – др. закон, 72/09 – др. закон, 43/11 - Одлука УС РС и 14/16), </w:t>
      </w:r>
    </w:p>
    <w:p w14:paraId="23BF37AD" w14:textId="77777777" w:rsidR="00C439A3" w:rsidRPr="009773DA" w:rsidRDefault="00C439A3" w:rsidP="00C439A3">
      <w:pPr>
        <w:pStyle w:val="NoSpacing"/>
        <w:rPr>
          <w:lang w:val="sr-Cyrl-RS"/>
        </w:rPr>
      </w:pPr>
      <w:r w:rsidRPr="009773DA">
        <w:rPr>
          <w:lang w:val="sr-Cyrl-RS"/>
        </w:rPr>
        <w:t xml:space="preserve">- Закона о стратешкој процени утицаја на животну средину ("Службени гласник РС бр. 135/04 и 88/10), </w:t>
      </w:r>
    </w:p>
    <w:p w14:paraId="79C7BD0A" w14:textId="77777777" w:rsidR="00C439A3" w:rsidRPr="009773DA" w:rsidRDefault="00C439A3" w:rsidP="00C439A3">
      <w:pPr>
        <w:pStyle w:val="NoSpacing"/>
        <w:rPr>
          <w:lang w:val="sr-Cyrl-RS"/>
        </w:rPr>
      </w:pPr>
      <w:r w:rsidRPr="009773DA">
        <w:rPr>
          <w:lang w:val="sr-Cyrl-RS"/>
        </w:rPr>
        <w:t>- Закона о процени утицаја на животну средину ("Службени гласник РС", бр. 135/04 и 36/09), као и другим законима, правилницима и прописима везаним за ову област.</w:t>
      </w:r>
    </w:p>
    <w:p w14:paraId="7EAC16A0" w14:textId="77777777" w:rsidR="00C439A3" w:rsidRPr="009773DA" w:rsidRDefault="00C439A3" w:rsidP="00C439A3">
      <w:pPr>
        <w:pStyle w:val="NoSpacing"/>
        <w:rPr>
          <w:b/>
          <w:lang w:val="sr-Cyrl-RS"/>
        </w:rPr>
      </w:pPr>
    </w:p>
    <w:p w14:paraId="2AECEAD8" w14:textId="503186E2" w:rsidR="00C439A3" w:rsidRPr="009773DA" w:rsidRDefault="00C439A3" w:rsidP="00C439A3">
      <w:pPr>
        <w:pStyle w:val="NoSpacing"/>
        <w:rPr>
          <w:lang w:val="sr-Cyrl-RS"/>
        </w:rPr>
      </w:pPr>
      <w:r w:rsidRPr="009773DA">
        <w:rPr>
          <w:b/>
          <w:lang w:val="sr-Cyrl-RS"/>
        </w:rPr>
        <w:t xml:space="preserve">Заштита вода </w:t>
      </w:r>
      <w:r w:rsidRPr="009773DA">
        <w:rPr>
          <w:lang w:val="sr-Cyrl-RS"/>
        </w:rPr>
        <w:t>ће се остварити посебним мерама пројектовања одвођења атмосферских вода на планиран</w:t>
      </w:r>
      <w:r w:rsidR="00767ABA" w:rsidRPr="009773DA">
        <w:rPr>
          <w:lang w:val="sr-Cyrl-RS"/>
        </w:rPr>
        <w:t>им уличним</w:t>
      </w:r>
      <w:r w:rsidRPr="009773DA">
        <w:rPr>
          <w:lang w:val="sr-Cyrl-RS"/>
        </w:rPr>
        <w:t xml:space="preserve"> саобраћајниц</w:t>
      </w:r>
      <w:r w:rsidR="00767ABA" w:rsidRPr="009773DA">
        <w:rPr>
          <w:lang w:val="sr-Cyrl-RS"/>
        </w:rPr>
        <w:t>ама</w:t>
      </w:r>
      <w:r w:rsidRPr="009773DA">
        <w:rPr>
          <w:lang w:val="sr-Cyrl-RS"/>
        </w:rPr>
        <w:t xml:space="preserve"> како би се спречило изливања потенцијално зауљених течности од редовног саобраћаја или хазардних ситуација.</w:t>
      </w:r>
    </w:p>
    <w:p w14:paraId="5DFA178A" w14:textId="3DC08BEE" w:rsidR="00C439A3" w:rsidRPr="009773DA" w:rsidRDefault="00C439A3" w:rsidP="00C439A3">
      <w:pPr>
        <w:pStyle w:val="NoSpacing"/>
        <w:rPr>
          <w:lang w:val="sr-Cyrl-RS"/>
        </w:rPr>
      </w:pPr>
      <w:r w:rsidRPr="009773DA">
        <w:rPr>
          <w:lang w:val="sr-Cyrl-RS"/>
        </w:rPr>
        <w:t>Заштита воде реке Раче са притокама и мрежом отворених канала атмосферске канализације се не може решити у оквиру простора обухваћеним урбанистичким пројектом, али се може вршити мониторинг, према Закону о водама („Службени гласник РС“, бр. 30/10, 93/12, 101/16, 95/18 и 95/18 – др. закон).</w:t>
      </w:r>
    </w:p>
    <w:p w14:paraId="5E65F660" w14:textId="77777777" w:rsidR="00C439A3" w:rsidRPr="009773DA" w:rsidRDefault="00C439A3" w:rsidP="00C439A3">
      <w:pPr>
        <w:pStyle w:val="NoSpacing"/>
        <w:rPr>
          <w:lang w:val="sr-Cyrl-RS"/>
        </w:rPr>
      </w:pPr>
    </w:p>
    <w:p w14:paraId="08A9BAA3" w14:textId="77777777" w:rsidR="00C439A3" w:rsidRPr="009773DA" w:rsidRDefault="00C439A3" w:rsidP="00C439A3">
      <w:pPr>
        <w:pStyle w:val="NoSpacing"/>
        <w:rPr>
          <w:lang w:val="sr-Cyrl-RS"/>
        </w:rPr>
      </w:pPr>
      <w:r w:rsidRPr="009773DA">
        <w:rPr>
          <w:b/>
          <w:lang w:val="sr-Cyrl-RS"/>
        </w:rPr>
        <w:lastRenderedPageBreak/>
        <w:t>Заштита земљишта</w:t>
      </w:r>
      <w:r w:rsidRPr="009773DA">
        <w:rPr>
          <w:lang w:val="sr-Cyrl-RS"/>
        </w:rPr>
        <w:t xml:space="preserve"> ће се остварити техничким решењима која ће обезбедити заштиту земљишта од интензивног загађења. Неопходно је вршити контролисану примену агротехничких и хемијских мера заштите биља на парцелама породичног становања, како би се тло заштитило од потенцијалног загађења. За одржавање саобраћајница, у зимском периоду, примењивати биоразградиве материјале.</w:t>
      </w:r>
    </w:p>
    <w:p w14:paraId="7269B90F" w14:textId="77777777" w:rsidR="00C439A3" w:rsidRPr="009773DA" w:rsidRDefault="00C439A3" w:rsidP="00C439A3">
      <w:pPr>
        <w:pStyle w:val="NoSpacing"/>
        <w:rPr>
          <w:b/>
          <w:lang w:val="sr-Cyrl-RS"/>
        </w:rPr>
      </w:pPr>
    </w:p>
    <w:p w14:paraId="28778095" w14:textId="0B8C8E5A" w:rsidR="0001673B" w:rsidRPr="009773DA" w:rsidRDefault="00C439A3" w:rsidP="0001673B">
      <w:pPr>
        <w:autoSpaceDE w:val="0"/>
        <w:autoSpaceDN w:val="0"/>
        <w:adjustRightInd w:val="0"/>
        <w:rPr>
          <w:rFonts w:eastAsia="ArialMT"/>
          <w:lang w:val="sr-Cyrl-RS"/>
        </w:rPr>
      </w:pPr>
      <w:r w:rsidRPr="009773DA">
        <w:rPr>
          <w:b/>
          <w:lang w:val="sr-Cyrl-RS"/>
        </w:rPr>
        <w:t>Заштита од буке</w:t>
      </w:r>
      <w:r w:rsidRPr="009773DA">
        <w:rPr>
          <w:lang w:val="sr-Cyrl-RS"/>
        </w:rPr>
        <w:t xml:space="preserve"> ће се остварити регулациј</w:t>
      </w:r>
      <w:r w:rsidR="0001673B" w:rsidRPr="009773DA">
        <w:rPr>
          <w:lang w:val="sr-Cyrl-RS"/>
        </w:rPr>
        <w:t>ом</w:t>
      </w:r>
      <w:r w:rsidRPr="009773DA">
        <w:rPr>
          <w:lang w:val="sr-Cyrl-RS"/>
        </w:rPr>
        <w:t xml:space="preserve"> брзине кретања, у оквиру урбанистичког пројекта</w:t>
      </w:r>
      <w:r w:rsidR="0001673B" w:rsidRPr="009773DA">
        <w:rPr>
          <w:lang w:val="sr-Cyrl-RS"/>
        </w:rPr>
        <w:t>. М</w:t>
      </w:r>
      <w:r w:rsidRPr="009773DA">
        <w:rPr>
          <w:lang w:val="sr-Cyrl-RS"/>
        </w:rPr>
        <w:t>огуће је делимично реализовати појас високог зеленила за заштиту околних намена, уређењем слободних и зелених површина околних парцела у планираним наменама.</w:t>
      </w:r>
      <w:r w:rsidR="0001673B" w:rsidRPr="009773DA">
        <w:rPr>
          <w:rFonts w:eastAsia="ArialMT"/>
          <w:lang w:val="sr-Cyrl-RS"/>
        </w:rPr>
        <w:t xml:space="preserve"> Предметна локација се налази у зони породичног урбаног становања која представља </w:t>
      </w:r>
      <w:proofErr w:type="spellStart"/>
      <w:r w:rsidR="0001673B" w:rsidRPr="009773DA">
        <w:rPr>
          <w:rFonts w:eastAsia="ArialMT"/>
        </w:rPr>
        <w:t>Тихе</w:t>
      </w:r>
      <w:proofErr w:type="spellEnd"/>
      <w:r w:rsidR="0001673B" w:rsidRPr="009773DA">
        <w:rPr>
          <w:rFonts w:eastAsia="ArialMT"/>
        </w:rPr>
        <w:t xml:space="preserve"> </w:t>
      </w:r>
      <w:proofErr w:type="spellStart"/>
      <w:r w:rsidR="0001673B" w:rsidRPr="009773DA">
        <w:rPr>
          <w:rFonts w:eastAsia="ArialMT"/>
        </w:rPr>
        <w:t>зоне</w:t>
      </w:r>
      <w:proofErr w:type="spellEnd"/>
      <w:r w:rsidR="0001673B" w:rsidRPr="009773DA">
        <w:rPr>
          <w:rFonts w:eastAsia="ArialMT"/>
        </w:rPr>
        <w:t xml:space="preserve"> –</w:t>
      </w:r>
      <w:r w:rsidR="0001673B" w:rsidRPr="009773DA">
        <w:rPr>
          <w:rFonts w:eastAsia="ArialMT"/>
          <w:lang w:val="sr-Cyrl-RS"/>
        </w:rPr>
        <w:t xml:space="preserve"> </w:t>
      </w:r>
      <w:proofErr w:type="spellStart"/>
      <w:r w:rsidR="0001673B" w:rsidRPr="009773DA">
        <w:rPr>
          <w:rFonts w:eastAsia="ArialMT"/>
        </w:rPr>
        <w:t>заштићене</w:t>
      </w:r>
      <w:proofErr w:type="spellEnd"/>
      <w:r w:rsidR="0001673B" w:rsidRPr="009773DA">
        <w:rPr>
          <w:rFonts w:eastAsia="ArialMT"/>
        </w:rPr>
        <w:t xml:space="preserve"> </w:t>
      </w:r>
      <w:proofErr w:type="spellStart"/>
      <w:r w:rsidR="0001673B" w:rsidRPr="009773DA">
        <w:rPr>
          <w:rFonts w:eastAsia="ArialMT"/>
        </w:rPr>
        <w:t>целине</w:t>
      </w:r>
      <w:proofErr w:type="spellEnd"/>
      <w:r w:rsidR="0001673B" w:rsidRPr="009773DA">
        <w:rPr>
          <w:rFonts w:eastAsia="ArialMT"/>
        </w:rPr>
        <w:t xml:space="preserve"> и </w:t>
      </w:r>
      <w:proofErr w:type="spellStart"/>
      <w:r w:rsidR="0001673B" w:rsidRPr="009773DA">
        <w:rPr>
          <w:rFonts w:eastAsia="ArialMT"/>
        </w:rPr>
        <w:t>зоне</w:t>
      </w:r>
      <w:proofErr w:type="spellEnd"/>
      <w:r w:rsidR="0001673B" w:rsidRPr="009773DA">
        <w:rPr>
          <w:rFonts w:eastAsia="ArialMT"/>
        </w:rPr>
        <w:t xml:space="preserve"> </w:t>
      </w:r>
      <w:proofErr w:type="spellStart"/>
      <w:r w:rsidR="0001673B" w:rsidRPr="009773DA">
        <w:rPr>
          <w:rFonts w:eastAsia="ArialMT"/>
        </w:rPr>
        <w:t>са</w:t>
      </w:r>
      <w:proofErr w:type="spellEnd"/>
      <w:r w:rsidR="0001673B" w:rsidRPr="009773DA">
        <w:rPr>
          <w:rFonts w:eastAsia="ArialMT"/>
        </w:rPr>
        <w:t xml:space="preserve"> </w:t>
      </w:r>
      <w:proofErr w:type="spellStart"/>
      <w:r w:rsidR="0001673B" w:rsidRPr="009773DA">
        <w:rPr>
          <w:rFonts w:eastAsia="ArialMT"/>
        </w:rPr>
        <w:t>прописаним</w:t>
      </w:r>
      <w:proofErr w:type="spellEnd"/>
      <w:r w:rsidR="0001673B" w:rsidRPr="009773DA">
        <w:rPr>
          <w:rFonts w:eastAsia="ArialMT"/>
        </w:rPr>
        <w:t xml:space="preserve"> </w:t>
      </w:r>
      <w:proofErr w:type="spellStart"/>
      <w:r w:rsidR="0001673B" w:rsidRPr="009773DA">
        <w:rPr>
          <w:rFonts w:eastAsia="ArialMT"/>
        </w:rPr>
        <w:t>граничним</w:t>
      </w:r>
      <w:proofErr w:type="spellEnd"/>
      <w:r w:rsidR="0001673B" w:rsidRPr="009773DA">
        <w:rPr>
          <w:rFonts w:eastAsia="ArialMT"/>
        </w:rPr>
        <w:t xml:space="preserve"> </w:t>
      </w:r>
      <w:proofErr w:type="spellStart"/>
      <w:r w:rsidR="0001673B" w:rsidRPr="009773DA">
        <w:rPr>
          <w:rFonts w:eastAsia="ArialMT"/>
        </w:rPr>
        <w:t>вредностима</w:t>
      </w:r>
      <w:proofErr w:type="spellEnd"/>
      <w:r w:rsidR="0001673B" w:rsidRPr="009773DA">
        <w:rPr>
          <w:rFonts w:eastAsia="ArialMT"/>
        </w:rPr>
        <w:t xml:space="preserve"> </w:t>
      </w:r>
      <w:proofErr w:type="spellStart"/>
      <w:r w:rsidR="0001673B" w:rsidRPr="009773DA">
        <w:rPr>
          <w:rFonts w:eastAsia="ArialMT"/>
        </w:rPr>
        <w:t>од</w:t>
      </w:r>
      <w:proofErr w:type="spellEnd"/>
      <w:r w:rsidR="0001673B" w:rsidRPr="009773DA">
        <w:rPr>
          <w:rFonts w:eastAsia="ArialMT"/>
        </w:rPr>
        <w:t xml:space="preserve"> 50</w:t>
      </w:r>
      <w:r w:rsidR="0001673B" w:rsidRPr="009773DA">
        <w:rPr>
          <w:rFonts w:eastAsia="ArialMT"/>
          <w:lang w:val="sr-Cyrl-RS"/>
        </w:rPr>
        <w:t xml:space="preserve"> </w:t>
      </w:r>
      <w:r w:rsidR="0001673B" w:rsidRPr="009773DA">
        <w:rPr>
          <w:rFonts w:eastAsia="ArialMT"/>
        </w:rPr>
        <w:t xml:space="preserve">dB(A) у </w:t>
      </w:r>
      <w:proofErr w:type="spellStart"/>
      <w:r w:rsidR="0001673B" w:rsidRPr="009773DA">
        <w:rPr>
          <w:rFonts w:eastAsia="ArialMT"/>
        </w:rPr>
        <w:t>току</w:t>
      </w:r>
      <w:proofErr w:type="spellEnd"/>
      <w:r w:rsidR="0001673B" w:rsidRPr="009773DA">
        <w:rPr>
          <w:rFonts w:eastAsia="ArialMT"/>
        </w:rPr>
        <w:t xml:space="preserve"> </w:t>
      </w:r>
      <w:proofErr w:type="spellStart"/>
      <w:r w:rsidR="0001673B" w:rsidRPr="009773DA">
        <w:rPr>
          <w:rFonts w:eastAsia="ArialMT"/>
        </w:rPr>
        <w:t>дана</w:t>
      </w:r>
      <w:proofErr w:type="spellEnd"/>
      <w:r w:rsidR="0001673B" w:rsidRPr="009773DA">
        <w:rPr>
          <w:rFonts w:eastAsia="ArialMT"/>
        </w:rPr>
        <w:t xml:space="preserve"> и 40 dB(A) у </w:t>
      </w:r>
      <w:proofErr w:type="spellStart"/>
      <w:r w:rsidR="0001673B" w:rsidRPr="009773DA">
        <w:rPr>
          <w:rFonts w:eastAsia="ArialMT"/>
        </w:rPr>
        <w:t>току</w:t>
      </w:r>
      <w:proofErr w:type="spellEnd"/>
      <w:r w:rsidR="0001673B" w:rsidRPr="009773DA">
        <w:rPr>
          <w:rFonts w:eastAsia="ArialMT"/>
        </w:rPr>
        <w:t xml:space="preserve"> </w:t>
      </w:r>
      <w:proofErr w:type="spellStart"/>
      <w:r w:rsidR="0001673B" w:rsidRPr="009773DA">
        <w:rPr>
          <w:rFonts w:eastAsia="ArialMT"/>
        </w:rPr>
        <w:t>ноћи</w:t>
      </w:r>
      <w:proofErr w:type="spellEnd"/>
      <w:r w:rsidR="0001673B" w:rsidRPr="009773DA">
        <w:rPr>
          <w:rFonts w:eastAsia="ArialMT"/>
        </w:rPr>
        <w:t xml:space="preserve"> у </w:t>
      </w:r>
      <w:proofErr w:type="spellStart"/>
      <w:r w:rsidR="0001673B" w:rsidRPr="009773DA">
        <w:rPr>
          <w:rFonts w:eastAsia="ArialMT"/>
        </w:rPr>
        <w:t>којима</w:t>
      </w:r>
      <w:proofErr w:type="spellEnd"/>
      <w:r w:rsidR="0001673B" w:rsidRPr="009773DA">
        <w:rPr>
          <w:rFonts w:eastAsia="ArialMT"/>
        </w:rPr>
        <w:t xml:space="preserve"> </w:t>
      </w:r>
      <w:proofErr w:type="spellStart"/>
      <w:r w:rsidR="0001673B" w:rsidRPr="009773DA">
        <w:rPr>
          <w:rFonts w:eastAsia="ArialMT"/>
        </w:rPr>
        <w:t>је</w:t>
      </w:r>
      <w:proofErr w:type="spellEnd"/>
      <w:r w:rsidR="0001673B" w:rsidRPr="009773DA">
        <w:rPr>
          <w:rFonts w:eastAsia="ArialMT"/>
        </w:rPr>
        <w:t xml:space="preserve"> </w:t>
      </w:r>
      <w:proofErr w:type="spellStart"/>
      <w:r w:rsidR="0001673B" w:rsidRPr="009773DA">
        <w:rPr>
          <w:rFonts w:eastAsia="ArialMT"/>
        </w:rPr>
        <w:t>забрањена</w:t>
      </w:r>
      <w:proofErr w:type="spellEnd"/>
      <w:r w:rsidR="0001673B" w:rsidRPr="009773DA">
        <w:rPr>
          <w:rFonts w:eastAsia="ArialMT"/>
        </w:rPr>
        <w:t xml:space="preserve"> </w:t>
      </w:r>
      <w:proofErr w:type="spellStart"/>
      <w:r w:rsidR="0001673B" w:rsidRPr="009773DA">
        <w:rPr>
          <w:rFonts w:eastAsia="ArialMT"/>
        </w:rPr>
        <w:t>употреба</w:t>
      </w:r>
      <w:proofErr w:type="spellEnd"/>
      <w:r w:rsidR="0001673B" w:rsidRPr="009773DA">
        <w:rPr>
          <w:rFonts w:eastAsia="ArialMT"/>
        </w:rPr>
        <w:t xml:space="preserve"> </w:t>
      </w:r>
      <w:proofErr w:type="spellStart"/>
      <w:r w:rsidR="0001673B" w:rsidRPr="009773DA">
        <w:rPr>
          <w:rFonts w:eastAsia="ArialMT"/>
        </w:rPr>
        <w:t>извора</w:t>
      </w:r>
      <w:proofErr w:type="spellEnd"/>
      <w:r w:rsidR="0001673B" w:rsidRPr="009773DA">
        <w:rPr>
          <w:rFonts w:eastAsia="ArialMT"/>
        </w:rPr>
        <w:t xml:space="preserve"> </w:t>
      </w:r>
      <w:proofErr w:type="spellStart"/>
      <w:r w:rsidR="0001673B" w:rsidRPr="009773DA">
        <w:rPr>
          <w:rFonts w:eastAsia="ArialMT"/>
        </w:rPr>
        <w:t>буке</w:t>
      </w:r>
      <w:proofErr w:type="spellEnd"/>
      <w:r w:rsidR="0001673B" w:rsidRPr="009773DA">
        <w:rPr>
          <w:rFonts w:eastAsia="ArialMT"/>
          <w:lang w:val="sr-Cyrl-RS"/>
        </w:rPr>
        <w:t xml:space="preserve"> </w:t>
      </w:r>
      <w:proofErr w:type="spellStart"/>
      <w:r w:rsidR="0001673B" w:rsidRPr="009773DA">
        <w:rPr>
          <w:rFonts w:eastAsia="ArialMT"/>
        </w:rPr>
        <w:t>који</w:t>
      </w:r>
      <w:proofErr w:type="spellEnd"/>
      <w:r w:rsidR="0001673B" w:rsidRPr="009773DA">
        <w:rPr>
          <w:rFonts w:eastAsia="ArialMT"/>
        </w:rPr>
        <w:t xml:space="preserve"> </w:t>
      </w:r>
      <w:proofErr w:type="spellStart"/>
      <w:r w:rsidR="0001673B" w:rsidRPr="009773DA">
        <w:rPr>
          <w:rFonts w:eastAsia="ArialMT"/>
        </w:rPr>
        <w:t>могу</w:t>
      </w:r>
      <w:proofErr w:type="spellEnd"/>
      <w:r w:rsidR="0001673B" w:rsidRPr="009773DA">
        <w:rPr>
          <w:rFonts w:eastAsia="ArialMT"/>
        </w:rPr>
        <w:t xml:space="preserve"> </w:t>
      </w:r>
      <w:proofErr w:type="spellStart"/>
      <w:r w:rsidR="0001673B" w:rsidRPr="009773DA">
        <w:rPr>
          <w:rFonts w:eastAsia="ArialMT"/>
        </w:rPr>
        <w:t>повисити</w:t>
      </w:r>
      <w:proofErr w:type="spellEnd"/>
      <w:r w:rsidR="0001673B" w:rsidRPr="009773DA">
        <w:rPr>
          <w:rFonts w:eastAsia="ArialMT"/>
        </w:rPr>
        <w:t xml:space="preserve"> </w:t>
      </w:r>
      <w:proofErr w:type="spellStart"/>
      <w:r w:rsidR="0001673B" w:rsidRPr="009773DA">
        <w:rPr>
          <w:rFonts w:eastAsia="ArialMT"/>
        </w:rPr>
        <w:t>ниво</w:t>
      </w:r>
      <w:proofErr w:type="spellEnd"/>
      <w:r w:rsidR="0001673B" w:rsidRPr="009773DA">
        <w:rPr>
          <w:rFonts w:eastAsia="ArialMT"/>
        </w:rPr>
        <w:t xml:space="preserve"> </w:t>
      </w:r>
      <w:proofErr w:type="spellStart"/>
      <w:r w:rsidR="0001673B" w:rsidRPr="009773DA">
        <w:rPr>
          <w:rFonts w:eastAsia="ArialMT"/>
        </w:rPr>
        <w:t>буке</w:t>
      </w:r>
      <w:proofErr w:type="spellEnd"/>
      <w:r w:rsidR="0001673B" w:rsidRPr="009773DA">
        <w:rPr>
          <w:rFonts w:eastAsia="ArialMT"/>
          <w:lang w:val="sr-Cyrl-RS"/>
        </w:rPr>
        <w:t>.</w:t>
      </w:r>
    </w:p>
    <w:p w14:paraId="5CED56FA" w14:textId="11BA05A7" w:rsidR="00C439A3" w:rsidRPr="009773DA" w:rsidRDefault="0001673B" w:rsidP="00C439A3">
      <w:pPr>
        <w:pStyle w:val="NoSpacing"/>
        <w:rPr>
          <w:lang w:val="sr-Cyrl-RS"/>
        </w:rPr>
      </w:pPr>
      <w:r w:rsidRPr="009773DA">
        <w:rPr>
          <w:lang w:val="sr-Cyrl-RS"/>
        </w:rPr>
        <w:t xml:space="preserve"> </w:t>
      </w:r>
      <w:r w:rsidR="00C439A3" w:rsidRPr="009773DA">
        <w:rPr>
          <w:lang w:val="sr-Cyrl-RS"/>
        </w:rPr>
        <w:t xml:space="preserve"> </w:t>
      </w:r>
    </w:p>
    <w:p w14:paraId="5214822A" w14:textId="77777777" w:rsidR="00C439A3" w:rsidRPr="009773DA" w:rsidRDefault="00C439A3" w:rsidP="00C439A3">
      <w:pPr>
        <w:pStyle w:val="NoSpacing"/>
        <w:rPr>
          <w:b/>
          <w:lang w:val="sr-Cyrl-RS"/>
        </w:rPr>
      </w:pPr>
      <w:r w:rsidRPr="009773DA">
        <w:rPr>
          <w:b/>
          <w:lang w:val="sr-Cyrl-RS"/>
        </w:rPr>
        <w:t>Заштита од елементарних и других непогода</w:t>
      </w:r>
    </w:p>
    <w:p w14:paraId="77D25474" w14:textId="77777777" w:rsidR="00C439A3" w:rsidRPr="009773DA" w:rsidRDefault="00C439A3" w:rsidP="00C439A3">
      <w:pPr>
        <w:pStyle w:val="NoSpacing"/>
        <w:rPr>
          <w:lang w:val="sr-Cyrl-RS"/>
        </w:rPr>
      </w:pPr>
      <w:r w:rsidRPr="009773DA">
        <w:rPr>
          <w:lang w:val="sr-Cyrl-RS"/>
        </w:rPr>
        <w:t xml:space="preserve">Укупна реализација односно планирана изградња мора бити извршена уз примену одговарајућих просторних и грађевинско - техничких решења у складу са законском регулативом из те области. Ради заштите од потреса новопланиране садржаје реализовати у складу са Правилником о техничким нормативима за изградњу објеката високоградње у сеизмичким подручјима (Службени лист СФРЈ бр. 31/81, 49.82, 29/83, 21/88 И 52/90). </w:t>
      </w:r>
    </w:p>
    <w:p w14:paraId="5AFEE61E" w14:textId="77777777" w:rsidR="00C439A3" w:rsidRPr="009773DA" w:rsidRDefault="00C439A3" w:rsidP="00C439A3">
      <w:pPr>
        <w:pStyle w:val="NoSpacing"/>
        <w:rPr>
          <w:lang w:val="sr-Cyrl-RS"/>
        </w:rPr>
      </w:pPr>
    </w:p>
    <w:p w14:paraId="7FCEF006" w14:textId="77777777" w:rsidR="00C439A3" w:rsidRPr="009773DA" w:rsidRDefault="00C439A3" w:rsidP="00C439A3">
      <w:pPr>
        <w:pStyle w:val="NoSpacing"/>
        <w:rPr>
          <w:b/>
          <w:lang w:val="sr-Cyrl-RS"/>
        </w:rPr>
      </w:pPr>
      <w:r w:rsidRPr="009773DA">
        <w:rPr>
          <w:b/>
          <w:lang w:val="sr-Cyrl-RS"/>
        </w:rPr>
        <w:t>Одношење комуналног отпада</w:t>
      </w:r>
    </w:p>
    <w:p w14:paraId="40DB224C" w14:textId="378CC449" w:rsidR="00C439A3" w:rsidRPr="009773DA" w:rsidRDefault="00C439A3" w:rsidP="00C439A3">
      <w:pPr>
        <w:pStyle w:val="NoSpacing"/>
        <w:rPr>
          <w:lang w:val="sr-Cyrl-RS"/>
        </w:rPr>
      </w:pPr>
      <w:r w:rsidRPr="009773DA">
        <w:rPr>
          <w:lang w:val="sr-Cyrl-RS"/>
        </w:rPr>
        <w:t>Одношење комуналног отпада се планира у складу са условима надлежног предузећа које ће у својим условима, а у складу са начином прикупљања отпада прецизније одредити локалитете, њихов број, величину неопходног простора за смештај и пражњење посуда за сакупљање отпада и др</w:t>
      </w:r>
      <w:r w:rsidR="0001673B" w:rsidRPr="009773DA">
        <w:rPr>
          <w:lang w:val="sr-Cyrl-RS"/>
        </w:rPr>
        <w:t xml:space="preserve">угим параметрима. Ове локалитете </w:t>
      </w:r>
      <w:r w:rsidRPr="009773DA">
        <w:rPr>
          <w:lang w:val="sr-Cyrl-RS"/>
        </w:rPr>
        <w:t xml:space="preserve">не треба планирати у оквиру саме саобраћајнице ни тротоара, него у постојећим бочним. Предлаже се да се ови локалитети не планирају у зеленим површинама. </w:t>
      </w:r>
    </w:p>
    <w:p w14:paraId="0859192C" w14:textId="77777777" w:rsidR="00AB2D82" w:rsidRPr="009773DA" w:rsidRDefault="00AB2D82" w:rsidP="00C439A3">
      <w:pPr>
        <w:pStyle w:val="NoSpacing"/>
        <w:rPr>
          <w:lang w:val="sr-Cyrl-RS"/>
        </w:rPr>
      </w:pPr>
    </w:p>
    <w:p w14:paraId="2DFC6D4A" w14:textId="65E5D850" w:rsidR="009B1278" w:rsidRPr="009773DA" w:rsidRDefault="009B1278" w:rsidP="009B1278">
      <w:pPr>
        <w:pStyle w:val="Heading2"/>
        <w:pBdr>
          <w:top w:val="none" w:sz="0" w:space="0" w:color="auto"/>
          <w:left w:val="none" w:sz="0" w:space="0" w:color="auto"/>
          <w:bottom w:val="none" w:sz="0" w:space="0" w:color="auto"/>
          <w:right w:val="none" w:sz="0" w:space="0" w:color="auto"/>
        </w:pBdr>
        <w:rPr>
          <w:rFonts w:cs="Tahoma"/>
          <w:lang w:val="sr-Cyrl-RS"/>
        </w:rPr>
      </w:pPr>
      <w:bookmarkStart w:id="147" w:name="_Toc79600451"/>
      <w:r w:rsidRPr="009773DA">
        <w:rPr>
          <w:rFonts w:cs="Tahoma"/>
          <w:lang w:val="en-US"/>
        </w:rPr>
        <w:t>III</w:t>
      </w:r>
      <w:r w:rsidRPr="009773DA">
        <w:rPr>
          <w:rFonts w:cs="Tahoma"/>
          <w:lang w:val="sr-Cyrl-CS"/>
        </w:rPr>
        <w:tab/>
      </w:r>
      <w:r w:rsidRPr="009773DA">
        <w:rPr>
          <w:rFonts w:cs="Tahoma"/>
          <w:caps w:val="0"/>
          <w:lang w:val="sr-Cyrl-RS"/>
        </w:rPr>
        <w:t>МЕРЕ ЗАШТИТЕ ОД ЕЛЕМЕНТАРНИХ НЕПОГОДА</w:t>
      </w:r>
      <w:bookmarkEnd w:id="147"/>
    </w:p>
    <w:p w14:paraId="29143636" w14:textId="77777777" w:rsidR="009B1278" w:rsidRPr="009773DA" w:rsidRDefault="009B1278" w:rsidP="009B1278">
      <w:pPr>
        <w:rPr>
          <w:lang w:val="sr-Cyrl-CS" w:eastAsia="x-none"/>
        </w:rPr>
      </w:pPr>
    </w:p>
    <w:p w14:paraId="0AF166C9" w14:textId="77777777" w:rsidR="00C71AE6" w:rsidRPr="009773DA" w:rsidRDefault="00AE08DC" w:rsidP="00C71AE6">
      <w:pPr>
        <w:pStyle w:val="Heading4"/>
        <w:rPr>
          <w:rFonts w:cs="Tahoma"/>
          <w:caps w:val="0"/>
          <w:u w:val="none"/>
          <w:lang w:val="sr-Cyrl-CS"/>
        </w:rPr>
      </w:pPr>
      <w:bookmarkStart w:id="148" w:name="_Toc79600452"/>
      <w:bookmarkEnd w:id="145"/>
      <w:bookmarkEnd w:id="146"/>
      <w:r w:rsidRPr="009773DA">
        <w:rPr>
          <w:rFonts w:cs="Tahoma"/>
          <w:u w:val="none"/>
          <w:lang w:val="sr-Cyrl-RS"/>
        </w:rPr>
        <w:t>8</w:t>
      </w:r>
      <w:r w:rsidR="00C71AE6" w:rsidRPr="009773DA">
        <w:rPr>
          <w:rFonts w:cs="Tahoma"/>
          <w:u w:val="none"/>
          <w:lang w:val="sr-Cyrl-RS"/>
        </w:rPr>
        <w:t>.1.</w:t>
      </w:r>
      <w:r w:rsidR="00C71AE6" w:rsidRPr="009773DA">
        <w:rPr>
          <w:rFonts w:cs="Tahoma"/>
          <w:u w:val="none"/>
          <w:lang w:val="sr-Cyrl-CS"/>
        </w:rPr>
        <w:tab/>
      </w:r>
      <w:r w:rsidR="00E53ACC" w:rsidRPr="009773DA">
        <w:rPr>
          <w:rFonts w:cs="Tahoma"/>
          <w:caps w:val="0"/>
          <w:u w:val="none"/>
          <w:lang w:val="sr-Cyrl-CS"/>
        </w:rPr>
        <w:t>Урбанистичке мере заштите од елементарних непогода</w:t>
      </w:r>
      <w:bookmarkEnd w:id="148"/>
    </w:p>
    <w:p w14:paraId="6A00E297" w14:textId="77777777" w:rsidR="00541178" w:rsidRPr="009773DA" w:rsidRDefault="00541178" w:rsidP="00541178">
      <w:pPr>
        <w:rPr>
          <w:color w:val="FF0000"/>
          <w:lang w:val="sr-Cyrl-RS"/>
        </w:rPr>
      </w:pPr>
      <w:r w:rsidRPr="009773DA">
        <w:rPr>
          <w:color w:val="FF0000"/>
          <w:lang w:val="sr-Cyrl-RS"/>
        </w:rPr>
        <w:t xml:space="preserve">     </w:t>
      </w:r>
    </w:p>
    <w:p w14:paraId="3F01B630" w14:textId="77777777" w:rsidR="0037269E" w:rsidRPr="009773DA" w:rsidRDefault="0037269E" w:rsidP="0037269E">
      <w:pPr>
        <w:rPr>
          <w:b/>
          <w:lang w:val="sr-Cyrl-RS"/>
        </w:rPr>
      </w:pPr>
      <w:proofErr w:type="spellStart"/>
      <w:r w:rsidRPr="009773DA">
        <w:rPr>
          <w:b/>
        </w:rPr>
        <w:t>Сеизм</w:t>
      </w:r>
      <w:proofErr w:type="spellEnd"/>
      <w:r w:rsidRPr="009773DA">
        <w:rPr>
          <w:b/>
          <w:lang w:val="sr-Cyrl-RS"/>
        </w:rPr>
        <w:t>олошке</w:t>
      </w:r>
      <w:r w:rsidRPr="009773DA">
        <w:rPr>
          <w:b/>
        </w:rPr>
        <w:t xml:space="preserve"> </w:t>
      </w:r>
      <w:proofErr w:type="spellStart"/>
      <w:r w:rsidRPr="009773DA">
        <w:rPr>
          <w:b/>
        </w:rPr>
        <w:t>карактеристике</w:t>
      </w:r>
      <w:proofErr w:type="spellEnd"/>
      <w:r w:rsidRPr="009773DA">
        <w:rPr>
          <w:b/>
        </w:rPr>
        <w:t xml:space="preserve"> </w:t>
      </w:r>
      <w:proofErr w:type="spellStart"/>
      <w:r w:rsidRPr="009773DA">
        <w:rPr>
          <w:b/>
        </w:rPr>
        <w:t>терена</w:t>
      </w:r>
      <w:proofErr w:type="spellEnd"/>
      <w:r w:rsidRPr="009773DA">
        <w:rPr>
          <w:b/>
        </w:rPr>
        <w:t xml:space="preserve"> </w:t>
      </w:r>
    </w:p>
    <w:p w14:paraId="3FB72887" w14:textId="77777777" w:rsidR="0037269E" w:rsidRPr="009773DA" w:rsidRDefault="0037269E" w:rsidP="0037269E">
      <w:pPr>
        <w:rPr>
          <w:strike/>
          <w:sz w:val="12"/>
          <w:szCs w:val="12"/>
          <w:highlight w:val="yellow"/>
        </w:rPr>
      </w:pPr>
    </w:p>
    <w:p w14:paraId="709A9BC1" w14:textId="77777777" w:rsidR="0037269E" w:rsidRPr="009773DA" w:rsidRDefault="0037269E" w:rsidP="0037269E">
      <w:bookmarkStart w:id="149" w:name="_Toc524678266"/>
      <w:bookmarkStart w:id="150" w:name="_Toc507368579"/>
      <w:r w:rsidRPr="009773DA">
        <w:rPr>
          <w:lang w:val="sr-Cyrl-RS"/>
        </w:rPr>
        <w:t xml:space="preserve">Према најновијим регионалним истраживањим </w:t>
      </w:r>
      <w:r w:rsidRPr="009773DA">
        <w:rPr>
          <w:lang w:val="sr-Latn-RS"/>
        </w:rPr>
        <w:t>Републичког сеизмолошког завода Србије (</w:t>
      </w:r>
      <w:r w:rsidR="0017408E">
        <w:fldChar w:fldCharType="begin"/>
      </w:r>
      <w:r w:rsidR="0017408E">
        <w:instrText xml:space="preserve"> HYPERLINK "http://www.seismo.gov.rs/" </w:instrText>
      </w:r>
      <w:r w:rsidR="0017408E">
        <w:fldChar w:fldCharType="separate"/>
      </w:r>
      <w:r w:rsidRPr="009773DA">
        <w:rPr>
          <w:rStyle w:val="Hyperlink"/>
          <w:i/>
          <w:color w:val="auto"/>
          <w:lang w:val="sr-Latn-RS"/>
        </w:rPr>
        <w:t>http://www.seismo.gov.rs/</w:t>
      </w:r>
      <w:r w:rsidR="0017408E">
        <w:rPr>
          <w:rStyle w:val="Hyperlink"/>
          <w:i/>
          <w:color w:val="auto"/>
          <w:lang w:val="sr-Latn-RS"/>
        </w:rPr>
        <w:fldChar w:fldCharType="end"/>
      </w:r>
      <w:r w:rsidRPr="009773DA">
        <w:rPr>
          <w:lang w:val="sr-Latn-RS"/>
        </w:rPr>
        <w:t>)</w:t>
      </w:r>
      <w:r w:rsidRPr="009773DA">
        <w:rPr>
          <w:lang w:val="sr-Cyrl-RS"/>
        </w:rPr>
        <w:t xml:space="preserve"> одређени су п</w:t>
      </w:r>
      <w:proofErr w:type="spellStart"/>
      <w:r w:rsidRPr="009773DA">
        <w:t>араметри</w:t>
      </w:r>
      <w:proofErr w:type="spellEnd"/>
      <w:r w:rsidRPr="009773DA">
        <w:t xml:space="preserve"> </w:t>
      </w:r>
      <w:proofErr w:type="spellStart"/>
      <w:r w:rsidRPr="009773DA">
        <w:t>сеизми</w:t>
      </w:r>
      <w:proofErr w:type="spellEnd"/>
      <w:r w:rsidRPr="009773DA">
        <w:rPr>
          <w:lang w:val="sr-Latn-RS"/>
        </w:rPr>
        <w:t xml:space="preserve">чности </w:t>
      </w:r>
      <w:r w:rsidRPr="009773DA">
        <w:rPr>
          <w:lang w:val="sr-Cyrl-RS"/>
        </w:rPr>
        <w:t>за територију Републике Србије</w:t>
      </w:r>
      <w:r w:rsidRPr="009773DA">
        <w:rPr>
          <w:lang w:val="sr-Latn-RS"/>
        </w:rPr>
        <w:t xml:space="preserve">. Према карти сеизмичког хазарда за </w:t>
      </w:r>
      <w:proofErr w:type="spellStart"/>
      <w:r w:rsidRPr="009773DA">
        <w:t>очекивано</w:t>
      </w:r>
      <w:proofErr w:type="spellEnd"/>
      <w:r w:rsidRPr="009773DA">
        <w:t xml:space="preserve"> </w:t>
      </w:r>
      <w:proofErr w:type="spellStart"/>
      <w:r w:rsidRPr="009773DA">
        <w:t>максимално</w:t>
      </w:r>
      <w:proofErr w:type="spellEnd"/>
      <w:r w:rsidRPr="009773DA">
        <w:t xml:space="preserve"> </w:t>
      </w:r>
      <w:proofErr w:type="spellStart"/>
      <w:r w:rsidRPr="009773DA">
        <w:t>хоризонтално</w:t>
      </w:r>
      <w:proofErr w:type="spellEnd"/>
      <w:r w:rsidRPr="009773DA">
        <w:t xml:space="preserve"> </w:t>
      </w:r>
      <w:proofErr w:type="spellStart"/>
      <w:r w:rsidRPr="009773DA">
        <w:t>убрзање</w:t>
      </w:r>
      <w:proofErr w:type="spellEnd"/>
      <w:r w:rsidRPr="009773DA">
        <w:rPr>
          <w:lang w:val="sr-Latn-RS"/>
        </w:rPr>
        <w:t xml:space="preserve"> на основној стени</w:t>
      </w:r>
      <w:r w:rsidRPr="009773DA">
        <w:t xml:space="preserve"> – </w:t>
      </w:r>
      <w:r w:rsidRPr="009773DA">
        <w:rPr>
          <w:lang w:val="sr-Latn-RS"/>
        </w:rPr>
        <w:t>Acc</w:t>
      </w:r>
      <w:r w:rsidRPr="009773DA">
        <w:t>(</w:t>
      </w:r>
      <w:r w:rsidRPr="009773DA">
        <w:rPr>
          <w:lang w:val="sr-Latn-RS"/>
        </w:rPr>
        <w:t>g</w:t>
      </w:r>
      <w:r w:rsidRPr="009773DA">
        <w:t xml:space="preserve">) и </w:t>
      </w:r>
      <w:proofErr w:type="spellStart"/>
      <w:r w:rsidRPr="009773DA">
        <w:t>очекивани</w:t>
      </w:r>
      <w:proofErr w:type="spellEnd"/>
      <w:r w:rsidRPr="009773DA">
        <w:t xml:space="preserve"> </w:t>
      </w:r>
      <w:proofErr w:type="spellStart"/>
      <w:r w:rsidRPr="009773DA">
        <w:t>максимални</w:t>
      </w:r>
      <w:proofErr w:type="spellEnd"/>
      <w:r w:rsidRPr="009773DA">
        <w:t xml:space="preserve"> </w:t>
      </w:r>
      <w:proofErr w:type="spellStart"/>
      <w:r w:rsidRPr="009773DA">
        <w:t>интензитет</w:t>
      </w:r>
      <w:proofErr w:type="spellEnd"/>
      <w:r w:rsidRPr="009773DA">
        <w:t xml:space="preserve"> </w:t>
      </w:r>
      <w:proofErr w:type="spellStart"/>
      <w:r w:rsidRPr="009773DA">
        <w:t>земљотреса</w:t>
      </w:r>
      <w:proofErr w:type="spellEnd"/>
      <w:r w:rsidRPr="009773DA">
        <w:t xml:space="preserve"> – </w:t>
      </w:r>
      <w:r w:rsidRPr="009773DA">
        <w:rPr>
          <w:lang w:val="sr-Latn-RS"/>
        </w:rPr>
        <w:t>I</w:t>
      </w:r>
      <w:r w:rsidRPr="009773DA">
        <w:rPr>
          <w:vertAlign w:val="subscript"/>
          <w:lang w:val="sr-Latn-RS"/>
        </w:rPr>
        <w:t>max</w:t>
      </w:r>
      <w:r w:rsidRPr="009773DA">
        <w:rPr>
          <w:lang w:val="sr-Latn-CS"/>
        </w:rPr>
        <w:t xml:space="preserve"> </w:t>
      </w:r>
      <w:r w:rsidRPr="009773DA">
        <w:rPr>
          <w:lang w:val="sr-Latn-RS"/>
        </w:rPr>
        <w:t>у јединицама Европске макросеизмичке скале</w:t>
      </w:r>
      <w:r w:rsidRPr="009773DA">
        <w:t xml:space="preserve"> (</w:t>
      </w:r>
      <w:r w:rsidRPr="009773DA">
        <w:rPr>
          <w:lang w:val="sr-Latn-RS"/>
        </w:rPr>
        <w:t>EMS-98</w:t>
      </w:r>
      <w:r w:rsidRPr="009773DA">
        <w:t xml:space="preserve">), у </w:t>
      </w:r>
      <w:proofErr w:type="spellStart"/>
      <w:r w:rsidRPr="009773DA">
        <w:t>оквиру</w:t>
      </w:r>
      <w:proofErr w:type="spellEnd"/>
      <w:r w:rsidRPr="009773DA">
        <w:t xml:space="preserve"> </w:t>
      </w:r>
      <w:proofErr w:type="spellStart"/>
      <w:r w:rsidRPr="009773DA">
        <w:t>повратног</w:t>
      </w:r>
      <w:proofErr w:type="spellEnd"/>
      <w:r w:rsidRPr="009773DA">
        <w:t xml:space="preserve"> </w:t>
      </w:r>
      <w:proofErr w:type="spellStart"/>
      <w:r w:rsidRPr="009773DA">
        <w:t>периода</w:t>
      </w:r>
      <w:proofErr w:type="spellEnd"/>
      <w:r w:rsidRPr="009773DA">
        <w:t xml:space="preserve"> </w:t>
      </w:r>
      <w:proofErr w:type="spellStart"/>
      <w:r w:rsidRPr="009773DA">
        <w:t>од</w:t>
      </w:r>
      <w:proofErr w:type="spellEnd"/>
      <w:r w:rsidRPr="009773DA">
        <w:t xml:space="preserve"> </w:t>
      </w:r>
      <w:r w:rsidRPr="009773DA">
        <w:rPr>
          <w:lang w:val="sr-Latn-RS"/>
        </w:rPr>
        <w:t>95, 475 и 975</w:t>
      </w:r>
      <w:r w:rsidRPr="009773DA">
        <w:t xml:space="preserve"> </w:t>
      </w:r>
      <w:proofErr w:type="spellStart"/>
      <w:r w:rsidRPr="009773DA">
        <w:t>година</w:t>
      </w:r>
      <w:proofErr w:type="spellEnd"/>
      <w:r w:rsidRPr="009773DA">
        <w:t xml:space="preserve"> </w:t>
      </w:r>
      <w:proofErr w:type="spellStart"/>
      <w:r w:rsidRPr="009773DA">
        <w:t>могу</w:t>
      </w:r>
      <w:proofErr w:type="spellEnd"/>
      <w:r w:rsidRPr="009773DA">
        <w:t xml:space="preserve"> </w:t>
      </w:r>
      <w:proofErr w:type="spellStart"/>
      <w:r w:rsidRPr="009773DA">
        <w:t>се</w:t>
      </w:r>
      <w:proofErr w:type="spellEnd"/>
      <w:r w:rsidRPr="009773DA">
        <w:t xml:space="preserve"> </w:t>
      </w:r>
      <w:proofErr w:type="spellStart"/>
      <w:r w:rsidRPr="009773DA">
        <w:t>очекивати</w:t>
      </w:r>
      <w:proofErr w:type="spellEnd"/>
      <w:r w:rsidRPr="009773DA">
        <w:t xml:space="preserve"> </w:t>
      </w:r>
      <w:proofErr w:type="spellStart"/>
      <w:r w:rsidRPr="009773DA">
        <w:t>земљотреси</w:t>
      </w:r>
      <w:proofErr w:type="spellEnd"/>
      <w:r w:rsidRPr="009773DA">
        <w:t xml:space="preserve"> </w:t>
      </w:r>
      <w:proofErr w:type="spellStart"/>
      <w:r w:rsidRPr="009773DA">
        <w:t>максималног</w:t>
      </w:r>
      <w:proofErr w:type="spellEnd"/>
      <w:r w:rsidRPr="009773DA">
        <w:t xml:space="preserve"> </w:t>
      </w:r>
      <w:proofErr w:type="spellStart"/>
      <w:r w:rsidRPr="009773DA">
        <w:t>интензитета</w:t>
      </w:r>
      <w:proofErr w:type="spellEnd"/>
      <w:r w:rsidRPr="009773DA">
        <w:t xml:space="preserve"> и </w:t>
      </w:r>
      <w:proofErr w:type="spellStart"/>
      <w:r w:rsidRPr="009773DA">
        <w:t>убрзања</w:t>
      </w:r>
      <w:proofErr w:type="spellEnd"/>
      <w:r w:rsidRPr="009773DA">
        <w:t xml:space="preserve"> </w:t>
      </w:r>
      <w:proofErr w:type="spellStart"/>
      <w:r w:rsidRPr="009773DA">
        <w:t>приказани</w:t>
      </w:r>
      <w:proofErr w:type="spellEnd"/>
      <w:r w:rsidRPr="009773DA">
        <w:t xml:space="preserve"> у </w:t>
      </w:r>
      <w:proofErr w:type="spellStart"/>
      <w:r w:rsidRPr="009773DA">
        <w:t>табели</w:t>
      </w:r>
      <w:proofErr w:type="spellEnd"/>
      <w:r w:rsidRPr="009773DA">
        <w:t>.</w:t>
      </w:r>
    </w:p>
    <w:bookmarkEnd w:id="149"/>
    <w:bookmarkEnd w:id="150"/>
    <w:p w14:paraId="76563DB6" w14:textId="77777777" w:rsidR="0037269E" w:rsidRPr="009773DA" w:rsidRDefault="0037269E" w:rsidP="0037269E">
      <w:pPr>
        <w:jc w:val="center"/>
        <w:rPr>
          <w:i/>
          <w:lang w:val="sr-Cyrl-RS"/>
        </w:rPr>
      </w:pPr>
      <w:r w:rsidRPr="009773DA">
        <w:rPr>
          <w:i/>
          <w:lang w:val="hr-HR"/>
        </w:rPr>
        <w:t>Табела</w:t>
      </w:r>
      <w:r w:rsidRPr="009773DA">
        <w:rPr>
          <w:i/>
          <w:lang w:val="sr-Cyrl-RS"/>
        </w:rPr>
        <w:t>: Сеизмички параметри</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60"/>
        <w:gridCol w:w="2238"/>
        <w:gridCol w:w="2268"/>
        <w:gridCol w:w="1971"/>
      </w:tblGrid>
      <w:tr w:rsidR="0037269E" w:rsidRPr="009773DA" w14:paraId="0BC9FC6F" w14:textId="77777777" w:rsidTr="003D2833">
        <w:trPr>
          <w:cantSplit/>
          <w:jc w:val="center"/>
        </w:trPr>
        <w:tc>
          <w:tcPr>
            <w:tcW w:w="2560" w:type="dxa"/>
            <w:vMerge w:val="restart"/>
            <w:tcBorders>
              <w:top w:val="double" w:sz="4" w:space="0" w:color="auto"/>
              <w:left w:val="double" w:sz="4" w:space="0" w:color="auto"/>
              <w:right w:val="single" w:sz="4" w:space="0" w:color="auto"/>
            </w:tcBorders>
            <w:vAlign w:val="center"/>
          </w:tcPr>
          <w:p w14:paraId="658A6008" w14:textId="77777777" w:rsidR="0037269E" w:rsidRPr="009773DA" w:rsidRDefault="0037269E" w:rsidP="003D2833">
            <w:pPr>
              <w:jc w:val="center"/>
            </w:pPr>
            <w:proofErr w:type="spellStart"/>
            <w:r w:rsidRPr="009773DA">
              <w:t>Сеизмички</w:t>
            </w:r>
            <w:proofErr w:type="spellEnd"/>
            <w:r w:rsidRPr="009773DA">
              <w:t xml:space="preserve"> </w:t>
            </w:r>
            <w:proofErr w:type="spellStart"/>
            <w:r w:rsidRPr="009773DA">
              <w:t>параметри</w:t>
            </w:r>
            <w:proofErr w:type="spellEnd"/>
          </w:p>
        </w:tc>
        <w:tc>
          <w:tcPr>
            <w:tcW w:w="6477" w:type="dxa"/>
            <w:gridSpan w:val="3"/>
            <w:tcBorders>
              <w:top w:val="double" w:sz="4" w:space="0" w:color="auto"/>
              <w:left w:val="single" w:sz="4" w:space="0" w:color="auto"/>
              <w:right w:val="double" w:sz="4" w:space="0" w:color="auto"/>
            </w:tcBorders>
            <w:vAlign w:val="center"/>
          </w:tcPr>
          <w:p w14:paraId="089308EC" w14:textId="77777777" w:rsidR="0037269E" w:rsidRPr="009773DA" w:rsidRDefault="0037269E" w:rsidP="003D2833">
            <w:pPr>
              <w:jc w:val="center"/>
            </w:pPr>
            <w:proofErr w:type="spellStart"/>
            <w:r w:rsidRPr="009773DA">
              <w:t>Повратни</w:t>
            </w:r>
            <w:proofErr w:type="spellEnd"/>
            <w:r w:rsidRPr="009773DA">
              <w:t xml:space="preserve"> </w:t>
            </w:r>
            <w:proofErr w:type="spellStart"/>
            <w:r w:rsidRPr="009773DA">
              <w:t>период</w:t>
            </w:r>
            <w:proofErr w:type="spellEnd"/>
            <w:r w:rsidRPr="009773DA">
              <w:t xml:space="preserve"> </w:t>
            </w:r>
            <w:proofErr w:type="spellStart"/>
            <w:r w:rsidRPr="009773DA">
              <w:t>времена</w:t>
            </w:r>
            <w:proofErr w:type="spellEnd"/>
            <w:r w:rsidRPr="009773DA">
              <w:t xml:space="preserve"> (</w:t>
            </w:r>
            <w:proofErr w:type="spellStart"/>
            <w:r w:rsidRPr="009773DA">
              <w:t>године</w:t>
            </w:r>
            <w:proofErr w:type="spellEnd"/>
            <w:r w:rsidRPr="009773DA">
              <w:t>)</w:t>
            </w:r>
          </w:p>
        </w:tc>
      </w:tr>
      <w:tr w:rsidR="0037269E" w:rsidRPr="009773DA" w14:paraId="5C3C90F9" w14:textId="77777777" w:rsidTr="003D2833">
        <w:trPr>
          <w:cantSplit/>
          <w:jc w:val="center"/>
        </w:trPr>
        <w:tc>
          <w:tcPr>
            <w:tcW w:w="2560" w:type="dxa"/>
            <w:vMerge/>
            <w:tcBorders>
              <w:left w:val="double" w:sz="4" w:space="0" w:color="auto"/>
              <w:bottom w:val="single" w:sz="12" w:space="0" w:color="auto"/>
              <w:right w:val="single" w:sz="4" w:space="0" w:color="auto"/>
            </w:tcBorders>
            <w:vAlign w:val="center"/>
          </w:tcPr>
          <w:p w14:paraId="5EE5F8BA" w14:textId="77777777" w:rsidR="0037269E" w:rsidRPr="009773DA" w:rsidRDefault="0037269E" w:rsidP="003D2833">
            <w:pPr>
              <w:jc w:val="center"/>
            </w:pPr>
          </w:p>
        </w:tc>
        <w:tc>
          <w:tcPr>
            <w:tcW w:w="2238" w:type="dxa"/>
            <w:tcBorders>
              <w:left w:val="single" w:sz="4" w:space="0" w:color="auto"/>
              <w:bottom w:val="single" w:sz="12" w:space="0" w:color="auto"/>
            </w:tcBorders>
            <w:vAlign w:val="center"/>
          </w:tcPr>
          <w:p w14:paraId="3783DF92" w14:textId="77777777" w:rsidR="0037269E" w:rsidRPr="009773DA" w:rsidRDefault="0037269E" w:rsidP="003D2833">
            <w:pPr>
              <w:jc w:val="center"/>
              <w:rPr>
                <w:lang w:val="sr-Cyrl-RS"/>
              </w:rPr>
            </w:pPr>
            <w:r w:rsidRPr="009773DA">
              <w:rPr>
                <w:lang w:val="sr-Cyrl-RS"/>
              </w:rPr>
              <w:t>95</w:t>
            </w:r>
          </w:p>
        </w:tc>
        <w:tc>
          <w:tcPr>
            <w:tcW w:w="2268" w:type="dxa"/>
            <w:tcBorders>
              <w:bottom w:val="single" w:sz="12" w:space="0" w:color="auto"/>
              <w:right w:val="single" w:sz="4" w:space="0" w:color="auto"/>
            </w:tcBorders>
            <w:shd w:val="clear" w:color="auto" w:fill="auto"/>
            <w:vAlign w:val="center"/>
          </w:tcPr>
          <w:p w14:paraId="5924C25F" w14:textId="77777777" w:rsidR="0037269E" w:rsidRPr="009773DA" w:rsidRDefault="0037269E" w:rsidP="003D2833">
            <w:pPr>
              <w:jc w:val="center"/>
            </w:pPr>
            <w:r w:rsidRPr="009773DA">
              <w:t>475</w:t>
            </w:r>
          </w:p>
        </w:tc>
        <w:tc>
          <w:tcPr>
            <w:tcW w:w="1971" w:type="dxa"/>
            <w:tcBorders>
              <w:left w:val="single" w:sz="4" w:space="0" w:color="auto"/>
              <w:bottom w:val="single" w:sz="12" w:space="0" w:color="auto"/>
              <w:right w:val="double" w:sz="4" w:space="0" w:color="auto"/>
            </w:tcBorders>
            <w:vAlign w:val="center"/>
          </w:tcPr>
          <w:p w14:paraId="7241AAA6" w14:textId="77777777" w:rsidR="0037269E" w:rsidRPr="009773DA" w:rsidRDefault="0037269E" w:rsidP="003D2833">
            <w:pPr>
              <w:jc w:val="center"/>
            </w:pPr>
            <w:r w:rsidRPr="009773DA">
              <w:t>975</w:t>
            </w:r>
          </w:p>
        </w:tc>
      </w:tr>
      <w:tr w:rsidR="0037269E" w:rsidRPr="009773DA" w14:paraId="1859A5B3" w14:textId="77777777" w:rsidTr="003D2833">
        <w:trPr>
          <w:cantSplit/>
          <w:jc w:val="center"/>
        </w:trPr>
        <w:tc>
          <w:tcPr>
            <w:tcW w:w="2560" w:type="dxa"/>
            <w:tcBorders>
              <w:top w:val="single" w:sz="12" w:space="0" w:color="auto"/>
              <w:left w:val="double" w:sz="4" w:space="0" w:color="auto"/>
              <w:right w:val="single" w:sz="4" w:space="0" w:color="auto"/>
            </w:tcBorders>
            <w:vAlign w:val="center"/>
          </w:tcPr>
          <w:p w14:paraId="1A92853D" w14:textId="77777777" w:rsidR="0037269E" w:rsidRPr="009773DA" w:rsidRDefault="0037269E" w:rsidP="003D2833">
            <w:pPr>
              <w:jc w:val="center"/>
            </w:pPr>
            <w:r w:rsidRPr="009773DA">
              <w:rPr>
                <w:lang w:val="sr-Latn-RS"/>
              </w:rPr>
              <w:t>Acc</w:t>
            </w:r>
            <w:r w:rsidRPr="009773DA">
              <w:t>(</w:t>
            </w:r>
            <w:r w:rsidRPr="009773DA">
              <w:rPr>
                <w:lang w:val="sr-Latn-RS"/>
              </w:rPr>
              <w:t>g</w:t>
            </w:r>
            <w:r w:rsidRPr="009773DA">
              <w:t>) max.</w:t>
            </w:r>
          </w:p>
        </w:tc>
        <w:tc>
          <w:tcPr>
            <w:tcW w:w="2238" w:type="dxa"/>
            <w:tcBorders>
              <w:top w:val="single" w:sz="12" w:space="0" w:color="auto"/>
              <w:left w:val="single" w:sz="4" w:space="0" w:color="auto"/>
            </w:tcBorders>
            <w:vAlign w:val="center"/>
          </w:tcPr>
          <w:p w14:paraId="020E3467" w14:textId="77777777" w:rsidR="0037269E" w:rsidRPr="009773DA" w:rsidRDefault="0037269E" w:rsidP="003D2833">
            <w:pPr>
              <w:jc w:val="center"/>
            </w:pPr>
            <w:r w:rsidRPr="009773DA">
              <w:t>0.06</w:t>
            </w:r>
          </w:p>
        </w:tc>
        <w:tc>
          <w:tcPr>
            <w:tcW w:w="2268" w:type="dxa"/>
            <w:tcBorders>
              <w:top w:val="single" w:sz="12" w:space="0" w:color="auto"/>
              <w:right w:val="single" w:sz="4" w:space="0" w:color="auto"/>
            </w:tcBorders>
            <w:shd w:val="clear" w:color="auto" w:fill="auto"/>
            <w:vAlign w:val="center"/>
          </w:tcPr>
          <w:p w14:paraId="75FD1294" w14:textId="77777777" w:rsidR="0037269E" w:rsidRPr="009773DA" w:rsidRDefault="0037269E" w:rsidP="003D2833">
            <w:pPr>
              <w:jc w:val="center"/>
            </w:pPr>
            <w:r w:rsidRPr="009773DA">
              <w:t>0.1</w:t>
            </w:r>
          </w:p>
        </w:tc>
        <w:tc>
          <w:tcPr>
            <w:tcW w:w="1971" w:type="dxa"/>
            <w:tcBorders>
              <w:top w:val="single" w:sz="12" w:space="0" w:color="auto"/>
              <w:left w:val="single" w:sz="4" w:space="0" w:color="auto"/>
              <w:right w:val="double" w:sz="4" w:space="0" w:color="auto"/>
            </w:tcBorders>
            <w:vAlign w:val="center"/>
          </w:tcPr>
          <w:p w14:paraId="08BEBCB2" w14:textId="77777777" w:rsidR="0037269E" w:rsidRPr="009773DA" w:rsidRDefault="0037269E" w:rsidP="003D2833">
            <w:pPr>
              <w:jc w:val="center"/>
              <w:rPr>
                <w:lang w:val="sr-Latn-RS"/>
              </w:rPr>
            </w:pPr>
            <w:r w:rsidRPr="009773DA">
              <w:t>0.1</w:t>
            </w:r>
          </w:p>
        </w:tc>
      </w:tr>
      <w:tr w:rsidR="0037269E" w:rsidRPr="009773DA" w14:paraId="14E84862" w14:textId="77777777" w:rsidTr="003D2833">
        <w:trPr>
          <w:cantSplit/>
          <w:jc w:val="center"/>
        </w:trPr>
        <w:tc>
          <w:tcPr>
            <w:tcW w:w="2560" w:type="dxa"/>
            <w:tcBorders>
              <w:left w:val="double" w:sz="4" w:space="0" w:color="auto"/>
              <w:bottom w:val="double" w:sz="4" w:space="0" w:color="auto"/>
              <w:right w:val="single" w:sz="4" w:space="0" w:color="auto"/>
            </w:tcBorders>
            <w:vAlign w:val="center"/>
          </w:tcPr>
          <w:p w14:paraId="42367DDF" w14:textId="77777777" w:rsidR="0037269E" w:rsidRPr="009773DA" w:rsidRDefault="0037269E" w:rsidP="003D2833">
            <w:pPr>
              <w:jc w:val="center"/>
            </w:pPr>
            <w:r w:rsidRPr="009773DA">
              <w:rPr>
                <w:lang w:val="sr-Latn-RS"/>
              </w:rPr>
              <w:t>I</w:t>
            </w:r>
            <w:r w:rsidRPr="009773DA">
              <w:rPr>
                <w:vertAlign w:val="subscript"/>
                <w:lang w:val="sr-Latn-RS"/>
              </w:rPr>
              <w:t>max</w:t>
            </w:r>
            <w:r w:rsidRPr="009773DA">
              <w:t>(ЕМS</w:t>
            </w:r>
            <w:r w:rsidRPr="009773DA">
              <w:rPr>
                <w:lang w:val="sr-Cyrl-RS"/>
              </w:rPr>
              <w:t>-98</w:t>
            </w:r>
            <w:r w:rsidRPr="009773DA">
              <w:t>)</w:t>
            </w:r>
          </w:p>
        </w:tc>
        <w:tc>
          <w:tcPr>
            <w:tcW w:w="2238" w:type="dxa"/>
            <w:tcBorders>
              <w:left w:val="single" w:sz="4" w:space="0" w:color="auto"/>
              <w:bottom w:val="double" w:sz="4" w:space="0" w:color="auto"/>
            </w:tcBorders>
            <w:vAlign w:val="center"/>
          </w:tcPr>
          <w:p w14:paraId="3F87B68B" w14:textId="77777777" w:rsidR="0037269E" w:rsidRPr="009773DA" w:rsidRDefault="0037269E" w:rsidP="003D2833">
            <w:pPr>
              <w:jc w:val="center"/>
              <w:rPr>
                <w:lang w:val="sr-Cyrl-RS"/>
              </w:rPr>
            </w:pPr>
            <w:r w:rsidRPr="009773DA">
              <w:t>VI-VII</w:t>
            </w:r>
          </w:p>
        </w:tc>
        <w:tc>
          <w:tcPr>
            <w:tcW w:w="2268" w:type="dxa"/>
            <w:tcBorders>
              <w:bottom w:val="double" w:sz="4" w:space="0" w:color="auto"/>
              <w:right w:val="single" w:sz="4" w:space="0" w:color="auto"/>
            </w:tcBorders>
            <w:shd w:val="clear" w:color="auto" w:fill="auto"/>
            <w:vAlign w:val="center"/>
          </w:tcPr>
          <w:p w14:paraId="5472C6DD" w14:textId="77777777" w:rsidR="0037269E" w:rsidRPr="009773DA" w:rsidRDefault="0037269E" w:rsidP="003D2833">
            <w:pPr>
              <w:jc w:val="center"/>
            </w:pPr>
            <w:r w:rsidRPr="009773DA">
              <w:t>VII</w:t>
            </w:r>
            <w:r w:rsidRPr="009773DA">
              <w:rPr>
                <w:lang w:val="sr-Cyrl-RS"/>
              </w:rPr>
              <w:t>-</w:t>
            </w:r>
            <w:r w:rsidRPr="009773DA">
              <w:t>VIII</w:t>
            </w:r>
          </w:p>
        </w:tc>
        <w:tc>
          <w:tcPr>
            <w:tcW w:w="1971" w:type="dxa"/>
            <w:tcBorders>
              <w:left w:val="single" w:sz="4" w:space="0" w:color="auto"/>
              <w:bottom w:val="double" w:sz="4" w:space="0" w:color="auto"/>
              <w:right w:val="double" w:sz="4" w:space="0" w:color="auto"/>
            </w:tcBorders>
            <w:vAlign w:val="center"/>
          </w:tcPr>
          <w:p w14:paraId="5243FA5B" w14:textId="77777777" w:rsidR="0037269E" w:rsidRPr="009773DA" w:rsidRDefault="0037269E" w:rsidP="003D2833">
            <w:pPr>
              <w:jc w:val="center"/>
            </w:pPr>
            <w:r w:rsidRPr="009773DA">
              <w:t>VII</w:t>
            </w:r>
            <w:r w:rsidRPr="009773DA">
              <w:rPr>
                <w:lang w:val="sr-Cyrl-RS"/>
              </w:rPr>
              <w:t>-</w:t>
            </w:r>
            <w:r w:rsidRPr="009773DA">
              <w:t>VIII</w:t>
            </w:r>
          </w:p>
        </w:tc>
      </w:tr>
    </w:tbl>
    <w:p w14:paraId="2E2D8A7B" w14:textId="77777777" w:rsidR="0037269E" w:rsidRPr="009773DA" w:rsidRDefault="0037269E" w:rsidP="0037269E">
      <w:pPr>
        <w:rPr>
          <w:lang w:val="sr-Cyrl-RS" w:eastAsia="sr-Latn-CS"/>
        </w:rPr>
      </w:pPr>
    </w:p>
    <w:p w14:paraId="242650F9" w14:textId="77777777" w:rsidR="0037269E" w:rsidRPr="009773DA" w:rsidRDefault="0037269E" w:rsidP="0037269E">
      <w:pPr>
        <w:rPr>
          <w:lang w:val="sr-Cyrl-RS"/>
        </w:rPr>
      </w:pPr>
      <w:proofErr w:type="spellStart"/>
      <w:r w:rsidRPr="009773DA">
        <w:t>Ради</w:t>
      </w:r>
      <w:proofErr w:type="spellEnd"/>
      <w:r w:rsidRPr="009773DA">
        <w:t xml:space="preserve"> </w:t>
      </w:r>
      <w:proofErr w:type="spellStart"/>
      <w:r w:rsidRPr="009773DA">
        <w:t>заштите</w:t>
      </w:r>
      <w:proofErr w:type="spellEnd"/>
      <w:r w:rsidRPr="009773DA">
        <w:t xml:space="preserve"> </w:t>
      </w:r>
      <w:proofErr w:type="spellStart"/>
      <w:r w:rsidRPr="009773DA">
        <w:t>од</w:t>
      </w:r>
      <w:proofErr w:type="spellEnd"/>
      <w:r w:rsidRPr="009773DA">
        <w:t xml:space="preserve"> </w:t>
      </w:r>
      <w:proofErr w:type="spellStart"/>
      <w:r w:rsidRPr="009773DA">
        <w:t>земљотреса</w:t>
      </w:r>
      <w:proofErr w:type="spellEnd"/>
      <w:r w:rsidRPr="009773DA">
        <w:t xml:space="preserve">, </w:t>
      </w:r>
      <w:proofErr w:type="spellStart"/>
      <w:r w:rsidRPr="009773DA">
        <w:t>објекте</w:t>
      </w:r>
      <w:proofErr w:type="spellEnd"/>
      <w:r w:rsidRPr="009773DA">
        <w:t xml:space="preserve"> </w:t>
      </w:r>
      <w:proofErr w:type="spellStart"/>
      <w:r w:rsidRPr="009773DA">
        <w:t>пројектовати</w:t>
      </w:r>
      <w:proofErr w:type="spellEnd"/>
      <w:r w:rsidRPr="009773DA">
        <w:t xml:space="preserve"> у </w:t>
      </w:r>
      <w:proofErr w:type="spellStart"/>
      <w:r w:rsidRPr="009773DA">
        <w:t>складу</w:t>
      </w:r>
      <w:proofErr w:type="spellEnd"/>
      <w:r w:rsidRPr="009773DA">
        <w:t xml:space="preserve"> </w:t>
      </w:r>
      <w:proofErr w:type="spellStart"/>
      <w:r w:rsidRPr="009773DA">
        <w:t>са</w:t>
      </w:r>
      <w:proofErr w:type="spellEnd"/>
      <w:r w:rsidRPr="009773DA">
        <w:t>:</w:t>
      </w:r>
    </w:p>
    <w:p w14:paraId="6CFD3473" w14:textId="77777777" w:rsidR="0037269E" w:rsidRPr="009773DA" w:rsidRDefault="0037269E" w:rsidP="00EC1939">
      <w:pPr>
        <w:pStyle w:val="ListParagraph"/>
        <w:numPr>
          <w:ilvl w:val="0"/>
          <w:numId w:val="12"/>
        </w:numPr>
        <w:tabs>
          <w:tab w:val="left" w:pos="270"/>
        </w:tabs>
        <w:ind w:left="360"/>
        <w:rPr>
          <w:rFonts w:cs="Tahoma"/>
          <w:lang w:val="en-US" w:eastAsia="en-US"/>
        </w:rPr>
      </w:pPr>
      <w:proofErr w:type="spellStart"/>
      <w:r w:rsidRPr="009773DA">
        <w:rPr>
          <w:rFonts w:cs="Tahoma"/>
          <w:lang w:val="en-US" w:eastAsia="en-US"/>
        </w:rPr>
        <w:t>Правилником</w:t>
      </w:r>
      <w:proofErr w:type="spellEnd"/>
      <w:r w:rsidRPr="009773DA">
        <w:rPr>
          <w:rFonts w:cs="Tahoma"/>
          <w:lang w:val="en-US" w:eastAsia="en-US"/>
        </w:rPr>
        <w:t xml:space="preserve"> о </w:t>
      </w:r>
      <w:proofErr w:type="spellStart"/>
      <w:r w:rsidRPr="009773DA">
        <w:rPr>
          <w:rFonts w:cs="Tahoma"/>
          <w:lang w:val="en-US" w:eastAsia="en-US"/>
        </w:rPr>
        <w:t>техничким</w:t>
      </w:r>
      <w:proofErr w:type="spellEnd"/>
      <w:r w:rsidRPr="009773DA">
        <w:rPr>
          <w:rFonts w:cs="Tahoma"/>
          <w:lang w:val="en-US" w:eastAsia="en-US"/>
        </w:rPr>
        <w:t xml:space="preserve"> </w:t>
      </w:r>
      <w:proofErr w:type="spellStart"/>
      <w:r w:rsidRPr="009773DA">
        <w:rPr>
          <w:rFonts w:cs="Tahoma"/>
          <w:lang w:val="en-US" w:eastAsia="en-US"/>
        </w:rPr>
        <w:t>нормативима</w:t>
      </w:r>
      <w:proofErr w:type="spellEnd"/>
      <w:r w:rsidRPr="009773DA">
        <w:rPr>
          <w:rFonts w:cs="Tahoma"/>
          <w:lang w:val="en-US" w:eastAsia="en-US"/>
        </w:rPr>
        <w:t xml:space="preserve"> </w:t>
      </w:r>
      <w:proofErr w:type="spellStart"/>
      <w:r w:rsidRPr="009773DA">
        <w:rPr>
          <w:rFonts w:cs="Tahoma"/>
          <w:lang w:val="en-US" w:eastAsia="en-US"/>
        </w:rPr>
        <w:t>за</w:t>
      </w:r>
      <w:proofErr w:type="spellEnd"/>
      <w:r w:rsidRPr="009773DA">
        <w:rPr>
          <w:rFonts w:cs="Tahoma"/>
          <w:lang w:val="en-US" w:eastAsia="en-US"/>
        </w:rPr>
        <w:t xml:space="preserve"> </w:t>
      </w:r>
      <w:proofErr w:type="spellStart"/>
      <w:r w:rsidRPr="009773DA">
        <w:rPr>
          <w:rFonts w:cs="Tahoma"/>
          <w:lang w:val="en-US" w:eastAsia="en-US"/>
        </w:rPr>
        <w:t>изградњу</w:t>
      </w:r>
      <w:proofErr w:type="spellEnd"/>
      <w:r w:rsidRPr="009773DA">
        <w:rPr>
          <w:rFonts w:cs="Tahoma"/>
          <w:lang w:val="en-US" w:eastAsia="en-US"/>
        </w:rPr>
        <w:t xml:space="preserve"> </w:t>
      </w:r>
      <w:proofErr w:type="spellStart"/>
      <w:r w:rsidRPr="009773DA">
        <w:rPr>
          <w:rFonts w:cs="Tahoma"/>
          <w:lang w:val="en-US" w:eastAsia="en-US"/>
        </w:rPr>
        <w:t>објеката</w:t>
      </w:r>
      <w:proofErr w:type="spellEnd"/>
      <w:r w:rsidRPr="009773DA">
        <w:rPr>
          <w:rFonts w:cs="Tahoma"/>
          <w:lang w:val="en-US" w:eastAsia="en-US"/>
        </w:rPr>
        <w:t xml:space="preserve"> </w:t>
      </w:r>
      <w:proofErr w:type="spellStart"/>
      <w:r w:rsidRPr="009773DA">
        <w:rPr>
          <w:rFonts w:cs="Tahoma"/>
          <w:lang w:val="en-US" w:eastAsia="en-US"/>
        </w:rPr>
        <w:t>високоградње</w:t>
      </w:r>
      <w:proofErr w:type="spellEnd"/>
      <w:r w:rsidRPr="009773DA">
        <w:rPr>
          <w:rFonts w:cs="Tahoma"/>
          <w:lang w:val="en-US" w:eastAsia="en-US"/>
        </w:rPr>
        <w:t xml:space="preserve"> у </w:t>
      </w:r>
      <w:proofErr w:type="spellStart"/>
      <w:r w:rsidRPr="009773DA">
        <w:rPr>
          <w:rFonts w:cs="Tahoma"/>
          <w:lang w:val="en-US" w:eastAsia="en-US"/>
        </w:rPr>
        <w:t>сеизмичким</w:t>
      </w:r>
      <w:proofErr w:type="spellEnd"/>
      <w:r w:rsidRPr="009773DA">
        <w:rPr>
          <w:rFonts w:cs="Tahoma"/>
          <w:lang w:val="en-US" w:eastAsia="en-US"/>
        </w:rPr>
        <w:t xml:space="preserve"> </w:t>
      </w:r>
      <w:proofErr w:type="spellStart"/>
      <w:r w:rsidRPr="009773DA">
        <w:rPr>
          <w:rFonts w:cs="Tahoma"/>
          <w:lang w:val="en-US" w:eastAsia="en-US"/>
        </w:rPr>
        <w:t>подручјима</w:t>
      </w:r>
      <w:proofErr w:type="spellEnd"/>
      <w:r w:rsidRPr="009773DA">
        <w:rPr>
          <w:rFonts w:cs="Tahoma"/>
          <w:lang w:val="en-US" w:eastAsia="en-US"/>
        </w:rPr>
        <w:t xml:space="preserve"> („</w:t>
      </w:r>
      <w:proofErr w:type="spellStart"/>
      <w:r w:rsidRPr="009773DA">
        <w:rPr>
          <w:rFonts w:cs="Tahoma"/>
          <w:lang w:val="en-US" w:eastAsia="en-US"/>
        </w:rPr>
        <w:t>Сл</w:t>
      </w:r>
      <w:proofErr w:type="spellEnd"/>
      <w:r w:rsidRPr="009773DA">
        <w:rPr>
          <w:rFonts w:cs="Tahoma"/>
          <w:lang w:val="sr-Cyrl-RS" w:eastAsia="en-US"/>
        </w:rPr>
        <w:t>.</w:t>
      </w:r>
      <w:r w:rsidRPr="009773DA">
        <w:rPr>
          <w:rFonts w:cs="Tahoma"/>
          <w:lang w:val="en-US" w:eastAsia="en-US"/>
        </w:rPr>
        <w:t xml:space="preserve"> </w:t>
      </w:r>
      <w:proofErr w:type="spellStart"/>
      <w:r w:rsidRPr="009773DA">
        <w:rPr>
          <w:rFonts w:cs="Tahoma"/>
          <w:lang w:val="en-US" w:eastAsia="en-US"/>
        </w:rPr>
        <w:t>лист</w:t>
      </w:r>
      <w:proofErr w:type="spellEnd"/>
      <w:r w:rsidRPr="009773DA">
        <w:rPr>
          <w:rFonts w:cs="Tahoma"/>
          <w:lang w:val="en-US" w:eastAsia="en-US"/>
        </w:rPr>
        <w:t xml:space="preserve"> СФРЈ“ </w:t>
      </w:r>
      <w:proofErr w:type="spellStart"/>
      <w:r w:rsidRPr="009773DA">
        <w:rPr>
          <w:rFonts w:cs="Tahoma"/>
          <w:lang w:val="en-US" w:eastAsia="en-US"/>
        </w:rPr>
        <w:t>бр</w:t>
      </w:r>
      <w:proofErr w:type="spellEnd"/>
      <w:r w:rsidRPr="009773DA">
        <w:rPr>
          <w:rFonts w:cs="Tahoma"/>
          <w:lang w:val="en-US" w:eastAsia="en-US"/>
        </w:rPr>
        <w:t xml:space="preserve">. 31/81, 49/82, 29/83, 21/88 и 52/90). </w:t>
      </w:r>
      <w:r w:rsidRPr="009773DA">
        <w:rPr>
          <w:rFonts w:cs="Tahoma"/>
          <w:szCs w:val="20"/>
          <w:lang w:val="sr-Latn-CS"/>
        </w:rPr>
        <w:t>Све прорачуне сеизмичке стабилности заснивати на посебно изграђеним подацима микросеизмичке реоjнизације</w:t>
      </w:r>
      <w:r w:rsidRPr="009773DA">
        <w:rPr>
          <w:rFonts w:cs="Tahoma"/>
          <w:szCs w:val="20"/>
        </w:rPr>
        <w:t xml:space="preserve"> и</w:t>
      </w:r>
    </w:p>
    <w:p w14:paraId="48D2115E" w14:textId="77777777" w:rsidR="0037269E" w:rsidRPr="009773DA" w:rsidRDefault="0037269E" w:rsidP="00EC1939">
      <w:pPr>
        <w:pStyle w:val="ListParagraph"/>
        <w:numPr>
          <w:ilvl w:val="0"/>
          <w:numId w:val="12"/>
        </w:numPr>
        <w:tabs>
          <w:tab w:val="left" w:pos="270"/>
        </w:tabs>
        <w:ind w:left="360"/>
        <w:rPr>
          <w:rFonts w:cs="Tahoma"/>
          <w:lang w:val="sr-Latn-CS"/>
        </w:rPr>
      </w:pPr>
      <w:r w:rsidRPr="009773DA">
        <w:rPr>
          <w:rFonts w:cs="Tahoma"/>
          <w:lang w:val="sr-Latn-CS"/>
        </w:rPr>
        <w:lastRenderedPageBreak/>
        <w:t>Правилником о привременим техничким нормативима за изградњу објеката који не спадају у високоградњу у сеизмичким подручјима (</w:t>
      </w:r>
      <w:r w:rsidRPr="009773DA">
        <w:rPr>
          <w:rFonts w:cs="Tahoma"/>
        </w:rPr>
        <w:t>„</w:t>
      </w:r>
      <w:r w:rsidRPr="009773DA">
        <w:rPr>
          <w:rFonts w:cs="Tahoma"/>
          <w:lang w:val="sr-Latn-CS"/>
        </w:rPr>
        <w:t>Службени лист СФРЈ</w:t>
      </w:r>
      <w:r w:rsidRPr="009773DA">
        <w:rPr>
          <w:rFonts w:cs="Tahoma"/>
        </w:rPr>
        <w:t>“</w:t>
      </w:r>
      <w:r w:rsidRPr="009773DA">
        <w:rPr>
          <w:rFonts w:cs="Tahoma"/>
          <w:lang w:val="sr-Latn-CS"/>
        </w:rPr>
        <w:t xml:space="preserve"> бр. 39/64).</w:t>
      </w:r>
    </w:p>
    <w:p w14:paraId="3DF12B13" w14:textId="77777777" w:rsidR="00541178" w:rsidRPr="009773DA" w:rsidRDefault="00541178" w:rsidP="00541178">
      <w:pPr>
        <w:rPr>
          <w:color w:val="FF0000"/>
          <w:lang w:val="sr-Cyrl-RS"/>
        </w:rPr>
      </w:pPr>
    </w:p>
    <w:p w14:paraId="680E4F44" w14:textId="77777777" w:rsidR="00541178" w:rsidRPr="009773DA" w:rsidRDefault="00541178" w:rsidP="00541178">
      <w:pPr>
        <w:rPr>
          <w:lang w:val="sr-Latn-CS"/>
        </w:rPr>
      </w:pPr>
      <w:r w:rsidRPr="009773DA">
        <w:rPr>
          <w:lang w:val="sr-Latn-CS"/>
        </w:rPr>
        <w:t>Ради заштите од земљотреса, предметне објекте пројектовати у складу са :</w:t>
      </w:r>
    </w:p>
    <w:p w14:paraId="0803DBF7" w14:textId="77777777" w:rsidR="00541178" w:rsidRPr="009773DA" w:rsidRDefault="00541178" w:rsidP="00EC1939">
      <w:pPr>
        <w:pStyle w:val="ListParagraph"/>
        <w:numPr>
          <w:ilvl w:val="0"/>
          <w:numId w:val="9"/>
        </w:numPr>
        <w:tabs>
          <w:tab w:val="left" w:pos="270"/>
        </w:tabs>
        <w:rPr>
          <w:rFonts w:cs="Tahoma"/>
          <w:lang w:val="sr-Latn-CS"/>
        </w:rPr>
      </w:pPr>
      <w:r w:rsidRPr="009773DA">
        <w:rPr>
          <w:rFonts w:cs="Tahoma"/>
          <w:lang w:val="sr-Latn-CS"/>
        </w:rPr>
        <w:t>Правилником о техничким нормативима за изградњу објеката високоградње у сеизмичким подручјима (</w:t>
      </w:r>
      <w:r w:rsidRPr="009773DA">
        <w:rPr>
          <w:rFonts w:cs="Tahoma"/>
        </w:rPr>
        <w:t>„</w:t>
      </w:r>
      <w:r w:rsidRPr="009773DA">
        <w:rPr>
          <w:rFonts w:cs="Tahoma"/>
          <w:lang w:val="sr-Latn-CS"/>
        </w:rPr>
        <w:t>Службени лист СФРЈ</w:t>
      </w:r>
      <w:r w:rsidRPr="009773DA">
        <w:rPr>
          <w:rFonts w:cs="Tahoma"/>
        </w:rPr>
        <w:t>“</w:t>
      </w:r>
      <w:r w:rsidRPr="009773DA">
        <w:rPr>
          <w:rFonts w:cs="Tahoma"/>
          <w:lang w:val="sr-Latn-CS"/>
        </w:rPr>
        <w:t xml:space="preserve"> бр. 31/81, 49/82, 29/83, 21/88 и 52/90). Све прорачуне сеизмичке стабилности заснивати на посебно изграђеним подацима микросеизмичке реонизације.</w:t>
      </w:r>
    </w:p>
    <w:p w14:paraId="171A5AAA" w14:textId="77777777" w:rsidR="00541178" w:rsidRPr="009773DA" w:rsidRDefault="00541178" w:rsidP="00EC1939">
      <w:pPr>
        <w:pStyle w:val="ListParagraph"/>
        <w:numPr>
          <w:ilvl w:val="0"/>
          <w:numId w:val="9"/>
        </w:numPr>
        <w:tabs>
          <w:tab w:val="left" w:pos="270"/>
        </w:tabs>
        <w:rPr>
          <w:rFonts w:cs="Tahoma"/>
          <w:lang w:val="sr-Latn-CS"/>
        </w:rPr>
      </w:pPr>
      <w:r w:rsidRPr="009773DA">
        <w:rPr>
          <w:rFonts w:cs="Tahoma"/>
          <w:lang w:val="sr-Latn-CS"/>
        </w:rPr>
        <w:t>Правилником о привременим техничким нормативима за изградњу објеката који не спадају у високоградњу у сеизмичким подручјима (</w:t>
      </w:r>
      <w:r w:rsidRPr="009773DA">
        <w:rPr>
          <w:rFonts w:cs="Tahoma"/>
        </w:rPr>
        <w:t>„</w:t>
      </w:r>
      <w:r w:rsidRPr="009773DA">
        <w:rPr>
          <w:rFonts w:cs="Tahoma"/>
          <w:lang w:val="sr-Latn-CS"/>
        </w:rPr>
        <w:t>Службени лист СФРЈ</w:t>
      </w:r>
      <w:r w:rsidRPr="009773DA">
        <w:rPr>
          <w:rFonts w:cs="Tahoma"/>
        </w:rPr>
        <w:t>“</w:t>
      </w:r>
      <w:r w:rsidRPr="009773DA">
        <w:rPr>
          <w:rFonts w:cs="Tahoma"/>
          <w:lang w:val="sr-Latn-CS"/>
        </w:rPr>
        <w:t xml:space="preserve"> бр. 39/64).</w:t>
      </w:r>
    </w:p>
    <w:p w14:paraId="6914ED9E" w14:textId="77777777" w:rsidR="004E4249" w:rsidRPr="009773DA" w:rsidRDefault="004E4249" w:rsidP="00006077">
      <w:pPr>
        <w:rPr>
          <w:lang w:val="sr-Cyrl-CS"/>
        </w:rPr>
      </w:pPr>
    </w:p>
    <w:p w14:paraId="62ECB9A3" w14:textId="77777777" w:rsidR="000D4185" w:rsidRPr="009773DA" w:rsidRDefault="000D4185" w:rsidP="00006077">
      <w:pPr>
        <w:rPr>
          <w:lang w:val="sr-Cyrl-RS" w:eastAsia="x-none"/>
        </w:rPr>
      </w:pPr>
    </w:p>
    <w:p w14:paraId="2E9A89FE" w14:textId="77777777" w:rsidR="00133700" w:rsidRPr="009773DA" w:rsidRDefault="00AE08DC" w:rsidP="00133700">
      <w:pPr>
        <w:pStyle w:val="Heading4"/>
        <w:rPr>
          <w:rFonts w:cs="Tahoma"/>
          <w:caps w:val="0"/>
          <w:u w:val="none"/>
          <w:lang w:val="sr-Cyrl-CS"/>
        </w:rPr>
      </w:pPr>
      <w:bookmarkStart w:id="151" w:name="_Toc79600453"/>
      <w:r w:rsidRPr="009773DA">
        <w:rPr>
          <w:rFonts w:cs="Tahoma"/>
          <w:u w:val="none"/>
          <w:lang w:val="sr-Cyrl-RS"/>
        </w:rPr>
        <w:t>8</w:t>
      </w:r>
      <w:r w:rsidR="00133700" w:rsidRPr="009773DA">
        <w:rPr>
          <w:rFonts w:cs="Tahoma"/>
          <w:u w:val="none"/>
          <w:lang w:val="sr-Cyrl-RS"/>
        </w:rPr>
        <w:t>.2.</w:t>
      </w:r>
      <w:r w:rsidR="00133700" w:rsidRPr="009773DA">
        <w:rPr>
          <w:rFonts w:cs="Tahoma"/>
          <w:u w:val="none"/>
          <w:lang w:val="sr-Cyrl-CS"/>
        </w:rPr>
        <w:tab/>
      </w:r>
      <w:r w:rsidR="00E53ACC" w:rsidRPr="009773DA">
        <w:rPr>
          <w:rFonts w:cs="Tahoma"/>
          <w:caps w:val="0"/>
          <w:u w:val="none"/>
          <w:lang w:val="sr-Cyrl-CS"/>
        </w:rPr>
        <w:t>Урбанистичке мере заштите од пожара</w:t>
      </w:r>
      <w:bookmarkEnd w:id="151"/>
    </w:p>
    <w:p w14:paraId="79AC9EB3" w14:textId="77777777" w:rsidR="004E4249" w:rsidRPr="009773DA" w:rsidRDefault="004E4249" w:rsidP="00006077">
      <w:pPr>
        <w:rPr>
          <w:b/>
          <w:lang w:val="sr-Cyrl-RS"/>
        </w:rPr>
      </w:pPr>
    </w:p>
    <w:p w14:paraId="6E513987" w14:textId="77777777" w:rsidR="001C5C3B" w:rsidRPr="009773DA" w:rsidRDefault="001C5C3B" w:rsidP="001C5C3B">
      <w:pPr>
        <w:pStyle w:val="NoSpacing"/>
        <w:rPr>
          <w:lang w:val="sr-Cyrl-RS"/>
        </w:rPr>
      </w:pPr>
      <w:r w:rsidRPr="009773DA">
        <w:rPr>
          <w:lang w:val="sr-Cyrl-RS"/>
        </w:rPr>
        <w:t>Најчешћа техничка катастрофа је пожар, а настаје из више разлога, као што су: ратна разарања, неисправне инсталације, у технолошком процесу, рушење објеката од ветра и земљотреса и др, па се планира низ мера за заштиту од пожара.</w:t>
      </w:r>
    </w:p>
    <w:p w14:paraId="3D18DDAA" w14:textId="77777777" w:rsidR="001C5C3B" w:rsidRPr="009773DA" w:rsidRDefault="001C5C3B" w:rsidP="001C5C3B">
      <w:pPr>
        <w:pStyle w:val="NoSpacing"/>
        <w:rPr>
          <w:lang w:val="sr-Cyrl-RS"/>
        </w:rPr>
      </w:pPr>
      <w:r w:rsidRPr="009773DA">
        <w:rPr>
          <w:lang w:val="sr-Cyrl-RS"/>
        </w:rPr>
        <w:t xml:space="preserve">Како би се остварили сви потребни услови заштите од пожара, објекти морају испуњавати основне техничким противпожарне прописе, стандарде и нормативе: </w:t>
      </w:r>
    </w:p>
    <w:p w14:paraId="7DFC92B4" w14:textId="77777777" w:rsidR="001C5C3B" w:rsidRPr="009773DA" w:rsidRDefault="001C5C3B" w:rsidP="001C5C3B">
      <w:pPr>
        <w:pStyle w:val="NoSpacing"/>
        <w:rPr>
          <w:lang w:val="sr-Cyrl-RS"/>
        </w:rPr>
      </w:pPr>
      <w:r w:rsidRPr="009773DA">
        <w:rPr>
          <w:lang w:val="sr-Cyrl-RS"/>
        </w:rPr>
        <w:t xml:space="preserve">- реализовани у складу са Законом о заштити од пожара ("Службени гласник РС", бр. 111/09 и 20/15) </w:t>
      </w:r>
    </w:p>
    <w:p w14:paraId="5D94FC53" w14:textId="77777777" w:rsidR="001C5C3B" w:rsidRPr="009773DA" w:rsidRDefault="001C5C3B" w:rsidP="001C5C3B">
      <w:pPr>
        <w:pStyle w:val="NoSpacing"/>
        <w:rPr>
          <w:lang w:val="sr-Cyrl-RS"/>
        </w:rPr>
      </w:pPr>
      <w:r w:rsidRPr="009773DA">
        <w:rPr>
          <w:lang w:val="sr-Cyrl-RS"/>
        </w:rPr>
        <w:t xml:space="preserve">- имати одговарајућу хидрантску мрежу која се по протоку и притиску воде у мрежи планира и пројектује према Правилнику о техничким нормативима за спољну и унутрашњу хидрантску мрежу за гашење пожара (Службени лист СФРЈ, бр.30/91) </w:t>
      </w:r>
    </w:p>
    <w:p w14:paraId="37A0DC96" w14:textId="77777777" w:rsidR="001C5C3B" w:rsidRPr="009773DA" w:rsidRDefault="001C5C3B" w:rsidP="001C5C3B">
      <w:pPr>
        <w:pStyle w:val="NoSpacing"/>
        <w:rPr>
          <w:lang w:val="sr-Cyrl-RS"/>
        </w:rPr>
      </w:pPr>
      <w:r w:rsidRPr="009773DA">
        <w:rPr>
          <w:lang w:val="sr-Cyrl-RS"/>
        </w:rPr>
        <w:t xml:space="preserve">- обезбеђен приступни пут за ватрогасна возила, сходно Правилнику о техничким нормативима за приступне путеве, окретнице, уређене платое за ватрогасна возила у близини објеката повећаног ризика од пожара (Службени лист СРЈ, бр.8/95), по коме најудаљенија тачка коловоза није даља од 25 m од габарита објекта. </w:t>
      </w:r>
    </w:p>
    <w:p w14:paraId="313B3791" w14:textId="77777777" w:rsidR="001C5C3B" w:rsidRPr="009773DA" w:rsidRDefault="001C5C3B" w:rsidP="001C5C3B">
      <w:pPr>
        <w:pStyle w:val="NoSpacing"/>
        <w:rPr>
          <w:lang w:val="sr-Cyrl-RS"/>
        </w:rPr>
      </w:pPr>
      <w:r w:rsidRPr="009773DA">
        <w:rPr>
          <w:lang w:val="sr-Cyrl-RS"/>
        </w:rPr>
        <w:t>- реализовани у складу са Правилником о техничким нормативима за заштиту високих објеката од пожара ("Службени лист СФРЈ", бр. 7/84 и "Службени гласник РС", бр. 86/11), Правилником о техничким нормативима за електричне инсталације ниског напона (Службени лист СФРЈ, бр. 53, 58/88 и 28/95) и Правилником о техничким нормативима за заштиту објеката од атмосферског пражњења (Службени лист СРЈ, бр. 11/96).</w:t>
      </w:r>
    </w:p>
    <w:p w14:paraId="47CF7DAF" w14:textId="77777777" w:rsidR="001C5C3B" w:rsidRPr="009773DA" w:rsidRDefault="001C5C3B" w:rsidP="001C5C3B">
      <w:pPr>
        <w:pStyle w:val="NoSpacing"/>
        <w:rPr>
          <w:lang w:val="sr-Cyrl-RS"/>
        </w:rPr>
      </w:pPr>
    </w:p>
    <w:p w14:paraId="7E156B67" w14:textId="77777777" w:rsidR="001C5C3B" w:rsidRPr="009773DA" w:rsidRDefault="001C5C3B" w:rsidP="001C5C3B">
      <w:pPr>
        <w:pStyle w:val="NoSpacing"/>
        <w:rPr>
          <w:lang w:val="sr-Cyrl-RS"/>
        </w:rPr>
      </w:pPr>
      <w:r w:rsidRPr="009773DA">
        <w:rPr>
          <w:lang w:val="sr-Cyrl-RS"/>
        </w:rPr>
        <w:t>Ради заштите од пожара, идејним решењима се омогућава приступ ватрогасним возилима око свих објеката, у складу са Правилником о техничким нормативима за приступне путеве, окретнице и уређене платое за ватрогасна возила у близини објекта повећаног ризика од пожара („Службени лист СРЈ”, број 8/95).</w:t>
      </w:r>
    </w:p>
    <w:p w14:paraId="16C63D8A" w14:textId="77777777" w:rsidR="001C5C3B" w:rsidRPr="009773DA" w:rsidRDefault="001C5C3B" w:rsidP="001C5C3B">
      <w:pPr>
        <w:pStyle w:val="NoSpacing"/>
        <w:rPr>
          <w:lang w:val="sr-Cyrl-RS"/>
        </w:rPr>
      </w:pPr>
      <w:bookmarkStart w:id="152" w:name="_Toc476915703"/>
      <w:r w:rsidRPr="009773DA">
        <w:rPr>
          <w:lang w:val="sr-Cyrl-RS"/>
        </w:rPr>
        <w:t xml:space="preserve">У објектима намењеним пословно – комерцијалним делатностима, планира се изградња ватрогасних хидраната у складу са Правилником о техничким нормативима за инсталације хидрантске мреже за гашење пожара („Службени гласник РС”, број 3/18). </w:t>
      </w:r>
      <w:bookmarkEnd w:id="152"/>
    </w:p>
    <w:p w14:paraId="4E3398FF" w14:textId="77777777" w:rsidR="001C5C3B" w:rsidRPr="009773DA" w:rsidRDefault="001C5C3B" w:rsidP="001C5C3B">
      <w:pPr>
        <w:pStyle w:val="NoSpacing"/>
        <w:rPr>
          <w:lang w:val="sr-Cyrl-RS"/>
        </w:rPr>
      </w:pPr>
      <w:r w:rsidRPr="009773DA">
        <w:rPr>
          <w:lang w:val="sr-Cyrl-RS"/>
        </w:rPr>
        <w:t>У складу са чл. 33. до 35. Закона о заштити од пожара („Службени гласник РС”, бр. 111/09, 20/15, 87/18 - др. закон, 87/18 - др. закон и 87/18), инвеститор мора прибавити сагласност на техничку документацију од стране МУП-а Србије, Сектор за ванредне ситуације, Управа за ванредне ситуације.</w:t>
      </w:r>
    </w:p>
    <w:p w14:paraId="2C813B84" w14:textId="77777777" w:rsidR="0096689A" w:rsidRPr="009773DA" w:rsidRDefault="0096689A" w:rsidP="001C5C3B">
      <w:pPr>
        <w:pStyle w:val="NoSpacing"/>
        <w:rPr>
          <w:lang w:val="sr-Cyrl-RS"/>
        </w:rPr>
      </w:pPr>
    </w:p>
    <w:p w14:paraId="74D4F85D" w14:textId="77777777" w:rsidR="0096689A" w:rsidRPr="009773DA" w:rsidRDefault="0096689A" w:rsidP="001C5C3B">
      <w:pPr>
        <w:pStyle w:val="NoSpacing"/>
      </w:pPr>
      <w:r w:rsidRPr="009773DA">
        <w:rPr>
          <w:lang w:val="sr-Cyrl-CS"/>
        </w:rPr>
        <w:t>У даљем поступку издавања локацијских услова за пројектовање и прикључење, у поступку израде Идејног решења за предметне објекте, потребно је прибавити Услове са аспекта мера заштите од пожара од стане надлежног органа Министарства, на основу којих ће се сагледати конкретна техничка решења, безбедносна растојања и др., у складу са Уредбом о локацијским условима ("Сл.гласник РС", бр.35/15)</w:t>
      </w:r>
      <w:r w:rsidRPr="009773DA">
        <w:t>.</w:t>
      </w:r>
    </w:p>
    <w:p w14:paraId="2948F794" w14:textId="77777777" w:rsidR="0096689A" w:rsidRPr="009773DA" w:rsidRDefault="0096689A" w:rsidP="001C5C3B">
      <w:pPr>
        <w:pStyle w:val="NoSpacing"/>
        <w:rPr>
          <w:lang w:val="sr-Cyrl-CS"/>
        </w:rPr>
      </w:pPr>
      <w:r w:rsidRPr="009773DA">
        <w:rPr>
          <w:lang w:val="sr-Cyrl-CS"/>
        </w:rPr>
        <w:lastRenderedPageBreak/>
        <w:t xml:space="preserve">За објекте у којима се планира производња, прерада, дорада, претакање, складиштење, држање и промет запаљивих и горивих течности и запаљивих гасова, потребно је прибавити Услове са аспекта мера заштите од пожара и експлозија ( у поступку израде идејног решења за објекте гасовода) од стране надлежног органа Министарства на основу којих ће се сагледати конкретни објекти, техничка решења, безбедносна растојања и др., у складу са Законом о запаљивим и горивим течностима и запаљивим гасовима (Службени гласник РС бр. 54/2015), Уредбом о локацијским условима ("Сл.гласник РС", бр.35/15) и Законом о заштити од пожара (Службени гласник РС бр. 111/09, 20/15, </w:t>
      </w:r>
      <w:r w:rsidRPr="009773DA">
        <w:t>87/2018 и 87/2018</w:t>
      </w:r>
      <w:r w:rsidRPr="009773DA">
        <w:rPr>
          <w:lang w:val="sr-Cyrl-CS"/>
        </w:rPr>
        <w:t>).</w:t>
      </w:r>
    </w:p>
    <w:p w14:paraId="6F4EC2E7" w14:textId="77777777" w:rsidR="005B0DF7" w:rsidRPr="009773DA" w:rsidRDefault="005B0DF7" w:rsidP="0096689A">
      <w:pPr>
        <w:rPr>
          <w:lang w:val="sr-Cyrl-RS"/>
        </w:rPr>
      </w:pPr>
    </w:p>
    <w:p w14:paraId="3B980577" w14:textId="77777777" w:rsidR="004B17E1" w:rsidRPr="009773DA" w:rsidRDefault="004B17E1" w:rsidP="00006077">
      <w:pPr>
        <w:rPr>
          <w:b/>
          <w:lang w:val="sr-Cyrl-CS"/>
        </w:rPr>
      </w:pPr>
    </w:p>
    <w:p w14:paraId="52166F49" w14:textId="77777777" w:rsidR="004640C4" w:rsidRPr="009773DA" w:rsidRDefault="00AE08DC" w:rsidP="004640C4">
      <w:pPr>
        <w:pStyle w:val="Heading4"/>
        <w:rPr>
          <w:rFonts w:cs="Tahoma"/>
          <w:u w:val="none"/>
        </w:rPr>
      </w:pPr>
      <w:bookmarkStart w:id="153" w:name="_Toc79600454"/>
      <w:r w:rsidRPr="009773DA">
        <w:rPr>
          <w:rFonts w:cs="Tahoma"/>
          <w:caps w:val="0"/>
          <w:u w:val="none"/>
        </w:rPr>
        <w:t>8</w:t>
      </w:r>
      <w:r w:rsidR="004640C4" w:rsidRPr="009773DA">
        <w:rPr>
          <w:rFonts w:cs="Tahoma"/>
          <w:caps w:val="0"/>
          <w:u w:val="none"/>
        </w:rPr>
        <w:t>.</w:t>
      </w:r>
      <w:r w:rsidR="004C0293" w:rsidRPr="009773DA">
        <w:rPr>
          <w:rFonts w:cs="Tahoma"/>
          <w:caps w:val="0"/>
          <w:u w:val="none"/>
          <w:lang w:val="sr-Cyrl-RS"/>
        </w:rPr>
        <w:t>3.</w:t>
      </w:r>
      <w:r w:rsidR="004640C4" w:rsidRPr="009773DA">
        <w:rPr>
          <w:rFonts w:cs="Tahoma"/>
          <w:caps w:val="0"/>
          <w:u w:val="none"/>
        </w:rPr>
        <w:tab/>
      </w:r>
      <w:r w:rsidR="004640C4" w:rsidRPr="009773DA">
        <w:rPr>
          <w:rFonts w:cs="Tahoma"/>
          <w:caps w:val="0"/>
          <w:u w:val="none"/>
          <w:lang w:val="sr-Cyrl-RS"/>
        </w:rPr>
        <w:t>М</w:t>
      </w:r>
      <w:proofErr w:type="spellStart"/>
      <w:r w:rsidR="004640C4" w:rsidRPr="009773DA">
        <w:rPr>
          <w:rFonts w:cs="Tahoma"/>
          <w:caps w:val="0"/>
          <w:u w:val="none"/>
        </w:rPr>
        <w:t>ере</w:t>
      </w:r>
      <w:proofErr w:type="spellEnd"/>
      <w:r w:rsidR="004640C4" w:rsidRPr="009773DA">
        <w:rPr>
          <w:rFonts w:cs="Tahoma"/>
          <w:caps w:val="0"/>
          <w:u w:val="none"/>
        </w:rPr>
        <w:t xml:space="preserve"> </w:t>
      </w:r>
      <w:proofErr w:type="spellStart"/>
      <w:r w:rsidR="004640C4" w:rsidRPr="009773DA">
        <w:rPr>
          <w:rFonts w:cs="Tahoma"/>
          <w:caps w:val="0"/>
          <w:u w:val="none"/>
        </w:rPr>
        <w:t>заштите</w:t>
      </w:r>
      <w:proofErr w:type="spellEnd"/>
      <w:r w:rsidR="004640C4" w:rsidRPr="009773DA">
        <w:rPr>
          <w:rFonts w:cs="Tahoma"/>
          <w:caps w:val="0"/>
          <w:u w:val="none"/>
        </w:rPr>
        <w:t xml:space="preserve"> </w:t>
      </w:r>
      <w:proofErr w:type="spellStart"/>
      <w:r w:rsidR="004640C4" w:rsidRPr="009773DA">
        <w:rPr>
          <w:rFonts w:cs="Tahoma"/>
          <w:caps w:val="0"/>
          <w:u w:val="none"/>
        </w:rPr>
        <w:t>природних</w:t>
      </w:r>
      <w:proofErr w:type="spellEnd"/>
      <w:r w:rsidR="004640C4" w:rsidRPr="009773DA">
        <w:rPr>
          <w:rFonts w:cs="Tahoma"/>
          <w:caps w:val="0"/>
          <w:u w:val="none"/>
        </w:rPr>
        <w:t xml:space="preserve"> и </w:t>
      </w:r>
      <w:proofErr w:type="spellStart"/>
      <w:r w:rsidR="004640C4" w:rsidRPr="009773DA">
        <w:rPr>
          <w:rFonts w:cs="Tahoma"/>
          <w:caps w:val="0"/>
          <w:u w:val="none"/>
        </w:rPr>
        <w:t>непокретних</w:t>
      </w:r>
      <w:proofErr w:type="spellEnd"/>
      <w:r w:rsidR="004640C4" w:rsidRPr="009773DA">
        <w:rPr>
          <w:rFonts w:cs="Tahoma"/>
          <w:caps w:val="0"/>
          <w:u w:val="none"/>
        </w:rPr>
        <w:t xml:space="preserve"> </w:t>
      </w:r>
      <w:proofErr w:type="spellStart"/>
      <w:r w:rsidR="004640C4" w:rsidRPr="009773DA">
        <w:rPr>
          <w:rFonts w:cs="Tahoma"/>
          <w:caps w:val="0"/>
          <w:u w:val="none"/>
        </w:rPr>
        <w:t>културних</w:t>
      </w:r>
      <w:proofErr w:type="spellEnd"/>
      <w:r w:rsidR="004640C4" w:rsidRPr="009773DA">
        <w:rPr>
          <w:rFonts w:cs="Tahoma"/>
          <w:caps w:val="0"/>
          <w:u w:val="none"/>
        </w:rPr>
        <w:t xml:space="preserve"> </w:t>
      </w:r>
      <w:proofErr w:type="spellStart"/>
      <w:r w:rsidR="004640C4" w:rsidRPr="009773DA">
        <w:rPr>
          <w:rFonts w:cs="Tahoma"/>
          <w:caps w:val="0"/>
          <w:u w:val="none"/>
        </w:rPr>
        <w:t>добара</w:t>
      </w:r>
      <w:bookmarkEnd w:id="153"/>
      <w:proofErr w:type="spellEnd"/>
    </w:p>
    <w:p w14:paraId="41B8212E" w14:textId="77777777" w:rsidR="004640C4" w:rsidRPr="009773DA" w:rsidRDefault="004640C4" w:rsidP="004640C4">
      <w:pPr>
        <w:pStyle w:val="NormalWeb"/>
        <w:spacing w:after="0" w:line="288" w:lineRule="auto"/>
        <w:jc w:val="both"/>
        <w:rPr>
          <w:rFonts w:ascii="Tahoma" w:hAnsi="Tahoma" w:cs="Tahoma"/>
          <w:b/>
          <w:spacing w:val="-4"/>
          <w:highlight w:val="yellow"/>
          <w:lang w:val="sr-Cyrl-RS"/>
        </w:rPr>
      </w:pPr>
    </w:p>
    <w:p w14:paraId="4FDDBD7F" w14:textId="77777777" w:rsidR="004640C4" w:rsidRPr="009773DA" w:rsidRDefault="004640C4" w:rsidP="004640C4">
      <w:pPr>
        <w:pStyle w:val="NoSpacing"/>
        <w:rPr>
          <w:lang w:val="sr-Cyrl-RS"/>
        </w:rPr>
      </w:pPr>
      <w:r w:rsidRPr="009773DA">
        <w:rPr>
          <w:lang w:val="sr-Cyrl-RS"/>
        </w:rPr>
        <w:t>У обухвату урбанистичког пројекта нису рекогнисцирана културна и природна добра, нити је покренут поступак  заштите, утврђених еколошки значајних подручја и еколошких коридора од међународног значаја, као ни евидентираних природних добара.</w:t>
      </w:r>
    </w:p>
    <w:p w14:paraId="08BB9E89" w14:textId="77777777" w:rsidR="004640C4" w:rsidRPr="009773DA" w:rsidRDefault="004640C4" w:rsidP="004640C4">
      <w:pPr>
        <w:pStyle w:val="NoSpacing"/>
        <w:rPr>
          <w:lang w:val="sr-Cyrl-RS"/>
        </w:rPr>
      </w:pPr>
      <w:r w:rsidRPr="009773DA">
        <w:rPr>
          <w:lang w:val="sr-Cyrl-RS"/>
        </w:rPr>
        <w:t>Уколико се приликом грађевинских или других радова наиђе на археолошко налазиште, археолошке предмете или остатке некрополе, неопходно је обавестити надлежну службу заштите како би се обезбедио археолошки надзор и контрола земљаних радова.</w:t>
      </w:r>
    </w:p>
    <w:p w14:paraId="20BDA8BE" w14:textId="19FAF9A4" w:rsidR="004640C4" w:rsidRDefault="004640C4" w:rsidP="004640C4">
      <w:pPr>
        <w:pStyle w:val="NoSpacing"/>
        <w:rPr>
          <w:lang w:val="sr-Cyrl-RS"/>
        </w:rPr>
      </w:pPr>
      <w:r w:rsidRPr="009773DA">
        <w:rPr>
          <w:lang w:val="sr-Cyrl-RS"/>
        </w:rPr>
        <w:t>Пронађена геолошка и палеонтолошка документа (фосили, минерали, кристали и др.) која би могла представљати заштићену природну вредност, налазач је дужан да пријави надлежном министарству у року од осам дана од дана проналаска, и предузме мере заштите од уништења, оштећивања или крађе, у складу са Законом о заштити природе („Службени гласник РС“, бр. 36/09, 88/10, 91/10 – исправка, 14/16 и 95/18 – др. закон).</w:t>
      </w:r>
    </w:p>
    <w:p w14:paraId="4C47BDDA" w14:textId="774B33A7" w:rsidR="00B91E89" w:rsidRDefault="00B91E89" w:rsidP="004640C4">
      <w:pPr>
        <w:pStyle w:val="NoSpacing"/>
        <w:rPr>
          <w:lang w:val="sr-Cyrl-RS"/>
        </w:rPr>
      </w:pPr>
    </w:p>
    <w:p w14:paraId="38C48DB5" w14:textId="79E7B732" w:rsidR="00AB2D82" w:rsidRDefault="00AB2D82" w:rsidP="004640C4">
      <w:pPr>
        <w:pStyle w:val="NoSpacing"/>
        <w:rPr>
          <w:lang w:val="sr-Cyrl-RS"/>
        </w:rPr>
      </w:pPr>
    </w:p>
    <w:p w14:paraId="496BFE16" w14:textId="4EFF74D2" w:rsidR="00547CD4" w:rsidRDefault="00547CD4" w:rsidP="004640C4">
      <w:pPr>
        <w:pStyle w:val="NoSpacing"/>
        <w:rPr>
          <w:lang w:val="sr-Cyrl-RS"/>
        </w:rPr>
      </w:pPr>
    </w:p>
    <w:p w14:paraId="39318C88" w14:textId="3CE91AFE" w:rsidR="00547CD4" w:rsidRDefault="00547CD4" w:rsidP="004640C4">
      <w:pPr>
        <w:pStyle w:val="NoSpacing"/>
        <w:rPr>
          <w:lang w:val="sr-Cyrl-RS"/>
        </w:rPr>
      </w:pPr>
    </w:p>
    <w:p w14:paraId="55BD5717" w14:textId="5BC2FEDF" w:rsidR="00547CD4" w:rsidRDefault="00547CD4" w:rsidP="004640C4">
      <w:pPr>
        <w:pStyle w:val="NoSpacing"/>
        <w:rPr>
          <w:lang w:val="sr-Cyrl-RS"/>
        </w:rPr>
      </w:pPr>
    </w:p>
    <w:p w14:paraId="62B891F8" w14:textId="5DC4B294" w:rsidR="00547CD4" w:rsidRDefault="00547CD4" w:rsidP="004640C4">
      <w:pPr>
        <w:pStyle w:val="NoSpacing"/>
        <w:rPr>
          <w:lang w:val="sr-Cyrl-RS"/>
        </w:rPr>
      </w:pPr>
    </w:p>
    <w:p w14:paraId="5E03CFA6" w14:textId="77777777" w:rsidR="00547CD4" w:rsidRPr="009773DA" w:rsidRDefault="00547CD4" w:rsidP="004640C4">
      <w:pPr>
        <w:pStyle w:val="NoSpacing"/>
        <w:rPr>
          <w:lang w:val="sr-Cyrl-RS"/>
        </w:rPr>
      </w:pPr>
    </w:p>
    <w:p w14:paraId="677D33CA" w14:textId="77777777" w:rsidR="00AB2D82" w:rsidRPr="009773DA" w:rsidRDefault="00AB2D82" w:rsidP="004640C4">
      <w:pPr>
        <w:pStyle w:val="NoSpacing"/>
        <w:rPr>
          <w:lang w:val="sr-Cyrl-RS"/>
        </w:rPr>
      </w:pPr>
    </w:p>
    <w:p w14:paraId="4938C0D2" w14:textId="77777777" w:rsidR="00AB2D82" w:rsidRPr="009773DA" w:rsidRDefault="00AB2D82" w:rsidP="004640C4">
      <w:pPr>
        <w:pStyle w:val="NoSpacing"/>
        <w:rPr>
          <w:lang w:val="sr-Cyrl-RS"/>
        </w:rPr>
      </w:pPr>
    </w:p>
    <w:p w14:paraId="214A1C78" w14:textId="6C9ABCC3" w:rsidR="00AB2D82" w:rsidRPr="009773DA" w:rsidRDefault="00AB2D82" w:rsidP="004640C4">
      <w:pPr>
        <w:pStyle w:val="NoSpacing"/>
        <w:rPr>
          <w:lang w:val="sr-Cyrl-RS"/>
        </w:rPr>
      </w:pPr>
    </w:p>
    <w:p w14:paraId="07487C48" w14:textId="294598E0" w:rsidR="00F84762" w:rsidRPr="009773DA" w:rsidRDefault="00F84762" w:rsidP="004640C4">
      <w:pPr>
        <w:pStyle w:val="NoSpacing"/>
        <w:rPr>
          <w:lang w:val="sr-Cyrl-RS"/>
        </w:rPr>
      </w:pPr>
    </w:p>
    <w:p w14:paraId="6E06A2E9" w14:textId="38FAE29B" w:rsidR="00F84762" w:rsidRPr="009773DA" w:rsidRDefault="00F84762" w:rsidP="004640C4">
      <w:pPr>
        <w:pStyle w:val="NoSpacing"/>
        <w:rPr>
          <w:lang w:val="sr-Cyrl-RS"/>
        </w:rPr>
      </w:pPr>
    </w:p>
    <w:p w14:paraId="0BD425E9" w14:textId="3BE75C0A" w:rsidR="00F84762" w:rsidRPr="009773DA" w:rsidRDefault="00F84762" w:rsidP="004640C4">
      <w:pPr>
        <w:pStyle w:val="NoSpacing"/>
        <w:rPr>
          <w:lang w:val="sr-Cyrl-RS"/>
        </w:rPr>
      </w:pPr>
    </w:p>
    <w:p w14:paraId="35C2BB22" w14:textId="34D962FC" w:rsidR="00F84762" w:rsidRPr="009773DA" w:rsidRDefault="00F84762" w:rsidP="004640C4">
      <w:pPr>
        <w:pStyle w:val="NoSpacing"/>
        <w:rPr>
          <w:lang w:val="sr-Cyrl-RS"/>
        </w:rPr>
      </w:pPr>
    </w:p>
    <w:p w14:paraId="12B71C91" w14:textId="04E77FF3" w:rsidR="00F84762" w:rsidRPr="009773DA" w:rsidRDefault="00F84762" w:rsidP="004640C4">
      <w:pPr>
        <w:pStyle w:val="NoSpacing"/>
        <w:rPr>
          <w:lang w:val="sr-Cyrl-RS"/>
        </w:rPr>
      </w:pPr>
    </w:p>
    <w:p w14:paraId="40242D6C" w14:textId="01A3730F" w:rsidR="00F84762" w:rsidRPr="009773DA" w:rsidRDefault="00F84762" w:rsidP="004640C4">
      <w:pPr>
        <w:pStyle w:val="NoSpacing"/>
        <w:rPr>
          <w:lang w:val="sr-Cyrl-RS"/>
        </w:rPr>
      </w:pPr>
    </w:p>
    <w:p w14:paraId="7681C60F" w14:textId="7253723C" w:rsidR="00F84762" w:rsidRPr="009773DA" w:rsidRDefault="00F84762" w:rsidP="004640C4">
      <w:pPr>
        <w:pStyle w:val="NoSpacing"/>
        <w:rPr>
          <w:lang w:val="sr-Cyrl-RS"/>
        </w:rPr>
      </w:pPr>
    </w:p>
    <w:p w14:paraId="06525100" w14:textId="1A85155A" w:rsidR="00F84762" w:rsidRPr="009773DA" w:rsidRDefault="00F84762" w:rsidP="004640C4">
      <w:pPr>
        <w:pStyle w:val="NoSpacing"/>
        <w:rPr>
          <w:lang w:val="sr-Cyrl-RS"/>
        </w:rPr>
      </w:pPr>
    </w:p>
    <w:p w14:paraId="7E90F07D" w14:textId="4C4AA637" w:rsidR="00F84762" w:rsidRPr="009773DA" w:rsidRDefault="00F84762" w:rsidP="004640C4">
      <w:pPr>
        <w:pStyle w:val="NoSpacing"/>
        <w:rPr>
          <w:lang w:val="sr-Cyrl-RS"/>
        </w:rPr>
      </w:pPr>
    </w:p>
    <w:p w14:paraId="66D76FDC" w14:textId="1DF643F3" w:rsidR="00F84762" w:rsidRPr="009773DA" w:rsidRDefault="00F84762" w:rsidP="004640C4">
      <w:pPr>
        <w:pStyle w:val="NoSpacing"/>
        <w:rPr>
          <w:lang w:val="sr-Cyrl-RS"/>
        </w:rPr>
      </w:pPr>
    </w:p>
    <w:p w14:paraId="0B998876" w14:textId="1DDCB0B3" w:rsidR="00F84762" w:rsidRPr="009773DA" w:rsidRDefault="00F84762" w:rsidP="004640C4">
      <w:pPr>
        <w:pStyle w:val="NoSpacing"/>
        <w:rPr>
          <w:lang w:val="sr-Cyrl-RS"/>
        </w:rPr>
      </w:pPr>
    </w:p>
    <w:p w14:paraId="36738950" w14:textId="0F28F704" w:rsidR="00F84762" w:rsidRPr="009773DA" w:rsidRDefault="00F84762" w:rsidP="004640C4">
      <w:pPr>
        <w:pStyle w:val="NoSpacing"/>
        <w:rPr>
          <w:lang w:val="sr-Cyrl-RS"/>
        </w:rPr>
      </w:pPr>
    </w:p>
    <w:p w14:paraId="31991EA2" w14:textId="74D940AF" w:rsidR="00F84762" w:rsidRPr="009773DA" w:rsidRDefault="00F84762" w:rsidP="004640C4">
      <w:pPr>
        <w:pStyle w:val="NoSpacing"/>
        <w:rPr>
          <w:lang w:val="sr-Cyrl-RS"/>
        </w:rPr>
      </w:pPr>
    </w:p>
    <w:p w14:paraId="4D9372CF" w14:textId="6E0AC569" w:rsidR="00F84762" w:rsidRPr="009773DA" w:rsidRDefault="00F84762" w:rsidP="004640C4">
      <w:pPr>
        <w:pStyle w:val="NoSpacing"/>
        <w:rPr>
          <w:lang w:val="sr-Cyrl-RS"/>
        </w:rPr>
      </w:pPr>
    </w:p>
    <w:p w14:paraId="2E442E41" w14:textId="2D954231" w:rsidR="00F84762" w:rsidRPr="009773DA" w:rsidRDefault="00F84762" w:rsidP="004640C4">
      <w:pPr>
        <w:pStyle w:val="NoSpacing"/>
        <w:rPr>
          <w:lang w:val="sr-Cyrl-RS"/>
        </w:rPr>
      </w:pPr>
    </w:p>
    <w:p w14:paraId="52192139" w14:textId="787FA99E" w:rsidR="00F84762" w:rsidRPr="009773DA" w:rsidRDefault="00F84762" w:rsidP="004640C4">
      <w:pPr>
        <w:pStyle w:val="NoSpacing"/>
        <w:rPr>
          <w:lang w:val="sr-Cyrl-RS"/>
        </w:rPr>
      </w:pPr>
    </w:p>
    <w:p w14:paraId="549AFB4C" w14:textId="2EF5798D" w:rsidR="00F84762" w:rsidRPr="009773DA" w:rsidRDefault="00F84762" w:rsidP="004640C4">
      <w:pPr>
        <w:pStyle w:val="NoSpacing"/>
        <w:rPr>
          <w:lang w:val="sr-Cyrl-RS"/>
        </w:rPr>
      </w:pPr>
    </w:p>
    <w:p w14:paraId="1A44D0AB" w14:textId="6C5B26F3" w:rsidR="00F84762" w:rsidRPr="009773DA" w:rsidRDefault="00F84762" w:rsidP="004640C4">
      <w:pPr>
        <w:pStyle w:val="NoSpacing"/>
        <w:rPr>
          <w:lang w:val="sr-Cyrl-RS"/>
        </w:rPr>
      </w:pPr>
    </w:p>
    <w:p w14:paraId="3DA85B6A" w14:textId="77777777" w:rsidR="009B1278" w:rsidRPr="009773DA" w:rsidRDefault="009B1278" w:rsidP="009B1278">
      <w:pPr>
        <w:pStyle w:val="Heading2"/>
        <w:pBdr>
          <w:top w:val="none" w:sz="0" w:space="0" w:color="auto"/>
          <w:left w:val="none" w:sz="0" w:space="0" w:color="auto"/>
          <w:bottom w:val="none" w:sz="0" w:space="0" w:color="auto"/>
          <w:right w:val="none" w:sz="0" w:space="0" w:color="auto"/>
        </w:pBdr>
        <w:rPr>
          <w:rFonts w:cs="Tahoma"/>
          <w:lang w:val="sr-Cyrl-CS"/>
        </w:rPr>
      </w:pPr>
      <w:bookmarkStart w:id="154" w:name="_Toc79600455"/>
      <w:r w:rsidRPr="009773DA">
        <w:rPr>
          <w:rFonts w:cs="Tahoma"/>
          <w:lang w:val="en-US"/>
        </w:rPr>
        <w:lastRenderedPageBreak/>
        <w:t>I</w:t>
      </w:r>
      <w:r w:rsidRPr="009773DA">
        <w:rPr>
          <w:rFonts w:cs="Tahoma"/>
          <w:lang w:val="sr-Latn-RS"/>
        </w:rPr>
        <w:t>V</w:t>
      </w:r>
      <w:r w:rsidRPr="009773DA">
        <w:rPr>
          <w:rFonts w:cs="Tahoma"/>
          <w:lang w:val="sr-Cyrl-CS"/>
        </w:rPr>
        <w:tab/>
      </w:r>
      <w:r w:rsidRPr="009773DA">
        <w:rPr>
          <w:rFonts w:cs="Tahoma"/>
          <w:caps w:val="0"/>
          <w:lang w:val="sr-Cyrl-CS"/>
        </w:rPr>
        <w:t>УСЛОВИ И МОГУЋНОСТИ ФАЗНЕ РЕАЛИЗАЦИЈЕ</w:t>
      </w:r>
      <w:bookmarkEnd w:id="154"/>
    </w:p>
    <w:p w14:paraId="26FF32A1" w14:textId="77777777" w:rsidR="00AE08DC" w:rsidRPr="009773DA" w:rsidRDefault="00AE08DC" w:rsidP="004640C4">
      <w:pPr>
        <w:pStyle w:val="NoSpacing"/>
        <w:rPr>
          <w:lang w:val="sr-Cyrl-RS"/>
        </w:rPr>
      </w:pPr>
    </w:p>
    <w:p w14:paraId="27460768" w14:textId="77777777" w:rsidR="004E4249" w:rsidRPr="009773DA" w:rsidRDefault="00AE08DC" w:rsidP="00FB2F2C">
      <w:pPr>
        <w:pStyle w:val="Heading3"/>
        <w:pBdr>
          <w:top w:val="none" w:sz="0" w:space="0" w:color="auto"/>
          <w:left w:val="none" w:sz="0" w:space="0" w:color="auto"/>
          <w:bottom w:val="none" w:sz="0" w:space="0" w:color="auto"/>
          <w:right w:val="none" w:sz="0" w:space="0" w:color="auto"/>
        </w:pBdr>
        <w:rPr>
          <w:rFonts w:cs="Tahoma"/>
          <w:lang w:val="sr-Cyrl-CS"/>
        </w:rPr>
      </w:pPr>
      <w:bookmarkStart w:id="155" w:name="_Toc79600456"/>
      <w:bookmarkStart w:id="156" w:name="_Toc289436125"/>
      <w:bookmarkStart w:id="157" w:name="_Toc290545305"/>
      <w:bookmarkStart w:id="158" w:name="_Toc292955368"/>
      <w:bookmarkStart w:id="159" w:name="_Toc292956107"/>
      <w:bookmarkStart w:id="160" w:name="_Toc293306131"/>
      <w:bookmarkStart w:id="161" w:name="_Toc293306295"/>
      <w:bookmarkStart w:id="162" w:name="_Toc293313194"/>
      <w:bookmarkStart w:id="163" w:name="_Toc293331260"/>
      <w:bookmarkStart w:id="164" w:name="_Toc293413817"/>
      <w:bookmarkStart w:id="165" w:name="_Toc293490999"/>
      <w:bookmarkStart w:id="166" w:name="_Toc293494950"/>
      <w:bookmarkStart w:id="167" w:name="_Toc327269909"/>
      <w:bookmarkStart w:id="168" w:name="_Toc327434429"/>
      <w:bookmarkStart w:id="169" w:name="_Toc332285910"/>
      <w:bookmarkStart w:id="170" w:name="_Toc353540387"/>
      <w:bookmarkEnd w:id="131"/>
      <w:bookmarkEnd w:id="132"/>
      <w:bookmarkEnd w:id="133"/>
      <w:bookmarkEnd w:id="134"/>
      <w:bookmarkEnd w:id="135"/>
      <w:bookmarkEnd w:id="136"/>
      <w:bookmarkEnd w:id="137"/>
      <w:bookmarkEnd w:id="138"/>
      <w:bookmarkEnd w:id="139"/>
      <w:bookmarkEnd w:id="140"/>
      <w:bookmarkEnd w:id="141"/>
      <w:r w:rsidRPr="009773DA">
        <w:rPr>
          <w:rFonts w:cs="Tahoma"/>
          <w:lang w:val="sr-Cyrl-CS"/>
        </w:rPr>
        <w:t>9. УСЛОВИ И МОГУЋНОСТИ ФАЗНЕ РЕАЛИЗАЦИЈЕ</w:t>
      </w:r>
      <w:bookmarkEnd w:id="155"/>
    </w:p>
    <w:p w14:paraId="4496EE1B" w14:textId="77777777" w:rsidR="00AE08DC" w:rsidRPr="009773DA" w:rsidRDefault="00AE08DC" w:rsidP="00AE08DC">
      <w:pPr>
        <w:rPr>
          <w:lang w:val="sr-Cyrl-CS" w:eastAsia="x-none"/>
        </w:rPr>
      </w:pPr>
    </w:p>
    <w:p w14:paraId="6D396D07" w14:textId="77777777" w:rsidR="0075549F" w:rsidRPr="009773DA" w:rsidRDefault="0075549F" w:rsidP="001806C7">
      <w:pPr>
        <w:pStyle w:val="Header"/>
        <w:rPr>
          <w:rFonts w:ascii="Tahoma" w:hAnsi="Tahoma" w:cs="Tahoma"/>
          <w:sz w:val="22"/>
          <w:szCs w:val="22"/>
          <w:lang w:val="sr-Cyrl-CS"/>
        </w:rPr>
      </w:pPr>
      <w:r w:rsidRPr="009773DA">
        <w:rPr>
          <w:rFonts w:ascii="Tahoma" w:hAnsi="Tahoma" w:cs="Tahoma"/>
          <w:sz w:val="22"/>
          <w:szCs w:val="22"/>
          <w:lang w:val="sr-Cyrl-CS"/>
        </w:rPr>
        <w:t>Урбанистичким пројектом је д</w:t>
      </w:r>
      <w:r w:rsidR="001806C7" w:rsidRPr="009773DA">
        <w:rPr>
          <w:rFonts w:ascii="Tahoma" w:hAnsi="Tahoma" w:cs="Tahoma"/>
          <w:sz w:val="22"/>
          <w:szCs w:val="22"/>
          <w:lang w:val="sr-Cyrl-CS"/>
        </w:rPr>
        <w:t>озвољена фазна изградња</w:t>
      </w:r>
      <w:r w:rsidRPr="009773DA">
        <w:rPr>
          <w:rFonts w:ascii="Tahoma" w:hAnsi="Tahoma" w:cs="Tahoma"/>
          <w:sz w:val="22"/>
          <w:szCs w:val="22"/>
          <w:lang w:val="sr-Cyrl-CS"/>
        </w:rPr>
        <w:t xml:space="preserve"> по целинама.</w:t>
      </w:r>
      <w:r w:rsidR="001806C7" w:rsidRPr="009773DA">
        <w:rPr>
          <w:rFonts w:ascii="Tahoma" w:hAnsi="Tahoma" w:cs="Tahoma"/>
          <w:sz w:val="22"/>
          <w:szCs w:val="22"/>
          <w:lang w:val="sr-Cyrl-CS"/>
        </w:rPr>
        <w:t xml:space="preserve"> </w:t>
      </w:r>
    </w:p>
    <w:p w14:paraId="4F18A2F9" w14:textId="39B486CC" w:rsidR="001806C7" w:rsidRPr="009773DA" w:rsidRDefault="001806C7" w:rsidP="001806C7">
      <w:pPr>
        <w:pStyle w:val="Header"/>
        <w:rPr>
          <w:rFonts w:ascii="Tahoma" w:hAnsi="Tahoma" w:cs="Tahoma"/>
          <w:sz w:val="22"/>
          <w:szCs w:val="22"/>
          <w:lang w:val="sr-Cyrl-RS"/>
        </w:rPr>
      </w:pPr>
      <w:r w:rsidRPr="009773DA">
        <w:rPr>
          <w:rFonts w:ascii="Tahoma" w:hAnsi="Tahoma" w:cs="Tahoma"/>
          <w:sz w:val="22"/>
          <w:szCs w:val="22"/>
          <w:lang w:val="sr-Cyrl-RS"/>
        </w:rPr>
        <w:t xml:space="preserve">Прва фаза обухватиће изградњу </w:t>
      </w:r>
      <w:r w:rsidR="00DB23C6" w:rsidRPr="009773DA">
        <w:rPr>
          <w:rFonts w:ascii="Tahoma" w:hAnsi="Tahoma" w:cs="Tahoma"/>
          <w:sz w:val="22"/>
          <w:szCs w:val="22"/>
          <w:lang w:val="sr-Cyrl-RS"/>
        </w:rPr>
        <w:t>градских улица са планираном инфраструктуром.</w:t>
      </w:r>
    </w:p>
    <w:p w14:paraId="16E624A1" w14:textId="77777777" w:rsidR="001806C7" w:rsidRPr="009773DA" w:rsidRDefault="001806C7" w:rsidP="001806C7">
      <w:pPr>
        <w:pStyle w:val="Header"/>
        <w:rPr>
          <w:rFonts w:ascii="Tahoma" w:hAnsi="Tahoma" w:cs="Tahoma"/>
          <w:sz w:val="22"/>
          <w:szCs w:val="22"/>
          <w:lang w:val="sr-Cyrl-RS"/>
        </w:rPr>
      </w:pPr>
    </w:p>
    <w:p w14:paraId="2EE2B820" w14:textId="23024931" w:rsidR="001806C7" w:rsidRPr="009773DA" w:rsidRDefault="001806C7" w:rsidP="00DB23C6">
      <w:pPr>
        <w:pStyle w:val="Header"/>
        <w:rPr>
          <w:rFonts w:ascii="Tahoma" w:hAnsi="Tahoma" w:cs="Tahoma"/>
          <w:lang w:val="sr-Cyrl-RS"/>
        </w:rPr>
      </w:pPr>
      <w:r w:rsidRPr="009773DA">
        <w:rPr>
          <w:rFonts w:ascii="Tahoma" w:hAnsi="Tahoma" w:cs="Tahoma"/>
          <w:sz w:val="22"/>
          <w:szCs w:val="22"/>
          <w:lang w:val="sr-Cyrl-RS"/>
        </w:rPr>
        <w:t xml:space="preserve">Друга фаза обухватиће </w:t>
      </w:r>
      <w:r w:rsidR="00EC2DC5" w:rsidRPr="009773DA">
        <w:rPr>
          <w:rFonts w:ascii="Tahoma" w:hAnsi="Tahoma" w:cs="Tahoma"/>
          <w:sz w:val="22"/>
          <w:szCs w:val="22"/>
          <w:lang w:val="sr-Cyrl-RS"/>
        </w:rPr>
        <w:t>изградњу зелених површина, као и препарцелацију парцела намењеним за становање, којима је овим саобраћајним решењем омогућен излаз на јавну саобраћајницу</w:t>
      </w:r>
      <w:r w:rsidR="00DB23C6" w:rsidRPr="009773DA">
        <w:rPr>
          <w:rFonts w:ascii="Tahoma" w:hAnsi="Tahoma" w:cs="Tahoma"/>
          <w:sz w:val="22"/>
          <w:szCs w:val="22"/>
          <w:lang w:val="sr-Cyrl-RS"/>
        </w:rPr>
        <w:t>.</w:t>
      </w:r>
    </w:p>
    <w:p w14:paraId="4ABE81CF" w14:textId="77777777" w:rsidR="001806C7" w:rsidRPr="009773DA" w:rsidRDefault="001806C7" w:rsidP="00F33189">
      <w:pPr>
        <w:rPr>
          <w:lang w:val="sr-Cyrl-CS"/>
        </w:rPr>
      </w:pPr>
    </w:p>
    <w:p w14:paraId="0DFEE235" w14:textId="3FC86004" w:rsidR="009B1278" w:rsidRPr="009773DA" w:rsidRDefault="009B1278" w:rsidP="009B1278">
      <w:pPr>
        <w:pStyle w:val="Heading2"/>
        <w:pBdr>
          <w:top w:val="none" w:sz="0" w:space="0" w:color="auto"/>
          <w:left w:val="none" w:sz="0" w:space="0" w:color="auto"/>
          <w:bottom w:val="none" w:sz="0" w:space="0" w:color="auto"/>
          <w:right w:val="none" w:sz="0" w:space="0" w:color="auto"/>
        </w:pBdr>
        <w:rPr>
          <w:rFonts w:cs="Tahoma"/>
          <w:lang w:val="sr-Cyrl-CS"/>
        </w:rPr>
      </w:pPr>
      <w:bookmarkStart w:id="171" w:name="_Toc79600457"/>
      <w:bookmarkStart w:id="172" w:name="_Toc353540388"/>
      <w:bookmarkStart w:id="173" w:name="_Toc455351352"/>
      <w:bookmarkStart w:id="174" w:name="_Toc279145724"/>
      <w:bookmarkStart w:id="175" w:name="_Toc290545306"/>
      <w:bookmarkStart w:id="176" w:name="_Toc292955369"/>
      <w:bookmarkStart w:id="177" w:name="_Toc292956108"/>
      <w:bookmarkStart w:id="178" w:name="_Toc293306132"/>
      <w:bookmarkStart w:id="179" w:name="_Toc293306296"/>
      <w:bookmarkStart w:id="180" w:name="_Toc293313195"/>
      <w:bookmarkStart w:id="181" w:name="_Toc293331261"/>
      <w:bookmarkStart w:id="182" w:name="_Toc293413818"/>
      <w:bookmarkStart w:id="183" w:name="_Toc293491000"/>
      <w:bookmarkStart w:id="184" w:name="_Toc293494951"/>
      <w:bookmarkStart w:id="185" w:name="_Toc327269910"/>
      <w:bookmarkStart w:id="186" w:name="_Toc327434430"/>
      <w:bookmarkStart w:id="187" w:name="_Toc332285911"/>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9773DA">
        <w:rPr>
          <w:rFonts w:cs="Tahoma"/>
          <w:lang w:val="sr-Latn-RS"/>
        </w:rPr>
        <w:t>V</w:t>
      </w:r>
      <w:r w:rsidRPr="009773DA">
        <w:rPr>
          <w:rFonts w:cs="Tahoma"/>
          <w:lang w:val="sr-Cyrl-CS"/>
        </w:rPr>
        <w:tab/>
      </w:r>
      <w:r w:rsidRPr="009773DA">
        <w:rPr>
          <w:rFonts w:cs="Tahoma"/>
          <w:caps w:val="0"/>
          <w:lang w:val="sr-Cyrl-CS"/>
        </w:rPr>
        <w:t>СПРОВОЂЕЊЕ УРБАНИСТИЧКОГ ПРОЈЕКТА</w:t>
      </w:r>
      <w:bookmarkEnd w:id="171"/>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14:paraId="5A49D2AF" w14:textId="77777777" w:rsidR="00F209DE" w:rsidRPr="009773DA" w:rsidRDefault="00F209DE" w:rsidP="00F209DE">
      <w:pPr>
        <w:pStyle w:val="Heading5"/>
        <w:ind w:firstLine="0"/>
        <w:rPr>
          <w:rFonts w:cs="Tahoma"/>
          <w:lang w:val="en-US"/>
        </w:rPr>
      </w:pPr>
    </w:p>
    <w:p w14:paraId="5D246940" w14:textId="4CFC6A98" w:rsidR="00950D2B" w:rsidRPr="009773DA" w:rsidRDefault="00950D2B" w:rsidP="00950D2B">
      <w:pPr>
        <w:pStyle w:val="NoSpacing"/>
        <w:rPr>
          <w:rStyle w:val="NoSpacingChar"/>
          <w:lang w:val="sr-Latn-RS"/>
        </w:rPr>
      </w:pPr>
      <w:r w:rsidRPr="009773DA">
        <w:rPr>
          <w:color w:val="000000"/>
          <w:lang w:val="sr-Cyrl-RS"/>
        </w:rPr>
        <w:t xml:space="preserve">Даљом разрадом решења </w:t>
      </w:r>
      <w:r w:rsidR="00D43C2C" w:rsidRPr="009773DA">
        <w:rPr>
          <w:color w:val="000000"/>
          <w:lang w:val="sr-Cyrl-RS"/>
        </w:rPr>
        <w:t>градских саобраћајница</w:t>
      </w:r>
      <w:r w:rsidRPr="009773DA">
        <w:rPr>
          <w:color w:val="000000"/>
          <w:lang w:val="sr-Cyrl-RS"/>
        </w:rPr>
        <w:t>, кроз техничку документацију, могуће је унапредити поједина решења дата у урбанистичком пројекту, и то у оквиру граница урбанистичког пројекта, а са циљем побољшања саобраћајних ефеката и рационализације трошкова изградње планиран</w:t>
      </w:r>
      <w:r w:rsidR="00D43C2C" w:rsidRPr="009773DA">
        <w:rPr>
          <w:color w:val="000000"/>
          <w:lang w:val="sr-Cyrl-RS"/>
        </w:rPr>
        <w:t>их</w:t>
      </w:r>
      <w:r w:rsidRPr="009773DA">
        <w:rPr>
          <w:color w:val="000000"/>
          <w:lang w:val="sr-Cyrl-RS"/>
        </w:rPr>
        <w:t xml:space="preserve"> саобраћајниц</w:t>
      </w:r>
      <w:r w:rsidR="00D43C2C" w:rsidRPr="009773DA">
        <w:rPr>
          <w:color w:val="000000"/>
          <w:lang w:val="sr-Cyrl-RS"/>
        </w:rPr>
        <w:t>а</w:t>
      </w:r>
      <w:r w:rsidRPr="009773DA">
        <w:rPr>
          <w:color w:val="000000"/>
          <w:lang w:val="sr-Cyrl-RS"/>
        </w:rPr>
        <w:t>.</w:t>
      </w:r>
    </w:p>
    <w:p w14:paraId="58E6A8BF" w14:textId="7B11EB76" w:rsidR="00C063F5" w:rsidRPr="009773DA" w:rsidRDefault="00E53ACC" w:rsidP="00C063F5">
      <w:pPr>
        <w:spacing w:line="288" w:lineRule="auto"/>
        <w:ind w:firstLine="709"/>
        <w:rPr>
          <w:sz w:val="24"/>
          <w:szCs w:val="24"/>
          <w:lang w:val="sr-Cyrl-RS"/>
        </w:rPr>
      </w:pPr>
      <w:proofErr w:type="spellStart"/>
      <w:r w:rsidRPr="009773DA">
        <w:rPr>
          <w:bCs/>
        </w:rPr>
        <w:t>Овај</w:t>
      </w:r>
      <w:proofErr w:type="spellEnd"/>
      <w:r w:rsidRPr="009773DA">
        <w:rPr>
          <w:bCs/>
        </w:rPr>
        <w:t xml:space="preserve"> </w:t>
      </w:r>
      <w:r w:rsidRPr="009773DA">
        <w:rPr>
          <w:bCs/>
          <w:lang w:val="sr-Cyrl-RS"/>
        </w:rPr>
        <w:t>У</w:t>
      </w:r>
      <w:proofErr w:type="spellStart"/>
      <w:r w:rsidRPr="009773DA">
        <w:rPr>
          <w:bCs/>
        </w:rPr>
        <w:t>рбанистички</w:t>
      </w:r>
      <w:proofErr w:type="spellEnd"/>
      <w:r w:rsidRPr="009773DA">
        <w:rPr>
          <w:bCs/>
        </w:rPr>
        <w:t xml:space="preserve"> </w:t>
      </w:r>
      <w:proofErr w:type="spellStart"/>
      <w:r w:rsidRPr="009773DA">
        <w:rPr>
          <w:bCs/>
        </w:rPr>
        <w:t>пројекат</w:t>
      </w:r>
      <w:proofErr w:type="spellEnd"/>
      <w:r w:rsidRPr="009773DA">
        <w:rPr>
          <w:bCs/>
        </w:rPr>
        <w:t xml:space="preserve"> </w:t>
      </w:r>
      <w:proofErr w:type="spellStart"/>
      <w:r w:rsidRPr="009773DA">
        <w:rPr>
          <w:bCs/>
        </w:rPr>
        <w:t>представља</w:t>
      </w:r>
      <w:proofErr w:type="spellEnd"/>
      <w:r w:rsidRPr="009773DA">
        <w:rPr>
          <w:bCs/>
          <w:lang w:val="sr-Cyrl-RS"/>
        </w:rPr>
        <w:t xml:space="preserve"> </w:t>
      </w:r>
      <w:proofErr w:type="spellStart"/>
      <w:r w:rsidRPr="009773DA">
        <w:rPr>
          <w:bCs/>
        </w:rPr>
        <w:t>основ</w:t>
      </w:r>
      <w:proofErr w:type="spellEnd"/>
      <w:r w:rsidRPr="009773DA">
        <w:rPr>
          <w:bCs/>
        </w:rPr>
        <w:t xml:space="preserve"> </w:t>
      </w:r>
      <w:proofErr w:type="spellStart"/>
      <w:r w:rsidRPr="009773DA">
        <w:rPr>
          <w:bCs/>
        </w:rPr>
        <w:t>за</w:t>
      </w:r>
      <w:proofErr w:type="spellEnd"/>
      <w:r w:rsidRPr="009773DA">
        <w:rPr>
          <w:bCs/>
        </w:rPr>
        <w:t xml:space="preserve"> </w:t>
      </w:r>
      <w:r w:rsidR="003D41B7" w:rsidRPr="009773DA">
        <w:rPr>
          <w:bCs/>
          <w:lang w:val="sr-Cyrl-RS"/>
        </w:rPr>
        <w:t xml:space="preserve">изградњу и </w:t>
      </w:r>
      <w:proofErr w:type="spellStart"/>
      <w:r w:rsidR="003D41B7" w:rsidRPr="009773DA">
        <w:rPr>
          <w:bCs/>
        </w:rPr>
        <w:t>издавање</w:t>
      </w:r>
      <w:proofErr w:type="spellEnd"/>
      <w:r w:rsidRPr="009773DA">
        <w:rPr>
          <w:bCs/>
        </w:rPr>
        <w:t xml:space="preserve"> </w:t>
      </w:r>
      <w:proofErr w:type="spellStart"/>
      <w:r w:rsidRPr="009773DA">
        <w:rPr>
          <w:bCs/>
        </w:rPr>
        <w:t>Локацијских</w:t>
      </w:r>
      <w:proofErr w:type="spellEnd"/>
      <w:r w:rsidRPr="009773DA">
        <w:rPr>
          <w:bCs/>
        </w:rPr>
        <w:t xml:space="preserve"> </w:t>
      </w:r>
      <w:proofErr w:type="spellStart"/>
      <w:r w:rsidRPr="009773DA">
        <w:rPr>
          <w:bCs/>
        </w:rPr>
        <w:t>услова</w:t>
      </w:r>
      <w:proofErr w:type="spellEnd"/>
      <w:r w:rsidR="003D41B7" w:rsidRPr="009773DA">
        <w:rPr>
          <w:bCs/>
          <w:lang w:val="sr-Cyrl-RS"/>
        </w:rPr>
        <w:t xml:space="preserve"> само за градске саобраћајнице</w:t>
      </w:r>
      <w:r w:rsidR="00D43C2C" w:rsidRPr="009773DA">
        <w:rPr>
          <w:bCs/>
          <w:lang w:val="sr-Cyrl-RS"/>
        </w:rPr>
        <w:t xml:space="preserve"> и јавне зелене површине</w:t>
      </w:r>
      <w:r w:rsidRPr="009773DA">
        <w:rPr>
          <w:bCs/>
        </w:rPr>
        <w:t xml:space="preserve"> у </w:t>
      </w:r>
      <w:proofErr w:type="spellStart"/>
      <w:r w:rsidRPr="009773DA">
        <w:rPr>
          <w:bCs/>
        </w:rPr>
        <w:t>складу</w:t>
      </w:r>
      <w:proofErr w:type="spellEnd"/>
      <w:r w:rsidRPr="009773DA">
        <w:rPr>
          <w:bCs/>
        </w:rPr>
        <w:t xml:space="preserve"> </w:t>
      </w:r>
      <w:proofErr w:type="spellStart"/>
      <w:r w:rsidRPr="009773DA">
        <w:rPr>
          <w:bCs/>
        </w:rPr>
        <w:t>са</w:t>
      </w:r>
      <w:proofErr w:type="spellEnd"/>
      <w:r w:rsidRPr="009773DA">
        <w:rPr>
          <w:bCs/>
        </w:rPr>
        <w:t xml:space="preserve"> </w:t>
      </w:r>
      <w:proofErr w:type="spellStart"/>
      <w:r w:rsidRPr="009773DA">
        <w:rPr>
          <w:bCs/>
        </w:rPr>
        <w:t>чланом</w:t>
      </w:r>
      <w:proofErr w:type="spellEnd"/>
      <w:r w:rsidRPr="009773DA">
        <w:rPr>
          <w:bCs/>
        </w:rPr>
        <w:t xml:space="preserve"> 53а. </w:t>
      </w:r>
      <w:proofErr w:type="spellStart"/>
      <w:r w:rsidRPr="009773DA">
        <w:rPr>
          <w:bCs/>
        </w:rPr>
        <w:t>Закона</w:t>
      </w:r>
      <w:proofErr w:type="spellEnd"/>
      <w:r w:rsidRPr="009773DA">
        <w:rPr>
          <w:bCs/>
        </w:rPr>
        <w:t xml:space="preserve"> о </w:t>
      </w:r>
      <w:proofErr w:type="spellStart"/>
      <w:r w:rsidRPr="009773DA">
        <w:rPr>
          <w:bCs/>
        </w:rPr>
        <w:t>планирању</w:t>
      </w:r>
      <w:proofErr w:type="spellEnd"/>
      <w:r w:rsidRPr="009773DA">
        <w:rPr>
          <w:bCs/>
        </w:rPr>
        <w:t xml:space="preserve"> и </w:t>
      </w:r>
      <w:proofErr w:type="spellStart"/>
      <w:r w:rsidRPr="009773DA">
        <w:rPr>
          <w:bCs/>
        </w:rPr>
        <w:t>изградњи</w:t>
      </w:r>
      <w:proofErr w:type="spellEnd"/>
      <w:r w:rsidRPr="009773DA">
        <w:rPr>
          <w:bCs/>
        </w:rPr>
        <w:t xml:space="preserve"> </w:t>
      </w:r>
      <w:r w:rsidR="00BC2717" w:rsidRPr="009773DA">
        <w:rPr>
          <w:rFonts w:eastAsia="SimSun"/>
          <w:kern w:val="1"/>
          <w:lang w:val="sr-Cyrl-CS" w:eastAsia="hi-IN" w:bidi="hi-IN"/>
        </w:rPr>
        <w:t>(„Службени гласник РС“, број 72/2009, 81/2009-исправка, 64/2010-</w:t>
      </w:r>
      <w:r w:rsidR="00BC2717" w:rsidRPr="009773DA">
        <w:rPr>
          <w:rFonts w:eastAsia="SimSun"/>
          <w:kern w:val="1"/>
          <w:lang w:val="sr-Cyrl-RS" w:eastAsia="hi-IN" w:bidi="hi-IN"/>
        </w:rPr>
        <w:t xml:space="preserve">одлука </w:t>
      </w:r>
      <w:r w:rsidR="00BC2717" w:rsidRPr="009773DA">
        <w:rPr>
          <w:rFonts w:eastAsia="SimSun"/>
          <w:kern w:val="1"/>
          <w:lang w:val="sr-Cyrl-CS" w:eastAsia="hi-IN" w:bidi="hi-IN"/>
        </w:rPr>
        <w:t>УС, 24/2011,</w:t>
      </w:r>
      <w:r w:rsidR="00BC2717" w:rsidRPr="009773DA">
        <w:rPr>
          <w:rFonts w:eastAsia="SimSun"/>
          <w:kern w:val="1"/>
          <w:lang w:val="sr-Cyrl-RS" w:eastAsia="hi-IN" w:bidi="hi-IN"/>
        </w:rPr>
        <w:t xml:space="preserve"> 121/2012, 42/2013-одлука УС, 50/2013-одлука УС, 98/2013 – одлука УС, 132/2014</w:t>
      </w:r>
      <w:r w:rsidR="00BC2717" w:rsidRPr="009773DA">
        <w:rPr>
          <w:rFonts w:eastAsia="SimSun"/>
          <w:kern w:val="1"/>
          <w:lang w:val="sr-Cyrl-CS" w:eastAsia="hi-IN" w:bidi="hi-IN"/>
        </w:rPr>
        <w:t>,</w:t>
      </w:r>
      <w:r w:rsidR="00BC2717" w:rsidRPr="009773DA">
        <w:rPr>
          <w:rFonts w:eastAsia="SimSun"/>
          <w:kern w:val="1"/>
          <w:lang w:val="sr-Cyrl-RS" w:eastAsia="hi-IN" w:bidi="hi-IN"/>
        </w:rPr>
        <w:t xml:space="preserve"> 145/2014</w:t>
      </w:r>
      <w:r w:rsidR="00BC2717" w:rsidRPr="009773DA">
        <w:rPr>
          <w:rFonts w:eastAsia="SimSun"/>
          <w:kern w:val="1"/>
          <w:lang w:val="sr-Cyrl-CS" w:eastAsia="hi-IN" w:bidi="hi-IN"/>
        </w:rPr>
        <w:t xml:space="preserve">, </w:t>
      </w:r>
      <w:r w:rsidR="00BC2717" w:rsidRPr="009773DA">
        <w:rPr>
          <w:rFonts w:eastAsia="SimSun"/>
          <w:kern w:val="1"/>
          <w:lang w:val="sr-Cyrl-RS" w:eastAsia="hi-IN" w:bidi="hi-IN"/>
        </w:rPr>
        <w:t xml:space="preserve">83/2018, 31/2019, 37/2019-др. </w:t>
      </w:r>
      <w:r w:rsidR="001B6919" w:rsidRPr="009773DA">
        <w:rPr>
          <w:rFonts w:eastAsia="SimSun"/>
          <w:kern w:val="1"/>
          <w:lang w:val="sr-Cyrl-RS" w:eastAsia="hi-IN" w:bidi="hi-IN"/>
        </w:rPr>
        <w:t>з</w:t>
      </w:r>
      <w:r w:rsidR="00BC2717" w:rsidRPr="009773DA">
        <w:rPr>
          <w:rFonts w:eastAsia="SimSun"/>
          <w:kern w:val="1"/>
          <w:lang w:val="sr-Cyrl-RS" w:eastAsia="hi-IN" w:bidi="hi-IN"/>
        </w:rPr>
        <w:t>акон</w:t>
      </w:r>
      <w:r w:rsidR="001B6919" w:rsidRPr="009773DA">
        <w:rPr>
          <w:rFonts w:eastAsia="SimSun"/>
          <w:kern w:val="1"/>
          <w:lang w:val="sr-Cyrl-RS" w:eastAsia="hi-IN" w:bidi="hi-IN"/>
        </w:rPr>
        <w:t xml:space="preserve">, </w:t>
      </w:r>
      <w:r w:rsidR="00BC2717" w:rsidRPr="009773DA">
        <w:rPr>
          <w:rFonts w:eastAsia="SimSun"/>
          <w:kern w:val="1"/>
          <w:lang w:val="sr-Cyrl-RS" w:eastAsia="hi-IN" w:bidi="hi-IN"/>
        </w:rPr>
        <w:t xml:space="preserve"> </w:t>
      </w:r>
      <w:r w:rsidR="001B6919" w:rsidRPr="009773DA">
        <w:rPr>
          <w:rFonts w:eastAsia="SimSun"/>
          <w:kern w:val="1"/>
          <w:lang w:val="sr-Cyrl-RS" w:eastAsia="hi-IN" w:bidi="hi-IN"/>
        </w:rPr>
        <w:t>9/2020 и 52/2021</w:t>
      </w:r>
      <w:r w:rsidR="00BC2717" w:rsidRPr="009773DA">
        <w:rPr>
          <w:rFonts w:eastAsia="SimSun"/>
          <w:kern w:val="1"/>
          <w:lang w:val="sr-Cyrl-CS" w:eastAsia="hi-IN" w:bidi="hi-IN"/>
        </w:rPr>
        <w:t>)</w:t>
      </w:r>
      <w:r w:rsidRPr="009773DA">
        <w:rPr>
          <w:bCs/>
        </w:rPr>
        <w:t>.</w:t>
      </w:r>
      <w:r w:rsidR="00C063F5" w:rsidRPr="009773DA">
        <w:rPr>
          <w:bCs/>
          <w:lang w:val="sr-Cyrl-RS"/>
        </w:rPr>
        <w:t xml:space="preserve"> </w:t>
      </w:r>
    </w:p>
    <w:p w14:paraId="23E481D4" w14:textId="77777777" w:rsidR="00D61A00" w:rsidRPr="009773DA" w:rsidRDefault="00D61A00" w:rsidP="00D61A00">
      <w:pPr>
        <w:rPr>
          <w:lang w:val="sr-Cyrl-RS"/>
        </w:rPr>
      </w:pPr>
      <w:r w:rsidRPr="009773DA">
        <w:rPr>
          <w:lang w:val="sr-Cyrl-RS"/>
        </w:rPr>
        <w:t xml:space="preserve">Напомена: </w:t>
      </w:r>
    </w:p>
    <w:p w14:paraId="10555EB6" w14:textId="7C5A218B" w:rsidR="00D61A00" w:rsidRPr="009773DA" w:rsidRDefault="00D61A00" w:rsidP="00EC1939">
      <w:pPr>
        <w:numPr>
          <w:ilvl w:val="0"/>
          <w:numId w:val="13"/>
        </w:numPr>
        <w:rPr>
          <w:lang w:val="sr-Cyrl-RS"/>
        </w:rPr>
      </w:pPr>
      <w:proofErr w:type="spellStart"/>
      <w:r w:rsidRPr="009773DA">
        <w:t>Овим</w:t>
      </w:r>
      <w:proofErr w:type="spellEnd"/>
      <w:r w:rsidRPr="009773DA">
        <w:t xml:space="preserve"> </w:t>
      </w:r>
      <w:proofErr w:type="spellStart"/>
      <w:r w:rsidRPr="009773DA">
        <w:t>Урбанистичким</w:t>
      </w:r>
      <w:proofErr w:type="spellEnd"/>
      <w:r w:rsidRPr="009773DA">
        <w:t xml:space="preserve"> </w:t>
      </w:r>
      <w:proofErr w:type="spellStart"/>
      <w:r w:rsidRPr="009773DA">
        <w:t>пројектом</w:t>
      </w:r>
      <w:proofErr w:type="spellEnd"/>
      <w:r w:rsidRPr="009773DA">
        <w:t xml:space="preserve"> </w:t>
      </w:r>
      <w:proofErr w:type="spellStart"/>
      <w:r w:rsidRPr="009773DA">
        <w:t>се</w:t>
      </w:r>
      <w:proofErr w:type="spellEnd"/>
      <w:r w:rsidRPr="009773DA">
        <w:t xml:space="preserve"> </w:t>
      </w:r>
      <w:r w:rsidR="00203772" w:rsidRPr="009773DA">
        <w:rPr>
          <w:lang w:val="sr-Cyrl-RS"/>
        </w:rPr>
        <w:t>проглашава</w:t>
      </w:r>
      <w:r w:rsidRPr="009773DA">
        <w:t xml:space="preserve"> </w:t>
      </w:r>
      <w:proofErr w:type="spellStart"/>
      <w:r w:rsidRPr="009773DA">
        <w:t>јавни</w:t>
      </w:r>
      <w:proofErr w:type="spellEnd"/>
      <w:r w:rsidRPr="009773DA">
        <w:t xml:space="preserve"> </w:t>
      </w:r>
      <w:proofErr w:type="spellStart"/>
      <w:r w:rsidRPr="009773DA">
        <w:t>интерес</w:t>
      </w:r>
      <w:proofErr w:type="spellEnd"/>
      <w:r w:rsidRPr="009773DA">
        <w:t xml:space="preserve"> </w:t>
      </w:r>
      <w:proofErr w:type="spellStart"/>
      <w:r w:rsidRPr="009773DA">
        <w:t>за</w:t>
      </w:r>
      <w:proofErr w:type="spellEnd"/>
      <w:r w:rsidRPr="009773DA">
        <w:t xml:space="preserve"> </w:t>
      </w:r>
      <w:proofErr w:type="spellStart"/>
      <w:r w:rsidRPr="009773DA">
        <w:t>планиран</w:t>
      </w:r>
      <w:proofErr w:type="spellEnd"/>
      <w:r w:rsidR="00C063F5" w:rsidRPr="009773DA">
        <w:rPr>
          <w:lang w:val="sr-Cyrl-RS"/>
        </w:rPr>
        <w:t>е</w:t>
      </w:r>
      <w:r w:rsidRPr="009773DA">
        <w:t xml:space="preserve"> </w:t>
      </w:r>
      <w:proofErr w:type="spellStart"/>
      <w:r w:rsidRPr="009773DA">
        <w:t>грађевинск</w:t>
      </w:r>
      <w:proofErr w:type="spellEnd"/>
      <w:r w:rsidR="00C063F5" w:rsidRPr="009773DA">
        <w:rPr>
          <w:lang w:val="sr-Cyrl-RS"/>
        </w:rPr>
        <w:t>е</w:t>
      </w:r>
      <w:r w:rsidRPr="009773DA">
        <w:t xml:space="preserve"> </w:t>
      </w:r>
      <w:proofErr w:type="spellStart"/>
      <w:r w:rsidRPr="009773DA">
        <w:t>парцел</w:t>
      </w:r>
      <w:proofErr w:type="spellEnd"/>
      <w:r w:rsidR="00C063F5" w:rsidRPr="009773DA">
        <w:rPr>
          <w:lang w:val="sr-Cyrl-RS"/>
        </w:rPr>
        <w:t>е</w:t>
      </w:r>
      <w:r w:rsidRPr="009773DA">
        <w:t xml:space="preserve"> </w:t>
      </w:r>
      <w:proofErr w:type="spellStart"/>
      <w:r w:rsidRPr="009773DA">
        <w:t>за</w:t>
      </w:r>
      <w:proofErr w:type="spellEnd"/>
      <w:r w:rsidRPr="009773DA">
        <w:t xml:space="preserve"> </w:t>
      </w:r>
      <w:r w:rsidR="00C063F5" w:rsidRPr="009773DA">
        <w:rPr>
          <w:lang w:val="sr-Cyrl-RS"/>
        </w:rPr>
        <w:t>градск</w:t>
      </w:r>
      <w:r w:rsidR="00DB23C6" w:rsidRPr="009773DA">
        <w:rPr>
          <w:lang w:val="sr-Cyrl-RS"/>
        </w:rPr>
        <w:t>е</w:t>
      </w:r>
      <w:r w:rsidR="00C063F5" w:rsidRPr="009773DA">
        <w:rPr>
          <w:lang w:val="sr-Cyrl-RS"/>
        </w:rPr>
        <w:t xml:space="preserve"> саобраћајниц</w:t>
      </w:r>
      <w:r w:rsidR="00DB23C6" w:rsidRPr="009773DA">
        <w:rPr>
          <w:lang w:val="sr-Cyrl-RS"/>
        </w:rPr>
        <w:t>е</w:t>
      </w:r>
      <w:r w:rsidR="00C063F5" w:rsidRPr="009773DA">
        <w:rPr>
          <w:lang w:val="sr-Cyrl-RS"/>
        </w:rPr>
        <w:t xml:space="preserve"> са прикључцима на постојећу путну </w:t>
      </w:r>
      <w:r w:rsidR="00D43C2C" w:rsidRPr="009773DA">
        <w:rPr>
          <w:lang w:val="sr-Cyrl-RS"/>
        </w:rPr>
        <w:t xml:space="preserve">мрежу </w:t>
      </w:r>
      <w:r w:rsidRPr="009773DA">
        <w:rPr>
          <w:lang w:val="sr-Cyrl-RS"/>
        </w:rPr>
        <w:t>у складу са смерницама з</w:t>
      </w:r>
      <w:r w:rsidR="00C063F5" w:rsidRPr="009773DA">
        <w:rPr>
          <w:lang w:val="sr-Cyrl-RS"/>
        </w:rPr>
        <w:t>а</w:t>
      </w:r>
      <w:r w:rsidRPr="009773DA">
        <w:rPr>
          <w:lang w:val="sr-Cyrl-RS"/>
        </w:rPr>
        <w:t xml:space="preserve"> спровођење Плана.</w:t>
      </w:r>
    </w:p>
    <w:p w14:paraId="361F248A" w14:textId="77777777" w:rsidR="00C063F5" w:rsidRPr="009773DA" w:rsidRDefault="00C063F5" w:rsidP="00EC1939">
      <w:pPr>
        <w:numPr>
          <w:ilvl w:val="0"/>
          <w:numId w:val="13"/>
        </w:numPr>
        <w:spacing w:line="288" w:lineRule="auto"/>
        <w:rPr>
          <w:lang w:val="sr-Cyrl-RS"/>
        </w:rPr>
      </w:pPr>
      <w:r w:rsidRPr="009773DA">
        <w:rPr>
          <w:lang w:val="sr-Cyrl-RS"/>
        </w:rPr>
        <w:t xml:space="preserve">Парцеле се формирају на основу аналитике која је дата у овом Урбанистичком пројекту, а спровођење у Републичком геодетском заводу се обавља израдом геодетских елабората. </w:t>
      </w:r>
    </w:p>
    <w:p w14:paraId="76AE9B91" w14:textId="77777777" w:rsidR="004C2D10" w:rsidRPr="009773DA" w:rsidRDefault="004C2D10" w:rsidP="004C2D10">
      <w:pPr>
        <w:pStyle w:val="ListParagraph"/>
        <w:numPr>
          <w:ilvl w:val="0"/>
          <w:numId w:val="13"/>
        </w:numPr>
        <w:spacing w:line="288" w:lineRule="auto"/>
        <w:rPr>
          <w:rFonts w:cs="Tahoma"/>
        </w:rPr>
      </w:pPr>
      <w:r w:rsidRPr="009773DA">
        <w:rPr>
          <w:rFonts w:cs="Tahoma"/>
        </w:rPr>
        <w:t>Предвиђена је могућност фазне реализације у складу према потребама и функционалним целинама. Фазе реализације ће бити дефинисане кроз израду техничке документације, при чему свака фаза треба да представља заокружену функционалну целину.</w:t>
      </w:r>
    </w:p>
    <w:p w14:paraId="2392F81F" w14:textId="77777777" w:rsidR="004C2D10" w:rsidRPr="009773DA" w:rsidRDefault="004C2D10" w:rsidP="004C2D10">
      <w:pPr>
        <w:pStyle w:val="ListParagraph"/>
        <w:numPr>
          <w:ilvl w:val="0"/>
          <w:numId w:val="13"/>
        </w:numPr>
        <w:spacing w:line="288" w:lineRule="auto"/>
        <w:rPr>
          <w:rFonts w:cs="Tahoma"/>
          <w:spacing w:val="-4"/>
        </w:rPr>
      </w:pPr>
      <w:r w:rsidRPr="009773DA">
        <w:rPr>
          <w:rFonts w:cs="Tahoma"/>
          <w:spacing w:val="-4"/>
        </w:rPr>
        <w:t xml:space="preserve">Геометрија прикључака и раскрсница, полупречници закривљења, евентуално увођење додатних саобраћајних трака (за укључење, искључење, траке за лево скретање), хоризонтална и вертикална сигнализација биће предмет услова за пројектовање и прикључење у поступку издавања локацијских услова у складу са важећом законском регулативом. </w:t>
      </w:r>
    </w:p>
    <w:p w14:paraId="688DC6DB" w14:textId="77777777" w:rsidR="00D74754" w:rsidRPr="009773DA" w:rsidRDefault="00D74754" w:rsidP="004E4249">
      <w:pPr>
        <w:rPr>
          <w:bCs/>
          <w:lang w:val="ru-RU"/>
        </w:rPr>
      </w:pPr>
    </w:p>
    <w:p w14:paraId="11E4F67F" w14:textId="5A3A5EE2" w:rsidR="00892A44" w:rsidRPr="009773DA" w:rsidRDefault="00620B17" w:rsidP="00892A44">
      <w:pPr>
        <w:rPr>
          <w:lang w:val="sr-Latn-RS"/>
        </w:rPr>
      </w:pPr>
      <w:r>
        <w:rPr>
          <w:lang w:val="sr-Cyrl-RS"/>
        </w:rPr>
        <w:t>Овим Урбанистичким пројектом дате су аналитичко-геодетске координате за т</w:t>
      </w:r>
      <w:r w:rsidR="00892A44" w:rsidRPr="009773DA">
        <w:rPr>
          <w:lang w:val="sr-Cyrl-CS"/>
        </w:rPr>
        <w:t xml:space="preserve">ачке, које дефинишу регулациону линију </w:t>
      </w:r>
      <w:r>
        <w:rPr>
          <w:lang w:val="sr-Cyrl-CS"/>
        </w:rPr>
        <w:t xml:space="preserve">у </w:t>
      </w:r>
      <w:r w:rsidR="00892A44" w:rsidRPr="009773DA">
        <w:rPr>
          <w:lang w:val="sr-Cyrl-CS"/>
        </w:rPr>
        <w:t>том делу плана, са изузетком тачака број: 376, 464, 466, 469, 484, 578</w:t>
      </w:r>
      <w:r w:rsidR="00892A44" w:rsidRPr="009773DA">
        <w:rPr>
          <w:lang w:val="sr-Latn-RS"/>
        </w:rPr>
        <w:t>, које се овим урбанистичким пројектом стављају ван снаге.</w:t>
      </w:r>
    </w:p>
    <w:p w14:paraId="7600E075" w14:textId="1B5D138C" w:rsidR="00892A44" w:rsidRPr="009773DA" w:rsidRDefault="006F1DA2" w:rsidP="004E4249">
      <w:pPr>
        <w:rPr>
          <w:bCs/>
          <w:lang w:val="ru-RU"/>
        </w:rPr>
      </w:pPr>
      <w:r>
        <w:rPr>
          <w:rFonts w:ascii="Arial Black" w:eastAsia="CHelvBold" w:hAnsi="Arial Black" w:cs="Arial"/>
          <w:b/>
          <w:bCs/>
          <w:noProof/>
          <w:sz w:val="32"/>
          <w:szCs w:val="32"/>
          <w:lang w:val="sr-Cyrl-RS"/>
        </w:rPr>
        <w:drawing>
          <wp:anchor distT="0" distB="0" distL="114300" distR="114300" simplePos="0" relativeHeight="251659264" behindDoc="1" locked="0" layoutInCell="1" allowOverlap="1" wp14:anchorId="1F048626" wp14:editId="5F0D1535">
            <wp:simplePos x="0" y="0"/>
            <wp:positionH relativeFrom="column">
              <wp:posOffset>1724025</wp:posOffset>
            </wp:positionH>
            <wp:positionV relativeFrom="paragraph">
              <wp:posOffset>86360</wp:posOffset>
            </wp:positionV>
            <wp:extent cx="1525067" cy="1438275"/>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5067"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F33AB2" w14:textId="6C84BD1F" w:rsidR="00AB2D82" w:rsidRPr="009773DA" w:rsidRDefault="00AB2D82" w:rsidP="004E4249">
      <w:pPr>
        <w:rPr>
          <w:bCs/>
          <w:lang w:val="ru-RU"/>
        </w:rPr>
      </w:pPr>
    </w:p>
    <w:p w14:paraId="00556CBE" w14:textId="6F7975CD" w:rsidR="00547CD4" w:rsidRPr="00547CD4" w:rsidRDefault="006F1DA2" w:rsidP="00547CD4">
      <w:pPr>
        <w:rPr>
          <w:bCs/>
          <w:lang w:val="ru-RU"/>
        </w:rPr>
      </w:pPr>
      <w:r>
        <w:rPr>
          <w:noProof/>
          <w:lang w:val="sr-Cyrl-RS"/>
        </w:rPr>
        <w:drawing>
          <wp:anchor distT="0" distB="0" distL="114300" distR="114300" simplePos="0" relativeHeight="251661312" behindDoc="1" locked="0" layoutInCell="1" allowOverlap="1" wp14:anchorId="70862069" wp14:editId="1E2AEFE0">
            <wp:simplePos x="0" y="0"/>
            <wp:positionH relativeFrom="column">
              <wp:posOffset>3743325</wp:posOffset>
            </wp:positionH>
            <wp:positionV relativeFrom="paragraph">
              <wp:posOffset>98425</wp:posOffset>
            </wp:positionV>
            <wp:extent cx="2066925" cy="647700"/>
            <wp:effectExtent l="0" t="0" r="9525"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CD4" w:rsidRPr="00547CD4">
        <w:rPr>
          <w:bCs/>
          <w:lang w:val="ru-RU"/>
        </w:rPr>
        <w:t xml:space="preserve">                                                                                               Одговорни урбаниста:</w:t>
      </w:r>
    </w:p>
    <w:p w14:paraId="6839644D" w14:textId="7A71F91D" w:rsidR="00547CD4" w:rsidRPr="00547CD4" w:rsidRDefault="00547CD4" w:rsidP="00547CD4">
      <w:pPr>
        <w:rPr>
          <w:bCs/>
          <w:lang w:val="ru-RU"/>
        </w:rPr>
      </w:pPr>
    </w:p>
    <w:p w14:paraId="7CC9CF6A" w14:textId="4DFFF57C" w:rsidR="00547CD4" w:rsidRPr="00547CD4" w:rsidRDefault="00547CD4" w:rsidP="00547CD4">
      <w:pPr>
        <w:rPr>
          <w:bCs/>
          <w:lang w:val="ru-RU"/>
        </w:rPr>
      </w:pPr>
      <w:r w:rsidRPr="00547CD4">
        <w:rPr>
          <w:bCs/>
          <w:lang w:val="ru-RU"/>
        </w:rPr>
        <w:t xml:space="preserve">                                                                                             ______________________</w:t>
      </w:r>
    </w:p>
    <w:p w14:paraId="6526FDE2" w14:textId="6559ADA0" w:rsidR="00547CD4" w:rsidRPr="00547CD4" w:rsidRDefault="00547CD4" w:rsidP="00547CD4">
      <w:pPr>
        <w:rPr>
          <w:bCs/>
          <w:lang w:val="ru-RU"/>
        </w:rPr>
      </w:pPr>
      <w:r w:rsidRPr="00547CD4">
        <w:rPr>
          <w:bCs/>
          <w:lang w:val="ru-RU"/>
        </w:rPr>
        <w:t xml:space="preserve">                                      </w:t>
      </w:r>
      <w:r>
        <w:rPr>
          <w:bCs/>
          <w:lang w:val="ru-RU"/>
        </w:rPr>
        <w:t xml:space="preserve">                                          </w:t>
      </w:r>
      <w:r w:rsidRPr="00547CD4">
        <w:rPr>
          <w:bCs/>
          <w:lang w:val="ru-RU"/>
        </w:rPr>
        <w:t xml:space="preserve"> Јелена Љ. Стефановић, дипл. инж. арх.</w:t>
      </w:r>
    </w:p>
    <w:p w14:paraId="1F1F9A3B" w14:textId="54859727" w:rsidR="00AB2D82" w:rsidRPr="009773DA" w:rsidRDefault="00547CD4" w:rsidP="00547CD4">
      <w:pPr>
        <w:rPr>
          <w:bCs/>
          <w:lang w:val="ru-RU"/>
        </w:rPr>
      </w:pPr>
      <w:r w:rsidRPr="00547CD4">
        <w:rPr>
          <w:bCs/>
          <w:lang w:val="ru-RU"/>
        </w:rPr>
        <w:t xml:space="preserve">                                                     </w:t>
      </w:r>
      <w:r>
        <w:rPr>
          <w:bCs/>
          <w:lang w:val="ru-RU"/>
        </w:rPr>
        <w:t xml:space="preserve">                                         </w:t>
      </w:r>
      <w:r w:rsidRPr="00547CD4">
        <w:rPr>
          <w:bCs/>
          <w:lang w:val="ru-RU"/>
        </w:rPr>
        <w:t xml:space="preserve"> бр. лиценце 200 1550 16</w:t>
      </w:r>
    </w:p>
    <w:p w14:paraId="4726E000" w14:textId="411C4E9E" w:rsidR="004E4249" w:rsidRPr="009773DA" w:rsidRDefault="004E4249" w:rsidP="004E4249">
      <w:pPr>
        <w:rPr>
          <w:bCs/>
          <w:lang w:val="ru-RU"/>
        </w:rPr>
      </w:pPr>
      <w:r w:rsidRPr="009773DA">
        <w:rPr>
          <w:bCs/>
          <w:lang w:val="ru-RU"/>
        </w:rPr>
        <w:lastRenderedPageBreak/>
        <w:t xml:space="preserve">Саставни део овог </w:t>
      </w:r>
      <w:r w:rsidR="004C2D10" w:rsidRPr="009773DA">
        <w:rPr>
          <w:bCs/>
          <w:lang w:val="ru-RU"/>
        </w:rPr>
        <w:t>Урбанистичког пројекта</w:t>
      </w:r>
      <w:r w:rsidRPr="009773DA">
        <w:rPr>
          <w:bCs/>
          <w:lang w:val="ru-RU"/>
        </w:rPr>
        <w:t xml:space="preserve"> су и:</w:t>
      </w:r>
    </w:p>
    <w:p w14:paraId="05185B50" w14:textId="77777777" w:rsidR="009B1278" w:rsidRPr="009773DA" w:rsidRDefault="009B1278" w:rsidP="004E4249">
      <w:pPr>
        <w:rPr>
          <w:bCs/>
          <w:lang w:val="ru-RU"/>
        </w:rPr>
      </w:pPr>
    </w:p>
    <w:p w14:paraId="09EAC826" w14:textId="77777777" w:rsidR="00936645" w:rsidRPr="009773DA" w:rsidRDefault="00936645" w:rsidP="00936645">
      <w:pPr>
        <w:pStyle w:val="Heading2"/>
        <w:rPr>
          <w:rFonts w:cs="Tahoma"/>
          <w:lang w:val="sr-Cyrl-RS"/>
        </w:rPr>
      </w:pPr>
      <w:bookmarkStart w:id="188" w:name="_Toc79600458"/>
      <w:r w:rsidRPr="009773DA">
        <w:rPr>
          <w:rFonts w:cs="Tahoma"/>
          <w:lang w:val="en-US"/>
        </w:rPr>
        <w:t>VI</w:t>
      </w:r>
      <w:r w:rsidRPr="009773DA">
        <w:rPr>
          <w:rFonts w:cs="Tahoma"/>
          <w:lang w:val="sr-Cyrl-CS"/>
        </w:rPr>
        <w:tab/>
      </w:r>
      <w:r w:rsidRPr="009773DA">
        <w:rPr>
          <w:rFonts w:cs="Tahoma"/>
          <w:caps w:val="0"/>
          <w:lang w:val="sr-Cyrl-CS"/>
        </w:rPr>
        <w:t>ГРАФИЧКИ ПРИЛОЗИ</w:t>
      </w:r>
      <w:bookmarkEnd w:id="188"/>
    </w:p>
    <w:p w14:paraId="0F0D148D" w14:textId="56B0447A" w:rsidR="004E4249" w:rsidRPr="009773DA" w:rsidRDefault="008759C2" w:rsidP="004E4249">
      <w:pPr>
        <w:ind w:right="562"/>
        <w:rPr>
          <w:lang w:val="sr-Cyrl-CS"/>
        </w:rPr>
      </w:pPr>
      <w:r w:rsidRPr="009773DA">
        <w:rPr>
          <w:lang w:val="sr-Cyrl-CS"/>
        </w:rPr>
        <w:t>0.0.</w:t>
      </w:r>
      <w:r w:rsidR="00325422" w:rsidRPr="009773DA">
        <w:rPr>
          <w:lang w:val="sr-Cyrl-CS"/>
        </w:rPr>
        <w:t xml:space="preserve">    </w:t>
      </w:r>
      <w:r w:rsidR="004637AA" w:rsidRPr="009773DA">
        <w:rPr>
          <w:lang w:val="sr-Cyrl-CS"/>
        </w:rPr>
        <w:tab/>
      </w:r>
      <w:r w:rsidRPr="009773DA">
        <w:rPr>
          <w:lang w:val="sr-Cyrl-CS"/>
        </w:rPr>
        <w:t>Орто</w:t>
      </w:r>
      <w:r w:rsidR="00686A08" w:rsidRPr="009773DA">
        <w:rPr>
          <w:lang w:val="sr-Cyrl-CS"/>
        </w:rPr>
        <w:t>-фото приказ са границом обухвата                                    1:5000</w:t>
      </w:r>
      <w:r w:rsidR="004E4249" w:rsidRPr="009773DA">
        <w:rPr>
          <w:lang w:val="sr-Cyrl-CS"/>
        </w:rPr>
        <w:t xml:space="preserve"> </w:t>
      </w:r>
    </w:p>
    <w:p w14:paraId="661121AC" w14:textId="1755E33B" w:rsidR="00A45080" w:rsidRPr="009773DA" w:rsidRDefault="003F1D61" w:rsidP="00DF2E50">
      <w:pPr>
        <w:pStyle w:val="ListParagraph"/>
        <w:numPr>
          <w:ilvl w:val="0"/>
          <w:numId w:val="38"/>
        </w:numPr>
        <w:spacing w:line="288" w:lineRule="auto"/>
        <w:jc w:val="left"/>
        <w:rPr>
          <w:rFonts w:cs="Tahoma"/>
          <w:lang w:val="sr-Cyrl-RS"/>
        </w:rPr>
      </w:pPr>
      <w:r w:rsidRPr="009773DA">
        <w:rPr>
          <w:rFonts w:cs="Tahoma"/>
          <w:lang w:val="sr-Cyrl-RS"/>
        </w:rPr>
        <w:t>Катастарско-топографски план</w:t>
      </w:r>
      <w:r w:rsidRPr="009773DA">
        <w:rPr>
          <w:rFonts w:cs="Tahoma"/>
        </w:rPr>
        <w:t xml:space="preserve"> </w:t>
      </w:r>
      <w:r w:rsidR="00A45080" w:rsidRPr="009773DA">
        <w:rPr>
          <w:rFonts w:cs="Tahoma"/>
          <w:lang w:val="sr-Cyrl-RS"/>
        </w:rPr>
        <w:t xml:space="preserve">са границом обухвата               </w:t>
      </w:r>
      <w:r w:rsidR="00A024B5" w:rsidRPr="009773DA">
        <w:rPr>
          <w:rFonts w:cs="Tahoma"/>
          <w:lang w:val="sr-Cyrl-RS"/>
        </w:rPr>
        <w:t xml:space="preserve">  </w:t>
      </w:r>
      <w:r w:rsidR="00A45080" w:rsidRPr="009773DA">
        <w:rPr>
          <w:rFonts w:cs="Tahoma"/>
          <w:lang w:val="sr-Cyrl-RS"/>
        </w:rPr>
        <w:t>1:1000</w:t>
      </w:r>
    </w:p>
    <w:p w14:paraId="61016CE3" w14:textId="7157A870" w:rsidR="004559B8" w:rsidRPr="009773DA" w:rsidRDefault="004559B8" w:rsidP="00F369D5">
      <w:pPr>
        <w:pStyle w:val="ListParagraph"/>
        <w:numPr>
          <w:ilvl w:val="0"/>
          <w:numId w:val="38"/>
        </w:numPr>
        <w:spacing w:line="288" w:lineRule="auto"/>
        <w:jc w:val="left"/>
        <w:rPr>
          <w:rFonts w:cs="Tahoma"/>
          <w:lang w:val="sr-Cyrl-RS"/>
        </w:rPr>
      </w:pPr>
      <w:r w:rsidRPr="009773DA">
        <w:rPr>
          <w:rFonts w:cs="Tahoma"/>
          <w:lang w:val="sr-Cyrl-RS"/>
        </w:rPr>
        <w:t xml:space="preserve">Извод из </w:t>
      </w:r>
      <w:r w:rsidR="003F1D61" w:rsidRPr="009773DA">
        <w:rPr>
          <w:rFonts w:cs="Tahoma"/>
          <w:lang w:val="sr-Cyrl-RS"/>
        </w:rPr>
        <w:t>ПГР градског насеља Рача</w:t>
      </w:r>
      <w:r w:rsidRPr="009773DA">
        <w:rPr>
          <w:rFonts w:cs="Tahoma"/>
          <w:lang w:val="sr-Cyrl-RS"/>
        </w:rPr>
        <w:t xml:space="preserve"> са границом Урбанистичког </w:t>
      </w:r>
    </w:p>
    <w:p w14:paraId="3A0C01DB" w14:textId="78B42CED" w:rsidR="003F1D61" w:rsidRPr="009773DA" w:rsidRDefault="00AD22EA" w:rsidP="00AD22EA">
      <w:pPr>
        <w:spacing w:line="288" w:lineRule="auto"/>
        <w:ind w:left="720"/>
        <w:jc w:val="left"/>
        <w:rPr>
          <w:lang w:val="sr-Cyrl-RS"/>
        </w:rPr>
      </w:pPr>
      <w:r w:rsidRPr="009773DA">
        <w:rPr>
          <w:lang w:val="sr-Cyrl-RS"/>
        </w:rPr>
        <w:t>п</w:t>
      </w:r>
      <w:r w:rsidR="004559B8" w:rsidRPr="009773DA">
        <w:rPr>
          <w:lang w:val="sr-Cyrl-RS"/>
        </w:rPr>
        <w:t>ројекта</w:t>
      </w:r>
      <w:r w:rsidRPr="009773DA">
        <w:rPr>
          <w:lang w:val="sr-Cyrl-RS"/>
        </w:rPr>
        <w:t xml:space="preserve">                                                                                    1:5000               </w:t>
      </w:r>
    </w:p>
    <w:p w14:paraId="6DC10AF2" w14:textId="206A6B3E" w:rsidR="003F1D61" w:rsidRPr="009773DA" w:rsidRDefault="00C963F6" w:rsidP="003F1D61">
      <w:pPr>
        <w:spacing w:line="288" w:lineRule="auto"/>
        <w:ind w:left="567" w:hanging="567"/>
        <w:jc w:val="left"/>
        <w:rPr>
          <w:lang w:val="sr-Cyrl-RS"/>
        </w:rPr>
      </w:pPr>
      <w:r w:rsidRPr="009773DA">
        <w:rPr>
          <w:lang w:val="sr-Cyrl-RS"/>
        </w:rPr>
        <w:t xml:space="preserve">         -2.1. „Подела на урбанистичке целине и зоне</w:t>
      </w:r>
      <w:r w:rsidR="00A252D5" w:rsidRPr="009773DA">
        <w:rPr>
          <w:lang w:val="sr-Cyrl-RS"/>
        </w:rPr>
        <w:t>“</w:t>
      </w:r>
    </w:p>
    <w:p w14:paraId="2F75B887" w14:textId="2DA0EFBC" w:rsidR="00C963F6" w:rsidRPr="009773DA" w:rsidRDefault="00C963F6" w:rsidP="003F1D61">
      <w:pPr>
        <w:spacing w:line="288" w:lineRule="auto"/>
        <w:ind w:left="567" w:hanging="567"/>
        <w:jc w:val="left"/>
        <w:rPr>
          <w:lang w:val="sr-Cyrl-RS"/>
        </w:rPr>
      </w:pPr>
      <w:r w:rsidRPr="009773DA">
        <w:rPr>
          <w:lang w:val="sr-Cyrl-RS"/>
        </w:rPr>
        <w:t xml:space="preserve">         -2.2. </w:t>
      </w:r>
      <w:r w:rsidR="00A252D5" w:rsidRPr="009773DA">
        <w:rPr>
          <w:lang w:val="sr-Cyrl-RS"/>
        </w:rPr>
        <w:t>„Функционална организација саобраћајне инфраструктуре“</w:t>
      </w:r>
    </w:p>
    <w:p w14:paraId="1219BA58" w14:textId="6B6842CB" w:rsidR="00A252D5" w:rsidRPr="009773DA" w:rsidRDefault="00A252D5" w:rsidP="003F1D61">
      <w:pPr>
        <w:spacing w:line="288" w:lineRule="auto"/>
        <w:ind w:left="567" w:hanging="567"/>
        <w:jc w:val="left"/>
        <w:rPr>
          <w:lang w:val="sr-Cyrl-RS"/>
        </w:rPr>
      </w:pPr>
      <w:r w:rsidRPr="009773DA">
        <w:rPr>
          <w:lang w:val="sr-Cyrl-RS"/>
        </w:rPr>
        <w:t xml:space="preserve">         -2.3. „</w:t>
      </w:r>
      <w:r w:rsidR="00084202" w:rsidRPr="009773DA">
        <w:rPr>
          <w:lang w:val="sr-Cyrl-RS"/>
        </w:rPr>
        <w:t>Генерално решење за водопривредну инфраструктуру и гасификацију“</w:t>
      </w:r>
    </w:p>
    <w:p w14:paraId="21CDCF0A" w14:textId="3C291D75" w:rsidR="003F1D61" w:rsidRPr="009773DA" w:rsidRDefault="003F1D61" w:rsidP="003F1D61">
      <w:pPr>
        <w:spacing w:line="288" w:lineRule="auto"/>
        <w:ind w:left="567" w:hanging="567"/>
        <w:jc w:val="left"/>
        <w:rPr>
          <w:lang w:val="sr-Cyrl-RS"/>
        </w:rPr>
      </w:pPr>
      <w:r w:rsidRPr="009773DA">
        <w:rPr>
          <w:lang w:val="sr-Cyrl-RS"/>
        </w:rPr>
        <w:t>3.</w:t>
      </w:r>
      <w:r w:rsidR="00F369D5" w:rsidRPr="009773DA">
        <w:rPr>
          <w:lang w:val="sr-Cyrl-RS"/>
        </w:rPr>
        <w:t>0</w:t>
      </w:r>
      <w:r w:rsidRPr="009773DA">
        <w:rPr>
          <w:lang w:val="sr-Cyrl-RS"/>
        </w:rPr>
        <w:t xml:space="preserve">. </w:t>
      </w:r>
      <w:r w:rsidRPr="009773DA">
        <w:rPr>
          <w:lang w:val="sr-Cyrl-RS"/>
        </w:rPr>
        <w:tab/>
      </w:r>
      <w:r w:rsidR="00F369D5" w:rsidRPr="009773DA">
        <w:rPr>
          <w:lang w:val="sr-Cyrl-RS"/>
        </w:rPr>
        <w:t xml:space="preserve">  </w:t>
      </w:r>
      <w:r w:rsidRPr="009773DA">
        <w:rPr>
          <w:lang w:val="sr-Cyrl-RS"/>
        </w:rPr>
        <w:t xml:space="preserve">Регулационо - нивелационо </w:t>
      </w:r>
      <w:r w:rsidR="0084368D" w:rsidRPr="009773DA">
        <w:rPr>
          <w:lang w:val="sr-Cyrl-RS"/>
        </w:rPr>
        <w:t>и саобраћајно</w:t>
      </w:r>
      <w:r w:rsidR="00471DA0" w:rsidRPr="009773DA">
        <w:rPr>
          <w:lang w:val="sr-Cyrl-RS"/>
        </w:rPr>
        <w:t xml:space="preserve"> </w:t>
      </w:r>
      <w:r w:rsidR="0084368D" w:rsidRPr="009773DA">
        <w:rPr>
          <w:lang w:val="sr-Cyrl-RS"/>
        </w:rPr>
        <w:t>решење</w:t>
      </w:r>
      <w:r w:rsidRPr="009773DA">
        <w:rPr>
          <w:lang w:val="sr-Cyrl-RS"/>
        </w:rPr>
        <w:t xml:space="preserve"> </w:t>
      </w:r>
      <w:r w:rsidRPr="009773DA">
        <w:rPr>
          <w:lang w:val="sr-Cyrl-RS"/>
        </w:rPr>
        <w:tab/>
      </w:r>
      <w:r w:rsidR="0084368D" w:rsidRPr="009773DA">
        <w:rPr>
          <w:lang w:val="sr-Cyrl-RS"/>
        </w:rPr>
        <w:t xml:space="preserve">         </w:t>
      </w:r>
      <w:r w:rsidR="00F369D5" w:rsidRPr="009773DA">
        <w:rPr>
          <w:lang w:val="sr-Cyrl-RS"/>
        </w:rPr>
        <w:t xml:space="preserve"> </w:t>
      </w:r>
      <w:r w:rsidR="00A024B5" w:rsidRPr="009773DA">
        <w:rPr>
          <w:lang w:val="sr-Cyrl-RS"/>
        </w:rPr>
        <w:t xml:space="preserve">  </w:t>
      </w:r>
      <w:r w:rsidRPr="009773DA">
        <w:rPr>
          <w:lang w:val="sr-Cyrl-RS"/>
        </w:rPr>
        <w:t>1:1000</w:t>
      </w:r>
    </w:p>
    <w:p w14:paraId="3D92318F" w14:textId="2E1346AA" w:rsidR="003F1D61" w:rsidRPr="009773DA" w:rsidRDefault="003F1D61" w:rsidP="003F1D61">
      <w:pPr>
        <w:spacing w:line="288" w:lineRule="auto"/>
        <w:ind w:left="567" w:hanging="567"/>
        <w:jc w:val="left"/>
        <w:rPr>
          <w:lang w:val="sr-Cyrl-RS"/>
        </w:rPr>
      </w:pPr>
      <w:r w:rsidRPr="009773DA">
        <w:rPr>
          <w:lang w:val="sr-Cyrl-RS"/>
        </w:rPr>
        <w:t>4.</w:t>
      </w:r>
      <w:r w:rsidR="00F369D5" w:rsidRPr="009773DA">
        <w:rPr>
          <w:lang w:val="sr-Cyrl-RS"/>
        </w:rPr>
        <w:t>0</w:t>
      </w:r>
      <w:r w:rsidRPr="009773DA">
        <w:rPr>
          <w:lang w:val="sr-Cyrl-RS"/>
        </w:rPr>
        <w:t xml:space="preserve">. </w:t>
      </w:r>
      <w:r w:rsidRPr="009773DA">
        <w:rPr>
          <w:lang w:val="sr-Cyrl-RS"/>
        </w:rPr>
        <w:tab/>
      </w:r>
      <w:r w:rsidR="00F369D5" w:rsidRPr="009773DA">
        <w:rPr>
          <w:lang w:val="sr-Cyrl-RS"/>
        </w:rPr>
        <w:t xml:space="preserve">  </w:t>
      </w:r>
      <w:r w:rsidR="00471DA0" w:rsidRPr="009773DA">
        <w:rPr>
          <w:lang w:val="sr-Cyrl-RS"/>
        </w:rPr>
        <w:t xml:space="preserve">Синхрон план инсталација                                     </w:t>
      </w:r>
      <w:r w:rsidRPr="009773DA">
        <w:rPr>
          <w:lang w:val="sr-Cyrl-RS"/>
        </w:rPr>
        <w:t xml:space="preserve"> </w:t>
      </w:r>
      <w:r w:rsidRPr="009773DA">
        <w:rPr>
          <w:lang w:val="sr-Cyrl-RS"/>
        </w:rPr>
        <w:tab/>
      </w:r>
      <w:r w:rsidR="0084368D" w:rsidRPr="009773DA">
        <w:rPr>
          <w:lang w:val="sr-Cyrl-RS"/>
        </w:rPr>
        <w:t xml:space="preserve">        </w:t>
      </w:r>
      <w:r w:rsidR="00F369D5" w:rsidRPr="009773DA">
        <w:rPr>
          <w:lang w:val="sr-Cyrl-RS"/>
        </w:rPr>
        <w:t xml:space="preserve">  </w:t>
      </w:r>
      <w:r w:rsidR="00A024B5" w:rsidRPr="009773DA">
        <w:rPr>
          <w:lang w:val="sr-Cyrl-RS"/>
        </w:rPr>
        <w:t xml:space="preserve">  </w:t>
      </w:r>
      <w:r w:rsidRPr="009773DA">
        <w:rPr>
          <w:lang w:val="sr-Cyrl-RS"/>
        </w:rPr>
        <w:t>1:1000</w:t>
      </w:r>
    </w:p>
    <w:p w14:paraId="1FD85DAB" w14:textId="47B978B5" w:rsidR="003F1D61" w:rsidRPr="009773DA" w:rsidRDefault="003F1D61" w:rsidP="003F1D61">
      <w:pPr>
        <w:spacing w:line="288" w:lineRule="auto"/>
        <w:ind w:left="567" w:hanging="567"/>
        <w:jc w:val="left"/>
        <w:rPr>
          <w:lang w:val="sr-Cyrl-RS"/>
        </w:rPr>
      </w:pPr>
      <w:r w:rsidRPr="009773DA">
        <w:rPr>
          <w:lang w:val="sr-Cyrl-RS"/>
        </w:rPr>
        <w:t>5.</w:t>
      </w:r>
      <w:r w:rsidR="00F369D5" w:rsidRPr="009773DA">
        <w:rPr>
          <w:lang w:val="sr-Cyrl-RS"/>
        </w:rPr>
        <w:t>0</w:t>
      </w:r>
      <w:r w:rsidRPr="009773DA">
        <w:rPr>
          <w:lang w:val="sr-Cyrl-RS"/>
        </w:rPr>
        <w:t xml:space="preserve">. </w:t>
      </w:r>
      <w:r w:rsidRPr="009773DA">
        <w:rPr>
          <w:lang w:val="sr-Cyrl-RS"/>
        </w:rPr>
        <w:tab/>
      </w:r>
      <w:r w:rsidR="00F369D5" w:rsidRPr="009773DA">
        <w:rPr>
          <w:lang w:val="sr-Cyrl-RS"/>
        </w:rPr>
        <w:t xml:space="preserve">  </w:t>
      </w:r>
      <w:r w:rsidRPr="009773DA">
        <w:rPr>
          <w:lang w:val="sr-Cyrl-RS"/>
        </w:rPr>
        <w:t xml:space="preserve">Предлог </w:t>
      </w:r>
      <w:r w:rsidR="0084368D" w:rsidRPr="009773DA">
        <w:rPr>
          <w:lang w:val="sr-Cyrl-RS"/>
        </w:rPr>
        <w:t>пре</w:t>
      </w:r>
      <w:r w:rsidRPr="009773DA">
        <w:rPr>
          <w:lang w:val="sr-Cyrl-RS"/>
        </w:rPr>
        <w:t xml:space="preserve">парцелације </w:t>
      </w:r>
      <w:r w:rsidRPr="009773DA">
        <w:rPr>
          <w:lang w:val="sr-Cyrl-RS"/>
        </w:rPr>
        <w:tab/>
      </w:r>
      <w:r w:rsidRPr="009773DA">
        <w:rPr>
          <w:lang w:val="sr-Cyrl-RS"/>
        </w:rPr>
        <w:tab/>
      </w:r>
      <w:r w:rsidRPr="009773DA">
        <w:rPr>
          <w:lang w:val="sr-Cyrl-RS"/>
        </w:rPr>
        <w:tab/>
      </w:r>
      <w:r w:rsidRPr="009773DA">
        <w:rPr>
          <w:lang w:val="sr-Cyrl-RS"/>
        </w:rPr>
        <w:tab/>
      </w:r>
      <w:r w:rsidRPr="009773DA">
        <w:rPr>
          <w:lang w:val="sr-Cyrl-RS"/>
        </w:rPr>
        <w:tab/>
      </w:r>
      <w:r w:rsidR="0084368D" w:rsidRPr="009773DA">
        <w:rPr>
          <w:lang w:val="sr-Cyrl-RS"/>
        </w:rPr>
        <w:t xml:space="preserve">       </w:t>
      </w:r>
      <w:r w:rsidR="00471DA0" w:rsidRPr="009773DA">
        <w:rPr>
          <w:lang w:val="sr-Cyrl-RS"/>
        </w:rPr>
        <w:t xml:space="preserve"> </w:t>
      </w:r>
      <w:r w:rsidR="00F369D5" w:rsidRPr="009773DA">
        <w:rPr>
          <w:lang w:val="sr-Cyrl-RS"/>
        </w:rPr>
        <w:t xml:space="preserve">  </w:t>
      </w:r>
      <w:r w:rsidR="00A024B5" w:rsidRPr="009773DA">
        <w:rPr>
          <w:lang w:val="sr-Cyrl-RS"/>
        </w:rPr>
        <w:t xml:space="preserve">  </w:t>
      </w:r>
      <w:r w:rsidRPr="009773DA">
        <w:rPr>
          <w:lang w:val="sr-Cyrl-RS"/>
        </w:rPr>
        <w:t>1:1000</w:t>
      </w:r>
    </w:p>
    <w:p w14:paraId="20B31307" w14:textId="77777777" w:rsidR="00046A4B" w:rsidRPr="009773DA" w:rsidRDefault="00046A4B" w:rsidP="003F1D61">
      <w:pPr>
        <w:spacing w:line="288" w:lineRule="auto"/>
        <w:ind w:left="567" w:hanging="567"/>
        <w:jc w:val="left"/>
        <w:rPr>
          <w:lang w:val="sr-Cyrl-RS"/>
        </w:rPr>
      </w:pPr>
    </w:p>
    <w:p w14:paraId="0169A136" w14:textId="1FE3F1CE" w:rsidR="00A65820" w:rsidRPr="009773DA" w:rsidRDefault="00A65820" w:rsidP="00A65820">
      <w:pPr>
        <w:pStyle w:val="Heading2"/>
        <w:rPr>
          <w:rFonts w:cs="Tahoma"/>
          <w:lang w:val="sr-Cyrl-RS"/>
        </w:rPr>
      </w:pPr>
      <w:bookmarkStart w:id="189" w:name="_Toc79600459"/>
      <w:r w:rsidRPr="009773DA">
        <w:rPr>
          <w:rFonts w:cs="Tahoma"/>
          <w:lang w:val="en-US"/>
        </w:rPr>
        <w:t>VII</w:t>
      </w:r>
      <w:r w:rsidRPr="009773DA">
        <w:rPr>
          <w:rFonts w:cs="Tahoma"/>
          <w:lang w:val="sr-Cyrl-CS"/>
        </w:rPr>
        <w:tab/>
      </w:r>
      <w:r w:rsidR="00327641" w:rsidRPr="009773DA">
        <w:rPr>
          <w:rFonts w:cs="Tahoma"/>
          <w:caps w:val="0"/>
          <w:lang w:val="sr-Cyrl-CS"/>
        </w:rPr>
        <w:t>ИДЕЈНО РЕШЕЊЕ</w:t>
      </w:r>
      <w:bookmarkEnd w:id="189"/>
      <w:r w:rsidR="00327641" w:rsidRPr="009773DA">
        <w:rPr>
          <w:rFonts w:cs="Tahoma"/>
          <w:caps w:val="0"/>
          <w:lang w:val="sr-Cyrl-CS"/>
        </w:rPr>
        <w:t xml:space="preserve"> </w:t>
      </w:r>
    </w:p>
    <w:p w14:paraId="4C5A3F53" w14:textId="77777777" w:rsidR="00A65820" w:rsidRPr="009773DA" w:rsidRDefault="00A65820" w:rsidP="004E4249">
      <w:pPr>
        <w:ind w:right="562"/>
        <w:rPr>
          <w:lang w:val="sr-Cyrl-CS"/>
        </w:rPr>
      </w:pPr>
    </w:p>
    <w:p w14:paraId="3D3C4186" w14:textId="77777777" w:rsidR="004E4249" w:rsidRPr="009773DA" w:rsidRDefault="004E4249" w:rsidP="004E4249">
      <w:pPr>
        <w:ind w:right="562"/>
        <w:rPr>
          <w:lang w:val="sr-Cyrl-CS"/>
        </w:rPr>
      </w:pPr>
      <w:r w:rsidRPr="009773DA">
        <w:rPr>
          <w:lang w:val="sr-Cyrl-CS"/>
        </w:rPr>
        <w:t xml:space="preserve">   </w:t>
      </w:r>
    </w:p>
    <w:p w14:paraId="4BAA85F9" w14:textId="77777777" w:rsidR="006466FC" w:rsidRPr="009773DA" w:rsidRDefault="00936645" w:rsidP="005B0DF7">
      <w:pPr>
        <w:pStyle w:val="Heading2"/>
        <w:rPr>
          <w:rFonts w:cs="Tahoma"/>
          <w:lang w:val="sr-Cyrl-RS"/>
        </w:rPr>
      </w:pPr>
      <w:bookmarkStart w:id="190" w:name="_Toc79600460"/>
      <w:r w:rsidRPr="009773DA">
        <w:rPr>
          <w:rFonts w:cs="Tahoma"/>
          <w:lang w:val="en-US"/>
        </w:rPr>
        <w:t>VII</w:t>
      </w:r>
      <w:r w:rsidR="00A65820" w:rsidRPr="009773DA">
        <w:rPr>
          <w:rFonts w:cs="Tahoma"/>
          <w:lang w:val="en-US"/>
        </w:rPr>
        <w:t>I</w:t>
      </w:r>
      <w:r w:rsidR="00E70C8A" w:rsidRPr="009773DA">
        <w:rPr>
          <w:rFonts w:cs="Tahoma"/>
          <w:lang w:val="sr-Cyrl-CS"/>
        </w:rPr>
        <w:tab/>
      </w:r>
      <w:r w:rsidRPr="009773DA">
        <w:rPr>
          <w:rFonts w:cs="Tahoma"/>
          <w:caps w:val="0"/>
          <w:lang w:val="sr-Cyrl-CS"/>
        </w:rPr>
        <w:t>ДОКУМЕНТАЦИЈА</w:t>
      </w:r>
      <w:bookmarkEnd w:id="190"/>
    </w:p>
    <w:p w14:paraId="67E2888E" w14:textId="77777777" w:rsidR="004E4249" w:rsidRPr="009773DA" w:rsidRDefault="004E4249" w:rsidP="004E4249">
      <w:pPr>
        <w:rPr>
          <w:lang w:val="ru-RU"/>
        </w:rPr>
      </w:pPr>
    </w:p>
    <w:p w14:paraId="789DAD63" w14:textId="77777777" w:rsidR="004E4249" w:rsidRPr="009773DA" w:rsidRDefault="004E4249" w:rsidP="004E4249">
      <w:pPr>
        <w:pStyle w:val="NormalNumbered"/>
        <w:tabs>
          <w:tab w:val="num" w:pos="900"/>
        </w:tabs>
        <w:ind w:left="1080" w:hanging="720"/>
        <w:rPr>
          <w:rFonts w:cs="Tahoma"/>
        </w:rPr>
      </w:pPr>
      <w:r w:rsidRPr="009773DA">
        <w:rPr>
          <w:rFonts w:cs="Tahoma"/>
        </w:rPr>
        <w:t>Регистрација предузећа</w:t>
      </w:r>
    </w:p>
    <w:p w14:paraId="5411AE31" w14:textId="77777777" w:rsidR="004E4249" w:rsidRPr="009773DA" w:rsidRDefault="004E4249" w:rsidP="004E4249">
      <w:pPr>
        <w:pStyle w:val="NormalNumbered"/>
        <w:tabs>
          <w:tab w:val="num" w:pos="900"/>
        </w:tabs>
        <w:ind w:left="1080" w:hanging="720"/>
        <w:rPr>
          <w:rFonts w:cs="Tahoma"/>
        </w:rPr>
      </w:pPr>
      <w:r w:rsidRPr="009773DA">
        <w:rPr>
          <w:rFonts w:cs="Tahoma"/>
        </w:rPr>
        <w:t>Лиценца и потврда одговорног урбанисте</w:t>
      </w:r>
    </w:p>
    <w:p w14:paraId="549133CC" w14:textId="77777777" w:rsidR="0004259B" w:rsidRPr="009773DA" w:rsidRDefault="0004259B" w:rsidP="0004259B">
      <w:pPr>
        <w:pStyle w:val="NormalNumbered"/>
        <w:tabs>
          <w:tab w:val="num" w:pos="900"/>
        </w:tabs>
        <w:ind w:left="1080" w:hanging="720"/>
        <w:rPr>
          <w:rFonts w:cs="Tahoma"/>
        </w:rPr>
      </w:pPr>
      <w:r w:rsidRPr="009773DA">
        <w:rPr>
          <w:rFonts w:cs="Tahoma"/>
        </w:rPr>
        <w:t xml:space="preserve">Услови и мишљења ЈКП и других учесника у изради </w:t>
      </w:r>
      <w:r w:rsidRPr="009773DA">
        <w:rPr>
          <w:rFonts w:cs="Tahoma"/>
          <w:lang w:val="sr-Cyrl-RS"/>
        </w:rPr>
        <w:t>УП</w:t>
      </w:r>
    </w:p>
    <w:p w14:paraId="617D0095" w14:textId="77777777" w:rsidR="006466FC" w:rsidRPr="009773DA" w:rsidRDefault="006466FC" w:rsidP="00D3024C">
      <w:pPr>
        <w:pStyle w:val="NormalNumbered"/>
        <w:numPr>
          <w:ilvl w:val="0"/>
          <w:numId w:val="0"/>
        </w:numPr>
        <w:ind w:left="360"/>
        <w:rPr>
          <w:rFonts w:cs="Tahoma"/>
          <w:color w:val="FF0000"/>
          <w:lang w:val="sr-Cyrl-RS"/>
        </w:rPr>
      </w:pPr>
    </w:p>
    <w:p w14:paraId="138C4E6A" w14:textId="77777777" w:rsidR="004E4249" w:rsidRPr="009773DA" w:rsidRDefault="004E4249" w:rsidP="00D3024C">
      <w:pPr>
        <w:pStyle w:val="NormalNumbered"/>
        <w:numPr>
          <w:ilvl w:val="0"/>
          <w:numId w:val="0"/>
        </w:numPr>
        <w:ind w:left="360"/>
        <w:rPr>
          <w:rFonts w:cs="Tahoma"/>
          <w:b/>
          <w:lang w:val="sr-Cyrl-CS"/>
        </w:rPr>
      </w:pPr>
      <w:r w:rsidRPr="009773DA">
        <w:rPr>
          <w:rFonts w:cs="Tahoma"/>
          <w:b/>
          <w:lang w:val="sr-Cyrl-CS"/>
        </w:rPr>
        <w:t>ГРАФИЧКИ ПРИЛОЗИ ДОКУМЕНТАЦИЈЕ:</w:t>
      </w:r>
    </w:p>
    <w:p w14:paraId="08A8FCC5" w14:textId="77777777" w:rsidR="004E4249" w:rsidRPr="009773DA" w:rsidRDefault="004E4249" w:rsidP="004E4249">
      <w:pPr>
        <w:rPr>
          <w:lang w:val="ru-RU"/>
        </w:rPr>
      </w:pPr>
    </w:p>
    <w:p w14:paraId="55F5D740" w14:textId="68571761" w:rsidR="004E4249" w:rsidRPr="009773DA" w:rsidRDefault="00471DA0" w:rsidP="00471DA0">
      <w:pPr>
        <w:tabs>
          <w:tab w:val="left" w:pos="1350"/>
        </w:tabs>
        <w:rPr>
          <w:iCs/>
        </w:rPr>
      </w:pPr>
      <w:r w:rsidRPr="009773DA">
        <w:rPr>
          <w:lang w:val="ru-RU"/>
        </w:rPr>
        <w:t xml:space="preserve">    1.    </w:t>
      </w:r>
      <w:r w:rsidR="004559B8" w:rsidRPr="009773DA">
        <w:rPr>
          <w:lang w:val="ru-RU"/>
        </w:rPr>
        <w:t>Катастарско-т</w:t>
      </w:r>
      <w:r w:rsidR="004E4249" w:rsidRPr="009773DA">
        <w:rPr>
          <w:lang w:val="ru-RU"/>
        </w:rPr>
        <w:t>опографски план</w:t>
      </w:r>
      <w:r w:rsidR="004E4249" w:rsidRPr="009773DA">
        <w:rPr>
          <w:lang w:val="ru-RU"/>
        </w:rPr>
        <w:tab/>
      </w:r>
      <w:r w:rsidR="004E4249" w:rsidRPr="009773DA">
        <w:rPr>
          <w:lang w:val="ru-RU"/>
        </w:rPr>
        <w:tab/>
      </w:r>
      <w:r w:rsidR="001B0B63" w:rsidRPr="009773DA">
        <w:t xml:space="preserve">  </w:t>
      </w:r>
      <w:r w:rsidR="00F022CE" w:rsidRPr="009773DA">
        <w:rPr>
          <w:lang w:val="sr-Cyrl-RS"/>
        </w:rPr>
        <w:tab/>
      </w:r>
      <w:r w:rsidRPr="009773DA">
        <w:rPr>
          <w:lang w:val="sr-Cyrl-RS"/>
        </w:rPr>
        <w:t xml:space="preserve">             </w:t>
      </w:r>
      <w:r w:rsidR="004E4249" w:rsidRPr="009773DA">
        <w:rPr>
          <w:iCs/>
          <w:lang w:val="ru-RU"/>
        </w:rPr>
        <w:t xml:space="preserve"> 1: 1000</w:t>
      </w:r>
      <w:r w:rsidR="004E4249" w:rsidRPr="009773DA">
        <w:rPr>
          <w:iCs/>
          <w:lang w:val="sr-Latn-CS"/>
        </w:rPr>
        <w:t xml:space="preserve"> </w:t>
      </w:r>
    </w:p>
    <w:p w14:paraId="29CE0859" w14:textId="48E3C4D6" w:rsidR="00F022CE" w:rsidRPr="009773DA" w:rsidRDefault="00471DA0" w:rsidP="004C2D10">
      <w:pPr>
        <w:tabs>
          <w:tab w:val="left" w:pos="1350"/>
        </w:tabs>
        <w:rPr>
          <w:iCs/>
          <w:lang w:val="ru-RU"/>
        </w:rPr>
      </w:pPr>
      <w:r w:rsidRPr="009773DA">
        <w:rPr>
          <w:lang w:val="ru-RU"/>
        </w:rPr>
        <w:t xml:space="preserve">    </w:t>
      </w:r>
      <w:r w:rsidR="004E4249" w:rsidRPr="009773DA">
        <w:rPr>
          <w:lang w:val="ru-RU"/>
        </w:rPr>
        <w:t>2.</w:t>
      </w:r>
      <w:r w:rsidRPr="009773DA">
        <w:rPr>
          <w:lang w:val="sr-Latn-CS"/>
        </w:rPr>
        <w:t xml:space="preserve">    </w:t>
      </w:r>
      <w:r w:rsidR="004E4249" w:rsidRPr="009773DA">
        <w:rPr>
          <w:lang w:val="ru-RU"/>
        </w:rPr>
        <w:t xml:space="preserve">Катастар водова и подземних инсталација </w:t>
      </w:r>
      <w:r w:rsidR="004E4249" w:rsidRPr="009773DA">
        <w:rPr>
          <w:lang w:val="ru-RU"/>
        </w:rPr>
        <w:tab/>
      </w:r>
      <w:r w:rsidRPr="009773DA">
        <w:rPr>
          <w:lang w:val="ru-RU"/>
        </w:rPr>
        <w:t xml:space="preserve">             </w:t>
      </w:r>
      <w:r w:rsidR="004E4249" w:rsidRPr="009773DA">
        <w:rPr>
          <w:iCs/>
          <w:lang w:val="ru-RU"/>
        </w:rPr>
        <w:t xml:space="preserve"> 1: 1000</w:t>
      </w:r>
    </w:p>
    <w:p w14:paraId="65032BDE" w14:textId="45B6D397" w:rsidR="00437B3B" w:rsidRPr="009773DA" w:rsidRDefault="00437B3B" w:rsidP="004C2D10">
      <w:pPr>
        <w:tabs>
          <w:tab w:val="left" w:pos="1350"/>
        </w:tabs>
        <w:rPr>
          <w:iCs/>
          <w:lang w:val="ru-RU"/>
        </w:rPr>
      </w:pPr>
    </w:p>
    <w:sectPr w:rsidR="00437B3B" w:rsidRPr="009773DA" w:rsidSect="00DC3F26">
      <w:type w:val="continuous"/>
      <w:pgSz w:w="11907" w:h="16839" w:code="9"/>
      <w:pgMar w:top="1440" w:right="1080" w:bottom="1440" w:left="1080" w:header="720" w:footer="403"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4CB4" w14:textId="77777777" w:rsidR="0017408E" w:rsidRDefault="0017408E">
      <w:r>
        <w:separator/>
      </w:r>
    </w:p>
  </w:endnote>
  <w:endnote w:type="continuationSeparator" w:id="0">
    <w:p w14:paraId="4169C403" w14:textId="77777777" w:rsidR="0017408E" w:rsidRDefault="0017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irTajms">
    <w:altName w:val="Courier New"/>
    <w:charset w:val="00"/>
    <w:family w:val="swiss"/>
    <w:pitch w:val="variable"/>
    <w:sig w:usb0="00000001" w:usb1="00000000" w:usb2="00000000" w:usb3="00000000" w:csb0="0000001B" w:csb1="00000000"/>
  </w:font>
  <w:font w:name="Adobe Cirilica Helvetica">
    <w:altName w:val="Calibri"/>
    <w:panose1 w:val="00000000000000000000"/>
    <w:charset w:val="00"/>
    <w:family w:val="auto"/>
    <w:notTrueType/>
    <w:pitch w:val="default"/>
    <w:sig w:usb0="00000003" w:usb1="00000000" w:usb2="00000000" w:usb3="00000000" w:csb0="00000001" w:csb1="00000000"/>
  </w:font>
  <w:font w:name="CTimesRoman">
    <w:altName w:val="Times New Roman"/>
    <w:charset w:val="00"/>
    <w:family w:val="auto"/>
    <w:pitch w:val="variable"/>
    <w:sig w:usb0="00000001" w:usb1="00000000" w:usb2="00000000" w:usb3="00000000" w:csb0="00000009" w:csb1="00000000"/>
  </w:font>
  <w:font w:name="ArialMT">
    <w:altName w:val="MS Gothic"/>
    <w:panose1 w:val="00000000000000000000"/>
    <w:charset w:val="80"/>
    <w:family w:val="auto"/>
    <w:notTrueType/>
    <w:pitch w:val="default"/>
    <w:sig w:usb0="00000201" w:usb1="08070000" w:usb2="00000010" w:usb3="00000000" w:csb0="00020004"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HelvBold">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7978" w14:textId="77777777" w:rsidR="00F91274" w:rsidRDefault="00F91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BB142" w14:textId="77777777" w:rsidR="00F91274" w:rsidRDefault="00F912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68789"/>
      <w:docPartObj>
        <w:docPartGallery w:val="Page Numbers (Bottom of Page)"/>
        <w:docPartUnique/>
      </w:docPartObj>
    </w:sdtPr>
    <w:sdtEndPr>
      <w:rPr>
        <w:noProof/>
      </w:rPr>
    </w:sdtEndPr>
    <w:sdtContent>
      <w:p w14:paraId="10BCF8B6" w14:textId="742FF94A" w:rsidR="00F91274" w:rsidRDefault="00F91274">
        <w:pPr>
          <w:pStyle w:val="Footer"/>
          <w:jc w:val="center"/>
        </w:pPr>
        <w:r>
          <w:fldChar w:fldCharType="begin"/>
        </w:r>
        <w:r>
          <w:instrText xml:space="preserve"> PAGE   \* MERGEFORMAT </w:instrText>
        </w:r>
        <w:r>
          <w:fldChar w:fldCharType="separate"/>
        </w:r>
        <w:r w:rsidR="009C6F35">
          <w:rPr>
            <w:noProof/>
          </w:rPr>
          <w:t>0</w:t>
        </w:r>
        <w:r>
          <w:rPr>
            <w:noProof/>
          </w:rPr>
          <w:fldChar w:fldCharType="end"/>
        </w:r>
      </w:p>
    </w:sdtContent>
  </w:sdt>
  <w:p w14:paraId="3ED2A3A4" w14:textId="77777777" w:rsidR="00F91274" w:rsidRDefault="00F91274">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1133" w14:textId="77777777" w:rsidR="00F91274" w:rsidRDefault="00F91274" w:rsidP="004629E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136C" w14:textId="77777777" w:rsidR="00F91274" w:rsidRDefault="00F91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F0008" w14:textId="77777777" w:rsidR="00F91274" w:rsidRDefault="00F9127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771E" w14:textId="64EA0A8E" w:rsidR="00F91274" w:rsidRPr="00F5057E" w:rsidRDefault="00F91274">
    <w:pPr>
      <w:pStyle w:val="Footer"/>
      <w:jc w:val="center"/>
      <w:rPr>
        <w:rFonts w:ascii="Tahoma" w:hAnsi="Tahoma" w:cs="Tahoma"/>
        <w:caps/>
        <w:noProof/>
        <w:sz w:val="22"/>
        <w:szCs w:val="22"/>
      </w:rPr>
    </w:pPr>
    <w:r w:rsidRPr="00F5057E">
      <w:rPr>
        <w:rFonts w:ascii="Tahoma" w:hAnsi="Tahoma" w:cs="Tahoma"/>
        <w:caps/>
        <w:sz w:val="22"/>
        <w:szCs w:val="22"/>
      </w:rPr>
      <w:fldChar w:fldCharType="begin"/>
    </w:r>
    <w:r w:rsidRPr="00F5057E">
      <w:rPr>
        <w:rFonts w:ascii="Tahoma" w:hAnsi="Tahoma" w:cs="Tahoma"/>
        <w:caps/>
        <w:sz w:val="22"/>
        <w:szCs w:val="22"/>
      </w:rPr>
      <w:instrText xml:space="preserve"> PAGE   \* MERGEFORMAT </w:instrText>
    </w:r>
    <w:r w:rsidRPr="00F5057E">
      <w:rPr>
        <w:rFonts w:ascii="Tahoma" w:hAnsi="Tahoma" w:cs="Tahoma"/>
        <w:caps/>
        <w:sz w:val="22"/>
        <w:szCs w:val="22"/>
      </w:rPr>
      <w:fldChar w:fldCharType="separate"/>
    </w:r>
    <w:r w:rsidR="009C6F35">
      <w:rPr>
        <w:rFonts w:ascii="Tahoma" w:hAnsi="Tahoma" w:cs="Tahoma"/>
        <w:caps/>
        <w:noProof/>
        <w:sz w:val="22"/>
        <w:szCs w:val="22"/>
      </w:rPr>
      <w:t>4</w:t>
    </w:r>
    <w:r w:rsidR="009C6F35">
      <w:rPr>
        <w:rFonts w:ascii="Tahoma" w:hAnsi="Tahoma" w:cs="Tahoma"/>
        <w:caps/>
        <w:noProof/>
        <w:sz w:val="22"/>
        <w:szCs w:val="22"/>
      </w:rPr>
      <w:t>2</w:t>
    </w:r>
    <w:r w:rsidRPr="00F5057E">
      <w:rPr>
        <w:rFonts w:ascii="Tahoma" w:hAnsi="Tahoma" w:cs="Tahoma"/>
        <w:caps/>
        <w:noProof/>
        <w:sz w:val="22"/>
        <w:szCs w:val="22"/>
      </w:rPr>
      <w:fldChar w:fldCharType="end"/>
    </w:r>
  </w:p>
  <w:p w14:paraId="52815F08" w14:textId="42B951DF" w:rsidR="00F91274" w:rsidRPr="00F5057E" w:rsidRDefault="00F91274">
    <w:pPr>
      <w:pStyle w:val="Footer"/>
      <w:ind w:right="360"/>
      <w:jc w:val="center"/>
      <w:rPr>
        <w:rFonts w:ascii="Tahoma" w:hAnsi="Tahoma" w:cs="Tahoma"/>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25DF" w14:textId="77777777" w:rsidR="00F91274" w:rsidRDefault="00F91274" w:rsidP="004629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07DC" w14:textId="77777777" w:rsidR="0017408E" w:rsidRDefault="0017408E">
      <w:r>
        <w:separator/>
      </w:r>
    </w:p>
  </w:footnote>
  <w:footnote w:type="continuationSeparator" w:id="0">
    <w:p w14:paraId="56BD84FF" w14:textId="77777777" w:rsidR="0017408E" w:rsidRDefault="0017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E3629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250D8C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F230ADE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39A6AFA"/>
    <w:multiLevelType w:val="multilevel"/>
    <w:tmpl w:val="93C2EDBC"/>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1654E9"/>
    <w:multiLevelType w:val="hybridMultilevel"/>
    <w:tmpl w:val="C8AAB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0F9E"/>
    <w:multiLevelType w:val="hybridMultilevel"/>
    <w:tmpl w:val="024C6B7A"/>
    <w:lvl w:ilvl="0" w:tplc="C86EAEAA">
      <w:start w:val="1"/>
      <w:numFmt w:val="decimal"/>
      <w:pStyle w:val="NormalNumbered"/>
      <w:lvlText w:val="%1."/>
      <w:lvlJc w:val="left"/>
      <w:pPr>
        <w:tabs>
          <w:tab w:val="num" w:pos="785"/>
        </w:tabs>
        <w:ind w:left="785"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413D4"/>
    <w:multiLevelType w:val="hybridMultilevel"/>
    <w:tmpl w:val="71681BE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C23C0"/>
    <w:multiLevelType w:val="multilevel"/>
    <w:tmpl w:val="5F5E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68793B"/>
    <w:multiLevelType w:val="hybridMultilevel"/>
    <w:tmpl w:val="36E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27802"/>
    <w:multiLevelType w:val="hybridMultilevel"/>
    <w:tmpl w:val="5D2C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A406D"/>
    <w:multiLevelType w:val="hybridMultilevel"/>
    <w:tmpl w:val="C51EC7BE"/>
    <w:lvl w:ilvl="0" w:tplc="B4942A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03DD2"/>
    <w:multiLevelType w:val="hybridMultilevel"/>
    <w:tmpl w:val="A87E9BB0"/>
    <w:lvl w:ilvl="0" w:tplc="D916C816">
      <w:numFmt w:val="bullet"/>
      <w:lvlText w:val="-"/>
      <w:lvlJc w:val="left"/>
      <w:pPr>
        <w:ind w:left="1860" w:hanging="360"/>
      </w:pPr>
      <w:rPr>
        <w:rFonts w:ascii="Arial" w:eastAsia="Times New Roman" w:hAnsi="Arial" w:cs="Aria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13" w15:restartNumberingAfterBreak="0">
    <w:nsid w:val="304178BF"/>
    <w:multiLevelType w:val="hybridMultilevel"/>
    <w:tmpl w:val="1464AC58"/>
    <w:lvl w:ilvl="0" w:tplc="5BF8D31A">
      <w:start w:val="1"/>
      <w:numFmt w:val="bullet"/>
      <w:lvlText w:val="–"/>
      <w:lvlJc w:val="left"/>
      <w:pPr>
        <w:ind w:left="720" w:hanging="360"/>
      </w:pPr>
      <w:rPr>
        <w:rFonts w:ascii="Century Gothic" w:hAnsi="Century Gothic" w:hint="default"/>
        <w:b w:val="0"/>
        <w:i w:val="0"/>
        <w:sz w:val="22"/>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46CF1"/>
    <w:multiLevelType w:val="hybridMultilevel"/>
    <w:tmpl w:val="08F63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568DB"/>
    <w:multiLevelType w:val="multilevel"/>
    <w:tmpl w:val="EB78EF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B9918DA"/>
    <w:multiLevelType w:val="hybridMultilevel"/>
    <w:tmpl w:val="95820EF2"/>
    <w:lvl w:ilvl="0" w:tplc="0618430C">
      <w:numFmt w:val="bullet"/>
      <w:lvlText w:val="-"/>
      <w:lvlJc w:val="left"/>
      <w:pPr>
        <w:ind w:left="1069" w:hanging="360"/>
      </w:pPr>
      <w:rPr>
        <w:rFonts w:ascii="Arial" w:eastAsia="Calibr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17" w15:restartNumberingAfterBreak="0">
    <w:nsid w:val="3C1A6FCB"/>
    <w:multiLevelType w:val="hybridMultilevel"/>
    <w:tmpl w:val="032853A4"/>
    <w:lvl w:ilvl="0" w:tplc="5BF8D31A">
      <w:start w:val="1"/>
      <w:numFmt w:val="bullet"/>
      <w:lvlText w:val="–"/>
      <w:lvlJc w:val="left"/>
      <w:pPr>
        <w:ind w:left="1080" w:hanging="360"/>
      </w:pPr>
      <w:rPr>
        <w:rFonts w:ascii="Century Gothic" w:hAnsi="Century Gothic" w:hint="default"/>
        <w:b w:val="0"/>
        <w:i w:val="0"/>
        <w:sz w:val="22"/>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C752A4"/>
    <w:multiLevelType w:val="hybridMultilevel"/>
    <w:tmpl w:val="4E7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5333C"/>
    <w:multiLevelType w:val="multilevel"/>
    <w:tmpl w:val="23B8967A"/>
    <w:lvl w:ilvl="0">
      <w:start w:val="1"/>
      <w:numFmt w:val="decimal"/>
      <w:lvlText w:val="%1"/>
      <w:lvlJc w:val="left"/>
      <w:pPr>
        <w:tabs>
          <w:tab w:val="num" w:pos="1140"/>
        </w:tabs>
        <w:ind w:left="1140"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0" w15:restartNumberingAfterBreak="0">
    <w:nsid w:val="51893DCB"/>
    <w:multiLevelType w:val="multilevel"/>
    <w:tmpl w:val="B3AA3232"/>
    <w:lvl w:ilvl="0">
      <w:start w:val="1"/>
      <w:numFmt w:val="decimal"/>
      <w:lvlText w:val="%1."/>
      <w:lvlJc w:val="left"/>
      <w:pPr>
        <w:ind w:left="570" w:hanging="57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21" w15:restartNumberingAfterBreak="0">
    <w:nsid w:val="54632BDD"/>
    <w:multiLevelType w:val="hybridMultilevel"/>
    <w:tmpl w:val="E3328390"/>
    <w:lvl w:ilvl="0" w:tplc="2E805DD8">
      <w:start w:val="1"/>
      <w:numFmt w:val="bullet"/>
      <w:lvlText w:val="-"/>
      <w:lvlJc w:val="left"/>
      <w:pPr>
        <w:tabs>
          <w:tab w:val="num" w:pos="600"/>
        </w:tabs>
        <w:ind w:left="600" w:hanging="360"/>
      </w:pPr>
      <w:rPr>
        <w:rFonts w:ascii="Courier New" w:hAnsi="Courier New"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2" w15:restartNumberingAfterBreak="0">
    <w:nsid w:val="55183946"/>
    <w:multiLevelType w:val="multilevel"/>
    <w:tmpl w:val="BF90A92A"/>
    <w:lvl w:ilvl="0">
      <w:numFmt w:val="decimal"/>
      <w:lvlText w:val="%1.0"/>
      <w:lvlJc w:val="left"/>
      <w:pPr>
        <w:ind w:left="1684" w:hanging="615"/>
      </w:pPr>
      <w:rPr>
        <w:rFonts w:hint="default"/>
      </w:rPr>
    </w:lvl>
    <w:lvl w:ilvl="1">
      <w:start w:val="1"/>
      <w:numFmt w:val="decimalZero"/>
      <w:lvlText w:val="%1.%2"/>
      <w:lvlJc w:val="left"/>
      <w:pPr>
        <w:ind w:left="2392" w:hanging="615"/>
      </w:pPr>
      <w:rPr>
        <w:rFonts w:hint="default"/>
      </w:rPr>
    </w:lvl>
    <w:lvl w:ilvl="2">
      <w:start w:val="1"/>
      <w:numFmt w:val="decimal"/>
      <w:lvlText w:val="%1.%2.%3"/>
      <w:lvlJc w:val="left"/>
      <w:pPr>
        <w:ind w:left="3205" w:hanging="720"/>
      </w:pPr>
      <w:rPr>
        <w:rFonts w:hint="default"/>
      </w:rPr>
    </w:lvl>
    <w:lvl w:ilvl="3">
      <w:start w:val="1"/>
      <w:numFmt w:val="decimal"/>
      <w:lvlText w:val="%1.%2.%3.%4"/>
      <w:lvlJc w:val="left"/>
      <w:pPr>
        <w:ind w:left="3913" w:hanging="720"/>
      </w:pPr>
      <w:rPr>
        <w:rFonts w:hint="default"/>
      </w:rPr>
    </w:lvl>
    <w:lvl w:ilvl="4">
      <w:start w:val="1"/>
      <w:numFmt w:val="decimal"/>
      <w:lvlText w:val="%1.%2.%3.%4.%5"/>
      <w:lvlJc w:val="left"/>
      <w:pPr>
        <w:ind w:left="4981" w:hanging="1080"/>
      </w:pPr>
      <w:rPr>
        <w:rFonts w:hint="default"/>
      </w:rPr>
    </w:lvl>
    <w:lvl w:ilvl="5">
      <w:start w:val="1"/>
      <w:numFmt w:val="decimal"/>
      <w:lvlText w:val="%1.%2.%3.%4.%5.%6"/>
      <w:lvlJc w:val="left"/>
      <w:pPr>
        <w:ind w:left="6049" w:hanging="1440"/>
      </w:pPr>
      <w:rPr>
        <w:rFonts w:hint="default"/>
      </w:rPr>
    </w:lvl>
    <w:lvl w:ilvl="6">
      <w:start w:val="1"/>
      <w:numFmt w:val="decimal"/>
      <w:lvlText w:val="%1.%2.%3.%4.%5.%6.%7"/>
      <w:lvlJc w:val="left"/>
      <w:pPr>
        <w:ind w:left="6757" w:hanging="1440"/>
      </w:pPr>
      <w:rPr>
        <w:rFonts w:hint="default"/>
      </w:rPr>
    </w:lvl>
    <w:lvl w:ilvl="7">
      <w:start w:val="1"/>
      <w:numFmt w:val="decimal"/>
      <w:lvlText w:val="%1.%2.%3.%4.%5.%6.%7.%8"/>
      <w:lvlJc w:val="left"/>
      <w:pPr>
        <w:ind w:left="7825" w:hanging="1800"/>
      </w:pPr>
      <w:rPr>
        <w:rFonts w:hint="default"/>
      </w:rPr>
    </w:lvl>
    <w:lvl w:ilvl="8">
      <w:start w:val="1"/>
      <w:numFmt w:val="decimal"/>
      <w:lvlText w:val="%1.%2.%3.%4.%5.%6.%7.%8.%9"/>
      <w:lvlJc w:val="left"/>
      <w:pPr>
        <w:ind w:left="8533" w:hanging="1800"/>
      </w:pPr>
      <w:rPr>
        <w:rFonts w:hint="default"/>
      </w:rPr>
    </w:lvl>
  </w:abstractNum>
  <w:abstractNum w:abstractNumId="23" w15:restartNumberingAfterBreak="0">
    <w:nsid w:val="57034D1D"/>
    <w:multiLevelType w:val="multilevel"/>
    <w:tmpl w:val="47F8728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77D0D25"/>
    <w:multiLevelType w:val="hybridMultilevel"/>
    <w:tmpl w:val="01D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25521"/>
    <w:multiLevelType w:val="hybridMultilevel"/>
    <w:tmpl w:val="CC7ADC1A"/>
    <w:lvl w:ilvl="0" w:tplc="32122ED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D402154"/>
    <w:multiLevelType w:val="hybridMultilevel"/>
    <w:tmpl w:val="7676213A"/>
    <w:lvl w:ilvl="0" w:tplc="D916C8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B48CB"/>
    <w:multiLevelType w:val="hybridMultilevel"/>
    <w:tmpl w:val="322C269E"/>
    <w:lvl w:ilvl="0" w:tplc="DDA47004">
      <w:start w:val="1"/>
      <w:numFmt w:val="decimal"/>
      <w:lvlText w:val="%1."/>
      <w:lvlJc w:val="left"/>
      <w:pPr>
        <w:ind w:left="-720" w:hanging="360"/>
      </w:pPr>
      <w:rPr>
        <w:rFonts w:hint="default"/>
        <w:sz w:val="24"/>
        <w:szCs w:val="24"/>
        <w:u w:val="no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63062F88"/>
    <w:multiLevelType w:val="hybridMultilevel"/>
    <w:tmpl w:val="FC0CEA8E"/>
    <w:lvl w:ilvl="0" w:tplc="724C2752">
      <w:numFmt w:val="bullet"/>
      <w:lvlText w:val="-"/>
      <w:lvlJc w:val="left"/>
      <w:pPr>
        <w:ind w:left="1080" w:hanging="360"/>
      </w:pPr>
      <w:rPr>
        <w:rFonts w:ascii="Bahnschrift" w:eastAsia="SimSun" w:hAnsi="Bahnschrift"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9" w15:restartNumberingAfterBreak="0">
    <w:nsid w:val="65E43873"/>
    <w:multiLevelType w:val="hybridMultilevel"/>
    <w:tmpl w:val="2E0C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239B7"/>
    <w:multiLevelType w:val="hybridMultilevel"/>
    <w:tmpl w:val="374835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23838"/>
    <w:multiLevelType w:val="hybridMultilevel"/>
    <w:tmpl w:val="F19449E2"/>
    <w:lvl w:ilvl="0" w:tplc="DD7ED58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5360F"/>
    <w:multiLevelType w:val="hybridMultilevel"/>
    <w:tmpl w:val="B3AA05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C4FC2"/>
    <w:multiLevelType w:val="hybridMultilevel"/>
    <w:tmpl w:val="6224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B083C"/>
    <w:multiLevelType w:val="hybridMultilevel"/>
    <w:tmpl w:val="6740684E"/>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B5093"/>
    <w:multiLevelType w:val="hybridMultilevel"/>
    <w:tmpl w:val="B35C6AC4"/>
    <w:lvl w:ilvl="0" w:tplc="D916C816">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7C715FFA"/>
    <w:multiLevelType w:val="hybridMultilevel"/>
    <w:tmpl w:val="6018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F1103"/>
    <w:multiLevelType w:val="hybridMultilevel"/>
    <w:tmpl w:val="3360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7"/>
  </w:num>
  <w:num w:numId="7">
    <w:abstractNumId w:val="17"/>
  </w:num>
  <w:num w:numId="8">
    <w:abstractNumId w:val="13"/>
  </w:num>
  <w:num w:numId="9">
    <w:abstractNumId w:val="31"/>
  </w:num>
  <w:num w:numId="10">
    <w:abstractNumId w:val="21"/>
  </w:num>
  <w:num w:numId="11">
    <w:abstractNumId w:val="9"/>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37"/>
  </w:num>
  <w:num w:numId="16">
    <w:abstractNumId w:val="16"/>
  </w:num>
  <w:num w:numId="17">
    <w:abstractNumId w:val="34"/>
  </w:num>
  <w:num w:numId="18">
    <w:abstractNumId w:val="30"/>
  </w:num>
  <w:num w:numId="19">
    <w:abstractNumId w:val="26"/>
  </w:num>
  <w:num w:numId="20">
    <w:abstractNumId w:val="24"/>
  </w:num>
  <w:num w:numId="21">
    <w:abstractNumId w:val="23"/>
  </w:num>
  <w:num w:numId="22">
    <w:abstractNumId w:val="20"/>
  </w:num>
  <w:num w:numId="23">
    <w:abstractNumId w:val="18"/>
  </w:num>
  <w:num w:numId="24">
    <w:abstractNumId w:val="35"/>
  </w:num>
  <w:num w:numId="25">
    <w:abstractNumId w:val="12"/>
  </w:num>
  <w:num w:numId="26">
    <w:abstractNumId w:val="19"/>
  </w:num>
  <w:num w:numId="27">
    <w:abstractNumId w:val="4"/>
  </w:num>
  <w:num w:numId="28">
    <w:abstractNumId w:val="36"/>
  </w:num>
  <w:num w:numId="29">
    <w:abstractNumId w:val="14"/>
  </w:num>
  <w:num w:numId="30">
    <w:abstractNumId w:val="32"/>
  </w:num>
  <w:num w:numId="31">
    <w:abstractNumId w:val="22"/>
  </w:num>
  <w:num w:numId="32">
    <w:abstractNumId w:val="25"/>
  </w:num>
  <w:num w:numId="33">
    <w:abstractNumId w:val="28"/>
  </w:num>
  <w:num w:numId="34">
    <w:abstractNumId w:val="11"/>
  </w:num>
  <w:num w:numId="35">
    <w:abstractNumId w:val="27"/>
  </w:num>
  <w:num w:numId="36">
    <w:abstractNumId w:val="29"/>
  </w:num>
  <w:num w:numId="37">
    <w:abstractNumId w:val="33"/>
  </w:num>
  <w:num w:numId="3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s-CL"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FF"/>
    <w:rsid w:val="000004E6"/>
    <w:rsid w:val="00000E42"/>
    <w:rsid w:val="00000F40"/>
    <w:rsid w:val="00001270"/>
    <w:rsid w:val="00001632"/>
    <w:rsid w:val="0000232D"/>
    <w:rsid w:val="0000247D"/>
    <w:rsid w:val="00002DD0"/>
    <w:rsid w:val="000033CE"/>
    <w:rsid w:val="00004A22"/>
    <w:rsid w:val="00004DC5"/>
    <w:rsid w:val="000057F4"/>
    <w:rsid w:val="00005904"/>
    <w:rsid w:val="00005BA3"/>
    <w:rsid w:val="00005C1F"/>
    <w:rsid w:val="0000600B"/>
    <w:rsid w:val="00006077"/>
    <w:rsid w:val="0000641F"/>
    <w:rsid w:val="00006BE7"/>
    <w:rsid w:val="00007201"/>
    <w:rsid w:val="00007F63"/>
    <w:rsid w:val="00010224"/>
    <w:rsid w:val="00010BE8"/>
    <w:rsid w:val="00010C28"/>
    <w:rsid w:val="00011012"/>
    <w:rsid w:val="000112FF"/>
    <w:rsid w:val="00013234"/>
    <w:rsid w:val="0001367C"/>
    <w:rsid w:val="0001450C"/>
    <w:rsid w:val="00014B7B"/>
    <w:rsid w:val="00014D4A"/>
    <w:rsid w:val="000151B5"/>
    <w:rsid w:val="000158AB"/>
    <w:rsid w:val="0001673B"/>
    <w:rsid w:val="00016BD3"/>
    <w:rsid w:val="00016D2C"/>
    <w:rsid w:val="00016E9F"/>
    <w:rsid w:val="00021170"/>
    <w:rsid w:val="00021D4D"/>
    <w:rsid w:val="00021DC9"/>
    <w:rsid w:val="00022030"/>
    <w:rsid w:val="000226B2"/>
    <w:rsid w:val="00022931"/>
    <w:rsid w:val="000229A0"/>
    <w:rsid w:val="00023126"/>
    <w:rsid w:val="0002373A"/>
    <w:rsid w:val="00023748"/>
    <w:rsid w:val="0002392B"/>
    <w:rsid w:val="000248F9"/>
    <w:rsid w:val="00025041"/>
    <w:rsid w:val="00025149"/>
    <w:rsid w:val="000253AF"/>
    <w:rsid w:val="00025E6D"/>
    <w:rsid w:val="00026089"/>
    <w:rsid w:val="000262DA"/>
    <w:rsid w:val="00026CCE"/>
    <w:rsid w:val="00027DC8"/>
    <w:rsid w:val="00030855"/>
    <w:rsid w:val="000309ED"/>
    <w:rsid w:val="00030C19"/>
    <w:rsid w:val="00031022"/>
    <w:rsid w:val="00031188"/>
    <w:rsid w:val="00031781"/>
    <w:rsid w:val="000317D8"/>
    <w:rsid w:val="0003184F"/>
    <w:rsid w:val="000318D3"/>
    <w:rsid w:val="00031AF1"/>
    <w:rsid w:val="00031DA1"/>
    <w:rsid w:val="0003299B"/>
    <w:rsid w:val="000329C4"/>
    <w:rsid w:val="00032D2B"/>
    <w:rsid w:val="00032E29"/>
    <w:rsid w:val="00033AB9"/>
    <w:rsid w:val="0003432C"/>
    <w:rsid w:val="000346C5"/>
    <w:rsid w:val="00034BF7"/>
    <w:rsid w:val="00034D73"/>
    <w:rsid w:val="00034EF4"/>
    <w:rsid w:val="000372EC"/>
    <w:rsid w:val="00037461"/>
    <w:rsid w:val="000375D5"/>
    <w:rsid w:val="00037D3D"/>
    <w:rsid w:val="000402C2"/>
    <w:rsid w:val="00040C7A"/>
    <w:rsid w:val="00040E72"/>
    <w:rsid w:val="0004101A"/>
    <w:rsid w:val="000415B6"/>
    <w:rsid w:val="00041C8D"/>
    <w:rsid w:val="00041D17"/>
    <w:rsid w:val="000420F1"/>
    <w:rsid w:val="0004214D"/>
    <w:rsid w:val="000423DD"/>
    <w:rsid w:val="0004259B"/>
    <w:rsid w:val="00042631"/>
    <w:rsid w:val="00042EA5"/>
    <w:rsid w:val="000439ED"/>
    <w:rsid w:val="00044248"/>
    <w:rsid w:val="000442D4"/>
    <w:rsid w:val="000442DD"/>
    <w:rsid w:val="00044388"/>
    <w:rsid w:val="0004474C"/>
    <w:rsid w:val="0004513B"/>
    <w:rsid w:val="000454B8"/>
    <w:rsid w:val="00045752"/>
    <w:rsid w:val="00045BE6"/>
    <w:rsid w:val="000462B8"/>
    <w:rsid w:val="000465BD"/>
    <w:rsid w:val="00046A4B"/>
    <w:rsid w:val="00046CD2"/>
    <w:rsid w:val="00046E6E"/>
    <w:rsid w:val="00046EFF"/>
    <w:rsid w:val="000473AC"/>
    <w:rsid w:val="000476E7"/>
    <w:rsid w:val="0005007B"/>
    <w:rsid w:val="00050314"/>
    <w:rsid w:val="000505C2"/>
    <w:rsid w:val="000508EE"/>
    <w:rsid w:val="00050F08"/>
    <w:rsid w:val="00050F5E"/>
    <w:rsid w:val="00051110"/>
    <w:rsid w:val="000519EA"/>
    <w:rsid w:val="000522C7"/>
    <w:rsid w:val="00053F7D"/>
    <w:rsid w:val="00054486"/>
    <w:rsid w:val="000547CD"/>
    <w:rsid w:val="000548C3"/>
    <w:rsid w:val="000550AE"/>
    <w:rsid w:val="000553EA"/>
    <w:rsid w:val="00055F7E"/>
    <w:rsid w:val="00055FAB"/>
    <w:rsid w:val="00056C74"/>
    <w:rsid w:val="000572C7"/>
    <w:rsid w:val="00057638"/>
    <w:rsid w:val="00057983"/>
    <w:rsid w:val="00057E85"/>
    <w:rsid w:val="00060EC9"/>
    <w:rsid w:val="000613ED"/>
    <w:rsid w:val="00061B2A"/>
    <w:rsid w:val="000633BB"/>
    <w:rsid w:val="0006377A"/>
    <w:rsid w:val="00063B18"/>
    <w:rsid w:val="00064E1E"/>
    <w:rsid w:val="00064E69"/>
    <w:rsid w:val="00064E77"/>
    <w:rsid w:val="000668D0"/>
    <w:rsid w:val="00066A36"/>
    <w:rsid w:val="00066B16"/>
    <w:rsid w:val="00066B44"/>
    <w:rsid w:val="00066E66"/>
    <w:rsid w:val="000672FC"/>
    <w:rsid w:val="00067419"/>
    <w:rsid w:val="0006741B"/>
    <w:rsid w:val="00067956"/>
    <w:rsid w:val="000679B2"/>
    <w:rsid w:val="00067CBC"/>
    <w:rsid w:val="00067CF3"/>
    <w:rsid w:val="00067DC2"/>
    <w:rsid w:val="00067E75"/>
    <w:rsid w:val="00070423"/>
    <w:rsid w:val="00070988"/>
    <w:rsid w:val="0007146B"/>
    <w:rsid w:val="00071855"/>
    <w:rsid w:val="000722D8"/>
    <w:rsid w:val="000729E4"/>
    <w:rsid w:val="00073453"/>
    <w:rsid w:val="00073871"/>
    <w:rsid w:val="000738DE"/>
    <w:rsid w:val="000738F8"/>
    <w:rsid w:val="0007484E"/>
    <w:rsid w:val="00074D1A"/>
    <w:rsid w:val="000755B1"/>
    <w:rsid w:val="000755EB"/>
    <w:rsid w:val="00075A76"/>
    <w:rsid w:val="000762C9"/>
    <w:rsid w:val="0007639C"/>
    <w:rsid w:val="00076694"/>
    <w:rsid w:val="00076DE6"/>
    <w:rsid w:val="0007718A"/>
    <w:rsid w:val="0007746D"/>
    <w:rsid w:val="000778AB"/>
    <w:rsid w:val="00077F9F"/>
    <w:rsid w:val="0008043D"/>
    <w:rsid w:val="00080659"/>
    <w:rsid w:val="00081B03"/>
    <w:rsid w:val="00082499"/>
    <w:rsid w:val="00082A3E"/>
    <w:rsid w:val="0008310A"/>
    <w:rsid w:val="00083C48"/>
    <w:rsid w:val="00083F60"/>
    <w:rsid w:val="00083F97"/>
    <w:rsid w:val="000840BF"/>
    <w:rsid w:val="00084105"/>
    <w:rsid w:val="000841B7"/>
    <w:rsid w:val="00084202"/>
    <w:rsid w:val="00084BE1"/>
    <w:rsid w:val="00084D97"/>
    <w:rsid w:val="00084FF1"/>
    <w:rsid w:val="00085C79"/>
    <w:rsid w:val="00085F6C"/>
    <w:rsid w:val="00086718"/>
    <w:rsid w:val="000867E9"/>
    <w:rsid w:val="00086940"/>
    <w:rsid w:val="000869F0"/>
    <w:rsid w:val="00086F41"/>
    <w:rsid w:val="00087B66"/>
    <w:rsid w:val="000905B6"/>
    <w:rsid w:val="00090721"/>
    <w:rsid w:val="00090768"/>
    <w:rsid w:val="000909E0"/>
    <w:rsid w:val="00091519"/>
    <w:rsid w:val="00091703"/>
    <w:rsid w:val="00092DC8"/>
    <w:rsid w:val="00093210"/>
    <w:rsid w:val="00093273"/>
    <w:rsid w:val="000940CC"/>
    <w:rsid w:val="0009451A"/>
    <w:rsid w:val="000946F8"/>
    <w:rsid w:val="00094B21"/>
    <w:rsid w:val="00094DE6"/>
    <w:rsid w:val="00095AF1"/>
    <w:rsid w:val="00095E69"/>
    <w:rsid w:val="000962A8"/>
    <w:rsid w:val="0009649D"/>
    <w:rsid w:val="00096DBF"/>
    <w:rsid w:val="000971AD"/>
    <w:rsid w:val="000972AB"/>
    <w:rsid w:val="0009737B"/>
    <w:rsid w:val="00097C8F"/>
    <w:rsid w:val="000A0206"/>
    <w:rsid w:val="000A040B"/>
    <w:rsid w:val="000A08DD"/>
    <w:rsid w:val="000A0A96"/>
    <w:rsid w:val="000A0B35"/>
    <w:rsid w:val="000A1E1A"/>
    <w:rsid w:val="000A2255"/>
    <w:rsid w:val="000A22B9"/>
    <w:rsid w:val="000A2420"/>
    <w:rsid w:val="000A2D4E"/>
    <w:rsid w:val="000A2E5F"/>
    <w:rsid w:val="000A2FD7"/>
    <w:rsid w:val="000A36D6"/>
    <w:rsid w:val="000A390B"/>
    <w:rsid w:val="000A491A"/>
    <w:rsid w:val="000A4F38"/>
    <w:rsid w:val="000A51B7"/>
    <w:rsid w:val="000A5A2F"/>
    <w:rsid w:val="000A60CA"/>
    <w:rsid w:val="000A62A3"/>
    <w:rsid w:val="000A6514"/>
    <w:rsid w:val="000A676F"/>
    <w:rsid w:val="000A6B02"/>
    <w:rsid w:val="000A7CA1"/>
    <w:rsid w:val="000A7DD7"/>
    <w:rsid w:val="000A7E82"/>
    <w:rsid w:val="000B0071"/>
    <w:rsid w:val="000B0786"/>
    <w:rsid w:val="000B16FE"/>
    <w:rsid w:val="000B1B34"/>
    <w:rsid w:val="000B22EF"/>
    <w:rsid w:val="000B2321"/>
    <w:rsid w:val="000B25A8"/>
    <w:rsid w:val="000B26A0"/>
    <w:rsid w:val="000B31BE"/>
    <w:rsid w:val="000B3A7F"/>
    <w:rsid w:val="000B3FED"/>
    <w:rsid w:val="000B43ED"/>
    <w:rsid w:val="000B4552"/>
    <w:rsid w:val="000B48AB"/>
    <w:rsid w:val="000B4DCD"/>
    <w:rsid w:val="000B5088"/>
    <w:rsid w:val="000B5A44"/>
    <w:rsid w:val="000B5FFC"/>
    <w:rsid w:val="000B6AF5"/>
    <w:rsid w:val="000B6F0E"/>
    <w:rsid w:val="000B7434"/>
    <w:rsid w:val="000C01FF"/>
    <w:rsid w:val="000C0B3E"/>
    <w:rsid w:val="000C1586"/>
    <w:rsid w:val="000C1F66"/>
    <w:rsid w:val="000C267D"/>
    <w:rsid w:val="000C39D8"/>
    <w:rsid w:val="000C4219"/>
    <w:rsid w:val="000C427F"/>
    <w:rsid w:val="000C48CF"/>
    <w:rsid w:val="000C4EE2"/>
    <w:rsid w:val="000C529D"/>
    <w:rsid w:val="000C56CD"/>
    <w:rsid w:val="000C612B"/>
    <w:rsid w:val="000C6C73"/>
    <w:rsid w:val="000C6FFE"/>
    <w:rsid w:val="000C7A3A"/>
    <w:rsid w:val="000C7BA5"/>
    <w:rsid w:val="000C7D4B"/>
    <w:rsid w:val="000D04C2"/>
    <w:rsid w:val="000D05EE"/>
    <w:rsid w:val="000D0863"/>
    <w:rsid w:val="000D0ADB"/>
    <w:rsid w:val="000D1521"/>
    <w:rsid w:val="000D166B"/>
    <w:rsid w:val="000D23B5"/>
    <w:rsid w:val="000D3090"/>
    <w:rsid w:val="000D40D2"/>
    <w:rsid w:val="000D4185"/>
    <w:rsid w:val="000D4283"/>
    <w:rsid w:val="000D4B76"/>
    <w:rsid w:val="000D54AC"/>
    <w:rsid w:val="000D55B5"/>
    <w:rsid w:val="000D6639"/>
    <w:rsid w:val="000D6841"/>
    <w:rsid w:val="000D6890"/>
    <w:rsid w:val="000D74EB"/>
    <w:rsid w:val="000D77DE"/>
    <w:rsid w:val="000D7B27"/>
    <w:rsid w:val="000E03CF"/>
    <w:rsid w:val="000E0CD2"/>
    <w:rsid w:val="000E117C"/>
    <w:rsid w:val="000E176B"/>
    <w:rsid w:val="000E1CD8"/>
    <w:rsid w:val="000E20C0"/>
    <w:rsid w:val="000E3400"/>
    <w:rsid w:val="000E3453"/>
    <w:rsid w:val="000E3BB8"/>
    <w:rsid w:val="000E47D5"/>
    <w:rsid w:val="000E4884"/>
    <w:rsid w:val="000E4A24"/>
    <w:rsid w:val="000E4AE7"/>
    <w:rsid w:val="000E51E6"/>
    <w:rsid w:val="000E579C"/>
    <w:rsid w:val="000E5A79"/>
    <w:rsid w:val="000E5AF7"/>
    <w:rsid w:val="000E6181"/>
    <w:rsid w:val="000E62E5"/>
    <w:rsid w:val="000E6969"/>
    <w:rsid w:val="000E6A08"/>
    <w:rsid w:val="000E6F06"/>
    <w:rsid w:val="000F1EBD"/>
    <w:rsid w:val="000F2538"/>
    <w:rsid w:val="000F2BE4"/>
    <w:rsid w:val="000F2D3C"/>
    <w:rsid w:val="000F2D43"/>
    <w:rsid w:val="000F2DAF"/>
    <w:rsid w:val="000F3BC6"/>
    <w:rsid w:val="000F40DF"/>
    <w:rsid w:val="000F5028"/>
    <w:rsid w:val="000F5361"/>
    <w:rsid w:val="000F6453"/>
    <w:rsid w:val="000F64F6"/>
    <w:rsid w:val="000F664D"/>
    <w:rsid w:val="000F6914"/>
    <w:rsid w:val="0010017D"/>
    <w:rsid w:val="00100C57"/>
    <w:rsid w:val="0010165B"/>
    <w:rsid w:val="00101A1C"/>
    <w:rsid w:val="00101E11"/>
    <w:rsid w:val="00102163"/>
    <w:rsid w:val="00102620"/>
    <w:rsid w:val="00102673"/>
    <w:rsid w:val="001027B4"/>
    <w:rsid w:val="001041BC"/>
    <w:rsid w:val="00104500"/>
    <w:rsid w:val="00104610"/>
    <w:rsid w:val="00104CB5"/>
    <w:rsid w:val="00104CEE"/>
    <w:rsid w:val="001056EA"/>
    <w:rsid w:val="00106AA1"/>
    <w:rsid w:val="00106F44"/>
    <w:rsid w:val="00106FDD"/>
    <w:rsid w:val="001072BE"/>
    <w:rsid w:val="001079EE"/>
    <w:rsid w:val="00107D8A"/>
    <w:rsid w:val="00107E94"/>
    <w:rsid w:val="001104C0"/>
    <w:rsid w:val="0011115D"/>
    <w:rsid w:val="001111E7"/>
    <w:rsid w:val="00111C49"/>
    <w:rsid w:val="001123B2"/>
    <w:rsid w:val="00112613"/>
    <w:rsid w:val="001128E5"/>
    <w:rsid w:val="00112BE1"/>
    <w:rsid w:val="00112FCF"/>
    <w:rsid w:val="0011328D"/>
    <w:rsid w:val="00113DE2"/>
    <w:rsid w:val="0011428A"/>
    <w:rsid w:val="0011461E"/>
    <w:rsid w:val="001148BC"/>
    <w:rsid w:val="00115AE7"/>
    <w:rsid w:val="00116284"/>
    <w:rsid w:val="00116403"/>
    <w:rsid w:val="001166FC"/>
    <w:rsid w:val="00116BC5"/>
    <w:rsid w:val="00117E6A"/>
    <w:rsid w:val="0012033A"/>
    <w:rsid w:val="00121460"/>
    <w:rsid w:val="001216D9"/>
    <w:rsid w:val="00121824"/>
    <w:rsid w:val="00121B3A"/>
    <w:rsid w:val="0012200F"/>
    <w:rsid w:val="001227FD"/>
    <w:rsid w:val="00122CE5"/>
    <w:rsid w:val="00123628"/>
    <w:rsid w:val="00123745"/>
    <w:rsid w:val="0012380E"/>
    <w:rsid w:val="00123B3F"/>
    <w:rsid w:val="00123B85"/>
    <w:rsid w:val="00123BD6"/>
    <w:rsid w:val="00123ECD"/>
    <w:rsid w:val="00123F59"/>
    <w:rsid w:val="001242AE"/>
    <w:rsid w:val="00124452"/>
    <w:rsid w:val="0012449D"/>
    <w:rsid w:val="00124B29"/>
    <w:rsid w:val="00125222"/>
    <w:rsid w:val="001252D4"/>
    <w:rsid w:val="00125450"/>
    <w:rsid w:val="001257DD"/>
    <w:rsid w:val="00125A0A"/>
    <w:rsid w:val="00125DAA"/>
    <w:rsid w:val="00126BED"/>
    <w:rsid w:val="00130002"/>
    <w:rsid w:val="001311A2"/>
    <w:rsid w:val="00131297"/>
    <w:rsid w:val="00131568"/>
    <w:rsid w:val="00132629"/>
    <w:rsid w:val="00132882"/>
    <w:rsid w:val="00132C7D"/>
    <w:rsid w:val="00132CE3"/>
    <w:rsid w:val="0013303A"/>
    <w:rsid w:val="00133209"/>
    <w:rsid w:val="00133700"/>
    <w:rsid w:val="00133F88"/>
    <w:rsid w:val="0013486C"/>
    <w:rsid w:val="0013586F"/>
    <w:rsid w:val="00136C80"/>
    <w:rsid w:val="00136F2A"/>
    <w:rsid w:val="001373A6"/>
    <w:rsid w:val="00137A34"/>
    <w:rsid w:val="00137ACA"/>
    <w:rsid w:val="00140053"/>
    <w:rsid w:val="00140763"/>
    <w:rsid w:val="001418CC"/>
    <w:rsid w:val="00141A95"/>
    <w:rsid w:val="00141D84"/>
    <w:rsid w:val="001428F1"/>
    <w:rsid w:val="00143394"/>
    <w:rsid w:val="00143421"/>
    <w:rsid w:val="001437B4"/>
    <w:rsid w:val="0014479D"/>
    <w:rsid w:val="00144A1B"/>
    <w:rsid w:val="0014522B"/>
    <w:rsid w:val="0014556E"/>
    <w:rsid w:val="00146269"/>
    <w:rsid w:val="00146A25"/>
    <w:rsid w:val="00147456"/>
    <w:rsid w:val="001474BE"/>
    <w:rsid w:val="001476BB"/>
    <w:rsid w:val="00147772"/>
    <w:rsid w:val="00151A39"/>
    <w:rsid w:val="00152D4E"/>
    <w:rsid w:val="00152DDC"/>
    <w:rsid w:val="0015594E"/>
    <w:rsid w:val="00156383"/>
    <w:rsid w:val="0015678F"/>
    <w:rsid w:val="00156A4D"/>
    <w:rsid w:val="00156E92"/>
    <w:rsid w:val="0015710B"/>
    <w:rsid w:val="001575A8"/>
    <w:rsid w:val="001579AC"/>
    <w:rsid w:val="00157A5D"/>
    <w:rsid w:val="00157C2C"/>
    <w:rsid w:val="00157EEA"/>
    <w:rsid w:val="00157FFC"/>
    <w:rsid w:val="00160415"/>
    <w:rsid w:val="001604D4"/>
    <w:rsid w:val="00160869"/>
    <w:rsid w:val="00160DAB"/>
    <w:rsid w:val="0016181D"/>
    <w:rsid w:val="00162701"/>
    <w:rsid w:val="001627B1"/>
    <w:rsid w:val="00162ECD"/>
    <w:rsid w:val="00162FAD"/>
    <w:rsid w:val="001639D2"/>
    <w:rsid w:val="00164944"/>
    <w:rsid w:val="00164ABE"/>
    <w:rsid w:val="00164FAF"/>
    <w:rsid w:val="001650F5"/>
    <w:rsid w:val="00165651"/>
    <w:rsid w:val="00165F68"/>
    <w:rsid w:val="00165FD8"/>
    <w:rsid w:val="0016638A"/>
    <w:rsid w:val="001663CB"/>
    <w:rsid w:val="00166449"/>
    <w:rsid w:val="0016679A"/>
    <w:rsid w:val="00166902"/>
    <w:rsid w:val="0016695B"/>
    <w:rsid w:val="00167248"/>
    <w:rsid w:val="001707FF"/>
    <w:rsid w:val="00170AC6"/>
    <w:rsid w:val="001712D7"/>
    <w:rsid w:val="001713C0"/>
    <w:rsid w:val="00171577"/>
    <w:rsid w:val="00171865"/>
    <w:rsid w:val="0017197C"/>
    <w:rsid w:val="00172059"/>
    <w:rsid w:val="0017294A"/>
    <w:rsid w:val="001735E1"/>
    <w:rsid w:val="00173645"/>
    <w:rsid w:val="00173757"/>
    <w:rsid w:val="001739E8"/>
    <w:rsid w:val="00173C68"/>
    <w:rsid w:val="0017408E"/>
    <w:rsid w:val="0017476E"/>
    <w:rsid w:val="00174C8E"/>
    <w:rsid w:val="00174DDC"/>
    <w:rsid w:val="00174F94"/>
    <w:rsid w:val="001758E7"/>
    <w:rsid w:val="00176791"/>
    <w:rsid w:val="001774E1"/>
    <w:rsid w:val="00177B25"/>
    <w:rsid w:val="00180191"/>
    <w:rsid w:val="001806C7"/>
    <w:rsid w:val="001809BA"/>
    <w:rsid w:val="00180C56"/>
    <w:rsid w:val="00180C7A"/>
    <w:rsid w:val="00181395"/>
    <w:rsid w:val="001815AC"/>
    <w:rsid w:val="00182CAF"/>
    <w:rsid w:val="00182D57"/>
    <w:rsid w:val="001839C3"/>
    <w:rsid w:val="00184308"/>
    <w:rsid w:val="00184741"/>
    <w:rsid w:val="0018510D"/>
    <w:rsid w:val="00185704"/>
    <w:rsid w:val="00185B51"/>
    <w:rsid w:val="00185CC5"/>
    <w:rsid w:val="0018663E"/>
    <w:rsid w:val="001867E8"/>
    <w:rsid w:val="001869FC"/>
    <w:rsid w:val="00186B8E"/>
    <w:rsid w:val="00187CEE"/>
    <w:rsid w:val="0019001F"/>
    <w:rsid w:val="0019005F"/>
    <w:rsid w:val="00190295"/>
    <w:rsid w:val="00190320"/>
    <w:rsid w:val="001903F7"/>
    <w:rsid w:val="00190DBC"/>
    <w:rsid w:val="00190F6C"/>
    <w:rsid w:val="00191242"/>
    <w:rsid w:val="00192098"/>
    <w:rsid w:val="0019276A"/>
    <w:rsid w:val="0019289C"/>
    <w:rsid w:val="001928BA"/>
    <w:rsid w:val="00192F01"/>
    <w:rsid w:val="00193543"/>
    <w:rsid w:val="00194BE5"/>
    <w:rsid w:val="00194DDE"/>
    <w:rsid w:val="00194E98"/>
    <w:rsid w:val="00194FBF"/>
    <w:rsid w:val="001957B5"/>
    <w:rsid w:val="00196252"/>
    <w:rsid w:val="001972C3"/>
    <w:rsid w:val="00197B09"/>
    <w:rsid w:val="001A049F"/>
    <w:rsid w:val="001A0700"/>
    <w:rsid w:val="001A0C6B"/>
    <w:rsid w:val="001A0D54"/>
    <w:rsid w:val="001A29B6"/>
    <w:rsid w:val="001A2B8E"/>
    <w:rsid w:val="001A331D"/>
    <w:rsid w:val="001A3368"/>
    <w:rsid w:val="001A34DA"/>
    <w:rsid w:val="001A4649"/>
    <w:rsid w:val="001A49F4"/>
    <w:rsid w:val="001A5924"/>
    <w:rsid w:val="001A5B97"/>
    <w:rsid w:val="001A5C84"/>
    <w:rsid w:val="001A5FF4"/>
    <w:rsid w:val="001A6717"/>
    <w:rsid w:val="001A6A3C"/>
    <w:rsid w:val="001A6F53"/>
    <w:rsid w:val="001A73BF"/>
    <w:rsid w:val="001A7446"/>
    <w:rsid w:val="001A74F2"/>
    <w:rsid w:val="001A7B70"/>
    <w:rsid w:val="001B00D3"/>
    <w:rsid w:val="001B09AD"/>
    <w:rsid w:val="001B0B63"/>
    <w:rsid w:val="001B0C2B"/>
    <w:rsid w:val="001B0EE9"/>
    <w:rsid w:val="001B1FFD"/>
    <w:rsid w:val="001B215A"/>
    <w:rsid w:val="001B262F"/>
    <w:rsid w:val="001B2862"/>
    <w:rsid w:val="001B2985"/>
    <w:rsid w:val="001B3AFC"/>
    <w:rsid w:val="001B3E5F"/>
    <w:rsid w:val="001B3F64"/>
    <w:rsid w:val="001B4715"/>
    <w:rsid w:val="001B4C3A"/>
    <w:rsid w:val="001B4FFC"/>
    <w:rsid w:val="001B511D"/>
    <w:rsid w:val="001B532C"/>
    <w:rsid w:val="001B5E70"/>
    <w:rsid w:val="001B5EAE"/>
    <w:rsid w:val="001B5FEA"/>
    <w:rsid w:val="001B6919"/>
    <w:rsid w:val="001C0B81"/>
    <w:rsid w:val="001C0FBE"/>
    <w:rsid w:val="001C1655"/>
    <w:rsid w:val="001C18B2"/>
    <w:rsid w:val="001C2047"/>
    <w:rsid w:val="001C25C4"/>
    <w:rsid w:val="001C3A8C"/>
    <w:rsid w:val="001C3DE1"/>
    <w:rsid w:val="001C47B2"/>
    <w:rsid w:val="001C484B"/>
    <w:rsid w:val="001C5352"/>
    <w:rsid w:val="001C5593"/>
    <w:rsid w:val="001C5AF3"/>
    <w:rsid w:val="001C5C3B"/>
    <w:rsid w:val="001C5DF1"/>
    <w:rsid w:val="001C740E"/>
    <w:rsid w:val="001C776A"/>
    <w:rsid w:val="001D01E7"/>
    <w:rsid w:val="001D0912"/>
    <w:rsid w:val="001D1197"/>
    <w:rsid w:val="001D12FB"/>
    <w:rsid w:val="001D1EF1"/>
    <w:rsid w:val="001D2D35"/>
    <w:rsid w:val="001D318A"/>
    <w:rsid w:val="001D38EA"/>
    <w:rsid w:val="001D3FE8"/>
    <w:rsid w:val="001D4858"/>
    <w:rsid w:val="001D49A4"/>
    <w:rsid w:val="001D4B00"/>
    <w:rsid w:val="001D4EF7"/>
    <w:rsid w:val="001D54EC"/>
    <w:rsid w:val="001D5718"/>
    <w:rsid w:val="001D5B2F"/>
    <w:rsid w:val="001D5F8E"/>
    <w:rsid w:val="001D71D3"/>
    <w:rsid w:val="001D72B2"/>
    <w:rsid w:val="001D73FB"/>
    <w:rsid w:val="001D7DEE"/>
    <w:rsid w:val="001E0750"/>
    <w:rsid w:val="001E08BE"/>
    <w:rsid w:val="001E0E1F"/>
    <w:rsid w:val="001E175E"/>
    <w:rsid w:val="001E1AA2"/>
    <w:rsid w:val="001E25C2"/>
    <w:rsid w:val="001E310C"/>
    <w:rsid w:val="001E3424"/>
    <w:rsid w:val="001E35DB"/>
    <w:rsid w:val="001E379A"/>
    <w:rsid w:val="001E37B7"/>
    <w:rsid w:val="001E3D40"/>
    <w:rsid w:val="001E40D3"/>
    <w:rsid w:val="001E4418"/>
    <w:rsid w:val="001E4773"/>
    <w:rsid w:val="001E4BB7"/>
    <w:rsid w:val="001E4E43"/>
    <w:rsid w:val="001E58BE"/>
    <w:rsid w:val="001E5D32"/>
    <w:rsid w:val="001E5EDC"/>
    <w:rsid w:val="001E6B69"/>
    <w:rsid w:val="001E6D4A"/>
    <w:rsid w:val="001E6E8A"/>
    <w:rsid w:val="001E76A5"/>
    <w:rsid w:val="001E7730"/>
    <w:rsid w:val="001E7781"/>
    <w:rsid w:val="001F0234"/>
    <w:rsid w:val="001F0F73"/>
    <w:rsid w:val="001F199C"/>
    <w:rsid w:val="001F1E08"/>
    <w:rsid w:val="001F1EF2"/>
    <w:rsid w:val="001F256F"/>
    <w:rsid w:val="001F263C"/>
    <w:rsid w:val="001F2C4B"/>
    <w:rsid w:val="001F4401"/>
    <w:rsid w:val="001F45F1"/>
    <w:rsid w:val="001F46B4"/>
    <w:rsid w:val="001F4B98"/>
    <w:rsid w:val="001F50F3"/>
    <w:rsid w:val="001F51C9"/>
    <w:rsid w:val="001F55D7"/>
    <w:rsid w:val="001F5857"/>
    <w:rsid w:val="001F6818"/>
    <w:rsid w:val="001F6DBD"/>
    <w:rsid w:val="001F6E4E"/>
    <w:rsid w:val="001F705B"/>
    <w:rsid w:val="001F76E7"/>
    <w:rsid w:val="001F7917"/>
    <w:rsid w:val="001F7A6D"/>
    <w:rsid w:val="001F7F6A"/>
    <w:rsid w:val="001F7FFA"/>
    <w:rsid w:val="00200117"/>
    <w:rsid w:val="002003B3"/>
    <w:rsid w:val="00200A9C"/>
    <w:rsid w:val="00200BB2"/>
    <w:rsid w:val="00201197"/>
    <w:rsid w:val="00201863"/>
    <w:rsid w:val="00201F3C"/>
    <w:rsid w:val="0020219C"/>
    <w:rsid w:val="002022D3"/>
    <w:rsid w:val="00203772"/>
    <w:rsid w:val="00203F55"/>
    <w:rsid w:val="00204091"/>
    <w:rsid w:val="002043B4"/>
    <w:rsid w:val="0020462F"/>
    <w:rsid w:val="00204A09"/>
    <w:rsid w:val="00204FB9"/>
    <w:rsid w:val="0020563C"/>
    <w:rsid w:val="002058E1"/>
    <w:rsid w:val="00205A7C"/>
    <w:rsid w:val="00205C73"/>
    <w:rsid w:val="002061C7"/>
    <w:rsid w:val="002061F3"/>
    <w:rsid w:val="00206365"/>
    <w:rsid w:val="00206416"/>
    <w:rsid w:val="0020658E"/>
    <w:rsid w:val="002068DF"/>
    <w:rsid w:val="0020721B"/>
    <w:rsid w:val="00207310"/>
    <w:rsid w:val="0020740B"/>
    <w:rsid w:val="002105D1"/>
    <w:rsid w:val="002107CA"/>
    <w:rsid w:val="00210ABC"/>
    <w:rsid w:val="00210E97"/>
    <w:rsid w:val="00210FF7"/>
    <w:rsid w:val="00211028"/>
    <w:rsid w:val="00211326"/>
    <w:rsid w:val="0021197C"/>
    <w:rsid w:val="00211A94"/>
    <w:rsid w:val="00211CFC"/>
    <w:rsid w:val="00212525"/>
    <w:rsid w:val="00212691"/>
    <w:rsid w:val="002129F5"/>
    <w:rsid w:val="00212D41"/>
    <w:rsid w:val="00212FC1"/>
    <w:rsid w:val="002132BA"/>
    <w:rsid w:val="00213926"/>
    <w:rsid w:val="002148C1"/>
    <w:rsid w:val="00214B73"/>
    <w:rsid w:val="00214BE8"/>
    <w:rsid w:val="00214F21"/>
    <w:rsid w:val="00215D27"/>
    <w:rsid w:val="00216765"/>
    <w:rsid w:val="0021708A"/>
    <w:rsid w:val="0021770A"/>
    <w:rsid w:val="0022028F"/>
    <w:rsid w:val="00220751"/>
    <w:rsid w:val="00220936"/>
    <w:rsid w:val="00221498"/>
    <w:rsid w:val="002218EA"/>
    <w:rsid w:val="0022229A"/>
    <w:rsid w:val="002224A4"/>
    <w:rsid w:val="00222635"/>
    <w:rsid w:val="00222A5A"/>
    <w:rsid w:val="00223542"/>
    <w:rsid w:val="00223A91"/>
    <w:rsid w:val="00223C6A"/>
    <w:rsid w:val="00223C96"/>
    <w:rsid w:val="00223D63"/>
    <w:rsid w:val="0022410D"/>
    <w:rsid w:val="002241A3"/>
    <w:rsid w:val="00224831"/>
    <w:rsid w:val="00224A7B"/>
    <w:rsid w:val="00224C79"/>
    <w:rsid w:val="00224C9A"/>
    <w:rsid w:val="00225778"/>
    <w:rsid w:val="00225811"/>
    <w:rsid w:val="00225AC0"/>
    <w:rsid w:val="002266BB"/>
    <w:rsid w:val="00226A6D"/>
    <w:rsid w:val="002272B7"/>
    <w:rsid w:val="00227513"/>
    <w:rsid w:val="002277BE"/>
    <w:rsid w:val="00230023"/>
    <w:rsid w:val="00230377"/>
    <w:rsid w:val="00230807"/>
    <w:rsid w:val="00230DB7"/>
    <w:rsid w:val="00230DF3"/>
    <w:rsid w:val="00230F75"/>
    <w:rsid w:val="00231007"/>
    <w:rsid w:val="00231076"/>
    <w:rsid w:val="00231137"/>
    <w:rsid w:val="00231DB0"/>
    <w:rsid w:val="00231DCA"/>
    <w:rsid w:val="0023289B"/>
    <w:rsid w:val="00232B2E"/>
    <w:rsid w:val="002333B8"/>
    <w:rsid w:val="00233C80"/>
    <w:rsid w:val="00233DE8"/>
    <w:rsid w:val="00234384"/>
    <w:rsid w:val="00234E6E"/>
    <w:rsid w:val="00235556"/>
    <w:rsid w:val="00236676"/>
    <w:rsid w:val="00236D50"/>
    <w:rsid w:val="002371BA"/>
    <w:rsid w:val="0023736B"/>
    <w:rsid w:val="002373BA"/>
    <w:rsid w:val="00237490"/>
    <w:rsid w:val="00240211"/>
    <w:rsid w:val="00242525"/>
    <w:rsid w:val="00243122"/>
    <w:rsid w:val="00243349"/>
    <w:rsid w:val="002438E5"/>
    <w:rsid w:val="00243E9B"/>
    <w:rsid w:val="00245D31"/>
    <w:rsid w:val="002460D3"/>
    <w:rsid w:val="00246126"/>
    <w:rsid w:val="00246EFE"/>
    <w:rsid w:val="00246F43"/>
    <w:rsid w:val="00247196"/>
    <w:rsid w:val="00247271"/>
    <w:rsid w:val="00247447"/>
    <w:rsid w:val="002474F6"/>
    <w:rsid w:val="00247FC0"/>
    <w:rsid w:val="002509E3"/>
    <w:rsid w:val="00250B3C"/>
    <w:rsid w:val="00251629"/>
    <w:rsid w:val="00251A7F"/>
    <w:rsid w:val="00252613"/>
    <w:rsid w:val="00252DD7"/>
    <w:rsid w:val="002533DD"/>
    <w:rsid w:val="00253CD9"/>
    <w:rsid w:val="00253EF4"/>
    <w:rsid w:val="00254289"/>
    <w:rsid w:val="00254D79"/>
    <w:rsid w:val="00254E02"/>
    <w:rsid w:val="00255E92"/>
    <w:rsid w:val="00256A3A"/>
    <w:rsid w:val="002572C1"/>
    <w:rsid w:val="00257759"/>
    <w:rsid w:val="002578F0"/>
    <w:rsid w:val="00257B21"/>
    <w:rsid w:val="00261148"/>
    <w:rsid w:val="00261D8E"/>
    <w:rsid w:val="00262878"/>
    <w:rsid w:val="00262D78"/>
    <w:rsid w:val="00263B3B"/>
    <w:rsid w:val="00264811"/>
    <w:rsid w:val="00264C92"/>
    <w:rsid w:val="00265B8C"/>
    <w:rsid w:val="00265C0C"/>
    <w:rsid w:val="002675AF"/>
    <w:rsid w:val="002679AB"/>
    <w:rsid w:val="00267A2A"/>
    <w:rsid w:val="00267FD3"/>
    <w:rsid w:val="002714BE"/>
    <w:rsid w:val="00272219"/>
    <w:rsid w:val="00272268"/>
    <w:rsid w:val="00272474"/>
    <w:rsid w:val="00272CC8"/>
    <w:rsid w:val="002744B0"/>
    <w:rsid w:val="002753C7"/>
    <w:rsid w:val="0027647B"/>
    <w:rsid w:val="0027648D"/>
    <w:rsid w:val="00276D50"/>
    <w:rsid w:val="00277643"/>
    <w:rsid w:val="002776D9"/>
    <w:rsid w:val="0027786C"/>
    <w:rsid w:val="00277B26"/>
    <w:rsid w:val="00277DE4"/>
    <w:rsid w:val="0028002B"/>
    <w:rsid w:val="0028004E"/>
    <w:rsid w:val="002811D4"/>
    <w:rsid w:val="00281263"/>
    <w:rsid w:val="00281400"/>
    <w:rsid w:val="00281E5C"/>
    <w:rsid w:val="00282355"/>
    <w:rsid w:val="002823CC"/>
    <w:rsid w:val="00282471"/>
    <w:rsid w:val="002848F5"/>
    <w:rsid w:val="00284C7E"/>
    <w:rsid w:val="00284D0F"/>
    <w:rsid w:val="00286226"/>
    <w:rsid w:val="002863C0"/>
    <w:rsid w:val="0028688C"/>
    <w:rsid w:val="00286B65"/>
    <w:rsid w:val="002870E7"/>
    <w:rsid w:val="00287240"/>
    <w:rsid w:val="00287481"/>
    <w:rsid w:val="00287528"/>
    <w:rsid w:val="002876DC"/>
    <w:rsid w:val="002903C7"/>
    <w:rsid w:val="00290451"/>
    <w:rsid w:val="00290979"/>
    <w:rsid w:val="00290B72"/>
    <w:rsid w:val="00292146"/>
    <w:rsid w:val="00293167"/>
    <w:rsid w:val="00293AC1"/>
    <w:rsid w:val="00293FDC"/>
    <w:rsid w:val="0029454B"/>
    <w:rsid w:val="00294558"/>
    <w:rsid w:val="00294A3F"/>
    <w:rsid w:val="00294A8F"/>
    <w:rsid w:val="00294E9E"/>
    <w:rsid w:val="00295241"/>
    <w:rsid w:val="0029561E"/>
    <w:rsid w:val="0029596F"/>
    <w:rsid w:val="00295B01"/>
    <w:rsid w:val="00296B52"/>
    <w:rsid w:val="0029737C"/>
    <w:rsid w:val="002977CE"/>
    <w:rsid w:val="00297B6C"/>
    <w:rsid w:val="00297D13"/>
    <w:rsid w:val="00297E88"/>
    <w:rsid w:val="002A0560"/>
    <w:rsid w:val="002A07CD"/>
    <w:rsid w:val="002A08D2"/>
    <w:rsid w:val="002A0DA2"/>
    <w:rsid w:val="002A121A"/>
    <w:rsid w:val="002A1ADB"/>
    <w:rsid w:val="002A2813"/>
    <w:rsid w:val="002A29E5"/>
    <w:rsid w:val="002A3869"/>
    <w:rsid w:val="002A38CD"/>
    <w:rsid w:val="002A3D4B"/>
    <w:rsid w:val="002A48AC"/>
    <w:rsid w:val="002A4A7E"/>
    <w:rsid w:val="002A557C"/>
    <w:rsid w:val="002A57F3"/>
    <w:rsid w:val="002A5DAB"/>
    <w:rsid w:val="002A5E13"/>
    <w:rsid w:val="002A5ECD"/>
    <w:rsid w:val="002A60D5"/>
    <w:rsid w:val="002A715B"/>
    <w:rsid w:val="002A774D"/>
    <w:rsid w:val="002A7935"/>
    <w:rsid w:val="002A7DA6"/>
    <w:rsid w:val="002B0135"/>
    <w:rsid w:val="002B0A6F"/>
    <w:rsid w:val="002B0E4F"/>
    <w:rsid w:val="002B1148"/>
    <w:rsid w:val="002B15FA"/>
    <w:rsid w:val="002B2026"/>
    <w:rsid w:val="002B24CD"/>
    <w:rsid w:val="002B24D3"/>
    <w:rsid w:val="002B25F3"/>
    <w:rsid w:val="002B32FD"/>
    <w:rsid w:val="002B3342"/>
    <w:rsid w:val="002B41B5"/>
    <w:rsid w:val="002B42AF"/>
    <w:rsid w:val="002B5A8E"/>
    <w:rsid w:val="002B5CF4"/>
    <w:rsid w:val="002B6930"/>
    <w:rsid w:val="002B759F"/>
    <w:rsid w:val="002B7B22"/>
    <w:rsid w:val="002B7DA1"/>
    <w:rsid w:val="002C02A0"/>
    <w:rsid w:val="002C05C1"/>
    <w:rsid w:val="002C0708"/>
    <w:rsid w:val="002C1084"/>
    <w:rsid w:val="002C12ED"/>
    <w:rsid w:val="002C1D95"/>
    <w:rsid w:val="002C20D4"/>
    <w:rsid w:val="002C226A"/>
    <w:rsid w:val="002C44B1"/>
    <w:rsid w:val="002C4C8D"/>
    <w:rsid w:val="002C50E9"/>
    <w:rsid w:val="002C5BB5"/>
    <w:rsid w:val="002C5CC8"/>
    <w:rsid w:val="002C5DDD"/>
    <w:rsid w:val="002C607E"/>
    <w:rsid w:val="002C612A"/>
    <w:rsid w:val="002C63E2"/>
    <w:rsid w:val="002C6714"/>
    <w:rsid w:val="002C7B4F"/>
    <w:rsid w:val="002D0056"/>
    <w:rsid w:val="002D00AA"/>
    <w:rsid w:val="002D0284"/>
    <w:rsid w:val="002D060C"/>
    <w:rsid w:val="002D08BD"/>
    <w:rsid w:val="002D0B17"/>
    <w:rsid w:val="002D1ED7"/>
    <w:rsid w:val="002D22C5"/>
    <w:rsid w:val="002D2606"/>
    <w:rsid w:val="002D28C4"/>
    <w:rsid w:val="002D306A"/>
    <w:rsid w:val="002D37AF"/>
    <w:rsid w:val="002D3AA2"/>
    <w:rsid w:val="002D487A"/>
    <w:rsid w:val="002D4F1D"/>
    <w:rsid w:val="002D5A52"/>
    <w:rsid w:val="002D5BEE"/>
    <w:rsid w:val="002D5CDC"/>
    <w:rsid w:val="002D7081"/>
    <w:rsid w:val="002D7B3A"/>
    <w:rsid w:val="002D7C2C"/>
    <w:rsid w:val="002D7F1B"/>
    <w:rsid w:val="002E04EB"/>
    <w:rsid w:val="002E0A5F"/>
    <w:rsid w:val="002E0D17"/>
    <w:rsid w:val="002E1176"/>
    <w:rsid w:val="002E18E6"/>
    <w:rsid w:val="002E2629"/>
    <w:rsid w:val="002E2E11"/>
    <w:rsid w:val="002E32E2"/>
    <w:rsid w:val="002E36CE"/>
    <w:rsid w:val="002E3C75"/>
    <w:rsid w:val="002E40CB"/>
    <w:rsid w:val="002E40E4"/>
    <w:rsid w:val="002E4659"/>
    <w:rsid w:val="002E519A"/>
    <w:rsid w:val="002E63B8"/>
    <w:rsid w:val="002E67AA"/>
    <w:rsid w:val="002E6EA3"/>
    <w:rsid w:val="002E722A"/>
    <w:rsid w:val="002E7E24"/>
    <w:rsid w:val="002F0315"/>
    <w:rsid w:val="002F0320"/>
    <w:rsid w:val="002F061F"/>
    <w:rsid w:val="002F0F81"/>
    <w:rsid w:val="002F1430"/>
    <w:rsid w:val="002F1712"/>
    <w:rsid w:val="002F2336"/>
    <w:rsid w:val="002F2CAE"/>
    <w:rsid w:val="002F2D73"/>
    <w:rsid w:val="002F3650"/>
    <w:rsid w:val="002F375B"/>
    <w:rsid w:val="002F3880"/>
    <w:rsid w:val="002F3975"/>
    <w:rsid w:val="002F3FA3"/>
    <w:rsid w:val="002F4C15"/>
    <w:rsid w:val="002F557C"/>
    <w:rsid w:val="002F560E"/>
    <w:rsid w:val="002F654B"/>
    <w:rsid w:val="002F6A25"/>
    <w:rsid w:val="002F6C1D"/>
    <w:rsid w:val="002F6E62"/>
    <w:rsid w:val="002F75F2"/>
    <w:rsid w:val="002F76F2"/>
    <w:rsid w:val="002F7BD1"/>
    <w:rsid w:val="00300445"/>
    <w:rsid w:val="0030059B"/>
    <w:rsid w:val="00300957"/>
    <w:rsid w:val="00301397"/>
    <w:rsid w:val="00301649"/>
    <w:rsid w:val="003016A2"/>
    <w:rsid w:val="00301875"/>
    <w:rsid w:val="00301EB1"/>
    <w:rsid w:val="00302EAE"/>
    <w:rsid w:val="00303275"/>
    <w:rsid w:val="00303589"/>
    <w:rsid w:val="003040F9"/>
    <w:rsid w:val="00304147"/>
    <w:rsid w:val="003041BA"/>
    <w:rsid w:val="003041C7"/>
    <w:rsid w:val="0030443A"/>
    <w:rsid w:val="00306867"/>
    <w:rsid w:val="00306911"/>
    <w:rsid w:val="003069CE"/>
    <w:rsid w:val="003074EE"/>
    <w:rsid w:val="003079C1"/>
    <w:rsid w:val="00307AFA"/>
    <w:rsid w:val="00310123"/>
    <w:rsid w:val="0031047E"/>
    <w:rsid w:val="003104D1"/>
    <w:rsid w:val="00310926"/>
    <w:rsid w:val="00310BA4"/>
    <w:rsid w:val="00311148"/>
    <w:rsid w:val="003111B1"/>
    <w:rsid w:val="003114B0"/>
    <w:rsid w:val="00311901"/>
    <w:rsid w:val="0031216A"/>
    <w:rsid w:val="00312A0A"/>
    <w:rsid w:val="00312A75"/>
    <w:rsid w:val="003132A7"/>
    <w:rsid w:val="003135F6"/>
    <w:rsid w:val="0031389C"/>
    <w:rsid w:val="0031389E"/>
    <w:rsid w:val="0031409C"/>
    <w:rsid w:val="003145F5"/>
    <w:rsid w:val="0031544F"/>
    <w:rsid w:val="00316140"/>
    <w:rsid w:val="0031680F"/>
    <w:rsid w:val="00316D61"/>
    <w:rsid w:val="003177F6"/>
    <w:rsid w:val="00317A08"/>
    <w:rsid w:val="00317ADE"/>
    <w:rsid w:val="00317E2B"/>
    <w:rsid w:val="00317ED0"/>
    <w:rsid w:val="00320356"/>
    <w:rsid w:val="00320719"/>
    <w:rsid w:val="00320A6C"/>
    <w:rsid w:val="003211FB"/>
    <w:rsid w:val="00321592"/>
    <w:rsid w:val="003215B8"/>
    <w:rsid w:val="0032172A"/>
    <w:rsid w:val="0032172B"/>
    <w:rsid w:val="00321964"/>
    <w:rsid w:val="00321D48"/>
    <w:rsid w:val="00323865"/>
    <w:rsid w:val="00323D48"/>
    <w:rsid w:val="00323DF9"/>
    <w:rsid w:val="00323F9A"/>
    <w:rsid w:val="003244AC"/>
    <w:rsid w:val="00324656"/>
    <w:rsid w:val="00324B4D"/>
    <w:rsid w:val="00324EA8"/>
    <w:rsid w:val="00325422"/>
    <w:rsid w:val="003257C0"/>
    <w:rsid w:val="00325AAA"/>
    <w:rsid w:val="00325DD6"/>
    <w:rsid w:val="00325F59"/>
    <w:rsid w:val="00325FBD"/>
    <w:rsid w:val="003263DD"/>
    <w:rsid w:val="0032693B"/>
    <w:rsid w:val="00326CBB"/>
    <w:rsid w:val="00327270"/>
    <w:rsid w:val="00327641"/>
    <w:rsid w:val="00327B24"/>
    <w:rsid w:val="00327D35"/>
    <w:rsid w:val="0033012E"/>
    <w:rsid w:val="003302D4"/>
    <w:rsid w:val="00330348"/>
    <w:rsid w:val="00330AE7"/>
    <w:rsid w:val="003312E9"/>
    <w:rsid w:val="00331406"/>
    <w:rsid w:val="0033175F"/>
    <w:rsid w:val="00331C39"/>
    <w:rsid w:val="00332237"/>
    <w:rsid w:val="00332936"/>
    <w:rsid w:val="00333B68"/>
    <w:rsid w:val="0033402C"/>
    <w:rsid w:val="00334860"/>
    <w:rsid w:val="00334ADB"/>
    <w:rsid w:val="00334D02"/>
    <w:rsid w:val="003358A1"/>
    <w:rsid w:val="003364EF"/>
    <w:rsid w:val="003365A8"/>
    <w:rsid w:val="00336713"/>
    <w:rsid w:val="003368ED"/>
    <w:rsid w:val="00336F98"/>
    <w:rsid w:val="00336F99"/>
    <w:rsid w:val="00337114"/>
    <w:rsid w:val="003374FB"/>
    <w:rsid w:val="0033754F"/>
    <w:rsid w:val="00340358"/>
    <w:rsid w:val="00340449"/>
    <w:rsid w:val="00340E81"/>
    <w:rsid w:val="0034183B"/>
    <w:rsid w:val="00342146"/>
    <w:rsid w:val="003421C7"/>
    <w:rsid w:val="003429D9"/>
    <w:rsid w:val="00342BFA"/>
    <w:rsid w:val="00343398"/>
    <w:rsid w:val="00343CDD"/>
    <w:rsid w:val="00344BEB"/>
    <w:rsid w:val="00346D39"/>
    <w:rsid w:val="003477CB"/>
    <w:rsid w:val="00347DA3"/>
    <w:rsid w:val="00350A23"/>
    <w:rsid w:val="00350B2F"/>
    <w:rsid w:val="00350D76"/>
    <w:rsid w:val="00351144"/>
    <w:rsid w:val="003519D1"/>
    <w:rsid w:val="00351AF5"/>
    <w:rsid w:val="00352000"/>
    <w:rsid w:val="00352771"/>
    <w:rsid w:val="00352811"/>
    <w:rsid w:val="00352843"/>
    <w:rsid w:val="00352D6B"/>
    <w:rsid w:val="00352E6A"/>
    <w:rsid w:val="00353195"/>
    <w:rsid w:val="003533D1"/>
    <w:rsid w:val="00354D91"/>
    <w:rsid w:val="003559D4"/>
    <w:rsid w:val="00355ADF"/>
    <w:rsid w:val="0035610F"/>
    <w:rsid w:val="0035619A"/>
    <w:rsid w:val="0035677B"/>
    <w:rsid w:val="003567E1"/>
    <w:rsid w:val="00356AB8"/>
    <w:rsid w:val="00356CE6"/>
    <w:rsid w:val="003575BC"/>
    <w:rsid w:val="00360356"/>
    <w:rsid w:val="00360760"/>
    <w:rsid w:val="00360763"/>
    <w:rsid w:val="00360825"/>
    <w:rsid w:val="003608CA"/>
    <w:rsid w:val="00360BAF"/>
    <w:rsid w:val="00360D10"/>
    <w:rsid w:val="00361173"/>
    <w:rsid w:val="00361221"/>
    <w:rsid w:val="003629D5"/>
    <w:rsid w:val="003631B3"/>
    <w:rsid w:val="00363CF1"/>
    <w:rsid w:val="00363F3E"/>
    <w:rsid w:val="00364921"/>
    <w:rsid w:val="003649EB"/>
    <w:rsid w:val="00364A84"/>
    <w:rsid w:val="0036501D"/>
    <w:rsid w:val="00365832"/>
    <w:rsid w:val="00365BBD"/>
    <w:rsid w:val="00365F12"/>
    <w:rsid w:val="003662F8"/>
    <w:rsid w:val="0036634F"/>
    <w:rsid w:val="003672B4"/>
    <w:rsid w:val="00367C45"/>
    <w:rsid w:val="00367F9D"/>
    <w:rsid w:val="00370CE8"/>
    <w:rsid w:val="0037101B"/>
    <w:rsid w:val="00371504"/>
    <w:rsid w:val="00371536"/>
    <w:rsid w:val="00371B66"/>
    <w:rsid w:val="00371FA0"/>
    <w:rsid w:val="0037269E"/>
    <w:rsid w:val="003728C3"/>
    <w:rsid w:val="00373339"/>
    <w:rsid w:val="0037348A"/>
    <w:rsid w:val="00373542"/>
    <w:rsid w:val="003739C0"/>
    <w:rsid w:val="00373C3E"/>
    <w:rsid w:val="00373D71"/>
    <w:rsid w:val="00374B28"/>
    <w:rsid w:val="00374D90"/>
    <w:rsid w:val="00375690"/>
    <w:rsid w:val="003764C3"/>
    <w:rsid w:val="00376884"/>
    <w:rsid w:val="00376A90"/>
    <w:rsid w:val="00376DCE"/>
    <w:rsid w:val="00377EE5"/>
    <w:rsid w:val="00380208"/>
    <w:rsid w:val="00380A65"/>
    <w:rsid w:val="0038121B"/>
    <w:rsid w:val="0038147D"/>
    <w:rsid w:val="0038214B"/>
    <w:rsid w:val="00382902"/>
    <w:rsid w:val="00382AA4"/>
    <w:rsid w:val="00382E38"/>
    <w:rsid w:val="00383592"/>
    <w:rsid w:val="003835AA"/>
    <w:rsid w:val="00383E2C"/>
    <w:rsid w:val="00384D51"/>
    <w:rsid w:val="00384DF0"/>
    <w:rsid w:val="00384DF5"/>
    <w:rsid w:val="003854E0"/>
    <w:rsid w:val="00385757"/>
    <w:rsid w:val="0038613A"/>
    <w:rsid w:val="003861EE"/>
    <w:rsid w:val="00386A04"/>
    <w:rsid w:val="00387A19"/>
    <w:rsid w:val="00387E89"/>
    <w:rsid w:val="00387F1F"/>
    <w:rsid w:val="00390440"/>
    <w:rsid w:val="003906C9"/>
    <w:rsid w:val="0039479F"/>
    <w:rsid w:val="003947A8"/>
    <w:rsid w:val="003948B0"/>
    <w:rsid w:val="003948C8"/>
    <w:rsid w:val="00396C7A"/>
    <w:rsid w:val="003970DD"/>
    <w:rsid w:val="003973AB"/>
    <w:rsid w:val="003973C7"/>
    <w:rsid w:val="003973E1"/>
    <w:rsid w:val="00397685"/>
    <w:rsid w:val="00397687"/>
    <w:rsid w:val="003A01DA"/>
    <w:rsid w:val="003A0535"/>
    <w:rsid w:val="003A079D"/>
    <w:rsid w:val="003A0DBD"/>
    <w:rsid w:val="003A0FAF"/>
    <w:rsid w:val="003A2AAC"/>
    <w:rsid w:val="003A2FFF"/>
    <w:rsid w:val="003A3059"/>
    <w:rsid w:val="003A30E4"/>
    <w:rsid w:val="003A375A"/>
    <w:rsid w:val="003A3B9D"/>
    <w:rsid w:val="003A401A"/>
    <w:rsid w:val="003A419C"/>
    <w:rsid w:val="003A4C97"/>
    <w:rsid w:val="003A5278"/>
    <w:rsid w:val="003A5BAD"/>
    <w:rsid w:val="003A5CE0"/>
    <w:rsid w:val="003A61C5"/>
    <w:rsid w:val="003A708F"/>
    <w:rsid w:val="003A722C"/>
    <w:rsid w:val="003A74EC"/>
    <w:rsid w:val="003A7D9A"/>
    <w:rsid w:val="003A7E4F"/>
    <w:rsid w:val="003B010B"/>
    <w:rsid w:val="003B0657"/>
    <w:rsid w:val="003B08C4"/>
    <w:rsid w:val="003B0DBF"/>
    <w:rsid w:val="003B19AD"/>
    <w:rsid w:val="003B19D3"/>
    <w:rsid w:val="003B2125"/>
    <w:rsid w:val="003B2BD1"/>
    <w:rsid w:val="003B2F26"/>
    <w:rsid w:val="003B3887"/>
    <w:rsid w:val="003B5F74"/>
    <w:rsid w:val="003B6375"/>
    <w:rsid w:val="003B65ED"/>
    <w:rsid w:val="003B66D6"/>
    <w:rsid w:val="003B6841"/>
    <w:rsid w:val="003B7329"/>
    <w:rsid w:val="003B7418"/>
    <w:rsid w:val="003B7B63"/>
    <w:rsid w:val="003B7F2F"/>
    <w:rsid w:val="003C0B44"/>
    <w:rsid w:val="003C12BD"/>
    <w:rsid w:val="003C16DF"/>
    <w:rsid w:val="003C1920"/>
    <w:rsid w:val="003C1C95"/>
    <w:rsid w:val="003C1F3F"/>
    <w:rsid w:val="003C24B3"/>
    <w:rsid w:val="003C2E1F"/>
    <w:rsid w:val="003C3272"/>
    <w:rsid w:val="003C3861"/>
    <w:rsid w:val="003C3C65"/>
    <w:rsid w:val="003C3F06"/>
    <w:rsid w:val="003C406A"/>
    <w:rsid w:val="003C4E01"/>
    <w:rsid w:val="003C4F95"/>
    <w:rsid w:val="003C5904"/>
    <w:rsid w:val="003C59A9"/>
    <w:rsid w:val="003C5C21"/>
    <w:rsid w:val="003C5E2D"/>
    <w:rsid w:val="003C6412"/>
    <w:rsid w:val="003C7164"/>
    <w:rsid w:val="003C71DB"/>
    <w:rsid w:val="003C7FC1"/>
    <w:rsid w:val="003D08D6"/>
    <w:rsid w:val="003D0D35"/>
    <w:rsid w:val="003D1620"/>
    <w:rsid w:val="003D1D4A"/>
    <w:rsid w:val="003D2833"/>
    <w:rsid w:val="003D3033"/>
    <w:rsid w:val="003D30C8"/>
    <w:rsid w:val="003D3728"/>
    <w:rsid w:val="003D4053"/>
    <w:rsid w:val="003D40A2"/>
    <w:rsid w:val="003D41B7"/>
    <w:rsid w:val="003D42C6"/>
    <w:rsid w:val="003D4EAF"/>
    <w:rsid w:val="003D4EDE"/>
    <w:rsid w:val="003D4F76"/>
    <w:rsid w:val="003D52DE"/>
    <w:rsid w:val="003D555E"/>
    <w:rsid w:val="003D5A1C"/>
    <w:rsid w:val="003D6342"/>
    <w:rsid w:val="003D636C"/>
    <w:rsid w:val="003D69E1"/>
    <w:rsid w:val="003D70B9"/>
    <w:rsid w:val="003D744E"/>
    <w:rsid w:val="003D7562"/>
    <w:rsid w:val="003E05CB"/>
    <w:rsid w:val="003E0E8F"/>
    <w:rsid w:val="003E14AC"/>
    <w:rsid w:val="003E1839"/>
    <w:rsid w:val="003E1F91"/>
    <w:rsid w:val="003E2753"/>
    <w:rsid w:val="003E29CA"/>
    <w:rsid w:val="003E2D37"/>
    <w:rsid w:val="003E2EE2"/>
    <w:rsid w:val="003E379E"/>
    <w:rsid w:val="003E3C6A"/>
    <w:rsid w:val="003E4565"/>
    <w:rsid w:val="003E4601"/>
    <w:rsid w:val="003E4A9B"/>
    <w:rsid w:val="003E5904"/>
    <w:rsid w:val="003E5D2A"/>
    <w:rsid w:val="003E6298"/>
    <w:rsid w:val="003E646F"/>
    <w:rsid w:val="003E6D50"/>
    <w:rsid w:val="003E7032"/>
    <w:rsid w:val="003E759F"/>
    <w:rsid w:val="003E7D84"/>
    <w:rsid w:val="003E7F37"/>
    <w:rsid w:val="003F1425"/>
    <w:rsid w:val="003F1D61"/>
    <w:rsid w:val="003F2049"/>
    <w:rsid w:val="003F273C"/>
    <w:rsid w:val="003F2A27"/>
    <w:rsid w:val="003F32C2"/>
    <w:rsid w:val="003F3552"/>
    <w:rsid w:val="003F3BB1"/>
    <w:rsid w:val="003F43AE"/>
    <w:rsid w:val="003F4C8F"/>
    <w:rsid w:val="003F4EAA"/>
    <w:rsid w:val="003F5690"/>
    <w:rsid w:val="003F5EBB"/>
    <w:rsid w:val="003F682F"/>
    <w:rsid w:val="003F6BEF"/>
    <w:rsid w:val="003F717D"/>
    <w:rsid w:val="003F7B72"/>
    <w:rsid w:val="003F7F12"/>
    <w:rsid w:val="003F7F7D"/>
    <w:rsid w:val="00401693"/>
    <w:rsid w:val="00401CD6"/>
    <w:rsid w:val="00402000"/>
    <w:rsid w:val="00402D1E"/>
    <w:rsid w:val="00403070"/>
    <w:rsid w:val="004032CD"/>
    <w:rsid w:val="004037F3"/>
    <w:rsid w:val="00403990"/>
    <w:rsid w:val="004042AA"/>
    <w:rsid w:val="004049A1"/>
    <w:rsid w:val="00404A52"/>
    <w:rsid w:val="00405480"/>
    <w:rsid w:val="00405494"/>
    <w:rsid w:val="00405E5B"/>
    <w:rsid w:val="00405FBF"/>
    <w:rsid w:val="00406117"/>
    <w:rsid w:val="00406C21"/>
    <w:rsid w:val="00407058"/>
    <w:rsid w:val="004070C3"/>
    <w:rsid w:val="004072DD"/>
    <w:rsid w:val="004072EA"/>
    <w:rsid w:val="00407C46"/>
    <w:rsid w:val="00407C80"/>
    <w:rsid w:val="00407E01"/>
    <w:rsid w:val="0041018E"/>
    <w:rsid w:val="004102C9"/>
    <w:rsid w:val="0041166B"/>
    <w:rsid w:val="00411698"/>
    <w:rsid w:val="00411A7C"/>
    <w:rsid w:val="00411D05"/>
    <w:rsid w:val="00411E26"/>
    <w:rsid w:val="00412154"/>
    <w:rsid w:val="004130C2"/>
    <w:rsid w:val="004131BD"/>
    <w:rsid w:val="0041323F"/>
    <w:rsid w:val="004138F8"/>
    <w:rsid w:val="0041423B"/>
    <w:rsid w:val="00414ADB"/>
    <w:rsid w:val="00414B55"/>
    <w:rsid w:val="00415849"/>
    <w:rsid w:val="004161C2"/>
    <w:rsid w:val="004161E4"/>
    <w:rsid w:val="00416952"/>
    <w:rsid w:val="00416C5C"/>
    <w:rsid w:val="00416FA4"/>
    <w:rsid w:val="004176DE"/>
    <w:rsid w:val="00417D1B"/>
    <w:rsid w:val="0042088A"/>
    <w:rsid w:val="00421880"/>
    <w:rsid w:val="00421D07"/>
    <w:rsid w:val="0042230D"/>
    <w:rsid w:val="0042290D"/>
    <w:rsid w:val="004229F6"/>
    <w:rsid w:val="004237CD"/>
    <w:rsid w:val="00423A0B"/>
    <w:rsid w:val="00423EC3"/>
    <w:rsid w:val="0042460F"/>
    <w:rsid w:val="00425BD8"/>
    <w:rsid w:val="004264FB"/>
    <w:rsid w:val="00426B33"/>
    <w:rsid w:val="0042701B"/>
    <w:rsid w:val="00427288"/>
    <w:rsid w:val="004272C7"/>
    <w:rsid w:val="00427A0E"/>
    <w:rsid w:val="004305A0"/>
    <w:rsid w:val="004306BC"/>
    <w:rsid w:val="0043210C"/>
    <w:rsid w:val="00433B27"/>
    <w:rsid w:val="00433B7F"/>
    <w:rsid w:val="00433EF0"/>
    <w:rsid w:val="00434CB0"/>
    <w:rsid w:val="004351E4"/>
    <w:rsid w:val="00435297"/>
    <w:rsid w:val="004355DD"/>
    <w:rsid w:val="004371F1"/>
    <w:rsid w:val="00437B3B"/>
    <w:rsid w:val="00437BEA"/>
    <w:rsid w:val="00440549"/>
    <w:rsid w:val="00441926"/>
    <w:rsid w:val="00441A97"/>
    <w:rsid w:val="00441F3D"/>
    <w:rsid w:val="00442092"/>
    <w:rsid w:val="004421C9"/>
    <w:rsid w:val="004422BD"/>
    <w:rsid w:val="0044275E"/>
    <w:rsid w:val="00442805"/>
    <w:rsid w:val="00442C30"/>
    <w:rsid w:val="00443494"/>
    <w:rsid w:val="0044376C"/>
    <w:rsid w:val="00443FB9"/>
    <w:rsid w:val="0044407D"/>
    <w:rsid w:val="00444809"/>
    <w:rsid w:val="00445AA9"/>
    <w:rsid w:val="004463C2"/>
    <w:rsid w:val="00446AF8"/>
    <w:rsid w:val="00446F76"/>
    <w:rsid w:val="00450941"/>
    <w:rsid w:val="00452062"/>
    <w:rsid w:val="00452313"/>
    <w:rsid w:val="004525A3"/>
    <w:rsid w:val="00453195"/>
    <w:rsid w:val="004533B9"/>
    <w:rsid w:val="004534E9"/>
    <w:rsid w:val="00453807"/>
    <w:rsid w:val="0045389D"/>
    <w:rsid w:val="0045391D"/>
    <w:rsid w:val="00453D4A"/>
    <w:rsid w:val="00454507"/>
    <w:rsid w:val="00454A14"/>
    <w:rsid w:val="00454B94"/>
    <w:rsid w:val="004559B8"/>
    <w:rsid w:val="00455D8E"/>
    <w:rsid w:val="004566E9"/>
    <w:rsid w:val="004567B5"/>
    <w:rsid w:val="004570E8"/>
    <w:rsid w:val="004571F4"/>
    <w:rsid w:val="00457486"/>
    <w:rsid w:val="00457620"/>
    <w:rsid w:val="00457C3D"/>
    <w:rsid w:val="00460138"/>
    <w:rsid w:val="004607EE"/>
    <w:rsid w:val="00460E0E"/>
    <w:rsid w:val="00460FF8"/>
    <w:rsid w:val="00461991"/>
    <w:rsid w:val="004619E2"/>
    <w:rsid w:val="00461B80"/>
    <w:rsid w:val="004629E0"/>
    <w:rsid w:val="004637AA"/>
    <w:rsid w:val="00463F0B"/>
    <w:rsid w:val="004640C4"/>
    <w:rsid w:val="00464479"/>
    <w:rsid w:val="00465BD0"/>
    <w:rsid w:val="004661DC"/>
    <w:rsid w:val="00466858"/>
    <w:rsid w:val="00466A24"/>
    <w:rsid w:val="00466D7E"/>
    <w:rsid w:val="004707A9"/>
    <w:rsid w:val="00470B48"/>
    <w:rsid w:val="004711AE"/>
    <w:rsid w:val="0047127F"/>
    <w:rsid w:val="004716A5"/>
    <w:rsid w:val="00471DA0"/>
    <w:rsid w:val="004726A3"/>
    <w:rsid w:val="00472772"/>
    <w:rsid w:val="0047289F"/>
    <w:rsid w:val="00472AB1"/>
    <w:rsid w:val="004737F3"/>
    <w:rsid w:val="00473A6A"/>
    <w:rsid w:val="00474E3D"/>
    <w:rsid w:val="0047502B"/>
    <w:rsid w:val="004751AF"/>
    <w:rsid w:val="0047554F"/>
    <w:rsid w:val="0047624B"/>
    <w:rsid w:val="0047671A"/>
    <w:rsid w:val="0047706D"/>
    <w:rsid w:val="0047708F"/>
    <w:rsid w:val="00477DD2"/>
    <w:rsid w:val="00480020"/>
    <w:rsid w:val="00480680"/>
    <w:rsid w:val="00480E5A"/>
    <w:rsid w:val="0048139B"/>
    <w:rsid w:val="00481F40"/>
    <w:rsid w:val="00483691"/>
    <w:rsid w:val="00484618"/>
    <w:rsid w:val="00484881"/>
    <w:rsid w:val="00485805"/>
    <w:rsid w:val="00485EEB"/>
    <w:rsid w:val="00485F9B"/>
    <w:rsid w:val="004860AB"/>
    <w:rsid w:val="00486284"/>
    <w:rsid w:val="004866EB"/>
    <w:rsid w:val="00486EDC"/>
    <w:rsid w:val="00486F0C"/>
    <w:rsid w:val="004870DC"/>
    <w:rsid w:val="00487183"/>
    <w:rsid w:val="004900AA"/>
    <w:rsid w:val="004903C8"/>
    <w:rsid w:val="0049042A"/>
    <w:rsid w:val="004907A2"/>
    <w:rsid w:val="004908C1"/>
    <w:rsid w:val="00490944"/>
    <w:rsid w:val="00490B00"/>
    <w:rsid w:val="00490D77"/>
    <w:rsid w:val="0049116A"/>
    <w:rsid w:val="0049158F"/>
    <w:rsid w:val="00491947"/>
    <w:rsid w:val="004919CA"/>
    <w:rsid w:val="00493381"/>
    <w:rsid w:val="004933BC"/>
    <w:rsid w:val="00493C01"/>
    <w:rsid w:val="004941C9"/>
    <w:rsid w:val="0049473F"/>
    <w:rsid w:val="00494B5C"/>
    <w:rsid w:val="00495517"/>
    <w:rsid w:val="004955BA"/>
    <w:rsid w:val="004959B0"/>
    <w:rsid w:val="00495CA8"/>
    <w:rsid w:val="004965EE"/>
    <w:rsid w:val="00496C88"/>
    <w:rsid w:val="004971F4"/>
    <w:rsid w:val="0049721E"/>
    <w:rsid w:val="00497BD9"/>
    <w:rsid w:val="004A127F"/>
    <w:rsid w:val="004A135E"/>
    <w:rsid w:val="004A1830"/>
    <w:rsid w:val="004A1A6C"/>
    <w:rsid w:val="004A1DDD"/>
    <w:rsid w:val="004A1EFA"/>
    <w:rsid w:val="004A201F"/>
    <w:rsid w:val="004A21AA"/>
    <w:rsid w:val="004A29BD"/>
    <w:rsid w:val="004A2EB4"/>
    <w:rsid w:val="004A3021"/>
    <w:rsid w:val="004A38A3"/>
    <w:rsid w:val="004A3A4D"/>
    <w:rsid w:val="004A46ED"/>
    <w:rsid w:val="004A5431"/>
    <w:rsid w:val="004A5F86"/>
    <w:rsid w:val="004A6C2B"/>
    <w:rsid w:val="004A6FD7"/>
    <w:rsid w:val="004B0274"/>
    <w:rsid w:val="004B0692"/>
    <w:rsid w:val="004B06A1"/>
    <w:rsid w:val="004B1713"/>
    <w:rsid w:val="004B17E1"/>
    <w:rsid w:val="004B2408"/>
    <w:rsid w:val="004B2C1A"/>
    <w:rsid w:val="004B3439"/>
    <w:rsid w:val="004B35AA"/>
    <w:rsid w:val="004B38FD"/>
    <w:rsid w:val="004B3A59"/>
    <w:rsid w:val="004B3B61"/>
    <w:rsid w:val="004B3F33"/>
    <w:rsid w:val="004B4833"/>
    <w:rsid w:val="004B4E7D"/>
    <w:rsid w:val="004B5C38"/>
    <w:rsid w:val="004B6799"/>
    <w:rsid w:val="004B696C"/>
    <w:rsid w:val="004B6B07"/>
    <w:rsid w:val="004B6BF1"/>
    <w:rsid w:val="004B7B5B"/>
    <w:rsid w:val="004B7E5B"/>
    <w:rsid w:val="004C0071"/>
    <w:rsid w:val="004C00AC"/>
    <w:rsid w:val="004C023D"/>
    <w:rsid w:val="004C0293"/>
    <w:rsid w:val="004C02F5"/>
    <w:rsid w:val="004C037D"/>
    <w:rsid w:val="004C060C"/>
    <w:rsid w:val="004C070E"/>
    <w:rsid w:val="004C0730"/>
    <w:rsid w:val="004C0CE5"/>
    <w:rsid w:val="004C0DED"/>
    <w:rsid w:val="004C0E73"/>
    <w:rsid w:val="004C145D"/>
    <w:rsid w:val="004C146A"/>
    <w:rsid w:val="004C18BB"/>
    <w:rsid w:val="004C1BEC"/>
    <w:rsid w:val="004C1E20"/>
    <w:rsid w:val="004C2D10"/>
    <w:rsid w:val="004C2E9F"/>
    <w:rsid w:val="004C3892"/>
    <w:rsid w:val="004C3CD7"/>
    <w:rsid w:val="004C41C7"/>
    <w:rsid w:val="004C49A9"/>
    <w:rsid w:val="004C5781"/>
    <w:rsid w:val="004C65ED"/>
    <w:rsid w:val="004C6607"/>
    <w:rsid w:val="004C68EC"/>
    <w:rsid w:val="004C70E6"/>
    <w:rsid w:val="004C7401"/>
    <w:rsid w:val="004C79E7"/>
    <w:rsid w:val="004D0227"/>
    <w:rsid w:val="004D1907"/>
    <w:rsid w:val="004D1D36"/>
    <w:rsid w:val="004D2028"/>
    <w:rsid w:val="004D2393"/>
    <w:rsid w:val="004D28B2"/>
    <w:rsid w:val="004D3B71"/>
    <w:rsid w:val="004D3BFC"/>
    <w:rsid w:val="004D3DCE"/>
    <w:rsid w:val="004D421E"/>
    <w:rsid w:val="004D427A"/>
    <w:rsid w:val="004D47A3"/>
    <w:rsid w:val="004D511F"/>
    <w:rsid w:val="004D540E"/>
    <w:rsid w:val="004D54C4"/>
    <w:rsid w:val="004D5FD7"/>
    <w:rsid w:val="004D6220"/>
    <w:rsid w:val="004D6A00"/>
    <w:rsid w:val="004D6AE5"/>
    <w:rsid w:val="004D70E3"/>
    <w:rsid w:val="004D77DD"/>
    <w:rsid w:val="004D784B"/>
    <w:rsid w:val="004D7E91"/>
    <w:rsid w:val="004D7EA6"/>
    <w:rsid w:val="004E00D2"/>
    <w:rsid w:val="004E0335"/>
    <w:rsid w:val="004E03A3"/>
    <w:rsid w:val="004E07F0"/>
    <w:rsid w:val="004E0D0E"/>
    <w:rsid w:val="004E1099"/>
    <w:rsid w:val="004E11FF"/>
    <w:rsid w:val="004E131A"/>
    <w:rsid w:val="004E188F"/>
    <w:rsid w:val="004E18BA"/>
    <w:rsid w:val="004E1F49"/>
    <w:rsid w:val="004E2179"/>
    <w:rsid w:val="004E3842"/>
    <w:rsid w:val="004E404E"/>
    <w:rsid w:val="004E41D5"/>
    <w:rsid w:val="004E4249"/>
    <w:rsid w:val="004E431C"/>
    <w:rsid w:val="004E4F09"/>
    <w:rsid w:val="004E4F68"/>
    <w:rsid w:val="004E5692"/>
    <w:rsid w:val="004E5865"/>
    <w:rsid w:val="004E5DE1"/>
    <w:rsid w:val="004E66C6"/>
    <w:rsid w:val="004E6EC9"/>
    <w:rsid w:val="004E7D84"/>
    <w:rsid w:val="004F0377"/>
    <w:rsid w:val="004F03A4"/>
    <w:rsid w:val="004F0BCE"/>
    <w:rsid w:val="004F0DDC"/>
    <w:rsid w:val="004F0F5A"/>
    <w:rsid w:val="004F1570"/>
    <w:rsid w:val="004F167C"/>
    <w:rsid w:val="004F16E9"/>
    <w:rsid w:val="004F22CF"/>
    <w:rsid w:val="004F24CF"/>
    <w:rsid w:val="004F2B52"/>
    <w:rsid w:val="004F2DE0"/>
    <w:rsid w:val="004F34C8"/>
    <w:rsid w:val="004F3820"/>
    <w:rsid w:val="004F3CC1"/>
    <w:rsid w:val="004F41AA"/>
    <w:rsid w:val="004F4798"/>
    <w:rsid w:val="004F506B"/>
    <w:rsid w:val="004F5468"/>
    <w:rsid w:val="004F5644"/>
    <w:rsid w:val="004F58D4"/>
    <w:rsid w:val="004F5F83"/>
    <w:rsid w:val="004F61BE"/>
    <w:rsid w:val="004F64AF"/>
    <w:rsid w:val="004F656E"/>
    <w:rsid w:val="004F7521"/>
    <w:rsid w:val="004F7600"/>
    <w:rsid w:val="00500779"/>
    <w:rsid w:val="00501105"/>
    <w:rsid w:val="005011A0"/>
    <w:rsid w:val="0050193E"/>
    <w:rsid w:val="00502021"/>
    <w:rsid w:val="005020D5"/>
    <w:rsid w:val="00502E59"/>
    <w:rsid w:val="0050403D"/>
    <w:rsid w:val="00504063"/>
    <w:rsid w:val="00504AA2"/>
    <w:rsid w:val="00504DE5"/>
    <w:rsid w:val="0050517A"/>
    <w:rsid w:val="00505BA0"/>
    <w:rsid w:val="00505D15"/>
    <w:rsid w:val="00506A73"/>
    <w:rsid w:val="00506D43"/>
    <w:rsid w:val="00506D64"/>
    <w:rsid w:val="0050795D"/>
    <w:rsid w:val="00507FD1"/>
    <w:rsid w:val="00510069"/>
    <w:rsid w:val="00510783"/>
    <w:rsid w:val="0051082D"/>
    <w:rsid w:val="00510C83"/>
    <w:rsid w:val="00510DCE"/>
    <w:rsid w:val="00511125"/>
    <w:rsid w:val="00511761"/>
    <w:rsid w:val="005117E9"/>
    <w:rsid w:val="00511D1C"/>
    <w:rsid w:val="005126B6"/>
    <w:rsid w:val="00512C08"/>
    <w:rsid w:val="00512EEB"/>
    <w:rsid w:val="00512FEC"/>
    <w:rsid w:val="00513102"/>
    <w:rsid w:val="005133AB"/>
    <w:rsid w:val="00513470"/>
    <w:rsid w:val="005137C9"/>
    <w:rsid w:val="005144C0"/>
    <w:rsid w:val="00514663"/>
    <w:rsid w:val="0051646F"/>
    <w:rsid w:val="005164BE"/>
    <w:rsid w:val="0051658A"/>
    <w:rsid w:val="0052048D"/>
    <w:rsid w:val="005217F3"/>
    <w:rsid w:val="00521913"/>
    <w:rsid w:val="00521C0B"/>
    <w:rsid w:val="00522649"/>
    <w:rsid w:val="005229DD"/>
    <w:rsid w:val="00522E06"/>
    <w:rsid w:val="0052435C"/>
    <w:rsid w:val="00524433"/>
    <w:rsid w:val="00524D43"/>
    <w:rsid w:val="005257F0"/>
    <w:rsid w:val="00525EAB"/>
    <w:rsid w:val="0052686E"/>
    <w:rsid w:val="00526969"/>
    <w:rsid w:val="005271EF"/>
    <w:rsid w:val="005302C9"/>
    <w:rsid w:val="00530431"/>
    <w:rsid w:val="00530D60"/>
    <w:rsid w:val="00531262"/>
    <w:rsid w:val="00531506"/>
    <w:rsid w:val="00531F32"/>
    <w:rsid w:val="00532C73"/>
    <w:rsid w:val="00532CA6"/>
    <w:rsid w:val="00533141"/>
    <w:rsid w:val="00533645"/>
    <w:rsid w:val="00533F42"/>
    <w:rsid w:val="00535611"/>
    <w:rsid w:val="005356F9"/>
    <w:rsid w:val="00535902"/>
    <w:rsid w:val="00536780"/>
    <w:rsid w:val="00536A17"/>
    <w:rsid w:val="00537AFF"/>
    <w:rsid w:val="00537B1D"/>
    <w:rsid w:val="0054025B"/>
    <w:rsid w:val="00541178"/>
    <w:rsid w:val="005412BC"/>
    <w:rsid w:val="0054188F"/>
    <w:rsid w:val="00541A42"/>
    <w:rsid w:val="00541E28"/>
    <w:rsid w:val="00541F93"/>
    <w:rsid w:val="00542A41"/>
    <w:rsid w:val="00542D89"/>
    <w:rsid w:val="00542D8F"/>
    <w:rsid w:val="005439E9"/>
    <w:rsid w:val="00543BF4"/>
    <w:rsid w:val="00543EF6"/>
    <w:rsid w:val="00543F9B"/>
    <w:rsid w:val="00543FDB"/>
    <w:rsid w:val="005441F0"/>
    <w:rsid w:val="0054487B"/>
    <w:rsid w:val="00544FE3"/>
    <w:rsid w:val="005450EC"/>
    <w:rsid w:val="005458EA"/>
    <w:rsid w:val="00545904"/>
    <w:rsid w:val="00545951"/>
    <w:rsid w:val="00545A8F"/>
    <w:rsid w:val="00546A0A"/>
    <w:rsid w:val="00546F7C"/>
    <w:rsid w:val="005471F6"/>
    <w:rsid w:val="005472D0"/>
    <w:rsid w:val="00547A32"/>
    <w:rsid w:val="00547B36"/>
    <w:rsid w:val="00547CD4"/>
    <w:rsid w:val="0055021B"/>
    <w:rsid w:val="005505BA"/>
    <w:rsid w:val="00550694"/>
    <w:rsid w:val="00550998"/>
    <w:rsid w:val="00550C20"/>
    <w:rsid w:val="00551DFD"/>
    <w:rsid w:val="005522F9"/>
    <w:rsid w:val="005525CA"/>
    <w:rsid w:val="00552628"/>
    <w:rsid w:val="00552786"/>
    <w:rsid w:val="005534FD"/>
    <w:rsid w:val="005546B7"/>
    <w:rsid w:val="005552C0"/>
    <w:rsid w:val="00555D95"/>
    <w:rsid w:val="00555DED"/>
    <w:rsid w:val="00555F71"/>
    <w:rsid w:val="005562B2"/>
    <w:rsid w:val="005563B1"/>
    <w:rsid w:val="0055712F"/>
    <w:rsid w:val="005573B8"/>
    <w:rsid w:val="00557441"/>
    <w:rsid w:val="00557602"/>
    <w:rsid w:val="00560F02"/>
    <w:rsid w:val="005619FF"/>
    <w:rsid w:val="00561E6B"/>
    <w:rsid w:val="00561F11"/>
    <w:rsid w:val="00561F9B"/>
    <w:rsid w:val="0056236D"/>
    <w:rsid w:val="00562C90"/>
    <w:rsid w:val="00563135"/>
    <w:rsid w:val="0056363E"/>
    <w:rsid w:val="005638CA"/>
    <w:rsid w:val="0056394B"/>
    <w:rsid w:val="00563A57"/>
    <w:rsid w:val="00564609"/>
    <w:rsid w:val="00564B14"/>
    <w:rsid w:val="00565FB0"/>
    <w:rsid w:val="00566991"/>
    <w:rsid w:val="00566CF9"/>
    <w:rsid w:val="00567E91"/>
    <w:rsid w:val="005701AA"/>
    <w:rsid w:val="005716A1"/>
    <w:rsid w:val="00571C25"/>
    <w:rsid w:val="00571FE1"/>
    <w:rsid w:val="005726A0"/>
    <w:rsid w:val="005729FD"/>
    <w:rsid w:val="00573A0C"/>
    <w:rsid w:val="0057429E"/>
    <w:rsid w:val="00574590"/>
    <w:rsid w:val="005748DD"/>
    <w:rsid w:val="00574A64"/>
    <w:rsid w:val="00575A3B"/>
    <w:rsid w:val="00575BEA"/>
    <w:rsid w:val="00576175"/>
    <w:rsid w:val="005763DA"/>
    <w:rsid w:val="005768B4"/>
    <w:rsid w:val="00576FEE"/>
    <w:rsid w:val="00577CA6"/>
    <w:rsid w:val="00577E8E"/>
    <w:rsid w:val="005801AD"/>
    <w:rsid w:val="00580533"/>
    <w:rsid w:val="00580809"/>
    <w:rsid w:val="00580872"/>
    <w:rsid w:val="00581469"/>
    <w:rsid w:val="0058187F"/>
    <w:rsid w:val="00582069"/>
    <w:rsid w:val="00582818"/>
    <w:rsid w:val="005828E5"/>
    <w:rsid w:val="00582DDD"/>
    <w:rsid w:val="00583944"/>
    <w:rsid w:val="005839F1"/>
    <w:rsid w:val="005842FF"/>
    <w:rsid w:val="00584AE6"/>
    <w:rsid w:val="00585486"/>
    <w:rsid w:val="00585C0C"/>
    <w:rsid w:val="00586671"/>
    <w:rsid w:val="00586F18"/>
    <w:rsid w:val="0058718F"/>
    <w:rsid w:val="00587332"/>
    <w:rsid w:val="00587A9C"/>
    <w:rsid w:val="00587DBB"/>
    <w:rsid w:val="00587FEE"/>
    <w:rsid w:val="00590EF2"/>
    <w:rsid w:val="00590F32"/>
    <w:rsid w:val="00592102"/>
    <w:rsid w:val="00592A12"/>
    <w:rsid w:val="005932C1"/>
    <w:rsid w:val="005938C1"/>
    <w:rsid w:val="00593968"/>
    <w:rsid w:val="00593D9C"/>
    <w:rsid w:val="00594EB7"/>
    <w:rsid w:val="00595729"/>
    <w:rsid w:val="00595CAE"/>
    <w:rsid w:val="005967E5"/>
    <w:rsid w:val="00596C49"/>
    <w:rsid w:val="00596CA9"/>
    <w:rsid w:val="00596CE4"/>
    <w:rsid w:val="00596FA9"/>
    <w:rsid w:val="0059722B"/>
    <w:rsid w:val="00597BFE"/>
    <w:rsid w:val="00597FB5"/>
    <w:rsid w:val="005A02B4"/>
    <w:rsid w:val="005A0F5A"/>
    <w:rsid w:val="005A15C4"/>
    <w:rsid w:val="005A1877"/>
    <w:rsid w:val="005A2D00"/>
    <w:rsid w:val="005A3316"/>
    <w:rsid w:val="005A3E5D"/>
    <w:rsid w:val="005A42BC"/>
    <w:rsid w:val="005A4325"/>
    <w:rsid w:val="005A4481"/>
    <w:rsid w:val="005A5285"/>
    <w:rsid w:val="005A5680"/>
    <w:rsid w:val="005A58D0"/>
    <w:rsid w:val="005A69A3"/>
    <w:rsid w:val="005A6A2C"/>
    <w:rsid w:val="005B0DF7"/>
    <w:rsid w:val="005B1222"/>
    <w:rsid w:val="005B1294"/>
    <w:rsid w:val="005B166C"/>
    <w:rsid w:val="005B2005"/>
    <w:rsid w:val="005B42A0"/>
    <w:rsid w:val="005B526C"/>
    <w:rsid w:val="005B5E2D"/>
    <w:rsid w:val="005B620C"/>
    <w:rsid w:val="005C0AB3"/>
    <w:rsid w:val="005C0C18"/>
    <w:rsid w:val="005C0E38"/>
    <w:rsid w:val="005C18F1"/>
    <w:rsid w:val="005C194B"/>
    <w:rsid w:val="005C1D0D"/>
    <w:rsid w:val="005C268C"/>
    <w:rsid w:val="005C293B"/>
    <w:rsid w:val="005C2F0A"/>
    <w:rsid w:val="005C3745"/>
    <w:rsid w:val="005C3AB6"/>
    <w:rsid w:val="005C3B83"/>
    <w:rsid w:val="005C3D5E"/>
    <w:rsid w:val="005C3E47"/>
    <w:rsid w:val="005C4E43"/>
    <w:rsid w:val="005C5704"/>
    <w:rsid w:val="005C5794"/>
    <w:rsid w:val="005C592B"/>
    <w:rsid w:val="005C5A3E"/>
    <w:rsid w:val="005C5A6D"/>
    <w:rsid w:val="005C5C15"/>
    <w:rsid w:val="005C67A4"/>
    <w:rsid w:val="005C6B82"/>
    <w:rsid w:val="005C7337"/>
    <w:rsid w:val="005C7470"/>
    <w:rsid w:val="005C75F0"/>
    <w:rsid w:val="005D0257"/>
    <w:rsid w:val="005D041B"/>
    <w:rsid w:val="005D04CA"/>
    <w:rsid w:val="005D0D23"/>
    <w:rsid w:val="005D11F7"/>
    <w:rsid w:val="005D179D"/>
    <w:rsid w:val="005D1AE8"/>
    <w:rsid w:val="005D1D34"/>
    <w:rsid w:val="005D1DCA"/>
    <w:rsid w:val="005D280A"/>
    <w:rsid w:val="005D297C"/>
    <w:rsid w:val="005D2C9F"/>
    <w:rsid w:val="005D4501"/>
    <w:rsid w:val="005D48A8"/>
    <w:rsid w:val="005D4B6D"/>
    <w:rsid w:val="005D4B70"/>
    <w:rsid w:val="005D4DD3"/>
    <w:rsid w:val="005D5561"/>
    <w:rsid w:val="005D5CED"/>
    <w:rsid w:val="005D64DF"/>
    <w:rsid w:val="005D6BC5"/>
    <w:rsid w:val="005D6E10"/>
    <w:rsid w:val="005D7A33"/>
    <w:rsid w:val="005E0819"/>
    <w:rsid w:val="005E13C1"/>
    <w:rsid w:val="005E1BBB"/>
    <w:rsid w:val="005E1D86"/>
    <w:rsid w:val="005E2176"/>
    <w:rsid w:val="005E2973"/>
    <w:rsid w:val="005E29C3"/>
    <w:rsid w:val="005E2E60"/>
    <w:rsid w:val="005E3050"/>
    <w:rsid w:val="005E44CC"/>
    <w:rsid w:val="005E4C7A"/>
    <w:rsid w:val="005E54B8"/>
    <w:rsid w:val="005E5E1C"/>
    <w:rsid w:val="005E5E5C"/>
    <w:rsid w:val="005E6529"/>
    <w:rsid w:val="005E7216"/>
    <w:rsid w:val="005E7261"/>
    <w:rsid w:val="005E7747"/>
    <w:rsid w:val="005F0583"/>
    <w:rsid w:val="005F069E"/>
    <w:rsid w:val="005F079C"/>
    <w:rsid w:val="005F07A5"/>
    <w:rsid w:val="005F13C7"/>
    <w:rsid w:val="005F15EC"/>
    <w:rsid w:val="005F18E9"/>
    <w:rsid w:val="005F225D"/>
    <w:rsid w:val="005F2715"/>
    <w:rsid w:val="005F28EA"/>
    <w:rsid w:val="005F2DAC"/>
    <w:rsid w:val="005F3295"/>
    <w:rsid w:val="005F3659"/>
    <w:rsid w:val="005F3EC1"/>
    <w:rsid w:val="005F4080"/>
    <w:rsid w:val="005F411D"/>
    <w:rsid w:val="005F4383"/>
    <w:rsid w:val="005F4B04"/>
    <w:rsid w:val="005F502E"/>
    <w:rsid w:val="005F50E7"/>
    <w:rsid w:val="005F5ED9"/>
    <w:rsid w:val="005F6003"/>
    <w:rsid w:val="005F62DD"/>
    <w:rsid w:val="005F6A49"/>
    <w:rsid w:val="005F73F3"/>
    <w:rsid w:val="006004BA"/>
    <w:rsid w:val="00600718"/>
    <w:rsid w:val="00600BB0"/>
    <w:rsid w:val="00601849"/>
    <w:rsid w:val="006018FC"/>
    <w:rsid w:val="0060195D"/>
    <w:rsid w:val="00601B14"/>
    <w:rsid w:val="00601DDD"/>
    <w:rsid w:val="006029BA"/>
    <w:rsid w:val="00602D6E"/>
    <w:rsid w:val="00602D9F"/>
    <w:rsid w:val="00604A2C"/>
    <w:rsid w:val="00604A53"/>
    <w:rsid w:val="00604C63"/>
    <w:rsid w:val="0060545C"/>
    <w:rsid w:val="00605600"/>
    <w:rsid w:val="00605D87"/>
    <w:rsid w:val="00605DAE"/>
    <w:rsid w:val="00605EF9"/>
    <w:rsid w:val="00605F02"/>
    <w:rsid w:val="00606B24"/>
    <w:rsid w:val="006072A4"/>
    <w:rsid w:val="006077DD"/>
    <w:rsid w:val="006078B3"/>
    <w:rsid w:val="0061003B"/>
    <w:rsid w:val="006103A1"/>
    <w:rsid w:val="00610E95"/>
    <w:rsid w:val="006112E0"/>
    <w:rsid w:val="00611E2B"/>
    <w:rsid w:val="0061269F"/>
    <w:rsid w:val="00613222"/>
    <w:rsid w:val="00613258"/>
    <w:rsid w:val="0061356B"/>
    <w:rsid w:val="0061381E"/>
    <w:rsid w:val="00613CAE"/>
    <w:rsid w:val="00614791"/>
    <w:rsid w:val="00614C3A"/>
    <w:rsid w:val="00615104"/>
    <w:rsid w:val="00615234"/>
    <w:rsid w:val="00615324"/>
    <w:rsid w:val="00615939"/>
    <w:rsid w:val="00615D9F"/>
    <w:rsid w:val="00616072"/>
    <w:rsid w:val="00616B20"/>
    <w:rsid w:val="0061734B"/>
    <w:rsid w:val="006174C5"/>
    <w:rsid w:val="006176FB"/>
    <w:rsid w:val="00617D68"/>
    <w:rsid w:val="00620B17"/>
    <w:rsid w:val="00620E4A"/>
    <w:rsid w:val="006213D6"/>
    <w:rsid w:val="00621500"/>
    <w:rsid w:val="0062164A"/>
    <w:rsid w:val="00621C92"/>
    <w:rsid w:val="00621ED7"/>
    <w:rsid w:val="00622C0A"/>
    <w:rsid w:val="00622C35"/>
    <w:rsid w:val="0062318B"/>
    <w:rsid w:val="00623203"/>
    <w:rsid w:val="0062327F"/>
    <w:rsid w:val="0062422F"/>
    <w:rsid w:val="00625577"/>
    <w:rsid w:val="00626910"/>
    <w:rsid w:val="00626B48"/>
    <w:rsid w:val="006271A4"/>
    <w:rsid w:val="006271F6"/>
    <w:rsid w:val="0062733C"/>
    <w:rsid w:val="006274E8"/>
    <w:rsid w:val="00627BEE"/>
    <w:rsid w:val="0063074B"/>
    <w:rsid w:val="00630BBD"/>
    <w:rsid w:val="00630C42"/>
    <w:rsid w:val="006314A1"/>
    <w:rsid w:val="00631B69"/>
    <w:rsid w:val="00631FDA"/>
    <w:rsid w:val="006323A4"/>
    <w:rsid w:val="006328FC"/>
    <w:rsid w:val="006333D6"/>
    <w:rsid w:val="00634070"/>
    <w:rsid w:val="00634148"/>
    <w:rsid w:val="006343E2"/>
    <w:rsid w:val="006343F5"/>
    <w:rsid w:val="0063483C"/>
    <w:rsid w:val="006348FA"/>
    <w:rsid w:val="00634B60"/>
    <w:rsid w:val="00634C6E"/>
    <w:rsid w:val="00634C9F"/>
    <w:rsid w:val="0063539E"/>
    <w:rsid w:val="006357DF"/>
    <w:rsid w:val="00635E2E"/>
    <w:rsid w:val="00636027"/>
    <w:rsid w:val="006368B4"/>
    <w:rsid w:val="00636B5B"/>
    <w:rsid w:val="0063740D"/>
    <w:rsid w:val="0064083A"/>
    <w:rsid w:val="0064090B"/>
    <w:rsid w:val="006409A9"/>
    <w:rsid w:val="00640B99"/>
    <w:rsid w:val="0064107D"/>
    <w:rsid w:val="006418E8"/>
    <w:rsid w:val="006418FD"/>
    <w:rsid w:val="0064196D"/>
    <w:rsid w:val="00641D34"/>
    <w:rsid w:val="00642F11"/>
    <w:rsid w:val="00643136"/>
    <w:rsid w:val="00643B0E"/>
    <w:rsid w:val="0064475F"/>
    <w:rsid w:val="00644E56"/>
    <w:rsid w:val="006451F3"/>
    <w:rsid w:val="00645D48"/>
    <w:rsid w:val="00645E59"/>
    <w:rsid w:val="00645EAC"/>
    <w:rsid w:val="006466FC"/>
    <w:rsid w:val="00646888"/>
    <w:rsid w:val="00650BF4"/>
    <w:rsid w:val="006511D7"/>
    <w:rsid w:val="0065146B"/>
    <w:rsid w:val="006514C2"/>
    <w:rsid w:val="0065162E"/>
    <w:rsid w:val="0065174C"/>
    <w:rsid w:val="00651DAB"/>
    <w:rsid w:val="00651ECE"/>
    <w:rsid w:val="00652D03"/>
    <w:rsid w:val="00653638"/>
    <w:rsid w:val="006547D0"/>
    <w:rsid w:val="00654B96"/>
    <w:rsid w:val="00654DCD"/>
    <w:rsid w:val="00655655"/>
    <w:rsid w:val="00655810"/>
    <w:rsid w:val="006558FB"/>
    <w:rsid w:val="00655B4E"/>
    <w:rsid w:val="00660F56"/>
    <w:rsid w:val="00660FD4"/>
    <w:rsid w:val="006616EC"/>
    <w:rsid w:val="006618A5"/>
    <w:rsid w:val="006623E9"/>
    <w:rsid w:val="006625E6"/>
    <w:rsid w:val="006627D6"/>
    <w:rsid w:val="00662C97"/>
    <w:rsid w:val="00663586"/>
    <w:rsid w:val="00663650"/>
    <w:rsid w:val="00663867"/>
    <w:rsid w:val="00663A76"/>
    <w:rsid w:val="006642BF"/>
    <w:rsid w:val="00664713"/>
    <w:rsid w:val="00664A62"/>
    <w:rsid w:val="00664FEE"/>
    <w:rsid w:val="0066522C"/>
    <w:rsid w:val="006654C4"/>
    <w:rsid w:val="0066573C"/>
    <w:rsid w:val="00665C24"/>
    <w:rsid w:val="006707E0"/>
    <w:rsid w:val="00670D10"/>
    <w:rsid w:val="0067117F"/>
    <w:rsid w:val="006719B3"/>
    <w:rsid w:val="00671F7A"/>
    <w:rsid w:val="00672690"/>
    <w:rsid w:val="0067287C"/>
    <w:rsid w:val="00672CE7"/>
    <w:rsid w:val="00672D20"/>
    <w:rsid w:val="00672DD1"/>
    <w:rsid w:val="00673550"/>
    <w:rsid w:val="006739FC"/>
    <w:rsid w:val="00673B18"/>
    <w:rsid w:val="00673B2F"/>
    <w:rsid w:val="00674077"/>
    <w:rsid w:val="00675047"/>
    <w:rsid w:val="006751DE"/>
    <w:rsid w:val="006758C5"/>
    <w:rsid w:val="00675C08"/>
    <w:rsid w:val="00676279"/>
    <w:rsid w:val="0067712F"/>
    <w:rsid w:val="00677426"/>
    <w:rsid w:val="0067743B"/>
    <w:rsid w:val="00677C9D"/>
    <w:rsid w:val="006801C7"/>
    <w:rsid w:val="00680965"/>
    <w:rsid w:val="00680BAF"/>
    <w:rsid w:val="00680DA9"/>
    <w:rsid w:val="006810FB"/>
    <w:rsid w:val="00681CAE"/>
    <w:rsid w:val="00681FE7"/>
    <w:rsid w:val="00682065"/>
    <w:rsid w:val="0068232D"/>
    <w:rsid w:val="0068238F"/>
    <w:rsid w:val="00682806"/>
    <w:rsid w:val="00683CA9"/>
    <w:rsid w:val="00683D11"/>
    <w:rsid w:val="00684161"/>
    <w:rsid w:val="0068430F"/>
    <w:rsid w:val="00684688"/>
    <w:rsid w:val="00684B71"/>
    <w:rsid w:val="006858BD"/>
    <w:rsid w:val="006865E5"/>
    <w:rsid w:val="00686A08"/>
    <w:rsid w:val="00686B66"/>
    <w:rsid w:val="00686CF4"/>
    <w:rsid w:val="00690299"/>
    <w:rsid w:val="00690CA8"/>
    <w:rsid w:val="0069262A"/>
    <w:rsid w:val="00692C42"/>
    <w:rsid w:val="00692C8B"/>
    <w:rsid w:val="006930D4"/>
    <w:rsid w:val="00693EA4"/>
    <w:rsid w:val="006955E4"/>
    <w:rsid w:val="006956D3"/>
    <w:rsid w:val="00695955"/>
    <w:rsid w:val="00695A01"/>
    <w:rsid w:val="00696EF3"/>
    <w:rsid w:val="006974AE"/>
    <w:rsid w:val="006A1039"/>
    <w:rsid w:val="006A10AE"/>
    <w:rsid w:val="006A12D2"/>
    <w:rsid w:val="006A135F"/>
    <w:rsid w:val="006A1722"/>
    <w:rsid w:val="006A1CD5"/>
    <w:rsid w:val="006A1F34"/>
    <w:rsid w:val="006A2773"/>
    <w:rsid w:val="006A29DE"/>
    <w:rsid w:val="006A30BC"/>
    <w:rsid w:val="006A3CBD"/>
    <w:rsid w:val="006A4467"/>
    <w:rsid w:val="006A4F6F"/>
    <w:rsid w:val="006A5B08"/>
    <w:rsid w:val="006A5B57"/>
    <w:rsid w:val="006A64CE"/>
    <w:rsid w:val="006A7094"/>
    <w:rsid w:val="006A750A"/>
    <w:rsid w:val="006A7BCC"/>
    <w:rsid w:val="006A7EDA"/>
    <w:rsid w:val="006B0B75"/>
    <w:rsid w:val="006B1064"/>
    <w:rsid w:val="006B126F"/>
    <w:rsid w:val="006B237D"/>
    <w:rsid w:val="006B4066"/>
    <w:rsid w:val="006B43AE"/>
    <w:rsid w:val="006B47B1"/>
    <w:rsid w:val="006B4BC3"/>
    <w:rsid w:val="006B5900"/>
    <w:rsid w:val="006B5F1A"/>
    <w:rsid w:val="006B64E4"/>
    <w:rsid w:val="006B6879"/>
    <w:rsid w:val="006B6909"/>
    <w:rsid w:val="006C045E"/>
    <w:rsid w:val="006C04F8"/>
    <w:rsid w:val="006C072F"/>
    <w:rsid w:val="006C07CC"/>
    <w:rsid w:val="006C1B32"/>
    <w:rsid w:val="006C27DA"/>
    <w:rsid w:val="006C2899"/>
    <w:rsid w:val="006C388E"/>
    <w:rsid w:val="006C45E8"/>
    <w:rsid w:val="006C4BAC"/>
    <w:rsid w:val="006C525C"/>
    <w:rsid w:val="006C59A2"/>
    <w:rsid w:val="006C66E8"/>
    <w:rsid w:val="006C6A5A"/>
    <w:rsid w:val="006C7755"/>
    <w:rsid w:val="006D02BA"/>
    <w:rsid w:val="006D0512"/>
    <w:rsid w:val="006D0DEC"/>
    <w:rsid w:val="006D0FFA"/>
    <w:rsid w:val="006D116F"/>
    <w:rsid w:val="006D1170"/>
    <w:rsid w:val="006D178B"/>
    <w:rsid w:val="006D1CFE"/>
    <w:rsid w:val="006D41A7"/>
    <w:rsid w:val="006D53E5"/>
    <w:rsid w:val="006D54BA"/>
    <w:rsid w:val="006D6845"/>
    <w:rsid w:val="006D7710"/>
    <w:rsid w:val="006D7797"/>
    <w:rsid w:val="006D7BD5"/>
    <w:rsid w:val="006D7FFA"/>
    <w:rsid w:val="006E02A9"/>
    <w:rsid w:val="006E03D1"/>
    <w:rsid w:val="006E1281"/>
    <w:rsid w:val="006E282A"/>
    <w:rsid w:val="006E30B5"/>
    <w:rsid w:val="006E3145"/>
    <w:rsid w:val="006E314C"/>
    <w:rsid w:val="006E31DB"/>
    <w:rsid w:val="006E3BBF"/>
    <w:rsid w:val="006E4338"/>
    <w:rsid w:val="006E4622"/>
    <w:rsid w:val="006E4E7A"/>
    <w:rsid w:val="006E54D5"/>
    <w:rsid w:val="006E61E0"/>
    <w:rsid w:val="006E6390"/>
    <w:rsid w:val="006E650B"/>
    <w:rsid w:val="006E6629"/>
    <w:rsid w:val="006E6952"/>
    <w:rsid w:val="006E6DC4"/>
    <w:rsid w:val="006E787E"/>
    <w:rsid w:val="006E78C3"/>
    <w:rsid w:val="006F0798"/>
    <w:rsid w:val="006F0CD9"/>
    <w:rsid w:val="006F134B"/>
    <w:rsid w:val="006F1650"/>
    <w:rsid w:val="006F1907"/>
    <w:rsid w:val="006F1B4A"/>
    <w:rsid w:val="006F1DA2"/>
    <w:rsid w:val="006F1DF2"/>
    <w:rsid w:val="006F28F0"/>
    <w:rsid w:val="006F294E"/>
    <w:rsid w:val="006F2B02"/>
    <w:rsid w:val="006F2F6F"/>
    <w:rsid w:val="006F3C62"/>
    <w:rsid w:val="006F4311"/>
    <w:rsid w:val="006F4670"/>
    <w:rsid w:val="006F5332"/>
    <w:rsid w:val="006F53C5"/>
    <w:rsid w:val="006F59E2"/>
    <w:rsid w:val="006F5C75"/>
    <w:rsid w:val="006F6931"/>
    <w:rsid w:val="006F6AC9"/>
    <w:rsid w:val="006F6EC6"/>
    <w:rsid w:val="006F75D0"/>
    <w:rsid w:val="006F7E0D"/>
    <w:rsid w:val="00700211"/>
    <w:rsid w:val="00700FB0"/>
    <w:rsid w:val="00701C6E"/>
    <w:rsid w:val="00701E71"/>
    <w:rsid w:val="00702052"/>
    <w:rsid w:val="00702216"/>
    <w:rsid w:val="00702852"/>
    <w:rsid w:val="00702AB4"/>
    <w:rsid w:val="007030AA"/>
    <w:rsid w:val="00703534"/>
    <w:rsid w:val="00703BFD"/>
    <w:rsid w:val="007043B1"/>
    <w:rsid w:val="007048C5"/>
    <w:rsid w:val="00705F12"/>
    <w:rsid w:val="00705F6D"/>
    <w:rsid w:val="00705FA4"/>
    <w:rsid w:val="007061C1"/>
    <w:rsid w:val="00706DC6"/>
    <w:rsid w:val="00706F08"/>
    <w:rsid w:val="00706FE4"/>
    <w:rsid w:val="00707B5D"/>
    <w:rsid w:val="00707B7C"/>
    <w:rsid w:val="00707C5F"/>
    <w:rsid w:val="00710396"/>
    <w:rsid w:val="00710590"/>
    <w:rsid w:val="007109CB"/>
    <w:rsid w:val="00710B14"/>
    <w:rsid w:val="00710EE9"/>
    <w:rsid w:val="00711748"/>
    <w:rsid w:val="0071180C"/>
    <w:rsid w:val="00711AA8"/>
    <w:rsid w:val="00711EC2"/>
    <w:rsid w:val="00712ABC"/>
    <w:rsid w:val="0071325E"/>
    <w:rsid w:val="00713425"/>
    <w:rsid w:val="00713F01"/>
    <w:rsid w:val="00713FDA"/>
    <w:rsid w:val="00714387"/>
    <w:rsid w:val="00714B1C"/>
    <w:rsid w:val="00714DF7"/>
    <w:rsid w:val="007150CE"/>
    <w:rsid w:val="00715570"/>
    <w:rsid w:val="00715B1E"/>
    <w:rsid w:val="00715BB3"/>
    <w:rsid w:val="00715C6A"/>
    <w:rsid w:val="00716DEE"/>
    <w:rsid w:val="0071763A"/>
    <w:rsid w:val="00720C84"/>
    <w:rsid w:val="00720D07"/>
    <w:rsid w:val="00720DB7"/>
    <w:rsid w:val="00720DF6"/>
    <w:rsid w:val="00721109"/>
    <w:rsid w:val="00721497"/>
    <w:rsid w:val="00721751"/>
    <w:rsid w:val="00721BC6"/>
    <w:rsid w:val="00722534"/>
    <w:rsid w:val="007227A8"/>
    <w:rsid w:val="00723543"/>
    <w:rsid w:val="007238E7"/>
    <w:rsid w:val="00723C95"/>
    <w:rsid w:val="0072413C"/>
    <w:rsid w:val="00724362"/>
    <w:rsid w:val="00724B44"/>
    <w:rsid w:val="00724CD2"/>
    <w:rsid w:val="00725299"/>
    <w:rsid w:val="007252A5"/>
    <w:rsid w:val="007254A4"/>
    <w:rsid w:val="00725C54"/>
    <w:rsid w:val="00725D9A"/>
    <w:rsid w:val="00725F96"/>
    <w:rsid w:val="0072616F"/>
    <w:rsid w:val="00726759"/>
    <w:rsid w:val="00726C00"/>
    <w:rsid w:val="00727991"/>
    <w:rsid w:val="00727DF6"/>
    <w:rsid w:val="00727F19"/>
    <w:rsid w:val="00730B61"/>
    <w:rsid w:val="00730C83"/>
    <w:rsid w:val="00730D7B"/>
    <w:rsid w:val="00730EF7"/>
    <w:rsid w:val="00730FC9"/>
    <w:rsid w:val="0073145C"/>
    <w:rsid w:val="007316CE"/>
    <w:rsid w:val="0073197C"/>
    <w:rsid w:val="0073282C"/>
    <w:rsid w:val="00732AB6"/>
    <w:rsid w:val="00732D2D"/>
    <w:rsid w:val="00732E5D"/>
    <w:rsid w:val="007330E1"/>
    <w:rsid w:val="0073347E"/>
    <w:rsid w:val="007339FE"/>
    <w:rsid w:val="00733D86"/>
    <w:rsid w:val="007343B8"/>
    <w:rsid w:val="00734AC1"/>
    <w:rsid w:val="007373B8"/>
    <w:rsid w:val="00737996"/>
    <w:rsid w:val="00740B6D"/>
    <w:rsid w:val="00740CEF"/>
    <w:rsid w:val="0074123A"/>
    <w:rsid w:val="00741476"/>
    <w:rsid w:val="00741723"/>
    <w:rsid w:val="0074190A"/>
    <w:rsid w:val="00741A5E"/>
    <w:rsid w:val="0074273A"/>
    <w:rsid w:val="00742A04"/>
    <w:rsid w:val="00742EB2"/>
    <w:rsid w:val="0074339B"/>
    <w:rsid w:val="00743A62"/>
    <w:rsid w:val="00743F09"/>
    <w:rsid w:val="007440AD"/>
    <w:rsid w:val="0074434F"/>
    <w:rsid w:val="0074468B"/>
    <w:rsid w:val="0074479D"/>
    <w:rsid w:val="00744DBE"/>
    <w:rsid w:val="00746FB9"/>
    <w:rsid w:val="00747AB7"/>
    <w:rsid w:val="0075049A"/>
    <w:rsid w:val="00750BAB"/>
    <w:rsid w:val="00750C39"/>
    <w:rsid w:val="00750D85"/>
    <w:rsid w:val="00750F2F"/>
    <w:rsid w:val="0075120D"/>
    <w:rsid w:val="00751560"/>
    <w:rsid w:val="0075177E"/>
    <w:rsid w:val="007517EC"/>
    <w:rsid w:val="007520BB"/>
    <w:rsid w:val="007535D0"/>
    <w:rsid w:val="0075375F"/>
    <w:rsid w:val="00753C74"/>
    <w:rsid w:val="0075499A"/>
    <w:rsid w:val="00754C2C"/>
    <w:rsid w:val="0075549F"/>
    <w:rsid w:val="0075584E"/>
    <w:rsid w:val="00755BEC"/>
    <w:rsid w:val="0075615C"/>
    <w:rsid w:val="0075720B"/>
    <w:rsid w:val="00757838"/>
    <w:rsid w:val="00760B29"/>
    <w:rsid w:val="00761B44"/>
    <w:rsid w:val="00761DE0"/>
    <w:rsid w:val="007620C8"/>
    <w:rsid w:val="00763C6C"/>
    <w:rsid w:val="007648B1"/>
    <w:rsid w:val="00764B63"/>
    <w:rsid w:val="00765217"/>
    <w:rsid w:val="007654A4"/>
    <w:rsid w:val="00766D80"/>
    <w:rsid w:val="00766EFE"/>
    <w:rsid w:val="0076722B"/>
    <w:rsid w:val="007673C9"/>
    <w:rsid w:val="00767735"/>
    <w:rsid w:val="00767931"/>
    <w:rsid w:val="00767ABA"/>
    <w:rsid w:val="00767CFF"/>
    <w:rsid w:val="00767E04"/>
    <w:rsid w:val="00770044"/>
    <w:rsid w:val="00770971"/>
    <w:rsid w:val="00771575"/>
    <w:rsid w:val="00772459"/>
    <w:rsid w:val="007724CC"/>
    <w:rsid w:val="00772D91"/>
    <w:rsid w:val="0077375E"/>
    <w:rsid w:val="00773DF9"/>
    <w:rsid w:val="0077420B"/>
    <w:rsid w:val="00774413"/>
    <w:rsid w:val="00774CAD"/>
    <w:rsid w:val="00774E65"/>
    <w:rsid w:val="00775108"/>
    <w:rsid w:val="00775185"/>
    <w:rsid w:val="007756C2"/>
    <w:rsid w:val="00775C72"/>
    <w:rsid w:val="007762B7"/>
    <w:rsid w:val="007767A7"/>
    <w:rsid w:val="00776A91"/>
    <w:rsid w:val="00776B76"/>
    <w:rsid w:val="0077732B"/>
    <w:rsid w:val="0078033A"/>
    <w:rsid w:val="00780372"/>
    <w:rsid w:val="00780400"/>
    <w:rsid w:val="007807CB"/>
    <w:rsid w:val="00780B56"/>
    <w:rsid w:val="0078113D"/>
    <w:rsid w:val="007811A4"/>
    <w:rsid w:val="00781801"/>
    <w:rsid w:val="00781875"/>
    <w:rsid w:val="00781AA5"/>
    <w:rsid w:val="0078227C"/>
    <w:rsid w:val="0078314D"/>
    <w:rsid w:val="00783220"/>
    <w:rsid w:val="0078341F"/>
    <w:rsid w:val="0078355E"/>
    <w:rsid w:val="0078377A"/>
    <w:rsid w:val="00783AE9"/>
    <w:rsid w:val="00784165"/>
    <w:rsid w:val="00785AA6"/>
    <w:rsid w:val="00785F1F"/>
    <w:rsid w:val="007865A0"/>
    <w:rsid w:val="007869B3"/>
    <w:rsid w:val="007869F6"/>
    <w:rsid w:val="00786CC0"/>
    <w:rsid w:val="007876CB"/>
    <w:rsid w:val="007879C1"/>
    <w:rsid w:val="00787B69"/>
    <w:rsid w:val="00787E60"/>
    <w:rsid w:val="00790B32"/>
    <w:rsid w:val="0079193D"/>
    <w:rsid w:val="0079246E"/>
    <w:rsid w:val="00792B68"/>
    <w:rsid w:val="007950DA"/>
    <w:rsid w:val="007953A4"/>
    <w:rsid w:val="007954AB"/>
    <w:rsid w:val="007957F8"/>
    <w:rsid w:val="00795A92"/>
    <w:rsid w:val="007964AD"/>
    <w:rsid w:val="00796C9D"/>
    <w:rsid w:val="00796DA6"/>
    <w:rsid w:val="00796E70"/>
    <w:rsid w:val="00797116"/>
    <w:rsid w:val="007972E9"/>
    <w:rsid w:val="0079730D"/>
    <w:rsid w:val="00797552"/>
    <w:rsid w:val="00797FEF"/>
    <w:rsid w:val="007A01FF"/>
    <w:rsid w:val="007A0299"/>
    <w:rsid w:val="007A0441"/>
    <w:rsid w:val="007A063A"/>
    <w:rsid w:val="007A0C27"/>
    <w:rsid w:val="007A1025"/>
    <w:rsid w:val="007A1718"/>
    <w:rsid w:val="007A19BB"/>
    <w:rsid w:val="007A1B42"/>
    <w:rsid w:val="007A2514"/>
    <w:rsid w:val="007A2A69"/>
    <w:rsid w:val="007A3C7F"/>
    <w:rsid w:val="007A3FED"/>
    <w:rsid w:val="007A4828"/>
    <w:rsid w:val="007A4AA4"/>
    <w:rsid w:val="007A5DCC"/>
    <w:rsid w:val="007A60AA"/>
    <w:rsid w:val="007A623D"/>
    <w:rsid w:val="007A6D42"/>
    <w:rsid w:val="007A7215"/>
    <w:rsid w:val="007A74E8"/>
    <w:rsid w:val="007A7F5D"/>
    <w:rsid w:val="007B0281"/>
    <w:rsid w:val="007B0816"/>
    <w:rsid w:val="007B0908"/>
    <w:rsid w:val="007B0E66"/>
    <w:rsid w:val="007B1001"/>
    <w:rsid w:val="007B1490"/>
    <w:rsid w:val="007B2264"/>
    <w:rsid w:val="007B2A28"/>
    <w:rsid w:val="007B48F4"/>
    <w:rsid w:val="007B4AEB"/>
    <w:rsid w:val="007B4DA7"/>
    <w:rsid w:val="007B581A"/>
    <w:rsid w:val="007B6392"/>
    <w:rsid w:val="007B6825"/>
    <w:rsid w:val="007B6F68"/>
    <w:rsid w:val="007B74A0"/>
    <w:rsid w:val="007B7641"/>
    <w:rsid w:val="007B7D04"/>
    <w:rsid w:val="007C0638"/>
    <w:rsid w:val="007C0779"/>
    <w:rsid w:val="007C0C7F"/>
    <w:rsid w:val="007C13DE"/>
    <w:rsid w:val="007C22D6"/>
    <w:rsid w:val="007C2301"/>
    <w:rsid w:val="007C25A1"/>
    <w:rsid w:val="007C29C2"/>
    <w:rsid w:val="007C2A33"/>
    <w:rsid w:val="007C320F"/>
    <w:rsid w:val="007C3449"/>
    <w:rsid w:val="007C4AB6"/>
    <w:rsid w:val="007C4C44"/>
    <w:rsid w:val="007C618D"/>
    <w:rsid w:val="007C7775"/>
    <w:rsid w:val="007C7B48"/>
    <w:rsid w:val="007D033A"/>
    <w:rsid w:val="007D081E"/>
    <w:rsid w:val="007D1535"/>
    <w:rsid w:val="007D2174"/>
    <w:rsid w:val="007D2485"/>
    <w:rsid w:val="007D27EF"/>
    <w:rsid w:val="007D3258"/>
    <w:rsid w:val="007D3ADE"/>
    <w:rsid w:val="007D3EDD"/>
    <w:rsid w:val="007D45BA"/>
    <w:rsid w:val="007D46EE"/>
    <w:rsid w:val="007D5255"/>
    <w:rsid w:val="007D53E5"/>
    <w:rsid w:val="007D5411"/>
    <w:rsid w:val="007D55ED"/>
    <w:rsid w:val="007D58B1"/>
    <w:rsid w:val="007D6996"/>
    <w:rsid w:val="007D6E9B"/>
    <w:rsid w:val="007D6FDF"/>
    <w:rsid w:val="007D71D3"/>
    <w:rsid w:val="007D7415"/>
    <w:rsid w:val="007D762F"/>
    <w:rsid w:val="007D76DB"/>
    <w:rsid w:val="007D76DD"/>
    <w:rsid w:val="007D78D7"/>
    <w:rsid w:val="007D7D07"/>
    <w:rsid w:val="007E0ADC"/>
    <w:rsid w:val="007E102F"/>
    <w:rsid w:val="007E2556"/>
    <w:rsid w:val="007E25F5"/>
    <w:rsid w:val="007E2CA8"/>
    <w:rsid w:val="007E30DB"/>
    <w:rsid w:val="007E3D1F"/>
    <w:rsid w:val="007E4AF1"/>
    <w:rsid w:val="007E5042"/>
    <w:rsid w:val="007E5274"/>
    <w:rsid w:val="007E5513"/>
    <w:rsid w:val="007E6097"/>
    <w:rsid w:val="007E60B4"/>
    <w:rsid w:val="007E6119"/>
    <w:rsid w:val="007E62EB"/>
    <w:rsid w:val="007E68B8"/>
    <w:rsid w:val="007E6F28"/>
    <w:rsid w:val="007E7138"/>
    <w:rsid w:val="007E7AF1"/>
    <w:rsid w:val="007E7FB2"/>
    <w:rsid w:val="007F094A"/>
    <w:rsid w:val="007F1477"/>
    <w:rsid w:val="007F1C3A"/>
    <w:rsid w:val="007F25B0"/>
    <w:rsid w:val="007F3789"/>
    <w:rsid w:val="007F3B02"/>
    <w:rsid w:val="007F491B"/>
    <w:rsid w:val="007F506B"/>
    <w:rsid w:val="007F5587"/>
    <w:rsid w:val="007F5DD4"/>
    <w:rsid w:val="007F6036"/>
    <w:rsid w:val="007F6350"/>
    <w:rsid w:val="007F63A1"/>
    <w:rsid w:val="007F64CE"/>
    <w:rsid w:val="007F6BE2"/>
    <w:rsid w:val="007F6E63"/>
    <w:rsid w:val="007F70E6"/>
    <w:rsid w:val="007F722E"/>
    <w:rsid w:val="007F73C6"/>
    <w:rsid w:val="008001FA"/>
    <w:rsid w:val="00800A92"/>
    <w:rsid w:val="00800D13"/>
    <w:rsid w:val="00803AEE"/>
    <w:rsid w:val="008043C9"/>
    <w:rsid w:val="00804806"/>
    <w:rsid w:val="00804EF8"/>
    <w:rsid w:val="00804F83"/>
    <w:rsid w:val="0080523F"/>
    <w:rsid w:val="008054AD"/>
    <w:rsid w:val="00805637"/>
    <w:rsid w:val="00805975"/>
    <w:rsid w:val="00805FEB"/>
    <w:rsid w:val="008062CB"/>
    <w:rsid w:val="0080632F"/>
    <w:rsid w:val="00806F7E"/>
    <w:rsid w:val="00807475"/>
    <w:rsid w:val="008079E0"/>
    <w:rsid w:val="00807EF5"/>
    <w:rsid w:val="0081061A"/>
    <w:rsid w:val="00810703"/>
    <w:rsid w:val="00810AAD"/>
    <w:rsid w:val="00810DAC"/>
    <w:rsid w:val="00810F2F"/>
    <w:rsid w:val="00811196"/>
    <w:rsid w:val="00811240"/>
    <w:rsid w:val="00811ACF"/>
    <w:rsid w:val="0081218E"/>
    <w:rsid w:val="00812769"/>
    <w:rsid w:val="00812AC6"/>
    <w:rsid w:val="00813038"/>
    <w:rsid w:val="00813709"/>
    <w:rsid w:val="00813F7D"/>
    <w:rsid w:val="008141B9"/>
    <w:rsid w:val="00814B46"/>
    <w:rsid w:val="0081591F"/>
    <w:rsid w:val="0081654F"/>
    <w:rsid w:val="00816656"/>
    <w:rsid w:val="008166C2"/>
    <w:rsid w:val="008172B3"/>
    <w:rsid w:val="008177C5"/>
    <w:rsid w:val="00817BAE"/>
    <w:rsid w:val="00817F3D"/>
    <w:rsid w:val="0082008F"/>
    <w:rsid w:val="0082055C"/>
    <w:rsid w:val="00820D50"/>
    <w:rsid w:val="00821099"/>
    <w:rsid w:val="008210B9"/>
    <w:rsid w:val="00821775"/>
    <w:rsid w:val="008225DD"/>
    <w:rsid w:val="008236FB"/>
    <w:rsid w:val="00823968"/>
    <w:rsid w:val="00823D5C"/>
    <w:rsid w:val="008241D8"/>
    <w:rsid w:val="008252AB"/>
    <w:rsid w:val="0082578D"/>
    <w:rsid w:val="00826E54"/>
    <w:rsid w:val="008274F2"/>
    <w:rsid w:val="00831A68"/>
    <w:rsid w:val="00832126"/>
    <w:rsid w:val="0083228B"/>
    <w:rsid w:val="0083243C"/>
    <w:rsid w:val="00832BB9"/>
    <w:rsid w:val="00832EDD"/>
    <w:rsid w:val="0083328B"/>
    <w:rsid w:val="00833746"/>
    <w:rsid w:val="0083374D"/>
    <w:rsid w:val="00833D37"/>
    <w:rsid w:val="00834115"/>
    <w:rsid w:val="0083422D"/>
    <w:rsid w:val="0083477B"/>
    <w:rsid w:val="0083582A"/>
    <w:rsid w:val="00837116"/>
    <w:rsid w:val="00837621"/>
    <w:rsid w:val="008376D9"/>
    <w:rsid w:val="008378A0"/>
    <w:rsid w:val="00837A83"/>
    <w:rsid w:val="00840CB1"/>
    <w:rsid w:val="00840DDB"/>
    <w:rsid w:val="00841180"/>
    <w:rsid w:val="00841337"/>
    <w:rsid w:val="00841CDC"/>
    <w:rsid w:val="00841D6C"/>
    <w:rsid w:val="00842A4C"/>
    <w:rsid w:val="00843119"/>
    <w:rsid w:val="0084368D"/>
    <w:rsid w:val="008437B2"/>
    <w:rsid w:val="0084387C"/>
    <w:rsid w:val="008439CD"/>
    <w:rsid w:val="00843B55"/>
    <w:rsid w:val="00844898"/>
    <w:rsid w:val="00845019"/>
    <w:rsid w:val="008453F7"/>
    <w:rsid w:val="00845658"/>
    <w:rsid w:val="00845941"/>
    <w:rsid w:val="00845945"/>
    <w:rsid w:val="0084596C"/>
    <w:rsid w:val="00846096"/>
    <w:rsid w:val="00847D19"/>
    <w:rsid w:val="00850AAC"/>
    <w:rsid w:val="0085182F"/>
    <w:rsid w:val="00851847"/>
    <w:rsid w:val="00852335"/>
    <w:rsid w:val="00852665"/>
    <w:rsid w:val="00852873"/>
    <w:rsid w:val="00852F72"/>
    <w:rsid w:val="008536CC"/>
    <w:rsid w:val="00853858"/>
    <w:rsid w:val="00853B00"/>
    <w:rsid w:val="008540D8"/>
    <w:rsid w:val="00855A1B"/>
    <w:rsid w:val="00856451"/>
    <w:rsid w:val="00856499"/>
    <w:rsid w:val="008568C2"/>
    <w:rsid w:val="00857405"/>
    <w:rsid w:val="00857C26"/>
    <w:rsid w:val="008600AE"/>
    <w:rsid w:val="00860A81"/>
    <w:rsid w:val="00860C14"/>
    <w:rsid w:val="0086183A"/>
    <w:rsid w:val="00861998"/>
    <w:rsid w:val="00861C8A"/>
    <w:rsid w:val="0086238D"/>
    <w:rsid w:val="00862C2C"/>
    <w:rsid w:val="00862F20"/>
    <w:rsid w:val="00862F84"/>
    <w:rsid w:val="0086306A"/>
    <w:rsid w:val="0086367C"/>
    <w:rsid w:val="0086386F"/>
    <w:rsid w:val="00863D16"/>
    <w:rsid w:val="00863DE6"/>
    <w:rsid w:val="00864002"/>
    <w:rsid w:val="00864049"/>
    <w:rsid w:val="00864825"/>
    <w:rsid w:val="0086486B"/>
    <w:rsid w:val="00864871"/>
    <w:rsid w:val="00864C89"/>
    <w:rsid w:val="00865BCD"/>
    <w:rsid w:val="0086768D"/>
    <w:rsid w:val="008676DC"/>
    <w:rsid w:val="00870032"/>
    <w:rsid w:val="008701C2"/>
    <w:rsid w:val="0087067A"/>
    <w:rsid w:val="00871164"/>
    <w:rsid w:val="008723C1"/>
    <w:rsid w:val="008723DB"/>
    <w:rsid w:val="008727F0"/>
    <w:rsid w:val="008727F5"/>
    <w:rsid w:val="00872867"/>
    <w:rsid w:val="00872F37"/>
    <w:rsid w:val="00873198"/>
    <w:rsid w:val="0087339A"/>
    <w:rsid w:val="00873916"/>
    <w:rsid w:val="00874262"/>
    <w:rsid w:val="0087438E"/>
    <w:rsid w:val="00874949"/>
    <w:rsid w:val="00875265"/>
    <w:rsid w:val="008759C2"/>
    <w:rsid w:val="00875B75"/>
    <w:rsid w:val="00875DAB"/>
    <w:rsid w:val="00875E2B"/>
    <w:rsid w:val="00876091"/>
    <w:rsid w:val="00876530"/>
    <w:rsid w:val="00876F19"/>
    <w:rsid w:val="00877986"/>
    <w:rsid w:val="00877C20"/>
    <w:rsid w:val="008819CC"/>
    <w:rsid w:val="0088220B"/>
    <w:rsid w:val="008829A5"/>
    <w:rsid w:val="00882BD2"/>
    <w:rsid w:val="00882E2F"/>
    <w:rsid w:val="008840BA"/>
    <w:rsid w:val="008844D9"/>
    <w:rsid w:val="00884BB9"/>
    <w:rsid w:val="00886B61"/>
    <w:rsid w:val="00886CC7"/>
    <w:rsid w:val="008876F4"/>
    <w:rsid w:val="00887EFB"/>
    <w:rsid w:val="00890161"/>
    <w:rsid w:val="0089117F"/>
    <w:rsid w:val="00891426"/>
    <w:rsid w:val="008914C6"/>
    <w:rsid w:val="008917D5"/>
    <w:rsid w:val="00892039"/>
    <w:rsid w:val="00892670"/>
    <w:rsid w:val="008928B7"/>
    <w:rsid w:val="00892986"/>
    <w:rsid w:val="00892A44"/>
    <w:rsid w:val="00892B7E"/>
    <w:rsid w:val="008931C9"/>
    <w:rsid w:val="00893635"/>
    <w:rsid w:val="0089376A"/>
    <w:rsid w:val="008947BF"/>
    <w:rsid w:val="008951D5"/>
    <w:rsid w:val="0089522C"/>
    <w:rsid w:val="0089564D"/>
    <w:rsid w:val="00895D1E"/>
    <w:rsid w:val="0089606B"/>
    <w:rsid w:val="008965AD"/>
    <w:rsid w:val="00896736"/>
    <w:rsid w:val="00896D6C"/>
    <w:rsid w:val="0089714C"/>
    <w:rsid w:val="00897D65"/>
    <w:rsid w:val="008A06FB"/>
    <w:rsid w:val="008A1BDF"/>
    <w:rsid w:val="008A1F87"/>
    <w:rsid w:val="008A2AB4"/>
    <w:rsid w:val="008A2E56"/>
    <w:rsid w:val="008A2EA3"/>
    <w:rsid w:val="008A3DEE"/>
    <w:rsid w:val="008A3E96"/>
    <w:rsid w:val="008A4100"/>
    <w:rsid w:val="008A45CB"/>
    <w:rsid w:val="008A4720"/>
    <w:rsid w:val="008A4DCF"/>
    <w:rsid w:val="008A5321"/>
    <w:rsid w:val="008A5672"/>
    <w:rsid w:val="008A5FC5"/>
    <w:rsid w:val="008A609C"/>
    <w:rsid w:val="008A6238"/>
    <w:rsid w:val="008A6CBB"/>
    <w:rsid w:val="008A72ED"/>
    <w:rsid w:val="008A7357"/>
    <w:rsid w:val="008A775B"/>
    <w:rsid w:val="008A7B68"/>
    <w:rsid w:val="008B0FD9"/>
    <w:rsid w:val="008B184F"/>
    <w:rsid w:val="008B277E"/>
    <w:rsid w:val="008B348C"/>
    <w:rsid w:val="008B35FB"/>
    <w:rsid w:val="008B3A03"/>
    <w:rsid w:val="008B4ADA"/>
    <w:rsid w:val="008B52FB"/>
    <w:rsid w:val="008B5543"/>
    <w:rsid w:val="008B5905"/>
    <w:rsid w:val="008B6863"/>
    <w:rsid w:val="008B6F03"/>
    <w:rsid w:val="008B703A"/>
    <w:rsid w:val="008B71E4"/>
    <w:rsid w:val="008B743C"/>
    <w:rsid w:val="008C01E5"/>
    <w:rsid w:val="008C0297"/>
    <w:rsid w:val="008C07EC"/>
    <w:rsid w:val="008C097D"/>
    <w:rsid w:val="008C1221"/>
    <w:rsid w:val="008C244F"/>
    <w:rsid w:val="008C2481"/>
    <w:rsid w:val="008C31CD"/>
    <w:rsid w:val="008C40AA"/>
    <w:rsid w:val="008C42D0"/>
    <w:rsid w:val="008C4F9E"/>
    <w:rsid w:val="008C5212"/>
    <w:rsid w:val="008C665E"/>
    <w:rsid w:val="008C6C33"/>
    <w:rsid w:val="008C6DC1"/>
    <w:rsid w:val="008C6F22"/>
    <w:rsid w:val="008C749A"/>
    <w:rsid w:val="008C78F0"/>
    <w:rsid w:val="008D030A"/>
    <w:rsid w:val="008D0319"/>
    <w:rsid w:val="008D0E9B"/>
    <w:rsid w:val="008D1E90"/>
    <w:rsid w:val="008D2FA0"/>
    <w:rsid w:val="008D3183"/>
    <w:rsid w:val="008D3486"/>
    <w:rsid w:val="008D34CB"/>
    <w:rsid w:val="008D37CB"/>
    <w:rsid w:val="008D39A9"/>
    <w:rsid w:val="008D4608"/>
    <w:rsid w:val="008D4AD8"/>
    <w:rsid w:val="008D4BE5"/>
    <w:rsid w:val="008D4F8F"/>
    <w:rsid w:val="008D5268"/>
    <w:rsid w:val="008D5513"/>
    <w:rsid w:val="008D5889"/>
    <w:rsid w:val="008D5BF4"/>
    <w:rsid w:val="008D5E92"/>
    <w:rsid w:val="008D5F63"/>
    <w:rsid w:val="008D6135"/>
    <w:rsid w:val="008D6217"/>
    <w:rsid w:val="008D68F1"/>
    <w:rsid w:val="008D6C32"/>
    <w:rsid w:val="008D6F6E"/>
    <w:rsid w:val="008D71B1"/>
    <w:rsid w:val="008E0BB3"/>
    <w:rsid w:val="008E283E"/>
    <w:rsid w:val="008E2880"/>
    <w:rsid w:val="008E4002"/>
    <w:rsid w:val="008E5F62"/>
    <w:rsid w:val="008E60D6"/>
    <w:rsid w:val="008E6830"/>
    <w:rsid w:val="008E77AE"/>
    <w:rsid w:val="008E7AD9"/>
    <w:rsid w:val="008F0232"/>
    <w:rsid w:val="008F063E"/>
    <w:rsid w:val="008F16E9"/>
    <w:rsid w:val="008F1A9B"/>
    <w:rsid w:val="008F1DC9"/>
    <w:rsid w:val="008F2003"/>
    <w:rsid w:val="008F25A6"/>
    <w:rsid w:val="008F2CAA"/>
    <w:rsid w:val="008F3098"/>
    <w:rsid w:val="008F3537"/>
    <w:rsid w:val="008F37CA"/>
    <w:rsid w:val="008F40FD"/>
    <w:rsid w:val="008F4A33"/>
    <w:rsid w:val="008F4ADD"/>
    <w:rsid w:val="008F4E57"/>
    <w:rsid w:val="008F55B3"/>
    <w:rsid w:val="008F6090"/>
    <w:rsid w:val="008F67EC"/>
    <w:rsid w:val="008F6A79"/>
    <w:rsid w:val="008F763E"/>
    <w:rsid w:val="009000B2"/>
    <w:rsid w:val="00900292"/>
    <w:rsid w:val="00900F5D"/>
    <w:rsid w:val="009018D6"/>
    <w:rsid w:val="00901CD9"/>
    <w:rsid w:val="00902DB2"/>
    <w:rsid w:val="0090327F"/>
    <w:rsid w:val="00905A09"/>
    <w:rsid w:val="00906BE3"/>
    <w:rsid w:val="00907D85"/>
    <w:rsid w:val="00907F90"/>
    <w:rsid w:val="00907FB9"/>
    <w:rsid w:val="009102E9"/>
    <w:rsid w:val="009107FD"/>
    <w:rsid w:val="00911025"/>
    <w:rsid w:val="009110AF"/>
    <w:rsid w:val="0091121B"/>
    <w:rsid w:val="00911EA4"/>
    <w:rsid w:val="00912427"/>
    <w:rsid w:val="0091254B"/>
    <w:rsid w:val="0091282E"/>
    <w:rsid w:val="00912B9C"/>
    <w:rsid w:val="00912C98"/>
    <w:rsid w:val="00912D93"/>
    <w:rsid w:val="009140B9"/>
    <w:rsid w:val="00914201"/>
    <w:rsid w:val="00914822"/>
    <w:rsid w:val="00914A59"/>
    <w:rsid w:val="00915D4A"/>
    <w:rsid w:val="00916977"/>
    <w:rsid w:val="0091740D"/>
    <w:rsid w:val="00920193"/>
    <w:rsid w:val="0092054C"/>
    <w:rsid w:val="0092070C"/>
    <w:rsid w:val="00921840"/>
    <w:rsid w:val="00921C3B"/>
    <w:rsid w:val="00921D21"/>
    <w:rsid w:val="00921ED5"/>
    <w:rsid w:val="009223EF"/>
    <w:rsid w:val="009227AD"/>
    <w:rsid w:val="00922A0D"/>
    <w:rsid w:val="00922EEC"/>
    <w:rsid w:val="00923053"/>
    <w:rsid w:val="00923822"/>
    <w:rsid w:val="00923A0B"/>
    <w:rsid w:val="00923A73"/>
    <w:rsid w:val="00923F7A"/>
    <w:rsid w:val="00924257"/>
    <w:rsid w:val="0092427B"/>
    <w:rsid w:val="009248F5"/>
    <w:rsid w:val="00924CF0"/>
    <w:rsid w:val="00925468"/>
    <w:rsid w:val="009255E2"/>
    <w:rsid w:val="0092635A"/>
    <w:rsid w:val="00927823"/>
    <w:rsid w:val="00927AAA"/>
    <w:rsid w:val="00930211"/>
    <w:rsid w:val="00930277"/>
    <w:rsid w:val="009303A8"/>
    <w:rsid w:val="00930448"/>
    <w:rsid w:val="00930905"/>
    <w:rsid w:val="00930C18"/>
    <w:rsid w:val="00930CA0"/>
    <w:rsid w:val="0093154B"/>
    <w:rsid w:val="009315B6"/>
    <w:rsid w:val="00931A32"/>
    <w:rsid w:val="00932553"/>
    <w:rsid w:val="00932B41"/>
    <w:rsid w:val="0093365A"/>
    <w:rsid w:val="00933B34"/>
    <w:rsid w:val="00933E74"/>
    <w:rsid w:val="009342D4"/>
    <w:rsid w:val="009349C4"/>
    <w:rsid w:val="00934C46"/>
    <w:rsid w:val="00935556"/>
    <w:rsid w:val="00936645"/>
    <w:rsid w:val="00937015"/>
    <w:rsid w:val="009370D3"/>
    <w:rsid w:val="009373A5"/>
    <w:rsid w:val="00937649"/>
    <w:rsid w:val="00937B91"/>
    <w:rsid w:val="00937BA2"/>
    <w:rsid w:val="00940245"/>
    <w:rsid w:val="00940482"/>
    <w:rsid w:val="0094094D"/>
    <w:rsid w:val="00940A91"/>
    <w:rsid w:val="00940D51"/>
    <w:rsid w:val="00940FB3"/>
    <w:rsid w:val="009410A1"/>
    <w:rsid w:val="0094117B"/>
    <w:rsid w:val="009415C6"/>
    <w:rsid w:val="00941A79"/>
    <w:rsid w:val="00942614"/>
    <w:rsid w:val="00942874"/>
    <w:rsid w:val="0094290C"/>
    <w:rsid w:val="0094305B"/>
    <w:rsid w:val="009433FE"/>
    <w:rsid w:val="0094359A"/>
    <w:rsid w:val="00944372"/>
    <w:rsid w:val="009445F2"/>
    <w:rsid w:val="009446F0"/>
    <w:rsid w:val="00944791"/>
    <w:rsid w:val="00945685"/>
    <w:rsid w:val="00945AF7"/>
    <w:rsid w:val="00945F85"/>
    <w:rsid w:val="009465EB"/>
    <w:rsid w:val="00946737"/>
    <w:rsid w:val="00946F5C"/>
    <w:rsid w:val="00947B4F"/>
    <w:rsid w:val="00950525"/>
    <w:rsid w:val="00950865"/>
    <w:rsid w:val="00950D2B"/>
    <w:rsid w:val="0095140C"/>
    <w:rsid w:val="00951B89"/>
    <w:rsid w:val="00951BCF"/>
    <w:rsid w:val="009520D6"/>
    <w:rsid w:val="00952238"/>
    <w:rsid w:val="009522BD"/>
    <w:rsid w:val="009525D2"/>
    <w:rsid w:val="009526C1"/>
    <w:rsid w:val="00952946"/>
    <w:rsid w:val="009529BB"/>
    <w:rsid w:val="00952C8D"/>
    <w:rsid w:val="00953EA4"/>
    <w:rsid w:val="00954743"/>
    <w:rsid w:val="00954BDF"/>
    <w:rsid w:val="00954DAA"/>
    <w:rsid w:val="009550C8"/>
    <w:rsid w:val="00955259"/>
    <w:rsid w:val="009553C4"/>
    <w:rsid w:val="00955A16"/>
    <w:rsid w:val="00955B3F"/>
    <w:rsid w:val="00955CCA"/>
    <w:rsid w:val="0095637C"/>
    <w:rsid w:val="0095686F"/>
    <w:rsid w:val="00957423"/>
    <w:rsid w:val="00957AF3"/>
    <w:rsid w:val="009600E4"/>
    <w:rsid w:val="00960160"/>
    <w:rsid w:val="00960417"/>
    <w:rsid w:val="009613E9"/>
    <w:rsid w:val="009615F7"/>
    <w:rsid w:val="009616E0"/>
    <w:rsid w:val="0096187F"/>
    <w:rsid w:val="009619CA"/>
    <w:rsid w:val="00961AB6"/>
    <w:rsid w:val="00961ECF"/>
    <w:rsid w:val="00962301"/>
    <w:rsid w:val="00962990"/>
    <w:rsid w:val="009629EB"/>
    <w:rsid w:val="00962BA1"/>
    <w:rsid w:val="00962FCB"/>
    <w:rsid w:val="00963086"/>
    <w:rsid w:val="00963090"/>
    <w:rsid w:val="00963C83"/>
    <w:rsid w:val="0096517B"/>
    <w:rsid w:val="00965E3B"/>
    <w:rsid w:val="0096600E"/>
    <w:rsid w:val="0096689A"/>
    <w:rsid w:val="009677E8"/>
    <w:rsid w:val="00967E40"/>
    <w:rsid w:val="00970383"/>
    <w:rsid w:val="00970766"/>
    <w:rsid w:val="00970AD3"/>
    <w:rsid w:val="00970D58"/>
    <w:rsid w:val="00970EF0"/>
    <w:rsid w:val="00970F65"/>
    <w:rsid w:val="009714A2"/>
    <w:rsid w:val="00971A11"/>
    <w:rsid w:val="00971E08"/>
    <w:rsid w:val="009729CF"/>
    <w:rsid w:val="0097348C"/>
    <w:rsid w:val="00973601"/>
    <w:rsid w:val="00974AD2"/>
    <w:rsid w:val="00974FA5"/>
    <w:rsid w:val="009756F9"/>
    <w:rsid w:val="00975812"/>
    <w:rsid w:val="00975825"/>
    <w:rsid w:val="009759E7"/>
    <w:rsid w:val="00975D95"/>
    <w:rsid w:val="00975E27"/>
    <w:rsid w:val="00976F4C"/>
    <w:rsid w:val="00976FA9"/>
    <w:rsid w:val="009773DA"/>
    <w:rsid w:val="00977860"/>
    <w:rsid w:val="0098020E"/>
    <w:rsid w:val="00980A3C"/>
    <w:rsid w:val="00980CB8"/>
    <w:rsid w:val="00980D62"/>
    <w:rsid w:val="00980ED5"/>
    <w:rsid w:val="009816EC"/>
    <w:rsid w:val="00981CD5"/>
    <w:rsid w:val="00981F8E"/>
    <w:rsid w:val="00982045"/>
    <w:rsid w:val="0098205E"/>
    <w:rsid w:val="00982061"/>
    <w:rsid w:val="00982168"/>
    <w:rsid w:val="00982473"/>
    <w:rsid w:val="00982A79"/>
    <w:rsid w:val="00982C7E"/>
    <w:rsid w:val="00982D3E"/>
    <w:rsid w:val="00982F2B"/>
    <w:rsid w:val="0098326D"/>
    <w:rsid w:val="009836D9"/>
    <w:rsid w:val="00983763"/>
    <w:rsid w:val="009840CB"/>
    <w:rsid w:val="009841B8"/>
    <w:rsid w:val="00984239"/>
    <w:rsid w:val="00984247"/>
    <w:rsid w:val="00984A3A"/>
    <w:rsid w:val="00984CEC"/>
    <w:rsid w:val="00984FD5"/>
    <w:rsid w:val="00985A18"/>
    <w:rsid w:val="00985EF2"/>
    <w:rsid w:val="0098630E"/>
    <w:rsid w:val="009863E7"/>
    <w:rsid w:val="00986D2C"/>
    <w:rsid w:val="0098749D"/>
    <w:rsid w:val="00987582"/>
    <w:rsid w:val="009879E1"/>
    <w:rsid w:val="00987B79"/>
    <w:rsid w:val="00990288"/>
    <w:rsid w:val="00990990"/>
    <w:rsid w:val="00990ABF"/>
    <w:rsid w:val="00990F36"/>
    <w:rsid w:val="00991E8A"/>
    <w:rsid w:val="009930A0"/>
    <w:rsid w:val="00993613"/>
    <w:rsid w:val="009940B8"/>
    <w:rsid w:val="00994296"/>
    <w:rsid w:val="009947CC"/>
    <w:rsid w:val="00994A04"/>
    <w:rsid w:val="00994F35"/>
    <w:rsid w:val="00995129"/>
    <w:rsid w:val="009959A5"/>
    <w:rsid w:val="00995B6E"/>
    <w:rsid w:val="0099659C"/>
    <w:rsid w:val="00996A03"/>
    <w:rsid w:val="00996BF4"/>
    <w:rsid w:val="009971E9"/>
    <w:rsid w:val="00997B09"/>
    <w:rsid w:val="009A0399"/>
    <w:rsid w:val="009A044E"/>
    <w:rsid w:val="009A07DF"/>
    <w:rsid w:val="009A08F3"/>
    <w:rsid w:val="009A0AAD"/>
    <w:rsid w:val="009A0F0C"/>
    <w:rsid w:val="009A1775"/>
    <w:rsid w:val="009A1EE5"/>
    <w:rsid w:val="009A2240"/>
    <w:rsid w:val="009A26BD"/>
    <w:rsid w:val="009A27D3"/>
    <w:rsid w:val="009A2806"/>
    <w:rsid w:val="009A2BB3"/>
    <w:rsid w:val="009A31E7"/>
    <w:rsid w:val="009A3449"/>
    <w:rsid w:val="009A36CF"/>
    <w:rsid w:val="009A45D1"/>
    <w:rsid w:val="009A45FC"/>
    <w:rsid w:val="009A4725"/>
    <w:rsid w:val="009A498F"/>
    <w:rsid w:val="009A4992"/>
    <w:rsid w:val="009A5410"/>
    <w:rsid w:val="009A57ED"/>
    <w:rsid w:val="009A5E80"/>
    <w:rsid w:val="009A617E"/>
    <w:rsid w:val="009A640A"/>
    <w:rsid w:val="009A704D"/>
    <w:rsid w:val="009A7B90"/>
    <w:rsid w:val="009A7FC4"/>
    <w:rsid w:val="009B0FA5"/>
    <w:rsid w:val="009B1278"/>
    <w:rsid w:val="009B12B1"/>
    <w:rsid w:val="009B2171"/>
    <w:rsid w:val="009B28EE"/>
    <w:rsid w:val="009B2914"/>
    <w:rsid w:val="009B2D43"/>
    <w:rsid w:val="009B2F05"/>
    <w:rsid w:val="009B312A"/>
    <w:rsid w:val="009B3213"/>
    <w:rsid w:val="009B32C7"/>
    <w:rsid w:val="009B3746"/>
    <w:rsid w:val="009B3C28"/>
    <w:rsid w:val="009B3E19"/>
    <w:rsid w:val="009B4174"/>
    <w:rsid w:val="009B41A5"/>
    <w:rsid w:val="009B41FF"/>
    <w:rsid w:val="009B47C8"/>
    <w:rsid w:val="009B4D95"/>
    <w:rsid w:val="009B4E8F"/>
    <w:rsid w:val="009B5485"/>
    <w:rsid w:val="009B5F9B"/>
    <w:rsid w:val="009B67BB"/>
    <w:rsid w:val="009B6994"/>
    <w:rsid w:val="009B6D98"/>
    <w:rsid w:val="009C04CA"/>
    <w:rsid w:val="009C06D0"/>
    <w:rsid w:val="009C1740"/>
    <w:rsid w:val="009C1D7C"/>
    <w:rsid w:val="009C1F27"/>
    <w:rsid w:val="009C1F88"/>
    <w:rsid w:val="009C22AC"/>
    <w:rsid w:val="009C2EE2"/>
    <w:rsid w:val="009C4798"/>
    <w:rsid w:val="009C4D7E"/>
    <w:rsid w:val="009C4F98"/>
    <w:rsid w:val="009C5AC6"/>
    <w:rsid w:val="009C5C0C"/>
    <w:rsid w:val="009C634A"/>
    <w:rsid w:val="009C6935"/>
    <w:rsid w:val="009C6F35"/>
    <w:rsid w:val="009C6F41"/>
    <w:rsid w:val="009C709D"/>
    <w:rsid w:val="009D06A8"/>
    <w:rsid w:val="009D08F6"/>
    <w:rsid w:val="009D0E85"/>
    <w:rsid w:val="009D1117"/>
    <w:rsid w:val="009D152C"/>
    <w:rsid w:val="009D20BD"/>
    <w:rsid w:val="009D2E08"/>
    <w:rsid w:val="009D3DAC"/>
    <w:rsid w:val="009D4285"/>
    <w:rsid w:val="009D43AA"/>
    <w:rsid w:val="009D48EA"/>
    <w:rsid w:val="009D55BE"/>
    <w:rsid w:val="009D57BB"/>
    <w:rsid w:val="009D586D"/>
    <w:rsid w:val="009D5CFC"/>
    <w:rsid w:val="009D67EC"/>
    <w:rsid w:val="009D6AD6"/>
    <w:rsid w:val="009D6DD8"/>
    <w:rsid w:val="009D754D"/>
    <w:rsid w:val="009E00AB"/>
    <w:rsid w:val="009E08B2"/>
    <w:rsid w:val="009E0CCE"/>
    <w:rsid w:val="009E10D6"/>
    <w:rsid w:val="009E1F6E"/>
    <w:rsid w:val="009E20AA"/>
    <w:rsid w:val="009E22C7"/>
    <w:rsid w:val="009E2A2A"/>
    <w:rsid w:val="009E2DCB"/>
    <w:rsid w:val="009E31DB"/>
    <w:rsid w:val="009E3AA6"/>
    <w:rsid w:val="009E3B74"/>
    <w:rsid w:val="009E3B7C"/>
    <w:rsid w:val="009E3D36"/>
    <w:rsid w:val="009E48B5"/>
    <w:rsid w:val="009E6562"/>
    <w:rsid w:val="009E661D"/>
    <w:rsid w:val="009E6742"/>
    <w:rsid w:val="009E69A5"/>
    <w:rsid w:val="009E6CD4"/>
    <w:rsid w:val="009E6D2D"/>
    <w:rsid w:val="009E6F51"/>
    <w:rsid w:val="009E711D"/>
    <w:rsid w:val="009F0C5A"/>
    <w:rsid w:val="009F11C5"/>
    <w:rsid w:val="009F13D0"/>
    <w:rsid w:val="009F1FF5"/>
    <w:rsid w:val="009F2373"/>
    <w:rsid w:val="009F2909"/>
    <w:rsid w:val="009F2B5F"/>
    <w:rsid w:val="009F2C94"/>
    <w:rsid w:val="009F3029"/>
    <w:rsid w:val="009F3197"/>
    <w:rsid w:val="009F31D4"/>
    <w:rsid w:val="009F4030"/>
    <w:rsid w:val="009F4049"/>
    <w:rsid w:val="009F40B0"/>
    <w:rsid w:val="009F4428"/>
    <w:rsid w:val="009F453A"/>
    <w:rsid w:val="009F45BE"/>
    <w:rsid w:val="009F48CE"/>
    <w:rsid w:val="009F58CC"/>
    <w:rsid w:val="009F5C09"/>
    <w:rsid w:val="009F603C"/>
    <w:rsid w:val="009F6329"/>
    <w:rsid w:val="009F6905"/>
    <w:rsid w:val="009F7294"/>
    <w:rsid w:val="009F739E"/>
    <w:rsid w:val="009F7839"/>
    <w:rsid w:val="009F7EBB"/>
    <w:rsid w:val="00A00340"/>
    <w:rsid w:val="00A00D72"/>
    <w:rsid w:val="00A0102D"/>
    <w:rsid w:val="00A018A0"/>
    <w:rsid w:val="00A01C18"/>
    <w:rsid w:val="00A024B5"/>
    <w:rsid w:val="00A025EC"/>
    <w:rsid w:val="00A02D1E"/>
    <w:rsid w:val="00A03166"/>
    <w:rsid w:val="00A033A0"/>
    <w:rsid w:val="00A0412C"/>
    <w:rsid w:val="00A051A3"/>
    <w:rsid w:val="00A052AA"/>
    <w:rsid w:val="00A06345"/>
    <w:rsid w:val="00A06939"/>
    <w:rsid w:val="00A077E2"/>
    <w:rsid w:val="00A0799C"/>
    <w:rsid w:val="00A07B1B"/>
    <w:rsid w:val="00A1096F"/>
    <w:rsid w:val="00A10CB8"/>
    <w:rsid w:val="00A11118"/>
    <w:rsid w:val="00A11132"/>
    <w:rsid w:val="00A111C9"/>
    <w:rsid w:val="00A113D4"/>
    <w:rsid w:val="00A11610"/>
    <w:rsid w:val="00A1188B"/>
    <w:rsid w:val="00A121A5"/>
    <w:rsid w:val="00A12523"/>
    <w:rsid w:val="00A128A7"/>
    <w:rsid w:val="00A130E5"/>
    <w:rsid w:val="00A13A28"/>
    <w:rsid w:val="00A14562"/>
    <w:rsid w:val="00A151CE"/>
    <w:rsid w:val="00A15A28"/>
    <w:rsid w:val="00A15F5C"/>
    <w:rsid w:val="00A16BD5"/>
    <w:rsid w:val="00A16E44"/>
    <w:rsid w:val="00A16EEC"/>
    <w:rsid w:val="00A17022"/>
    <w:rsid w:val="00A1719C"/>
    <w:rsid w:val="00A17333"/>
    <w:rsid w:val="00A174E7"/>
    <w:rsid w:val="00A1792C"/>
    <w:rsid w:val="00A17E5B"/>
    <w:rsid w:val="00A2037D"/>
    <w:rsid w:val="00A2041A"/>
    <w:rsid w:val="00A20890"/>
    <w:rsid w:val="00A20AF7"/>
    <w:rsid w:val="00A2100F"/>
    <w:rsid w:val="00A212AF"/>
    <w:rsid w:val="00A21630"/>
    <w:rsid w:val="00A218AB"/>
    <w:rsid w:val="00A222E5"/>
    <w:rsid w:val="00A22678"/>
    <w:rsid w:val="00A228D7"/>
    <w:rsid w:val="00A22D16"/>
    <w:rsid w:val="00A231D0"/>
    <w:rsid w:val="00A23477"/>
    <w:rsid w:val="00A239A2"/>
    <w:rsid w:val="00A246A8"/>
    <w:rsid w:val="00A24B98"/>
    <w:rsid w:val="00A252D5"/>
    <w:rsid w:val="00A25789"/>
    <w:rsid w:val="00A2660F"/>
    <w:rsid w:val="00A26920"/>
    <w:rsid w:val="00A26DC0"/>
    <w:rsid w:val="00A301C6"/>
    <w:rsid w:val="00A30360"/>
    <w:rsid w:val="00A31453"/>
    <w:rsid w:val="00A315A4"/>
    <w:rsid w:val="00A339A6"/>
    <w:rsid w:val="00A33CEF"/>
    <w:rsid w:val="00A34275"/>
    <w:rsid w:val="00A35A73"/>
    <w:rsid w:val="00A35D9F"/>
    <w:rsid w:val="00A35FBC"/>
    <w:rsid w:val="00A36691"/>
    <w:rsid w:val="00A36BC4"/>
    <w:rsid w:val="00A37081"/>
    <w:rsid w:val="00A37710"/>
    <w:rsid w:val="00A37C3B"/>
    <w:rsid w:val="00A40407"/>
    <w:rsid w:val="00A408B8"/>
    <w:rsid w:val="00A40A3D"/>
    <w:rsid w:val="00A40C18"/>
    <w:rsid w:val="00A40D7A"/>
    <w:rsid w:val="00A416E9"/>
    <w:rsid w:val="00A41BC4"/>
    <w:rsid w:val="00A42176"/>
    <w:rsid w:val="00A422CF"/>
    <w:rsid w:val="00A42C20"/>
    <w:rsid w:val="00A4364C"/>
    <w:rsid w:val="00A439D3"/>
    <w:rsid w:val="00A43CDD"/>
    <w:rsid w:val="00A44370"/>
    <w:rsid w:val="00A4470A"/>
    <w:rsid w:val="00A448B8"/>
    <w:rsid w:val="00A44AF0"/>
    <w:rsid w:val="00A45080"/>
    <w:rsid w:val="00A450A9"/>
    <w:rsid w:val="00A45135"/>
    <w:rsid w:val="00A45E89"/>
    <w:rsid w:val="00A46290"/>
    <w:rsid w:val="00A462C3"/>
    <w:rsid w:val="00A471AA"/>
    <w:rsid w:val="00A4723F"/>
    <w:rsid w:val="00A474A2"/>
    <w:rsid w:val="00A475AF"/>
    <w:rsid w:val="00A50F60"/>
    <w:rsid w:val="00A51484"/>
    <w:rsid w:val="00A51B47"/>
    <w:rsid w:val="00A51E2E"/>
    <w:rsid w:val="00A51FE6"/>
    <w:rsid w:val="00A522AA"/>
    <w:rsid w:val="00A527C0"/>
    <w:rsid w:val="00A52841"/>
    <w:rsid w:val="00A52DC5"/>
    <w:rsid w:val="00A53191"/>
    <w:rsid w:val="00A538A2"/>
    <w:rsid w:val="00A542D8"/>
    <w:rsid w:val="00A54BD1"/>
    <w:rsid w:val="00A551C4"/>
    <w:rsid w:val="00A557E0"/>
    <w:rsid w:val="00A5637B"/>
    <w:rsid w:val="00A56BB7"/>
    <w:rsid w:val="00A56FB9"/>
    <w:rsid w:val="00A57002"/>
    <w:rsid w:val="00A577B0"/>
    <w:rsid w:val="00A601CF"/>
    <w:rsid w:val="00A6067A"/>
    <w:rsid w:val="00A6082C"/>
    <w:rsid w:val="00A61450"/>
    <w:rsid w:val="00A6145E"/>
    <w:rsid w:val="00A6160F"/>
    <w:rsid w:val="00A616C4"/>
    <w:rsid w:val="00A61ACF"/>
    <w:rsid w:val="00A61AEB"/>
    <w:rsid w:val="00A61B2D"/>
    <w:rsid w:val="00A61BB5"/>
    <w:rsid w:val="00A62415"/>
    <w:rsid w:val="00A62A16"/>
    <w:rsid w:val="00A63021"/>
    <w:rsid w:val="00A6331B"/>
    <w:rsid w:val="00A63D40"/>
    <w:rsid w:val="00A644B3"/>
    <w:rsid w:val="00A6512E"/>
    <w:rsid w:val="00A657E4"/>
    <w:rsid w:val="00A65820"/>
    <w:rsid w:val="00A65D8B"/>
    <w:rsid w:val="00A65F21"/>
    <w:rsid w:val="00A65FA0"/>
    <w:rsid w:val="00A66972"/>
    <w:rsid w:val="00A67372"/>
    <w:rsid w:val="00A67456"/>
    <w:rsid w:val="00A6750C"/>
    <w:rsid w:val="00A67708"/>
    <w:rsid w:val="00A67B00"/>
    <w:rsid w:val="00A704C2"/>
    <w:rsid w:val="00A709B0"/>
    <w:rsid w:val="00A7124F"/>
    <w:rsid w:val="00A71451"/>
    <w:rsid w:val="00A71A19"/>
    <w:rsid w:val="00A71C27"/>
    <w:rsid w:val="00A7235B"/>
    <w:rsid w:val="00A72461"/>
    <w:rsid w:val="00A72669"/>
    <w:rsid w:val="00A73046"/>
    <w:rsid w:val="00A73150"/>
    <w:rsid w:val="00A73420"/>
    <w:rsid w:val="00A73968"/>
    <w:rsid w:val="00A73CDF"/>
    <w:rsid w:val="00A73FF1"/>
    <w:rsid w:val="00A74325"/>
    <w:rsid w:val="00A743CE"/>
    <w:rsid w:val="00A74CBF"/>
    <w:rsid w:val="00A7526D"/>
    <w:rsid w:val="00A75649"/>
    <w:rsid w:val="00A76AB1"/>
    <w:rsid w:val="00A76CD2"/>
    <w:rsid w:val="00A76FB5"/>
    <w:rsid w:val="00A77040"/>
    <w:rsid w:val="00A77101"/>
    <w:rsid w:val="00A774C5"/>
    <w:rsid w:val="00A7795E"/>
    <w:rsid w:val="00A77F9E"/>
    <w:rsid w:val="00A806B2"/>
    <w:rsid w:val="00A80A04"/>
    <w:rsid w:val="00A80B07"/>
    <w:rsid w:val="00A80D1D"/>
    <w:rsid w:val="00A80E5D"/>
    <w:rsid w:val="00A81066"/>
    <w:rsid w:val="00A8147C"/>
    <w:rsid w:val="00A81792"/>
    <w:rsid w:val="00A81AD7"/>
    <w:rsid w:val="00A81B83"/>
    <w:rsid w:val="00A81C9B"/>
    <w:rsid w:val="00A8258A"/>
    <w:rsid w:val="00A8263E"/>
    <w:rsid w:val="00A831BD"/>
    <w:rsid w:val="00A8379A"/>
    <w:rsid w:val="00A83975"/>
    <w:rsid w:val="00A8497A"/>
    <w:rsid w:val="00A84A48"/>
    <w:rsid w:val="00A84A51"/>
    <w:rsid w:val="00A84C49"/>
    <w:rsid w:val="00A858C5"/>
    <w:rsid w:val="00A85986"/>
    <w:rsid w:val="00A85E42"/>
    <w:rsid w:val="00A85F58"/>
    <w:rsid w:val="00A87211"/>
    <w:rsid w:val="00A8777D"/>
    <w:rsid w:val="00A90C97"/>
    <w:rsid w:val="00A90E3E"/>
    <w:rsid w:val="00A90EA6"/>
    <w:rsid w:val="00A91283"/>
    <w:rsid w:val="00A92590"/>
    <w:rsid w:val="00A928B2"/>
    <w:rsid w:val="00A92B82"/>
    <w:rsid w:val="00A92EAB"/>
    <w:rsid w:val="00A92F13"/>
    <w:rsid w:val="00A934A9"/>
    <w:rsid w:val="00A93973"/>
    <w:rsid w:val="00A93A21"/>
    <w:rsid w:val="00A943CF"/>
    <w:rsid w:val="00A9447A"/>
    <w:rsid w:val="00A94D40"/>
    <w:rsid w:val="00A94DE0"/>
    <w:rsid w:val="00A957AD"/>
    <w:rsid w:val="00A96719"/>
    <w:rsid w:val="00A971ED"/>
    <w:rsid w:val="00A9784E"/>
    <w:rsid w:val="00A97CAE"/>
    <w:rsid w:val="00AA07F7"/>
    <w:rsid w:val="00AA11BC"/>
    <w:rsid w:val="00AA1678"/>
    <w:rsid w:val="00AA1A0E"/>
    <w:rsid w:val="00AA1CE1"/>
    <w:rsid w:val="00AA2A03"/>
    <w:rsid w:val="00AA2F59"/>
    <w:rsid w:val="00AA3DEE"/>
    <w:rsid w:val="00AA3F6B"/>
    <w:rsid w:val="00AA42E1"/>
    <w:rsid w:val="00AA4467"/>
    <w:rsid w:val="00AA448C"/>
    <w:rsid w:val="00AA48CB"/>
    <w:rsid w:val="00AA4909"/>
    <w:rsid w:val="00AA493E"/>
    <w:rsid w:val="00AA5A7D"/>
    <w:rsid w:val="00AA5B7A"/>
    <w:rsid w:val="00AA5FD5"/>
    <w:rsid w:val="00AA632C"/>
    <w:rsid w:val="00AA6AE2"/>
    <w:rsid w:val="00AA740C"/>
    <w:rsid w:val="00AA75E7"/>
    <w:rsid w:val="00AA797F"/>
    <w:rsid w:val="00AA7B9F"/>
    <w:rsid w:val="00AB07E5"/>
    <w:rsid w:val="00AB09F5"/>
    <w:rsid w:val="00AB1111"/>
    <w:rsid w:val="00AB1EDE"/>
    <w:rsid w:val="00AB2339"/>
    <w:rsid w:val="00AB2D82"/>
    <w:rsid w:val="00AB3003"/>
    <w:rsid w:val="00AB3E29"/>
    <w:rsid w:val="00AB4FD9"/>
    <w:rsid w:val="00AB563E"/>
    <w:rsid w:val="00AB646E"/>
    <w:rsid w:val="00AB6617"/>
    <w:rsid w:val="00AB67E3"/>
    <w:rsid w:val="00AB68F3"/>
    <w:rsid w:val="00AB7C96"/>
    <w:rsid w:val="00AC020C"/>
    <w:rsid w:val="00AC042F"/>
    <w:rsid w:val="00AC0A89"/>
    <w:rsid w:val="00AC1234"/>
    <w:rsid w:val="00AC167E"/>
    <w:rsid w:val="00AC20B6"/>
    <w:rsid w:val="00AC36C3"/>
    <w:rsid w:val="00AC3703"/>
    <w:rsid w:val="00AC3778"/>
    <w:rsid w:val="00AC37F4"/>
    <w:rsid w:val="00AC3FA7"/>
    <w:rsid w:val="00AC406D"/>
    <w:rsid w:val="00AC42DE"/>
    <w:rsid w:val="00AC46EA"/>
    <w:rsid w:val="00AC49D7"/>
    <w:rsid w:val="00AC4B09"/>
    <w:rsid w:val="00AC4C4E"/>
    <w:rsid w:val="00AC53FE"/>
    <w:rsid w:val="00AC542D"/>
    <w:rsid w:val="00AC5AEE"/>
    <w:rsid w:val="00AC5E61"/>
    <w:rsid w:val="00AC6514"/>
    <w:rsid w:val="00AC6FF2"/>
    <w:rsid w:val="00AC7147"/>
    <w:rsid w:val="00AC7252"/>
    <w:rsid w:val="00AC7720"/>
    <w:rsid w:val="00AC7B5B"/>
    <w:rsid w:val="00AC7D53"/>
    <w:rsid w:val="00AC7DAF"/>
    <w:rsid w:val="00AD0DC3"/>
    <w:rsid w:val="00AD0EA3"/>
    <w:rsid w:val="00AD11A4"/>
    <w:rsid w:val="00AD1844"/>
    <w:rsid w:val="00AD22EA"/>
    <w:rsid w:val="00AD26AA"/>
    <w:rsid w:val="00AD34D0"/>
    <w:rsid w:val="00AD3611"/>
    <w:rsid w:val="00AD36E4"/>
    <w:rsid w:val="00AD3F98"/>
    <w:rsid w:val="00AD4E66"/>
    <w:rsid w:val="00AD4F6E"/>
    <w:rsid w:val="00AD515A"/>
    <w:rsid w:val="00AD5595"/>
    <w:rsid w:val="00AD5EED"/>
    <w:rsid w:val="00AD624C"/>
    <w:rsid w:val="00AD681F"/>
    <w:rsid w:val="00AD6BE9"/>
    <w:rsid w:val="00AD72F8"/>
    <w:rsid w:val="00AD7730"/>
    <w:rsid w:val="00AE08DC"/>
    <w:rsid w:val="00AE0F73"/>
    <w:rsid w:val="00AE11EE"/>
    <w:rsid w:val="00AE2166"/>
    <w:rsid w:val="00AE262C"/>
    <w:rsid w:val="00AE2946"/>
    <w:rsid w:val="00AE2ACD"/>
    <w:rsid w:val="00AE2D9B"/>
    <w:rsid w:val="00AE347E"/>
    <w:rsid w:val="00AE3663"/>
    <w:rsid w:val="00AE3ACB"/>
    <w:rsid w:val="00AE405E"/>
    <w:rsid w:val="00AE433B"/>
    <w:rsid w:val="00AE43EA"/>
    <w:rsid w:val="00AE49E1"/>
    <w:rsid w:val="00AE54D8"/>
    <w:rsid w:val="00AE56D5"/>
    <w:rsid w:val="00AE5D90"/>
    <w:rsid w:val="00AE5E1B"/>
    <w:rsid w:val="00AE63F2"/>
    <w:rsid w:val="00AE6895"/>
    <w:rsid w:val="00AE6A58"/>
    <w:rsid w:val="00AE7325"/>
    <w:rsid w:val="00AE77EA"/>
    <w:rsid w:val="00AE794F"/>
    <w:rsid w:val="00AE79F5"/>
    <w:rsid w:val="00AE7BDB"/>
    <w:rsid w:val="00AE7D28"/>
    <w:rsid w:val="00AF0497"/>
    <w:rsid w:val="00AF0D92"/>
    <w:rsid w:val="00AF0E58"/>
    <w:rsid w:val="00AF1490"/>
    <w:rsid w:val="00AF219D"/>
    <w:rsid w:val="00AF2347"/>
    <w:rsid w:val="00AF241A"/>
    <w:rsid w:val="00AF29A1"/>
    <w:rsid w:val="00AF2FAE"/>
    <w:rsid w:val="00AF3823"/>
    <w:rsid w:val="00AF3ED3"/>
    <w:rsid w:val="00AF3FD0"/>
    <w:rsid w:val="00AF4D4A"/>
    <w:rsid w:val="00AF5AF6"/>
    <w:rsid w:val="00AF6373"/>
    <w:rsid w:val="00AF65A4"/>
    <w:rsid w:val="00AF67FE"/>
    <w:rsid w:val="00AF685E"/>
    <w:rsid w:val="00AF77E8"/>
    <w:rsid w:val="00B007E9"/>
    <w:rsid w:val="00B008B9"/>
    <w:rsid w:val="00B01085"/>
    <w:rsid w:val="00B012A4"/>
    <w:rsid w:val="00B01F0D"/>
    <w:rsid w:val="00B021F0"/>
    <w:rsid w:val="00B02B59"/>
    <w:rsid w:val="00B0307B"/>
    <w:rsid w:val="00B03081"/>
    <w:rsid w:val="00B03151"/>
    <w:rsid w:val="00B03154"/>
    <w:rsid w:val="00B031E0"/>
    <w:rsid w:val="00B03A57"/>
    <w:rsid w:val="00B05689"/>
    <w:rsid w:val="00B05875"/>
    <w:rsid w:val="00B05931"/>
    <w:rsid w:val="00B068DB"/>
    <w:rsid w:val="00B06AFE"/>
    <w:rsid w:val="00B0704F"/>
    <w:rsid w:val="00B07103"/>
    <w:rsid w:val="00B07BAD"/>
    <w:rsid w:val="00B10D59"/>
    <w:rsid w:val="00B11B01"/>
    <w:rsid w:val="00B12265"/>
    <w:rsid w:val="00B12586"/>
    <w:rsid w:val="00B12DEC"/>
    <w:rsid w:val="00B13B10"/>
    <w:rsid w:val="00B142D1"/>
    <w:rsid w:val="00B147B5"/>
    <w:rsid w:val="00B14CEE"/>
    <w:rsid w:val="00B15005"/>
    <w:rsid w:val="00B1512C"/>
    <w:rsid w:val="00B16C5A"/>
    <w:rsid w:val="00B172EA"/>
    <w:rsid w:val="00B17A51"/>
    <w:rsid w:val="00B17AC5"/>
    <w:rsid w:val="00B20466"/>
    <w:rsid w:val="00B21264"/>
    <w:rsid w:val="00B218BF"/>
    <w:rsid w:val="00B22473"/>
    <w:rsid w:val="00B2271F"/>
    <w:rsid w:val="00B228A7"/>
    <w:rsid w:val="00B22DBE"/>
    <w:rsid w:val="00B23395"/>
    <w:rsid w:val="00B233E9"/>
    <w:rsid w:val="00B234E1"/>
    <w:rsid w:val="00B23DA4"/>
    <w:rsid w:val="00B24736"/>
    <w:rsid w:val="00B24AD9"/>
    <w:rsid w:val="00B24E52"/>
    <w:rsid w:val="00B25236"/>
    <w:rsid w:val="00B255A4"/>
    <w:rsid w:val="00B257EE"/>
    <w:rsid w:val="00B25DB2"/>
    <w:rsid w:val="00B26A0A"/>
    <w:rsid w:val="00B26AD8"/>
    <w:rsid w:val="00B26B19"/>
    <w:rsid w:val="00B276CC"/>
    <w:rsid w:val="00B276F3"/>
    <w:rsid w:val="00B27B1B"/>
    <w:rsid w:val="00B27E5E"/>
    <w:rsid w:val="00B3021B"/>
    <w:rsid w:val="00B3053A"/>
    <w:rsid w:val="00B30C8C"/>
    <w:rsid w:val="00B31031"/>
    <w:rsid w:val="00B32F49"/>
    <w:rsid w:val="00B33521"/>
    <w:rsid w:val="00B33908"/>
    <w:rsid w:val="00B33F73"/>
    <w:rsid w:val="00B34620"/>
    <w:rsid w:val="00B34D4F"/>
    <w:rsid w:val="00B361E8"/>
    <w:rsid w:val="00B362A1"/>
    <w:rsid w:val="00B3668D"/>
    <w:rsid w:val="00B36BEA"/>
    <w:rsid w:val="00B36FFF"/>
    <w:rsid w:val="00B3702A"/>
    <w:rsid w:val="00B3783F"/>
    <w:rsid w:val="00B40439"/>
    <w:rsid w:val="00B404DD"/>
    <w:rsid w:val="00B40B1E"/>
    <w:rsid w:val="00B4115B"/>
    <w:rsid w:val="00B41172"/>
    <w:rsid w:val="00B415A3"/>
    <w:rsid w:val="00B4234D"/>
    <w:rsid w:val="00B43B38"/>
    <w:rsid w:val="00B43FB3"/>
    <w:rsid w:val="00B44198"/>
    <w:rsid w:val="00B45C8A"/>
    <w:rsid w:val="00B461EE"/>
    <w:rsid w:val="00B468B2"/>
    <w:rsid w:val="00B474EC"/>
    <w:rsid w:val="00B4779F"/>
    <w:rsid w:val="00B50A7D"/>
    <w:rsid w:val="00B50D40"/>
    <w:rsid w:val="00B518A8"/>
    <w:rsid w:val="00B51B3D"/>
    <w:rsid w:val="00B51CA6"/>
    <w:rsid w:val="00B51F78"/>
    <w:rsid w:val="00B52A2C"/>
    <w:rsid w:val="00B5302D"/>
    <w:rsid w:val="00B532CC"/>
    <w:rsid w:val="00B53C84"/>
    <w:rsid w:val="00B53DBE"/>
    <w:rsid w:val="00B54062"/>
    <w:rsid w:val="00B54A8F"/>
    <w:rsid w:val="00B54B76"/>
    <w:rsid w:val="00B55290"/>
    <w:rsid w:val="00B556FF"/>
    <w:rsid w:val="00B55E2A"/>
    <w:rsid w:val="00B5618F"/>
    <w:rsid w:val="00B57AC8"/>
    <w:rsid w:val="00B60062"/>
    <w:rsid w:val="00B60910"/>
    <w:rsid w:val="00B60BC2"/>
    <w:rsid w:val="00B6115B"/>
    <w:rsid w:val="00B61264"/>
    <w:rsid w:val="00B61F11"/>
    <w:rsid w:val="00B621A0"/>
    <w:rsid w:val="00B622EC"/>
    <w:rsid w:val="00B62B9F"/>
    <w:rsid w:val="00B63364"/>
    <w:rsid w:val="00B63769"/>
    <w:rsid w:val="00B6381A"/>
    <w:rsid w:val="00B63DBC"/>
    <w:rsid w:val="00B63F55"/>
    <w:rsid w:val="00B640FF"/>
    <w:rsid w:val="00B64C08"/>
    <w:rsid w:val="00B653ED"/>
    <w:rsid w:val="00B659C6"/>
    <w:rsid w:val="00B66315"/>
    <w:rsid w:val="00B66A19"/>
    <w:rsid w:val="00B6744D"/>
    <w:rsid w:val="00B6794D"/>
    <w:rsid w:val="00B679A9"/>
    <w:rsid w:val="00B67B5F"/>
    <w:rsid w:val="00B7025D"/>
    <w:rsid w:val="00B70330"/>
    <w:rsid w:val="00B70863"/>
    <w:rsid w:val="00B71766"/>
    <w:rsid w:val="00B718F1"/>
    <w:rsid w:val="00B7212C"/>
    <w:rsid w:val="00B72453"/>
    <w:rsid w:val="00B72891"/>
    <w:rsid w:val="00B72C10"/>
    <w:rsid w:val="00B72F0C"/>
    <w:rsid w:val="00B731F7"/>
    <w:rsid w:val="00B73510"/>
    <w:rsid w:val="00B73ABC"/>
    <w:rsid w:val="00B74090"/>
    <w:rsid w:val="00B74135"/>
    <w:rsid w:val="00B74A09"/>
    <w:rsid w:val="00B75047"/>
    <w:rsid w:val="00B75BEE"/>
    <w:rsid w:val="00B7630D"/>
    <w:rsid w:val="00B76626"/>
    <w:rsid w:val="00B76C50"/>
    <w:rsid w:val="00B77667"/>
    <w:rsid w:val="00B776C5"/>
    <w:rsid w:val="00B77A9C"/>
    <w:rsid w:val="00B77F51"/>
    <w:rsid w:val="00B804C1"/>
    <w:rsid w:val="00B80ADB"/>
    <w:rsid w:val="00B81088"/>
    <w:rsid w:val="00B813B4"/>
    <w:rsid w:val="00B81454"/>
    <w:rsid w:val="00B81AFF"/>
    <w:rsid w:val="00B81C0F"/>
    <w:rsid w:val="00B81F72"/>
    <w:rsid w:val="00B82B40"/>
    <w:rsid w:val="00B82D18"/>
    <w:rsid w:val="00B82FD3"/>
    <w:rsid w:val="00B84FB5"/>
    <w:rsid w:val="00B84FDB"/>
    <w:rsid w:val="00B85D4C"/>
    <w:rsid w:val="00B86094"/>
    <w:rsid w:val="00B862AD"/>
    <w:rsid w:val="00B86516"/>
    <w:rsid w:val="00B8679F"/>
    <w:rsid w:val="00B86986"/>
    <w:rsid w:val="00B86F43"/>
    <w:rsid w:val="00B87543"/>
    <w:rsid w:val="00B90136"/>
    <w:rsid w:val="00B9013B"/>
    <w:rsid w:val="00B91B1C"/>
    <w:rsid w:val="00B91E89"/>
    <w:rsid w:val="00B92067"/>
    <w:rsid w:val="00B925C7"/>
    <w:rsid w:val="00B92AE6"/>
    <w:rsid w:val="00B92B59"/>
    <w:rsid w:val="00B93192"/>
    <w:rsid w:val="00B93408"/>
    <w:rsid w:val="00B9350F"/>
    <w:rsid w:val="00B93CB1"/>
    <w:rsid w:val="00B94080"/>
    <w:rsid w:val="00B944C9"/>
    <w:rsid w:val="00B94A89"/>
    <w:rsid w:val="00B94F9E"/>
    <w:rsid w:val="00B94FDD"/>
    <w:rsid w:val="00B956ED"/>
    <w:rsid w:val="00B95782"/>
    <w:rsid w:val="00B9661A"/>
    <w:rsid w:val="00B9752E"/>
    <w:rsid w:val="00B97B20"/>
    <w:rsid w:val="00B97FDE"/>
    <w:rsid w:val="00BA035F"/>
    <w:rsid w:val="00BA0CB6"/>
    <w:rsid w:val="00BA0FB7"/>
    <w:rsid w:val="00BA10F0"/>
    <w:rsid w:val="00BA12C5"/>
    <w:rsid w:val="00BA2746"/>
    <w:rsid w:val="00BA2C3B"/>
    <w:rsid w:val="00BA3356"/>
    <w:rsid w:val="00BA33F5"/>
    <w:rsid w:val="00BA381A"/>
    <w:rsid w:val="00BA395A"/>
    <w:rsid w:val="00BA3C0C"/>
    <w:rsid w:val="00BA4A71"/>
    <w:rsid w:val="00BA4E26"/>
    <w:rsid w:val="00BA4FF7"/>
    <w:rsid w:val="00BA5593"/>
    <w:rsid w:val="00BA5698"/>
    <w:rsid w:val="00BA58BA"/>
    <w:rsid w:val="00BA600A"/>
    <w:rsid w:val="00BA60B5"/>
    <w:rsid w:val="00BA644F"/>
    <w:rsid w:val="00BA6950"/>
    <w:rsid w:val="00BA707F"/>
    <w:rsid w:val="00BA70AB"/>
    <w:rsid w:val="00BA7B77"/>
    <w:rsid w:val="00BA7D4C"/>
    <w:rsid w:val="00BB0399"/>
    <w:rsid w:val="00BB0CCE"/>
    <w:rsid w:val="00BB0FFF"/>
    <w:rsid w:val="00BB1768"/>
    <w:rsid w:val="00BB184E"/>
    <w:rsid w:val="00BB1ADD"/>
    <w:rsid w:val="00BB1CFC"/>
    <w:rsid w:val="00BB2274"/>
    <w:rsid w:val="00BB26AC"/>
    <w:rsid w:val="00BB31D6"/>
    <w:rsid w:val="00BB357B"/>
    <w:rsid w:val="00BB35D2"/>
    <w:rsid w:val="00BB3A36"/>
    <w:rsid w:val="00BB3C83"/>
    <w:rsid w:val="00BB4994"/>
    <w:rsid w:val="00BB4DB4"/>
    <w:rsid w:val="00BB51CE"/>
    <w:rsid w:val="00BB58E5"/>
    <w:rsid w:val="00BB5AA4"/>
    <w:rsid w:val="00BB5F82"/>
    <w:rsid w:val="00BB61D2"/>
    <w:rsid w:val="00BB6CE8"/>
    <w:rsid w:val="00BB71BE"/>
    <w:rsid w:val="00BB7359"/>
    <w:rsid w:val="00BB793D"/>
    <w:rsid w:val="00BB7C5E"/>
    <w:rsid w:val="00BC00F8"/>
    <w:rsid w:val="00BC081C"/>
    <w:rsid w:val="00BC114B"/>
    <w:rsid w:val="00BC15D5"/>
    <w:rsid w:val="00BC16B9"/>
    <w:rsid w:val="00BC1811"/>
    <w:rsid w:val="00BC1BB3"/>
    <w:rsid w:val="00BC2122"/>
    <w:rsid w:val="00BC21B3"/>
    <w:rsid w:val="00BC2717"/>
    <w:rsid w:val="00BC3570"/>
    <w:rsid w:val="00BC3EA2"/>
    <w:rsid w:val="00BC3EE2"/>
    <w:rsid w:val="00BC44AE"/>
    <w:rsid w:val="00BC4A04"/>
    <w:rsid w:val="00BC4B30"/>
    <w:rsid w:val="00BC5047"/>
    <w:rsid w:val="00BC5123"/>
    <w:rsid w:val="00BC524A"/>
    <w:rsid w:val="00BC5A6D"/>
    <w:rsid w:val="00BC5E9F"/>
    <w:rsid w:val="00BC6748"/>
    <w:rsid w:val="00BC7465"/>
    <w:rsid w:val="00BC7C8D"/>
    <w:rsid w:val="00BD0501"/>
    <w:rsid w:val="00BD068C"/>
    <w:rsid w:val="00BD0747"/>
    <w:rsid w:val="00BD09ED"/>
    <w:rsid w:val="00BD0CD1"/>
    <w:rsid w:val="00BD1615"/>
    <w:rsid w:val="00BD16C9"/>
    <w:rsid w:val="00BD191F"/>
    <w:rsid w:val="00BD22A0"/>
    <w:rsid w:val="00BD2682"/>
    <w:rsid w:val="00BD2F12"/>
    <w:rsid w:val="00BD34F6"/>
    <w:rsid w:val="00BD38DA"/>
    <w:rsid w:val="00BD3A03"/>
    <w:rsid w:val="00BD3CDB"/>
    <w:rsid w:val="00BD42C3"/>
    <w:rsid w:val="00BD436A"/>
    <w:rsid w:val="00BD4DE4"/>
    <w:rsid w:val="00BD4F80"/>
    <w:rsid w:val="00BD5B3A"/>
    <w:rsid w:val="00BD5BEE"/>
    <w:rsid w:val="00BD5D65"/>
    <w:rsid w:val="00BD5EA2"/>
    <w:rsid w:val="00BD6282"/>
    <w:rsid w:val="00BD63E0"/>
    <w:rsid w:val="00BD68A3"/>
    <w:rsid w:val="00BD7445"/>
    <w:rsid w:val="00BD78AC"/>
    <w:rsid w:val="00BE006C"/>
    <w:rsid w:val="00BE0268"/>
    <w:rsid w:val="00BE0B92"/>
    <w:rsid w:val="00BE1A38"/>
    <w:rsid w:val="00BE1E9C"/>
    <w:rsid w:val="00BE2ED8"/>
    <w:rsid w:val="00BE3011"/>
    <w:rsid w:val="00BE31A3"/>
    <w:rsid w:val="00BE375A"/>
    <w:rsid w:val="00BE3D57"/>
    <w:rsid w:val="00BE3DD7"/>
    <w:rsid w:val="00BE3EEB"/>
    <w:rsid w:val="00BE4590"/>
    <w:rsid w:val="00BE47AA"/>
    <w:rsid w:val="00BE500E"/>
    <w:rsid w:val="00BE6C96"/>
    <w:rsid w:val="00BE7042"/>
    <w:rsid w:val="00BE73C8"/>
    <w:rsid w:val="00BE7FD6"/>
    <w:rsid w:val="00BF00A2"/>
    <w:rsid w:val="00BF0E8B"/>
    <w:rsid w:val="00BF191B"/>
    <w:rsid w:val="00BF1DD6"/>
    <w:rsid w:val="00BF38AC"/>
    <w:rsid w:val="00BF3CA2"/>
    <w:rsid w:val="00BF410B"/>
    <w:rsid w:val="00BF41E7"/>
    <w:rsid w:val="00BF467B"/>
    <w:rsid w:val="00BF47F2"/>
    <w:rsid w:val="00BF4818"/>
    <w:rsid w:val="00BF4AD0"/>
    <w:rsid w:val="00BF4B00"/>
    <w:rsid w:val="00BF516A"/>
    <w:rsid w:val="00BF51E8"/>
    <w:rsid w:val="00BF5757"/>
    <w:rsid w:val="00BF5D84"/>
    <w:rsid w:val="00BF5DFB"/>
    <w:rsid w:val="00BF609E"/>
    <w:rsid w:val="00BF66EC"/>
    <w:rsid w:val="00BF6EA0"/>
    <w:rsid w:val="00BF7E9F"/>
    <w:rsid w:val="00C005C7"/>
    <w:rsid w:val="00C0062C"/>
    <w:rsid w:val="00C00736"/>
    <w:rsid w:val="00C011F5"/>
    <w:rsid w:val="00C01278"/>
    <w:rsid w:val="00C015DF"/>
    <w:rsid w:val="00C01CB1"/>
    <w:rsid w:val="00C01CD0"/>
    <w:rsid w:val="00C02276"/>
    <w:rsid w:val="00C023FB"/>
    <w:rsid w:val="00C02C35"/>
    <w:rsid w:val="00C02F03"/>
    <w:rsid w:val="00C045FA"/>
    <w:rsid w:val="00C04B25"/>
    <w:rsid w:val="00C04B34"/>
    <w:rsid w:val="00C056F0"/>
    <w:rsid w:val="00C05EDC"/>
    <w:rsid w:val="00C063F5"/>
    <w:rsid w:val="00C06528"/>
    <w:rsid w:val="00C0674A"/>
    <w:rsid w:val="00C06ECE"/>
    <w:rsid w:val="00C071EA"/>
    <w:rsid w:val="00C072D7"/>
    <w:rsid w:val="00C077E7"/>
    <w:rsid w:val="00C07D8B"/>
    <w:rsid w:val="00C100A4"/>
    <w:rsid w:val="00C10269"/>
    <w:rsid w:val="00C10D86"/>
    <w:rsid w:val="00C116F9"/>
    <w:rsid w:val="00C11AEF"/>
    <w:rsid w:val="00C1222D"/>
    <w:rsid w:val="00C13592"/>
    <w:rsid w:val="00C136C7"/>
    <w:rsid w:val="00C13B6E"/>
    <w:rsid w:val="00C13F06"/>
    <w:rsid w:val="00C142B6"/>
    <w:rsid w:val="00C14498"/>
    <w:rsid w:val="00C14981"/>
    <w:rsid w:val="00C149FB"/>
    <w:rsid w:val="00C160DE"/>
    <w:rsid w:val="00C16D26"/>
    <w:rsid w:val="00C1731D"/>
    <w:rsid w:val="00C17778"/>
    <w:rsid w:val="00C17DC9"/>
    <w:rsid w:val="00C17FD4"/>
    <w:rsid w:val="00C203C2"/>
    <w:rsid w:val="00C2163E"/>
    <w:rsid w:val="00C2232C"/>
    <w:rsid w:val="00C22679"/>
    <w:rsid w:val="00C22920"/>
    <w:rsid w:val="00C22B46"/>
    <w:rsid w:val="00C23403"/>
    <w:rsid w:val="00C24216"/>
    <w:rsid w:val="00C245D0"/>
    <w:rsid w:val="00C24698"/>
    <w:rsid w:val="00C24918"/>
    <w:rsid w:val="00C25040"/>
    <w:rsid w:val="00C25C68"/>
    <w:rsid w:val="00C25D1D"/>
    <w:rsid w:val="00C26A68"/>
    <w:rsid w:val="00C2728B"/>
    <w:rsid w:val="00C276AB"/>
    <w:rsid w:val="00C277D6"/>
    <w:rsid w:val="00C27A2C"/>
    <w:rsid w:val="00C27BF3"/>
    <w:rsid w:val="00C303A8"/>
    <w:rsid w:val="00C316D2"/>
    <w:rsid w:val="00C31897"/>
    <w:rsid w:val="00C31B86"/>
    <w:rsid w:val="00C31EBA"/>
    <w:rsid w:val="00C31FFB"/>
    <w:rsid w:val="00C32DD5"/>
    <w:rsid w:val="00C3310C"/>
    <w:rsid w:val="00C335BB"/>
    <w:rsid w:val="00C33BC3"/>
    <w:rsid w:val="00C33DA2"/>
    <w:rsid w:val="00C33E63"/>
    <w:rsid w:val="00C346CD"/>
    <w:rsid w:val="00C3566D"/>
    <w:rsid w:val="00C35836"/>
    <w:rsid w:val="00C35B4D"/>
    <w:rsid w:val="00C35FA3"/>
    <w:rsid w:val="00C36576"/>
    <w:rsid w:val="00C3666E"/>
    <w:rsid w:val="00C3672E"/>
    <w:rsid w:val="00C36DF9"/>
    <w:rsid w:val="00C371A6"/>
    <w:rsid w:val="00C37374"/>
    <w:rsid w:val="00C37542"/>
    <w:rsid w:val="00C37AC8"/>
    <w:rsid w:val="00C37BE4"/>
    <w:rsid w:val="00C37BFF"/>
    <w:rsid w:val="00C4015C"/>
    <w:rsid w:val="00C4091E"/>
    <w:rsid w:val="00C41132"/>
    <w:rsid w:val="00C4138E"/>
    <w:rsid w:val="00C41A7B"/>
    <w:rsid w:val="00C4232D"/>
    <w:rsid w:val="00C42745"/>
    <w:rsid w:val="00C429D4"/>
    <w:rsid w:val="00C4334B"/>
    <w:rsid w:val="00C4364C"/>
    <w:rsid w:val="00C438C5"/>
    <w:rsid w:val="00C439A3"/>
    <w:rsid w:val="00C43CA2"/>
    <w:rsid w:val="00C446EA"/>
    <w:rsid w:val="00C44879"/>
    <w:rsid w:val="00C4546C"/>
    <w:rsid w:val="00C454F6"/>
    <w:rsid w:val="00C45B79"/>
    <w:rsid w:val="00C45F04"/>
    <w:rsid w:val="00C46223"/>
    <w:rsid w:val="00C4643F"/>
    <w:rsid w:val="00C4653F"/>
    <w:rsid w:val="00C46843"/>
    <w:rsid w:val="00C47E0A"/>
    <w:rsid w:val="00C47F5A"/>
    <w:rsid w:val="00C51310"/>
    <w:rsid w:val="00C513D8"/>
    <w:rsid w:val="00C51C05"/>
    <w:rsid w:val="00C51DE4"/>
    <w:rsid w:val="00C521ED"/>
    <w:rsid w:val="00C527AF"/>
    <w:rsid w:val="00C530E0"/>
    <w:rsid w:val="00C5435B"/>
    <w:rsid w:val="00C546B8"/>
    <w:rsid w:val="00C548C0"/>
    <w:rsid w:val="00C548F8"/>
    <w:rsid w:val="00C54CBD"/>
    <w:rsid w:val="00C5540C"/>
    <w:rsid w:val="00C55984"/>
    <w:rsid w:val="00C56345"/>
    <w:rsid w:val="00C567CF"/>
    <w:rsid w:val="00C576A4"/>
    <w:rsid w:val="00C57860"/>
    <w:rsid w:val="00C5798F"/>
    <w:rsid w:val="00C579C4"/>
    <w:rsid w:val="00C57B67"/>
    <w:rsid w:val="00C60514"/>
    <w:rsid w:val="00C610A1"/>
    <w:rsid w:val="00C619B2"/>
    <w:rsid w:val="00C61AD4"/>
    <w:rsid w:val="00C61D2D"/>
    <w:rsid w:val="00C62B46"/>
    <w:rsid w:val="00C62FE2"/>
    <w:rsid w:val="00C6367E"/>
    <w:rsid w:val="00C652DE"/>
    <w:rsid w:val="00C65D3C"/>
    <w:rsid w:val="00C6662D"/>
    <w:rsid w:val="00C66B3F"/>
    <w:rsid w:val="00C66F9A"/>
    <w:rsid w:val="00C7027D"/>
    <w:rsid w:val="00C707A0"/>
    <w:rsid w:val="00C70CFA"/>
    <w:rsid w:val="00C71505"/>
    <w:rsid w:val="00C71838"/>
    <w:rsid w:val="00C71AE6"/>
    <w:rsid w:val="00C72447"/>
    <w:rsid w:val="00C72DBB"/>
    <w:rsid w:val="00C7327A"/>
    <w:rsid w:val="00C73314"/>
    <w:rsid w:val="00C738E7"/>
    <w:rsid w:val="00C73F6E"/>
    <w:rsid w:val="00C74472"/>
    <w:rsid w:val="00C747CB"/>
    <w:rsid w:val="00C749B8"/>
    <w:rsid w:val="00C74A29"/>
    <w:rsid w:val="00C75438"/>
    <w:rsid w:val="00C75491"/>
    <w:rsid w:val="00C756DB"/>
    <w:rsid w:val="00C759DA"/>
    <w:rsid w:val="00C75C3A"/>
    <w:rsid w:val="00C773C4"/>
    <w:rsid w:val="00C77431"/>
    <w:rsid w:val="00C7766E"/>
    <w:rsid w:val="00C7790A"/>
    <w:rsid w:val="00C80A4D"/>
    <w:rsid w:val="00C80FDD"/>
    <w:rsid w:val="00C81C62"/>
    <w:rsid w:val="00C81FAA"/>
    <w:rsid w:val="00C82014"/>
    <w:rsid w:val="00C8256E"/>
    <w:rsid w:val="00C8274F"/>
    <w:rsid w:val="00C82A0F"/>
    <w:rsid w:val="00C82B95"/>
    <w:rsid w:val="00C82FEB"/>
    <w:rsid w:val="00C831E5"/>
    <w:rsid w:val="00C8321D"/>
    <w:rsid w:val="00C84B1C"/>
    <w:rsid w:val="00C84C75"/>
    <w:rsid w:val="00C84EFF"/>
    <w:rsid w:val="00C8513D"/>
    <w:rsid w:val="00C852C7"/>
    <w:rsid w:val="00C85C67"/>
    <w:rsid w:val="00C85FEB"/>
    <w:rsid w:val="00C8637F"/>
    <w:rsid w:val="00C8638C"/>
    <w:rsid w:val="00C86816"/>
    <w:rsid w:val="00C87565"/>
    <w:rsid w:val="00C90077"/>
    <w:rsid w:val="00C9027F"/>
    <w:rsid w:val="00C907A2"/>
    <w:rsid w:val="00C90A89"/>
    <w:rsid w:val="00C90B92"/>
    <w:rsid w:val="00C9122E"/>
    <w:rsid w:val="00C91B38"/>
    <w:rsid w:val="00C92AE0"/>
    <w:rsid w:val="00C93159"/>
    <w:rsid w:val="00C93851"/>
    <w:rsid w:val="00C93FB6"/>
    <w:rsid w:val="00C94116"/>
    <w:rsid w:val="00C94469"/>
    <w:rsid w:val="00C94679"/>
    <w:rsid w:val="00C94986"/>
    <w:rsid w:val="00C94AB2"/>
    <w:rsid w:val="00C95432"/>
    <w:rsid w:val="00C957F4"/>
    <w:rsid w:val="00C95972"/>
    <w:rsid w:val="00C95C74"/>
    <w:rsid w:val="00C95DA5"/>
    <w:rsid w:val="00C961E2"/>
    <w:rsid w:val="00C963F6"/>
    <w:rsid w:val="00C96DB5"/>
    <w:rsid w:val="00C96E49"/>
    <w:rsid w:val="00C97887"/>
    <w:rsid w:val="00C97A0D"/>
    <w:rsid w:val="00C97FAA"/>
    <w:rsid w:val="00CA0323"/>
    <w:rsid w:val="00CA0A51"/>
    <w:rsid w:val="00CA110F"/>
    <w:rsid w:val="00CA1832"/>
    <w:rsid w:val="00CA1D3A"/>
    <w:rsid w:val="00CA1FF2"/>
    <w:rsid w:val="00CA207A"/>
    <w:rsid w:val="00CA23F1"/>
    <w:rsid w:val="00CA2BB5"/>
    <w:rsid w:val="00CA2C3B"/>
    <w:rsid w:val="00CA2C9B"/>
    <w:rsid w:val="00CA3892"/>
    <w:rsid w:val="00CA477E"/>
    <w:rsid w:val="00CA4F6F"/>
    <w:rsid w:val="00CA5346"/>
    <w:rsid w:val="00CA61EB"/>
    <w:rsid w:val="00CA64E3"/>
    <w:rsid w:val="00CA67E6"/>
    <w:rsid w:val="00CA73AB"/>
    <w:rsid w:val="00CA7A9D"/>
    <w:rsid w:val="00CB0203"/>
    <w:rsid w:val="00CB063F"/>
    <w:rsid w:val="00CB0A4D"/>
    <w:rsid w:val="00CB0B77"/>
    <w:rsid w:val="00CB14A5"/>
    <w:rsid w:val="00CB1F63"/>
    <w:rsid w:val="00CB1FD7"/>
    <w:rsid w:val="00CB21CF"/>
    <w:rsid w:val="00CB2F55"/>
    <w:rsid w:val="00CB3ADE"/>
    <w:rsid w:val="00CB3E8C"/>
    <w:rsid w:val="00CB4296"/>
    <w:rsid w:val="00CB4EF5"/>
    <w:rsid w:val="00CB51AF"/>
    <w:rsid w:val="00CB530B"/>
    <w:rsid w:val="00CB5E55"/>
    <w:rsid w:val="00CB6197"/>
    <w:rsid w:val="00CB6807"/>
    <w:rsid w:val="00CB6A5F"/>
    <w:rsid w:val="00CB6BEC"/>
    <w:rsid w:val="00CB744A"/>
    <w:rsid w:val="00CB775F"/>
    <w:rsid w:val="00CB77A1"/>
    <w:rsid w:val="00CB7AC6"/>
    <w:rsid w:val="00CC054C"/>
    <w:rsid w:val="00CC06C3"/>
    <w:rsid w:val="00CC0BEE"/>
    <w:rsid w:val="00CC0CEC"/>
    <w:rsid w:val="00CC1B45"/>
    <w:rsid w:val="00CC1C06"/>
    <w:rsid w:val="00CC2602"/>
    <w:rsid w:val="00CC3BAE"/>
    <w:rsid w:val="00CC3C2F"/>
    <w:rsid w:val="00CC3ED8"/>
    <w:rsid w:val="00CC551A"/>
    <w:rsid w:val="00CC5AED"/>
    <w:rsid w:val="00CC6327"/>
    <w:rsid w:val="00CC67A2"/>
    <w:rsid w:val="00CC70E5"/>
    <w:rsid w:val="00CC7843"/>
    <w:rsid w:val="00CC7C14"/>
    <w:rsid w:val="00CD0113"/>
    <w:rsid w:val="00CD03FD"/>
    <w:rsid w:val="00CD07BA"/>
    <w:rsid w:val="00CD0B12"/>
    <w:rsid w:val="00CD1960"/>
    <w:rsid w:val="00CD2791"/>
    <w:rsid w:val="00CD3009"/>
    <w:rsid w:val="00CD321E"/>
    <w:rsid w:val="00CD3378"/>
    <w:rsid w:val="00CD3CC8"/>
    <w:rsid w:val="00CD3EE4"/>
    <w:rsid w:val="00CD4085"/>
    <w:rsid w:val="00CD44BE"/>
    <w:rsid w:val="00CD48D0"/>
    <w:rsid w:val="00CD4F70"/>
    <w:rsid w:val="00CD502C"/>
    <w:rsid w:val="00CD5374"/>
    <w:rsid w:val="00CD5981"/>
    <w:rsid w:val="00CD5E3D"/>
    <w:rsid w:val="00CD5F5D"/>
    <w:rsid w:val="00CD65A8"/>
    <w:rsid w:val="00CD6981"/>
    <w:rsid w:val="00CD7E83"/>
    <w:rsid w:val="00CD7F2D"/>
    <w:rsid w:val="00CE08A8"/>
    <w:rsid w:val="00CE0B1B"/>
    <w:rsid w:val="00CE0F40"/>
    <w:rsid w:val="00CE0FA6"/>
    <w:rsid w:val="00CE1E8B"/>
    <w:rsid w:val="00CE2174"/>
    <w:rsid w:val="00CE2A3F"/>
    <w:rsid w:val="00CE2B27"/>
    <w:rsid w:val="00CE3011"/>
    <w:rsid w:val="00CE369B"/>
    <w:rsid w:val="00CE4CDF"/>
    <w:rsid w:val="00CE5836"/>
    <w:rsid w:val="00CE58BF"/>
    <w:rsid w:val="00CE5E0C"/>
    <w:rsid w:val="00CE6227"/>
    <w:rsid w:val="00CE6AF4"/>
    <w:rsid w:val="00CE722F"/>
    <w:rsid w:val="00CE7375"/>
    <w:rsid w:val="00CE76DF"/>
    <w:rsid w:val="00CE7745"/>
    <w:rsid w:val="00CE7E45"/>
    <w:rsid w:val="00CF099B"/>
    <w:rsid w:val="00CF10E3"/>
    <w:rsid w:val="00CF1900"/>
    <w:rsid w:val="00CF21BC"/>
    <w:rsid w:val="00CF26DD"/>
    <w:rsid w:val="00CF2A8A"/>
    <w:rsid w:val="00CF31CB"/>
    <w:rsid w:val="00CF3C17"/>
    <w:rsid w:val="00CF492B"/>
    <w:rsid w:val="00CF4E9A"/>
    <w:rsid w:val="00CF576A"/>
    <w:rsid w:val="00CF5A03"/>
    <w:rsid w:val="00CF5CEA"/>
    <w:rsid w:val="00CF615B"/>
    <w:rsid w:val="00CF6A89"/>
    <w:rsid w:val="00CF6C8C"/>
    <w:rsid w:val="00CF72B7"/>
    <w:rsid w:val="00CF7C58"/>
    <w:rsid w:val="00D001D1"/>
    <w:rsid w:val="00D002E7"/>
    <w:rsid w:val="00D006D0"/>
    <w:rsid w:val="00D009AE"/>
    <w:rsid w:val="00D01076"/>
    <w:rsid w:val="00D0289F"/>
    <w:rsid w:val="00D029C2"/>
    <w:rsid w:val="00D02B5A"/>
    <w:rsid w:val="00D0345F"/>
    <w:rsid w:val="00D035AF"/>
    <w:rsid w:val="00D03932"/>
    <w:rsid w:val="00D03CDA"/>
    <w:rsid w:val="00D04314"/>
    <w:rsid w:val="00D04568"/>
    <w:rsid w:val="00D04A59"/>
    <w:rsid w:val="00D04F75"/>
    <w:rsid w:val="00D05688"/>
    <w:rsid w:val="00D056E8"/>
    <w:rsid w:val="00D05C1F"/>
    <w:rsid w:val="00D05F86"/>
    <w:rsid w:val="00D06E9E"/>
    <w:rsid w:val="00D06FAD"/>
    <w:rsid w:val="00D0704C"/>
    <w:rsid w:val="00D10439"/>
    <w:rsid w:val="00D10443"/>
    <w:rsid w:val="00D10B60"/>
    <w:rsid w:val="00D113FA"/>
    <w:rsid w:val="00D11865"/>
    <w:rsid w:val="00D12677"/>
    <w:rsid w:val="00D12899"/>
    <w:rsid w:val="00D12FCC"/>
    <w:rsid w:val="00D1358D"/>
    <w:rsid w:val="00D137EC"/>
    <w:rsid w:val="00D13AC9"/>
    <w:rsid w:val="00D13DF6"/>
    <w:rsid w:val="00D14191"/>
    <w:rsid w:val="00D144EA"/>
    <w:rsid w:val="00D14780"/>
    <w:rsid w:val="00D15518"/>
    <w:rsid w:val="00D16670"/>
    <w:rsid w:val="00D17968"/>
    <w:rsid w:val="00D17A20"/>
    <w:rsid w:val="00D17DCF"/>
    <w:rsid w:val="00D205CB"/>
    <w:rsid w:val="00D20997"/>
    <w:rsid w:val="00D2115B"/>
    <w:rsid w:val="00D21E8D"/>
    <w:rsid w:val="00D226F8"/>
    <w:rsid w:val="00D22C5C"/>
    <w:rsid w:val="00D22E59"/>
    <w:rsid w:val="00D233B2"/>
    <w:rsid w:val="00D23624"/>
    <w:rsid w:val="00D241ED"/>
    <w:rsid w:val="00D2442B"/>
    <w:rsid w:val="00D24592"/>
    <w:rsid w:val="00D24CC6"/>
    <w:rsid w:val="00D24E56"/>
    <w:rsid w:val="00D25694"/>
    <w:rsid w:val="00D258D0"/>
    <w:rsid w:val="00D258DE"/>
    <w:rsid w:val="00D26107"/>
    <w:rsid w:val="00D26CA4"/>
    <w:rsid w:val="00D26F78"/>
    <w:rsid w:val="00D278AC"/>
    <w:rsid w:val="00D3024C"/>
    <w:rsid w:val="00D30D8F"/>
    <w:rsid w:val="00D31B41"/>
    <w:rsid w:val="00D31F7A"/>
    <w:rsid w:val="00D32C07"/>
    <w:rsid w:val="00D334D9"/>
    <w:rsid w:val="00D33CEB"/>
    <w:rsid w:val="00D34652"/>
    <w:rsid w:val="00D350F5"/>
    <w:rsid w:val="00D35219"/>
    <w:rsid w:val="00D352D3"/>
    <w:rsid w:val="00D352E8"/>
    <w:rsid w:val="00D357B5"/>
    <w:rsid w:val="00D3609E"/>
    <w:rsid w:val="00D361F2"/>
    <w:rsid w:val="00D3691A"/>
    <w:rsid w:val="00D36983"/>
    <w:rsid w:val="00D36AA3"/>
    <w:rsid w:val="00D372DF"/>
    <w:rsid w:val="00D37F93"/>
    <w:rsid w:val="00D408A7"/>
    <w:rsid w:val="00D40D18"/>
    <w:rsid w:val="00D41C5F"/>
    <w:rsid w:val="00D41CD3"/>
    <w:rsid w:val="00D41D93"/>
    <w:rsid w:val="00D425BD"/>
    <w:rsid w:val="00D42D45"/>
    <w:rsid w:val="00D43482"/>
    <w:rsid w:val="00D43557"/>
    <w:rsid w:val="00D43C2C"/>
    <w:rsid w:val="00D445E7"/>
    <w:rsid w:val="00D44B03"/>
    <w:rsid w:val="00D44B21"/>
    <w:rsid w:val="00D45277"/>
    <w:rsid w:val="00D45496"/>
    <w:rsid w:val="00D464F6"/>
    <w:rsid w:val="00D46574"/>
    <w:rsid w:val="00D46850"/>
    <w:rsid w:val="00D46F16"/>
    <w:rsid w:val="00D46F50"/>
    <w:rsid w:val="00D478C8"/>
    <w:rsid w:val="00D502C3"/>
    <w:rsid w:val="00D50AB7"/>
    <w:rsid w:val="00D50C67"/>
    <w:rsid w:val="00D51FB8"/>
    <w:rsid w:val="00D5265A"/>
    <w:rsid w:val="00D52854"/>
    <w:rsid w:val="00D528F8"/>
    <w:rsid w:val="00D529C2"/>
    <w:rsid w:val="00D52AEB"/>
    <w:rsid w:val="00D52D7E"/>
    <w:rsid w:val="00D5355C"/>
    <w:rsid w:val="00D538EC"/>
    <w:rsid w:val="00D53A1E"/>
    <w:rsid w:val="00D53D40"/>
    <w:rsid w:val="00D54A3A"/>
    <w:rsid w:val="00D5526C"/>
    <w:rsid w:val="00D559A0"/>
    <w:rsid w:val="00D55BF8"/>
    <w:rsid w:val="00D56AED"/>
    <w:rsid w:val="00D57923"/>
    <w:rsid w:val="00D60C37"/>
    <w:rsid w:val="00D61A00"/>
    <w:rsid w:val="00D62370"/>
    <w:rsid w:val="00D624B2"/>
    <w:rsid w:val="00D624C3"/>
    <w:rsid w:val="00D63110"/>
    <w:rsid w:val="00D6338C"/>
    <w:rsid w:val="00D633DE"/>
    <w:rsid w:val="00D6346F"/>
    <w:rsid w:val="00D63D31"/>
    <w:rsid w:val="00D63D7F"/>
    <w:rsid w:val="00D63EBA"/>
    <w:rsid w:val="00D64031"/>
    <w:rsid w:val="00D64A33"/>
    <w:rsid w:val="00D658D4"/>
    <w:rsid w:val="00D66976"/>
    <w:rsid w:val="00D66C82"/>
    <w:rsid w:val="00D671A2"/>
    <w:rsid w:val="00D67355"/>
    <w:rsid w:val="00D67605"/>
    <w:rsid w:val="00D6770F"/>
    <w:rsid w:val="00D67A88"/>
    <w:rsid w:val="00D7089E"/>
    <w:rsid w:val="00D70C4A"/>
    <w:rsid w:val="00D71047"/>
    <w:rsid w:val="00D71153"/>
    <w:rsid w:val="00D7141F"/>
    <w:rsid w:val="00D71842"/>
    <w:rsid w:val="00D7185C"/>
    <w:rsid w:val="00D72141"/>
    <w:rsid w:val="00D727A9"/>
    <w:rsid w:val="00D72C71"/>
    <w:rsid w:val="00D7354F"/>
    <w:rsid w:val="00D737C1"/>
    <w:rsid w:val="00D73D38"/>
    <w:rsid w:val="00D73F5D"/>
    <w:rsid w:val="00D73F64"/>
    <w:rsid w:val="00D74706"/>
    <w:rsid w:val="00D74754"/>
    <w:rsid w:val="00D74C37"/>
    <w:rsid w:val="00D74F33"/>
    <w:rsid w:val="00D75098"/>
    <w:rsid w:val="00D759A0"/>
    <w:rsid w:val="00D75D1D"/>
    <w:rsid w:val="00D75DB9"/>
    <w:rsid w:val="00D7674C"/>
    <w:rsid w:val="00D767EC"/>
    <w:rsid w:val="00D76B54"/>
    <w:rsid w:val="00D775EF"/>
    <w:rsid w:val="00D8097F"/>
    <w:rsid w:val="00D80C2D"/>
    <w:rsid w:val="00D80F85"/>
    <w:rsid w:val="00D81DA6"/>
    <w:rsid w:val="00D824A5"/>
    <w:rsid w:val="00D826E3"/>
    <w:rsid w:val="00D82BBE"/>
    <w:rsid w:val="00D8339C"/>
    <w:rsid w:val="00D837B7"/>
    <w:rsid w:val="00D83987"/>
    <w:rsid w:val="00D839F0"/>
    <w:rsid w:val="00D84420"/>
    <w:rsid w:val="00D845BD"/>
    <w:rsid w:val="00D84CF0"/>
    <w:rsid w:val="00D84F47"/>
    <w:rsid w:val="00D853DD"/>
    <w:rsid w:val="00D862A4"/>
    <w:rsid w:val="00D86C55"/>
    <w:rsid w:val="00D90B34"/>
    <w:rsid w:val="00D90C63"/>
    <w:rsid w:val="00D91A8B"/>
    <w:rsid w:val="00D91D49"/>
    <w:rsid w:val="00D92491"/>
    <w:rsid w:val="00D925AE"/>
    <w:rsid w:val="00D9303C"/>
    <w:rsid w:val="00D93083"/>
    <w:rsid w:val="00D9341C"/>
    <w:rsid w:val="00D93937"/>
    <w:rsid w:val="00D93B67"/>
    <w:rsid w:val="00D9445D"/>
    <w:rsid w:val="00D948F6"/>
    <w:rsid w:val="00D94A65"/>
    <w:rsid w:val="00D950E7"/>
    <w:rsid w:val="00D951B2"/>
    <w:rsid w:val="00D95421"/>
    <w:rsid w:val="00D954DE"/>
    <w:rsid w:val="00D95982"/>
    <w:rsid w:val="00D95ACB"/>
    <w:rsid w:val="00D96055"/>
    <w:rsid w:val="00D96FCB"/>
    <w:rsid w:val="00DA0D91"/>
    <w:rsid w:val="00DA1F87"/>
    <w:rsid w:val="00DA20A1"/>
    <w:rsid w:val="00DA2392"/>
    <w:rsid w:val="00DA2661"/>
    <w:rsid w:val="00DA2B40"/>
    <w:rsid w:val="00DA2D6A"/>
    <w:rsid w:val="00DA2E5F"/>
    <w:rsid w:val="00DA37D3"/>
    <w:rsid w:val="00DA3AC7"/>
    <w:rsid w:val="00DA4376"/>
    <w:rsid w:val="00DA5639"/>
    <w:rsid w:val="00DA57E8"/>
    <w:rsid w:val="00DA5D10"/>
    <w:rsid w:val="00DA5E4D"/>
    <w:rsid w:val="00DA6221"/>
    <w:rsid w:val="00DA6689"/>
    <w:rsid w:val="00DA670C"/>
    <w:rsid w:val="00DA6864"/>
    <w:rsid w:val="00DA6F07"/>
    <w:rsid w:val="00DA729D"/>
    <w:rsid w:val="00DA7B0D"/>
    <w:rsid w:val="00DB0E7D"/>
    <w:rsid w:val="00DB10A1"/>
    <w:rsid w:val="00DB15BA"/>
    <w:rsid w:val="00DB23C6"/>
    <w:rsid w:val="00DB30F3"/>
    <w:rsid w:val="00DB369F"/>
    <w:rsid w:val="00DB38CC"/>
    <w:rsid w:val="00DB3C0D"/>
    <w:rsid w:val="00DB3C22"/>
    <w:rsid w:val="00DB3F83"/>
    <w:rsid w:val="00DB411A"/>
    <w:rsid w:val="00DB44FB"/>
    <w:rsid w:val="00DB4594"/>
    <w:rsid w:val="00DB48DB"/>
    <w:rsid w:val="00DB53CB"/>
    <w:rsid w:val="00DB571B"/>
    <w:rsid w:val="00DB5735"/>
    <w:rsid w:val="00DB59E2"/>
    <w:rsid w:val="00DB5C00"/>
    <w:rsid w:val="00DB5FBD"/>
    <w:rsid w:val="00DB5FFF"/>
    <w:rsid w:val="00DB6D13"/>
    <w:rsid w:val="00DB705F"/>
    <w:rsid w:val="00DC0064"/>
    <w:rsid w:val="00DC0A6D"/>
    <w:rsid w:val="00DC0AEB"/>
    <w:rsid w:val="00DC0C86"/>
    <w:rsid w:val="00DC1250"/>
    <w:rsid w:val="00DC3A97"/>
    <w:rsid w:val="00DC3C91"/>
    <w:rsid w:val="00DC3F26"/>
    <w:rsid w:val="00DC43D4"/>
    <w:rsid w:val="00DC47D6"/>
    <w:rsid w:val="00DC4C32"/>
    <w:rsid w:val="00DC4E7D"/>
    <w:rsid w:val="00DC5C70"/>
    <w:rsid w:val="00DC5F83"/>
    <w:rsid w:val="00DC6EA9"/>
    <w:rsid w:val="00DC78C1"/>
    <w:rsid w:val="00DD0138"/>
    <w:rsid w:val="00DD02B9"/>
    <w:rsid w:val="00DD2A87"/>
    <w:rsid w:val="00DD2A93"/>
    <w:rsid w:val="00DD2A9D"/>
    <w:rsid w:val="00DD2EB4"/>
    <w:rsid w:val="00DD33DE"/>
    <w:rsid w:val="00DD40F9"/>
    <w:rsid w:val="00DD437C"/>
    <w:rsid w:val="00DD4B36"/>
    <w:rsid w:val="00DD507A"/>
    <w:rsid w:val="00DD53AA"/>
    <w:rsid w:val="00DD55A4"/>
    <w:rsid w:val="00DD5C59"/>
    <w:rsid w:val="00DD602F"/>
    <w:rsid w:val="00DD6A48"/>
    <w:rsid w:val="00DD6BED"/>
    <w:rsid w:val="00DD6FB0"/>
    <w:rsid w:val="00DD735A"/>
    <w:rsid w:val="00DD7A52"/>
    <w:rsid w:val="00DE0DEC"/>
    <w:rsid w:val="00DE0F2F"/>
    <w:rsid w:val="00DE1CB4"/>
    <w:rsid w:val="00DE23E2"/>
    <w:rsid w:val="00DE29AE"/>
    <w:rsid w:val="00DE30D1"/>
    <w:rsid w:val="00DE36F4"/>
    <w:rsid w:val="00DE3AB0"/>
    <w:rsid w:val="00DE4B3A"/>
    <w:rsid w:val="00DE4D76"/>
    <w:rsid w:val="00DE5076"/>
    <w:rsid w:val="00DE52F3"/>
    <w:rsid w:val="00DE5613"/>
    <w:rsid w:val="00DE5D43"/>
    <w:rsid w:val="00DE5D67"/>
    <w:rsid w:val="00DE6397"/>
    <w:rsid w:val="00DE6A43"/>
    <w:rsid w:val="00DE711E"/>
    <w:rsid w:val="00DE7777"/>
    <w:rsid w:val="00DE7A33"/>
    <w:rsid w:val="00DE7F9E"/>
    <w:rsid w:val="00DF027F"/>
    <w:rsid w:val="00DF0598"/>
    <w:rsid w:val="00DF0922"/>
    <w:rsid w:val="00DF0C40"/>
    <w:rsid w:val="00DF0DD0"/>
    <w:rsid w:val="00DF0DE1"/>
    <w:rsid w:val="00DF0EDA"/>
    <w:rsid w:val="00DF10B4"/>
    <w:rsid w:val="00DF127C"/>
    <w:rsid w:val="00DF15C6"/>
    <w:rsid w:val="00DF18A0"/>
    <w:rsid w:val="00DF18F9"/>
    <w:rsid w:val="00DF1AA9"/>
    <w:rsid w:val="00DF1F9F"/>
    <w:rsid w:val="00DF1FC6"/>
    <w:rsid w:val="00DF1FEB"/>
    <w:rsid w:val="00DF2272"/>
    <w:rsid w:val="00DF2325"/>
    <w:rsid w:val="00DF282B"/>
    <w:rsid w:val="00DF2E50"/>
    <w:rsid w:val="00DF35F9"/>
    <w:rsid w:val="00DF3C9A"/>
    <w:rsid w:val="00DF3FC4"/>
    <w:rsid w:val="00DF45FB"/>
    <w:rsid w:val="00DF4804"/>
    <w:rsid w:val="00DF4B0F"/>
    <w:rsid w:val="00DF5302"/>
    <w:rsid w:val="00DF533E"/>
    <w:rsid w:val="00DF580E"/>
    <w:rsid w:val="00DF61A4"/>
    <w:rsid w:val="00DF62B4"/>
    <w:rsid w:val="00DF6735"/>
    <w:rsid w:val="00DF7266"/>
    <w:rsid w:val="00DF79F5"/>
    <w:rsid w:val="00DF7D27"/>
    <w:rsid w:val="00E00D34"/>
    <w:rsid w:val="00E00E15"/>
    <w:rsid w:val="00E018B3"/>
    <w:rsid w:val="00E01911"/>
    <w:rsid w:val="00E01981"/>
    <w:rsid w:val="00E01E69"/>
    <w:rsid w:val="00E021C0"/>
    <w:rsid w:val="00E02363"/>
    <w:rsid w:val="00E02905"/>
    <w:rsid w:val="00E04406"/>
    <w:rsid w:val="00E048FD"/>
    <w:rsid w:val="00E04ACD"/>
    <w:rsid w:val="00E058A9"/>
    <w:rsid w:val="00E062B5"/>
    <w:rsid w:val="00E06AD9"/>
    <w:rsid w:val="00E06DAA"/>
    <w:rsid w:val="00E070C7"/>
    <w:rsid w:val="00E07996"/>
    <w:rsid w:val="00E07B57"/>
    <w:rsid w:val="00E10169"/>
    <w:rsid w:val="00E10E6C"/>
    <w:rsid w:val="00E111E7"/>
    <w:rsid w:val="00E11AC1"/>
    <w:rsid w:val="00E11B1C"/>
    <w:rsid w:val="00E1201C"/>
    <w:rsid w:val="00E12C8B"/>
    <w:rsid w:val="00E1321D"/>
    <w:rsid w:val="00E1418C"/>
    <w:rsid w:val="00E1456F"/>
    <w:rsid w:val="00E145E9"/>
    <w:rsid w:val="00E153BB"/>
    <w:rsid w:val="00E1560B"/>
    <w:rsid w:val="00E15862"/>
    <w:rsid w:val="00E15AE0"/>
    <w:rsid w:val="00E15C5A"/>
    <w:rsid w:val="00E161C1"/>
    <w:rsid w:val="00E1670A"/>
    <w:rsid w:val="00E16A0F"/>
    <w:rsid w:val="00E16C7F"/>
    <w:rsid w:val="00E17B3A"/>
    <w:rsid w:val="00E17C20"/>
    <w:rsid w:val="00E202F9"/>
    <w:rsid w:val="00E2080D"/>
    <w:rsid w:val="00E20959"/>
    <w:rsid w:val="00E20ECB"/>
    <w:rsid w:val="00E215BE"/>
    <w:rsid w:val="00E21D1F"/>
    <w:rsid w:val="00E21E72"/>
    <w:rsid w:val="00E22020"/>
    <w:rsid w:val="00E222D4"/>
    <w:rsid w:val="00E228A6"/>
    <w:rsid w:val="00E22CC2"/>
    <w:rsid w:val="00E22D2A"/>
    <w:rsid w:val="00E22F38"/>
    <w:rsid w:val="00E23388"/>
    <w:rsid w:val="00E2398B"/>
    <w:rsid w:val="00E240FA"/>
    <w:rsid w:val="00E24162"/>
    <w:rsid w:val="00E25B2F"/>
    <w:rsid w:val="00E25FE8"/>
    <w:rsid w:val="00E26116"/>
    <w:rsid w:val="00E26884"/>
    <w:rsid w:val="00E26B91"/>
    <w:rsid w:val="00E26F0B"/>
    <w:rsid w:val="00E27536"/>
    <w:rsid w:val="00E27A29"/>
    <w:rsid w:val="00E27D34"/>
    <w:rsid w:val="00E300FF"/>
    <w:rsid w:val="00E31023"/>
    <w:rsid w:val="00E31B9E"/>
    <w:rsid w:val="00E33A89"/>
    <w:rsid w:val="00E33B94"/>
    <w:rsid w:val="00E33E97"/>
    <w:rsid w:val="00E33FAE"/>
    <w:rsid w:val="00E34F4D"/>
    <w:rsid w:val="00E350F5"/>
    <w:rsid w:val="00E360D8"/>
    <w:rsid w:val="00E36B7B"/>
    <w:rsid w:val="00E40BFE"/>
    <w:rsid w:val="00E41B64"/>
    <w:rsid w:val="00E41E83"/>
    <w:rsid w:val="00E426A8"/>
    <w:rsid w:val="00E4279E"/>
    <w:rsid w:val="00E42B63"/>
    <w:rsid w:val="00E43014"/>
    <w:rsid w:val="00E43600"/>
    <w:rsid w:val="00E43B9D"/>
    <w:rsid w:val="00E43D01"/>
    <w:rsid w:val="00E43D98"/>
    <w:rsid w:val="00E43E2A"/>
    <w:rsid w:val="00E43F2F"/>
    <w:rsid w:val="00E4548D"/>
    <w:rsid w:val="00E459B4"/>
    <w:rsid w:val="00E45D5A"/>
    <w:rsid w:val="00E4600A"/>
    <w:rsid w:val="00E46118"/>
    <w:rsid w:val="00E4636F"/>
    <w:rsid w:val="00E46379"/>
    <w:rsid w:val="00E46B1E"/>
    <w:rsid w:val="00E4733F"/>
    <w:rsid w:val="00E47E89"/>
    <w:rsid w:val="00E47F78"/>
    <w:rsid w:val="00E502A0"/>
    <w:rsid w:val="00E50424"/>
    <w:rsid w:val="00E51052"/>
    <w:rsid w:val="00E51992"/>
    <w:rsid w:val="00E52E8C"/>
    <w:rsid w:val="00E53ACC"/>
    <w:rsid w:val="00E53DE6"/>
    <w:rsid w:val="00E53E9D"/>
    <w:rsid w:val="00E54DD2"/>
    <w:rsid w:val="00E55574"/>
    <w:rsid w:val="00E55C58"/>
    <w:rsid w:val="00E56AA1"/>
    <w:rsid w:val="00E57199"/>
    <w:rsid w:val="00E57212"/>
    <w:rsid w:val="00E5724F"/>
    <w:rsid w:val="00E57A2E"/>
    <w:rsid w:val="00E57FCC"/>
    <w:rsid w:val="00E6106C"/>
    <w:rsid w:val="00E621C7"/>
    <w:rsid w:val="00E63164"/>
    <w:rsid w:val="00E63559"/>
    <w:rsid w:val="00E63C43"/>
    <w:rsid w:val="00E63DBC"/>
    <w:rsid w:val="00E63F8F"/>
    <w:rsid w:val="00E6515E"/>
    <w:rsid w:val="00E65AF6"/>
    <w:rsid w:val="00E66972"/>
    <w:rsid w:val="00E66C20"/>
    <w:rsid w:val="00E67150"/>
    <w:rsid w:val="00E67336"/>
    <w:rsid w:val="00E70327"/>
    <w:rsid w:val="00E70711"/>
    <w:rsid w:val="00E70C8A"/>
    <w:rsid w:val="00E7140A"/>
    <w:rsid w:val="00E71C65"/>
    <w:rsid w:val="00E72492"/>
    <w:rsid w:val="00E734B5"/>
    <w:rsid w:val="00E74B46"/>
    <w:rsid w:val="00E752B3"/>
    <w:rsid w:val="00E760B3"/>
    <w:rsid w:val="00E776F9"/>
    <w:rsid w:val="00E77F8A"/>
    <w:rsid w:val="00E80069"/>
    <w:rsid w:val="00E80867"/>
    <w:rsid w:val="00E81350"/>
    <w:rsid w:val="00E81B94"/>
    <w:rsid w:val="00E81D5B"/>
    <w:rsid w:val="00E82059"/>
    <w:rsid w:val="00E826C3"/>
    <w:rsid w:val="00E828B2"/>
    <w:rsid w:val="00E82A3C"/>
    <w:rsid w:val="00E8383F"/>
    <w:rsid w:val="00E83A31"/>
    <w:rsid w:val="00E83ADC"/>
    <w:rsid w:val="00E83F87"/>
    <w:rsid w:val="00E8487E"/>
    <w:rsid w:val="00E84B10"/>
    <w:rsid w:val="00E8570F"/>
    <w:rsid w:val="00E86265"/>
    <w:rsid w:val="00E86489"/>
    <w:rsid w:val="00E87D5B"/>
    <w:rsid w:val="00E87F53"/>
    <w:rsid w:val="00E91192"/>
    <w:rsid w:val="00E91A5C"/>
    <w:rsid w:val="00E91B11"/>
    <w:rsid w:val="00E91DD0"/>
    <w:rsid w:val="00E91FD8"/>
    <w:rsid w:val="00E92126"/>
    <w:rsid w:val="00E923A8"/>
    <w:rsid w:val="00E92BAA"/>
    <w:rsid w:val="00E92C75"/>
    <w:rsid w:val="00E935FE"/>
    <w:rsid w:val="00E9381E"/>
    <w:rsid w:val="00E93D97"/>
    <w:rsid w:val="00E9401F"/>
    <w:rsid w:val="00E94D10"/>
    <w:rsid w:val="00E94D61"/>
    <w:rsid w:val="00E94E53"/>
    <w:rsid w:val="00E95759"/>
    <w:rsid w:val="00E968CF"/>
    <w:rsid w:val="00E97D20"/>
    <w:rsid w:val="00EA0315"/>
    <w:rsid w:val="00EA06E0"/>
    <w:rsid w:val="00EA0735"/>
    <w:rsid w:val="00EA07A6"/>
    <w:rsid w:val="00EA11A9"/>
    <w:rsid w:val="00EA1556"/>
    <w:rsid w:val="00EA155D"/>
    <w:rsid w:val="00EA16AE"/>
    <w:rsid w:val="00EA1F01"/>
    <w:rsid w:val="00EA215C"/>
    <w:rsid w:val="00EA22F2"/>
    <w:rsid w:val="00EA3D0F"/>
    <w:rsid w:val="00EA3D30"/>
    <w:rsid w:val="00EA3E41"/>
    <w:rsid w:val="00EA444E"/>
    <w:rsid w:val="00EA489B"/>
    <w:rsid w:val="00EA4C69"/>
    <w:rsid w:val="00EA571F"/>
    <w:rsid w:val="00EA5807"/>
    <w:rsid w:val="00EA69FF"/>
    <w:rsid w:val="00EA72B1"/>
    <w:rsid w:val="00EA72C9"/>
    <w:rsid w:val="00EA7314"/>
    <w:rsid w:val="00EA7C75"/>
    <w:rsid w:val="00EB0A60"/>
    <w:rsid w:val="00EB0FA4"/>
    <w:rsid w:val="00EB0FE8"/>
    <w:rsid w:val="00EB1A31"/>
    <w:rsid w:val="00EB21E0"/>
    <w:rsid w:val="00EB2AA1"/>
    <w:rsid w:val="00EB39EB"/>
    <w:rsid w:val="00EB3C37"/>
    <w:rsid w:val="00EB3CA5"/>
    <w:rsid w:val="00EB4910"/>
    <w:rsid w:val="00EB4E13"/>
    <w:rsid w:val="00EB4FFA"/>
    <w:rsid w:val="00EB5376"/>
    <w:rsid w:val="00EB61D2"/>
    <w:rsid w:val="00EB6613"/>
    <w:rsid w:val="00EB68AA"/>
    <w:rsid w:val="00EB71BA"/>
    <w:rsid w:val="00EB73C1"/>
    <w:rsid w:val="00EB7985"/>
    <w:rsid w:val="00EB7C4B"/>
    <w:rsid w:val="00EC00A5"/>
    <w:rsid w:val="00EC0F41"/>
    <w:rsid w:val="00EC1939"/>
    <w:rsid w:val="00EC244E"/>
    <w:rsid w:val="00EC2DC5"/>
    <w:rsid w:val="00EC36F8"/>
    <w:rsid w:val="00EC3AE0"/>
    <w:rsid w:val="00EC3E72"/>
    <w:rsid w:val="00EC48D8"/>
    <w:rsid w:val="00EC534E"/>
    <w:rsid w:val="00EC55B4"/>
    <w:rsid w:val="00EC5A59"/>
    <w:rsid w:val="00EC5ED1"/>
    <w:rsid w:val="00EC6568"/>
    <w:rsid w:val="00EC6C1C"/>
    <w:rsid w:val="00EC7AAE"/>
    <w:rsid w:val="00EC7B10"/>
    <w:rsid w:val="00EC7C1C"/>
    <w:rsid w:val="00EC7DBC"/>
    <w:rsid w:val="00EC7DC7"/>
    <w:rsid w:val="00EC7FD0"/>
    <w:rsid w:val="00ED0A7E"/>
    <w:rsid w:val="00ED0E46"/>
    <w:rsid w:val="00ED10F7"/>
    <w:rsid w:val="00ED1741"/>
    <w:rsid w:val="00ED1A70"/>
    <w:rsid w:val="00ED1ACE"/>
    <w:rsid w:val="00ED1C01"/>
    <w:rsid w:val="00ED1E67"/>
    <w:rsid w:val="00ED255A"/>
    <w:rsid w:val="00ED2585"/>
    <w:rsid w:val="00ED31BD"/>
    <w:rsid w:val="00ED3207"/>
    <w:rsid w:val="00ED32F7"/>
    <w:rsid w:val="00ED34C5"/>
    <w:rsid w:val="00ED3B02"/>
    <w:rsid w:val="00ED3EE0"/>
    <w:rsid w:val="00ED401E"/>
    <w:rsid w:val="00ED433C"/>
    <w:rsid w:val="00ED4538"/>
    <w:rsid w:val="00ED4562"/>
    <w:rsid w:val="00ED5471"/>
    <w:rsid w:val="00ED5630"/>
    <w:rsid w:val="00ED5FB5"/>
    <w:rsid w:val="00ED6B39"/>
    <w:rsid w:val="00ED6C0A"/>
    <w:rsid w:val="00ED75CE"/>
    <w:rsid w:val="00ED7BC6"/>
    <w:rsid w:val="00EE007E"/>
    <w:rsid w:val="00EE0D49"/>
    <w:rsid w:val="00EE0D51"/>
    <w:rsid w:val="00EE156F"/>
    <w:rsid w:val="00EE1825"/>
    <w:rsid w:val="00EE2949"/>
    <w:rsid w:val="00EE2D77"/>
    <w:rsid w:val="00EE2F94"/>
    <w:rsid w:val="00EE303A"/>
    <w:rsid w:val="00EE32D1"/>
    <w:rsid w:val="00EE3AD4"/>
    <w:rsid w:val="00EE3C78"/>
    <w:rsid w:val="00EE47E7"/>
    <w:rsid w:val="00EE4A06"/>
    <w:rsid w:val="00EE4C56"/>
    <w:rsid w:val="00EE4EB6"/>
    <w:rsid w:val="00EE513E"/>
    <w:rsid w:val="00EE5303"/>
    <w:rsid w:val="00EE5A81"/>
    <w:rsid w:val="00EE6CBD"/>
    <w:rsid w:val="00EE6D79"/>
    <w:rsid w:val="00EE6DDD"/>
    <w:rsid w:val="00EE6EC5"/>
    <w:rsid w:val="00EE6EC7"/>
    <w:rsid w:val="00EE73D4"/>
    <w:rsid w:val="00EF03EA"/>
    <w:rsid w:val="00EF0669"/>
    <w:rsid w:val="00EF109A"/>
    <w:rsid w:val="00EF23F5"/>
    <w:rsid w:val="00EF29C9"/>
    <w:rsid w:val="00EF2AB5"/>
    <w:rsid w:val="00EF2D63"/>
    <w:rsid w:val="00EF37FF"/>
    <w:rsid w:val="00EF4110"/>
    <w:rsid w:val="00EF4665"/>
    <w:rsid w:val="00EF4F07"/>
    <w:rsid w:val="00EF5287"/>
    <w:rsid w:val="00EF52A8"/>
    <w:rsid w:val="00EF53F9"/>
    <w:rsid w:val="00EF5582"/>
    <w:rsid w:val="00EF5662"/>
    <w:rsid w:val="00EF570F"/>
    <w:rsid w:val="00EF5993"/>
    <w:rsid w:val="00EF7822"/>
    <w:rsid w:val="00F00416"/>
    <w:rsid w:val="00F008EA"/>
    <w:rsid w:val="00F01661"/>
    <w:rsid w:val="00F019B2"/>
    <w:rsid w:val="00F021A2"/>
    <w:rsid w:val="00F022C4"/>
    <w:rsid w:val="00F022CE"/>
    <w:rsid w:val="00F023BD"/>
    <w:rsid w:val="00F025BC"/>
    <w:rsid w:val="00F02611"/>
    <w:rsid w:val="00F0271E"/>
    <w:rsid w:val="00F0327D"/>
    <w:rsid w:val="00F034FA"/>
    <w:rsid w:val="00F03623"/>
    <w:rsid w:val="00F03CC6"/>
    <w:rsid w:val="00F0401E"/>
    <w:rsid w:val="00F0457A"/>
    <w:rsid w:val="00F04B0A"/>
    <w:rsid w:val="00F04CE0"/>
    <w:rsid w:val="00F050FE"/>
    <w:rsid w:val="00F0522A"/>
    <w:rsid w:val="00F058FF"/>
    <w:rsid w:val="00F05AF1"/>
    <w:rsid w:val="00F0619C"/>
    <w:rsid w:val="00F06A49"/>
    <w:rsid w:val="00F06E48"/>
    <w:rsid w:val="00F06F80"/>
    <w:rsid w:val="00F07868"/>
    <w:rsid w:val="00F07A6E"/>
    <w:rsid w:val="00F07BFD"/>
    <w:rsid w:val="00F102C8"/>
    <w:rsid w:val="00F1038A"/>
    <w:rsid w:val="00F103E1"/>
    <w:rsid w:val="00F10901"/>
    <w:rsid w:val="00F10D6D"/>
    <w:rsid w:val="00F11307"/>
    <w:rsid w:val="00F113F1"/>
    <w:rsid w:val="00F11561"/>
    <w:rsid w:val="00F1185A"/>
    <w:rsid w:val="00F11953"/>
    <w:rsid w:val="00F123ED"/>
    <w:rsid w:val="00F1269F"/>
    <w:rsid w:val="00F133B7"/>
    <w:rsid w:val="00F13BEA"/>
    <w:rsid w:val="00F13CCD"/>
    <w:rsid w:val="00F13D71"/>
    <w:rsid w:val="00F14C28"/>
    <w:rsid w:val="00F14E13"/>
    <w:rsid w:val="00F15CCB"/>
    <w:rsid w:val="00F16135"/>
    <w:rsid w:val="00F16709"/>
    <w:rsid w:val="00F16DA3"/>
    <w:rsid w:val="00F17426"/>
    <w:rsid w:val="00F17605"/>
    <w:rsid w:val="00F17858"/>
    <w:rsid w:val="00F17EE8"/>
    <w:rsid w:val="00F209DE"/>
    <w:rsid w:val="00F20A14"/>
    <w:rsid w:val="00F21192"/>
    <w:rsid w:val="00F21E88"/>
    <w:rsid w:val="00F22479"/>
    <w:rsid w:val="00F22DFC"/>
    <w:rsid w:val="00F233F8"/>
    <w:rsid w:val="00F23BF7"/>
    <w:rsid w:val="00F240D7"/>
    <w:rsid w:val="00F24B3E"/>
    <w:rsid w:val="00F24CE7"/>
    <w:rsid w:val="00F24EE5"/>
    <w:rsid w:val="00F258A0"/>
    <w:rsid w:val="00F259A2"/>
    <w:rsid w:val="00F270C7"/>
    <w:rsid w:val="00F2719D"/>
    <w:rsid w:val="00F2721C"/>
    <w:rsid w:val="00F2750C"/>
    <w:rsid w:val="00F27C12"/>
    <w:rsid w:val="00F300B1"/>
    <w:rsid w:val="00F30896"/>
    <w:rsid w:val="00F31611"/>
    <w:rsid w:val="00F3215E"/>
    <w:rsid w:val="00F3224F"/>
    <w:rsid w:val="00F3233B"/>
    <w:rsid w:val="00F32473"/>
    <w:rsid w:val="00F3282B"/>
    <w:rsid w:val="00F329A9"/>
    <w:rsid w:val="00F32B65"/>
    <w:rsid w:val="00F33189"/>
    <w:rsid w:val="00F33939"/>
    <w:rsid w:val="00F33BE3"/>
    <w:rsid w:val="00F33FF9"/>
    <w:rsid w:val="00F34201"/>
    <w:rsid w:val="00F34E23"/>
    <w:rsid w:val="00F3586C"/>
    <w:rsid w:val="00F35889"/>
    <w:rsid w:val="00F35B4A"/>
    <w:rsid w:val="00F35B4E"/>
    <w:rsid w:val="00F36315"/>
    <w:rsid w:val="00F369D5"/>
    <w:rsid w:val="00F36EB9"/>
    <w:rsid w:val="00F3732D"/>
    <w:rsid w:val="00F37803"/>
    <w:rsid w:val="00F403CF"/>
    <w:rsid w:val="00F40DDF"/>
    <w:rsid w:val="00F4115E"/>
    <w:rsid w:val="00F4194E"/>
    <w:rsid w:val="00F420EE"/>
    <w:rsid w:val="00F4222F"/>
    <w:rsid w:val="00F43D60"/>
    <w:rsid w:val="00F4432E"/>
    <w:rsid w:val="00F4482A"/>
    <w:rsid w:val="00F44AE7"/>
    <w:rsid w:val="00F44E70"/>
    <w:rsid w:val="00F45259"/>
    <w:rsid w:val="00F45B14"/>
    <w:rsid w:val="00F46B79"/>
    <w:rsid w:val="00F4712C"/>
    <w:rsid w:val="00F5057E"/>
    <w:rsid w:val="00F5069A"/>
    <w:rsid w:val="00F50A3B"/>
    <w:rsid w:val="00F52396"/>
    <w:rsid w:val="00F5258E"/>
    <w:rsid w:val="00F5276B"/>
    <w:rsid w:val="00F5280A"/>
    <w:rsid w:val="00F52C7D"/>
    <w:rsid w:val="00F53024"/>
    <w:rsid w:val="00F53B98"/>
    <w:rsid w:val="00F5414E"/>
    <w:rsid w:val="00F545FF"/>
    <w:rsid w:val="00F5501D"/>
    <w:rsid w:val="00F55063"/>
    <w:rsid w:val="00F55740"/>
    <w:rsid w:val="00F55B9B"/>
    <w:rsid w:val="00F561BC"/>
    <w:rsid w:val="00F562B7"/>
    <w:rsid w:val="00F5709F"/>
    <w:rsid w:val="00F57440"/>
    <w:rsid w:val="00F5760C"/>
    <w:rsid w:val="00F600D6"/>
    <w:rsid w:val="00F608D0"/>
    <w:rsid w:val="00F60976"/>
    <w:rsid w:val="00F609E2"/>
    <w:rsid w:val="00F60B58"/>
    <w:rsid w:val="00F61727"/>
    <w:rsid w:val="00F625D6"/>
    <w:rsid w:val="00F63876"/>
    <w:rsid w:val="00F639F9"/>
    <w:rsid w:val="00F63D7E"/>
    <w:rsid w:val="00F64707"/>
    <w:rsid w:val="00F64A7A"/>
    <w:rsid w:val="00F64E77"/>
    <w:rsid w:val="00F65530"/>
    <w:rsid w:val="00F664DF"/>
    <w:rsid w:val="00F66510"/>
    <w:rsid w:val="00F66740"/>
    <w:rsid w:val="00F667E5"/>
    <w:rsid w:val="00F6752A"/>
    <w:rsid w:val="00F677B8"/>
    <w:rsid w:val="00F7021F"/>
    <w:rsid w:val="00F708BE"/>
    <w:rsid w:val="00F70A1C"/>
    <w:rsid w:val="00F70D07"/>
    <w:rsid w:val="00F72506"/>
    <w:rsid w:val="00F72571"/>
    <w:rsid w:val="00F72D3B"/>
    <w:rsid w:val="00F733C2"/>
    <w:rsid w:val="00F733E2"/>
    <w:rsid w:val="00F736EC"/>
    <w:rsid w:val="00F73AB6"/>
    <w:rsid w:val="00F74399"/>
    <w:rsid w:val="00F748F1"/>
    <w:rsid w:val="00F7490A"/>
    <w:rsid w:val="00F753A3"/>
    <w:rsid w:val="00F75788"/>
    <w:rsid w:val="00F75B04"/>
    <w:rsid w:val="00F77365"/>
    <w:rsid w:val="00F80269"/>
    <w:rsid w:val="00F80559"/>
    <w:rsid w:val="00F80ADC"/>
    <w:rsid w:val="00F80B73"/>
    <w:rsid w:val="00F80C03"/>
    <w:rsid w:val="00F810D8"/>
    <w:rsid w:val="00F81D96"/>
    <w:rsid w:val="00F825E0"/>
    <w:rsid w:val="00F8290C"/>
    <w:rsid w:val="00F82A7E"/>
    <w:rsid w:val="00F8372B"/>
    <w:rsid w:val="00F83A20"/>
    <w:rsid w:val="00F842C3"/>
    <w:rsid w:val="00F84372"/>
    <w:rsid w:val="00F84762"/>
    <w:rsid w:val="00F8495E"/>
    <w:rsid w:val="00F8596C"/>
    <w:rsid w:val="00F87094"/>
    <w:rsid w:val="00F87C68"/>
    <w:rsid w:val="00F900B5"/>
    <w:rsid w:val="00F90240"/>
    <w:rsid w:val="00F902C8"/>
    <w:rsid w:val="00F906E4"/>
    <w:rsid w:val="00F908C2"/>
    <w:rsid w:val="00F90CA7"/>
    <w:rsid w:val="00F90D59"/>
    <w:rsid w:val="00F90F6E"/>
    <w:rsid w:val="00F91274"/>
    <w:rsid w:val="00F91AB4"/>
    <w:rsid w:val="00F91C92"/>
    <w:rsid w:val="00F91CF0"/>
    <w:rsid w:val="00F91D01"/>
    <w:rsid w:val="00F91FF1"/>
    <w:rsid w:val="00F92391"/>
    <w:rsid w:val="00F93078"/>
    <w:rsid w:val="00F947EE"/>
    <w:rsid w:val="00F94A7D"/>
    <w:rsid w:val="00F94BF5"/>
    <w:rsid w:val="00F962CB"/>
    <w:rsid w:val="00F965F8"/>
    <w:rsid w:val="00F97569"/>
    <w:rsid w:val="00F97ABB"/>
    <w:rsid w:val="00F97B4B"/>
    <w:rsid w:val="00F97F36"/>
    <w:rsid w:val="00FA111B"/>
    <w:rsid w:val="00FA16C6"/>
    <w:rsid w:val="00FA1916"/>
    <w:rsid w:val="00FA2270"/>
    <w:rsid w:val="00FA2DD3"/>
    <w:rsid w:val="00FA43D0"/>
    <w:rsid w:val="00FA45B7"/>
    <w:rsid w:val="00FA51FD"/>
    <w:rsid w:val="00FA574A"/>
    <w:rsid w:val="00FA682C"/>
    <w:rsid w:val="00FA6B8C"/>
    <w:rsid w:val="00FA7FC7"/>
    <w:rsid w:val="00FB0851"/>
    <w:rsid w:val="00FB0A55"/>
    <w:rsid w:val="00FB13E6"/>
    <w:rsid w:val="00FB1561"/>
    <w:rsid w:val="00FB1B06"/>
    <w:rsid w:val="00FB1E3E"/>
    <w:rsid w:val="00FB2CFB"/>
    <w:rsid w:val="00FB2F2C"/>
    <w:rsid w:val="00FB3379"/>
    <w:rsid w:val="00FB337F"/>
    <w:rsid w:val="00FB349B"/>
    <w:rsid w:val="00FB375F"/>
    <w:rsid w:val="00FB480F"/>
    <w:rsid w:val="00FB50E2"/>
    <w:rsid w:val="00FB591D"/>
    <w:rsid w:val="00FB5D05"/>
    <w:rsid w:val="00FB604C"/>
    <w:rsid w:val="00FB60EC"/>
    <w:rsid w:val="00FB70A0"/>
    <w:rsid w:val="00FB777B"/>
    <w:rsid w:val="00FB7C60"/>
    <w:rsid w:val="00FC0E83"/>
    <w:rsid w:val="00FC0EDA"/>
    <w:rsid w:val="00FC10DF"/>
    <w:rsid w:val="00FC12B4"/>
    <w:rsid w:val="00FC2564"/>
    <w:rsid w:val="00FC2B77"/>
    <w:rsid w:val="00FC32EB"/>
    <w:rsid w:val="00FC3A10"/>
    <w:rsid w:val="00FC3A55"/>
    <w:rsid w:val="00FC48BC"/>
    <w:rsid w:val="00FC5482"/>
    <w:rsid w:val="00FC5574"/>
    <w:rsid w:val="00FC55F2"/>
    <w:rsid w:val="00FC58BC"/>
    <w:rsid w:val="00FC679C"/>
    <w:rsid w:val="00FC69CB"/>
    <w:rsid w:val="00FC711C"/>
    <w:rsid w:val="00FC7567"/>
    <w:rsid w:val="00FC7755"/>
    <w:rsid w:val="00FC77CE"/>
    <w:rsid w:val="00FD0043"/>
    <w:rsid w:val="00FD02AF"/>
    <w:rsid w:val="00FD0CE0"/>
    <w:rsid w:val="00FD100B"/>
    <w:rsid w:val="00FD150C"/>
    <w:rsid w:val="00FD1C6A"/>
    <w:rsid w:val="00FD1ED7"/>
    <w:rsid w:val="00FD2574"/>
    <w:rsid w:val="00FD26F7"/>
    <w:rsid w:val="00FD3AA4"/>
    <w:rsid w:val="00FD4185"/>
    <w:rsid w:val="00FD42D2"/>
    <w:rsid w:val="00FD497B"/>
    <w:rsid w:val="00FD4B2C"/>
    <w:rsid w:val="00FD51A2"/>
    <w:rsid w:val="00FD55DA"/>
    <w:rsid w:val="00FD59DB"/>
    <w:rsid w:val="00FD6192"/>
    <w:rsid w:val="00FD6686"/>
    <w:rsid w:val="00FD680E"/>
    <w:rsid w:val="00FD6CEB"/>
    <w:rsid w:val="00FD77CB"/>
    <w:rsid w:val="00FD7B0E"/>
    <w:rsid w:val="00FD7C37"/>
    <w:rsid w:val="00FE00D3"/>
    <w:rsid w:val="00FE03BF"/>
    <w:rsid w:val="00FE0ABC"/>
    <w:rsid w:val="00FE0D34"/>
    <w:rsid w:val="00FE0E21"/>
    <w:rsid w:val="00FE14CE"/>
    <w:rsid w:val="00FE203E"/>
    <w:rsid w:val="00FE24F9"/>
    <w:rsid w:val="00FE2E26"/>
    <w:rsid w:val="00FE3D93"/>
    <w:rsid w:val="00FE407E"/>
    <w:rsid w:val="00FE483B"/>
    <w:rsid w:val="00FE494E"/>
    <w:rsid w:val="00FE4B10"/>
    <w:rsid w:val="00FE4B98"/>
    <w:rsid w:val="00FE513F"/>
    <w:rsid w:val="00FE5446"/>
    <w:rsid w:val="00FE6319"/>
    <w:rsid w:val="00FE64CD"/>
    <w:rsid w:val="00FE678D"/>
    <w:rsid w:val="00FE71D7"/>
    <w:rsid w:val="00FE75A3"/>
    <w:rsid w:val="00FE7B29"/>
    <w:rsid w:val="00FE7FFB"/>
    <w:rsid w:val="00FF040D"/>
    <w:rsid w:val="00FF07C8"/>
    <w:rsid w:val="00FF083E"/>
    <w:rsid w:val="00FF0923"/>
    <w:rsid w:val="00FF12F4"/>
    <w:rsid w:val="00FF2643"/>
    <w:rsid w:val="00FF2674"/>
    <w:rsid w:val="00FF2AB2"/>
    <w:rsid w:val="00FF2CC3"/>
    <w:rsid w:val="00FF3075"/>
    <w:rsid w:val="00FF313C"/>
    <w:rsid w:val="00FF36BD"/>
    <w:rsid w:val="00FF383D"/>
    <w:rsid w:val="00FF4A24"/>
    <w:rsid w:val="00FF4C0A"/>
    <w:rsid w:val="00FF4EAB"/>
    <w:rsid w:val="00FF5A0F"/>
    <w:rsid w:val="00FF63C7"/>
    <w:rsid w:val="00FF6FA9"/>
    <w:rsid w:val="00FF7673"/>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6A423"/>
  <w15:chartTrackingRefBased/>
  <w15:docId w15:val="{2951556A-8DBC-45E1-B36F-B7DD877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FC"/>
    <w:pPr>
      <w:jc w:val="both"/>
    </w:pPr>
    <w:rPr>
      <w:rFonts w:ascii="Tahoma" w:hAnsi="Tahoma" w:cs="Tahoma"/>
      <w:sz w:val="22"/>
      <w:szCs w:val="22"/>
    </w:rPr>
  </w:style>
  <w:style w:type="paragraph" w:styleId="Heading1">
    <w:name w:val="heading 1"/>
    <w:basedOn w:val="BodyText2"/>
    <w:next w:val="Normal"/>
    <w:link w:val="Heading1Char"/>
    <w:qFormat/>
    <w:rsid w:val="0052686E"/>
    <w:pPr>
      <w:pBdr>
        <w:top w:val="single" w:sz="4" w:space="1" w:color="auto"/>
        <w:left w:val="single" w:sz="4" w:space="4" w:color="auto"/>
        <w:bottom w:val="single" w:sz="4" w:space="1" w:color="auto"/>
        <w:right w:val="single" w:sz="4" w:space="4" w:color="auto"/>
      </w:pBdr>
      <w:tabs>
        <w:tab w:val="left" w:pos="993"/>
      </w:tabs>
      <w:outlineLvl w:val="0"/>
    </w:pPr>
    <w:rPr>
      <w:rFonts w:ascii="Tahoma" w:hAnsi="Tahoma"/>
      <w:caps/>
      <w:sz w:val="28"/>
      <w:szCs w:val="28"/>
      <w:lang w:val="sr-Cyrl-CS"/>
    </w:rPr>
  </w:style>
  <w:style w:type="paragraph" w:styleId="Heading2">
    <w:name w:val="heading 2"/>
    <w:basedOn w:val="BodyText2"/>
    <w:next w:val="Normal"/>
    <w:link w:val="Heading2Char"/>
    <w:qFormat/>
    <w:rsid w:val="0052686E"/>
    <w:pPr>
      <w:pBdr>
        <w:top w:val="single" w:sz="4" w:space="1" w:color="auto"/>
        <w:left w:val="single" w:sz="4" w:space="4" w:color="auto"/>
        <w:bottom w:val="single" w:sz="4" w:space="1" w:color="auto"/>
        <w:right w:val="single" w:sz="4" w:space="4" w:color="auto"/>
      </w:pBdr>
      <w:tabs>
        <w:tab w:val="left" w:pos="993"/>
      </w:tabs>
      <w:outlineLvl w:val="1"/>
    </w:pPr>
    <w:rPr>
      <w:rFonts w:ascii="Tahoma" w:hAnsi="Tahoma"/>
      <w:caps/>
      <w:sz w:val="28"/>
      <w:szCs w:val="28"/>
    </w:rPr>
  </w:style>
  <w:style w:type="paragraph" w:styleId="Heading3">
    <w:name w:val="heading 3"/>
    <w:basedOn w:val="Normal"/>
    <w:next w:val="Normal"/>
    <w:link w:val="Heading3Char"/>
    <w:qFormat/>
    <w:rsid w:val="0052686E"/>
    <w:pPr>
      <w:pBdr>
        <w:top w:val="single" w:sz="4" w:space="1" w:color="auto"/>
        <w:left w:val="single" w:sz="4" w:space="4" w:color="auto"/>
        <w:bottom w:val="single" w:sz="4" w:space="1" w:color="auto"/>
        <w:right w:val="single" w:sz="4" w:space="4" w:color="auto"/>
      </w:pBdr>
      <w:tabs>
        <w:tab w:val="left" w:pos="993"/>
        <w:tab w:val="left" w:pos="5580"/>
      </w:tabs>
      <w:outlineLvl w:val="2"/>
    </w:pPr>
    <w:rPr>
      <w:rFonts w:cs="Times New Roman"/>
      <w:b/>
      <w:bCs/>
      <w:caps/>
      <w:sz w:val="24"/>
      <w:szCs w:val="24"/>
      <w:lang w:val="ru-RU" w:eastAsia="x-none"/>
    </w:rPr>
  </w:style>
  <w:style w:type="paragraph" w:styleId="Heading4">
    <w:name w:val="heading 4"/>
    <w:basedOn w:val="Normal"/>
    <w:next w:val="Normal"/>
    <w:link w:val="Heading4Char"/>
    <w:qFormat/>
    <w:rsid w:val="005450EC"/>
    <w:pPr>
      <w:ind w:left="993" w:hanging="993"/>
      <w:outlineLvl w:val="3"/>
    </w:pPr>
    <w:rPr>
      <w:rFonts w:cs="Times New Roman"/>
      <w:b/>
      <w:caps/>
      <w:u w:val="single"/>
      <w:lang w:val="x-none" w:eastAsia="x-none"/>
    </w:rPr>
  </w:style>
  <w:style w:type="paragraph" w:styleId="Heading5">
    <w:name w:val="heading 5"/>
    <w:basedOn w:val="Normal"/>
    <w:next w:val="Normal"/>
    <w:link w:val="Heading5Char"/>
    <w:qFormat/>
    <w:rsid w:val="00BC3EA2"/>
    <w:pPr>
      <w:ind w:firstLine="720"/>
      <w:outlineLvl w:val="4"/>
    </w:pPr>
    <w:rPr>
      <w:rFonts w:cs="Times New Roman"/>
      <w:b/>
      <w:lang w:val="ru-RU" w:eastAsia="x-none"/>
    </w:rPr>
  </w:style>
  <w:style w:type="paragraph" w:styleId="Heading6">
    <w:name w:val="heading 6"/>
    <w:basedOn w:val="Normal"/>
    <w:next w:val="Normal"/>
    <w:link w:val="Heading6Char"/>
    <w:qFormat/>
    <w:rsid w:val="0052686E"/>
    <w:pPr>
      <w:keepNext/>
      <w:outlineLvl w:val="5"/>
    </w:pPr>
    <w:rPr>
      <w:rFonts w:cs="Times New Roman"/>
      <w:b/>
      <w:bCs/>
      <w:caps/>
      <w:sz w:val="16"/>
      <w:lang w:val="x-none" w:eastAsia="x-none"/>
    </w:rPr>
  </w:style>
  <w:style w:type="paragraph" w:styleId="Heading7">
    <w:name w:val="heading 7"/>
    <w:basedOn w:val="Normal"/>
    <w:next w:val="Normal"/>
    <w:link w:val="Heading7Char"/>
    <w:qFormat/>
    <w:rsid w:val="0052686E"/>
    <w:pPr>
      <w:keepNext/>
      <w:jc w:val="center"/>
      <w:outlineLvl w:val="6"/>
    </w:pPr>
    <w:rPr>
      <w:rFonts w:cs="Times New Roman"/>
      <w:b/>
      <w:bCs/>
      <w:sz w:val="16"/>
      <w:lang w:val="x-none" w:eastAsia="x-none"/>
    </w:rPr>
  </w:style>
  <w:style w:type="paragraph" w:styleId="Heading8">
    <w:name w:val="heading 8"/>
    <w:basedOn w:val="Normal"/>
    <w:next w:val="Normal"/>
    <w:link w:val="Heading8Char"/>
    <w:qFormat/>
    <w:rsid w:val="0052686E"/>
    <w:pPr>
      <w:keepNext/>
      <w:ind w:left="2160" w:hanging="2160"/>
      <w:outlineLvl w:val="7"/>
    </w:pPr>
    <w:rPr>
      <w:rFonts w:cs="Times New Roman"/>
      <w:b/>
      <w:bCs/>
      <w:lang w:val="x-none" w:eastAsia="x-none"/>
    </w:rPr>
  </w:style>
  <w:style w:type="paragraph" w:styleId="Heading9">
    <w:name w:val="heading 9"/>
    <w:basedOn w:val="Normal"/>
    <w:next w:val="Normal"/>
    <w:link w:val="Heading9Char"/>
    <w:qFormat/>
    <w:rsid w:val="0052686E"/>
    <w:pPr>
      <w:keepNext/>
      <w:outlineLvl w:val="8"/>
    </w:pPr>
    <w:rPr>
      <w:rFonts w:cs="Times New Roman"/>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3,uvlaka 2,Body Text Char Char Char Char,Body Text Char Char Char,Body Text Char Char Char Char Char Char Char Char Char,Body Text Char Char Char Char Char Char Char Char,Body Text Char Char Char Char Char Char Char,Char,Char3,Char1"/>
    <w:basedOn w:val="Normal"/>
    <w:link w:val="BodyTextChar"/>
    <w:rPr>
      <w:rFonts w:ascii="CirTajms" w:hAnsi="CirTajms" w:cs="Times New Roman"/>
      <w:sz w:val="24"/>
      <w:szCs w:val="20"/>
      <w:lang w:val="x-none" w:eastAsia="x-none"/>
    </w:rPr>
  </w:style>
  <w:style w:type="paragraph" w:styleId="Header">
    <w:name w:val="header"/>
    <w:aliases w:val="Header Char Char,Header Char Char Char Char,Header Char Char Char Char Char Char Char Char Char,Header Char Char Char Char Char Char Char Char Char Char Char,Header Char Char Char Char Char Char Char Char"/>
    <w:basedOn w:val="Normal"/>
    <w:link w:val="HeaderChar"/>
    <w:pPr>
      <w:tabs>
        <w:tab w:val="center" w:pos="4320"/>
        <w:tab w:val="right" w:pos="8640"/>
      </w:tabs>
    </w:pPr>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rFonts w:ascii="Times New Roman" w:hAnsi="Times New Roman" w:cs="Times New Roman"/>
      <w:sz w:val="24"/>
      <w:szCs w:val="24"/>
      <w:lang w:val="x-none" w:eastAsia="x-none"/>
    </w:rPr>
  </w:style>
  <w:style w:type="character" w:styleId="PageNumber">
    <w:name w:val="page number"/>
    <w:basedOn w:val="DefaultParagraphFont"/>
  </w:style>
  <w:style w:type="paragraph" w:styleId="PlainText">
    <w:name w:val="Plain Text"/>
    <w:basedOn w:val="Normal"/>
    <w:link w:val="PlainTextChar"/>
    <w:pPr>
      <w:widowControl w:val="0"/>
    </w:pPr>
    <w:rPr>
      <w:rFonts w:ascii="Courier New" w:hAnsi="Courier New" w:cs="Times New Roman"/>
      <w:sz w:val="20"/>
      <w:szCs w:val="20"/>
      <w:lang w:val="x-none" w:eastAsia="x-none"/>
    </w:rPr>
  </w:style>
  <w:style w:type="paragraph" w:styleId="BodyTextIndent">
    <w:name w:val="Body Text Indent"/>
    <w:basedOn w:val="Normal"/>
    <w:link w:val="BodyTextIndentChar"/>
    <w:pPr>
      <w:ind w:left="6480" w:hanging="6480"/>
    </w:pPr>
    <w:rPr>
      <w:rFonts w:ascii="CirTajms" w:hAnsi="CirTajms" w:cs="Times New Roman"/>
      <w:caps/>
      <w:sz w:val="24"/>
      <w:szCs w:val="24"/>
      <w:lang w:val="x-none" w:eastAsia="x-none"/>
    </w:rPr>
  </w:style>
  <w:style w:type="paragraph" w:styleId="BodyText2">
    <w:name w:val="Body Text 2"/>
    <w:aliases w:val=" Char, Char2, Char21, Char211, Char4, Char41"/>
    <w:basedOn w:val="Normal"/>
    <w:link w:val="BodyText2Char"/>
    <w:rPr>
      <w:rFonts w:ascii="CirTajms" w:hAnsi="CirTajms" w:cs="Times New Roman"/>
      <w:b/>
      <w:bCs/>
      <w:sz w:val="24"/>
      <w:szCs w:val="24"/>
      <w:lang w:val="x-none" w:eastAsia="x-none"/>
    </w:rPr>
  </w:style>
  <w:style w:type="paragraph" w:styleId="List">
    <w:name w:val="List"/>
    <w:basedOn w:val="Normal"/>
    <w:pPr>
      <w:ind w:left="360" w:hanging="360"/>
    </w:pPr>
  </w:style>
  <w:style w:type="paragraph" w:styleId="List2">
    <w:name w:val="List 2"/>
    <w:basedOn w:val="Normal"/>
    <w:link w:val="List2Char"/>
    <w:pPr>
      <w:ind w:left="720" w:hanging="360"/>
    </w:pPr>
    <w:rPr>
      <w:rFonts w:cs="Times New Roman"/>
      <w:lang w:val="x-none" w:eastAsia="x-none"/>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Continue2">
    <w:name w:val="List Continue 2"/>
    <w:basedOn w:val="Normal"/>
    <w:pPr>
      <w:spacing w:after="120"/>
      <w:ind w:left="720"/>
    </w:pPr>
  </w:style>
  <w:style w:type="character" w:styleId="Hyperlink">
    <w:name w:val="Hyperlink"/>
    <w:uiPriority w:val="99"/>
    <w:rPr>
      <w:color w:val="0000FF"/>
      <w:u w:val="single"/>
    </w:rPr>
  </w:style>
  <w:style w:type="paragraph" w:styleId="BlockText">
    <w:name w:val="Block Text"/>
    <w:basedOn w:val="Normal"/>
    <w:pPr>
      <w:framePr w:hSpace="181" w:wrap="around" w:vAnchor="page" w:hAnchor="margin" w:y="4735"/>
      <w:ind w:left="113" w:right="113"/>
    </w:pPr>
    <w:rPr>
      <w:rFonts w:ascii="CirTajms" w:hAnsi="CirTajms"/>
      <w:sz w:val="16"/>
    </w:rPr>
  </w:style>
  <w:style w:type="paragraph" w:styleId="BodyText3">
    <w:name w:val="Body Text 3"/>
    <w:aliases w:val=" Char, Char1"/>
    <w:basedOn w:val="Normal"/>
    <w:link w:val="BodyText3Char"/>
    <w:rPr>
      <w:rFonts w:ascii="Arial" w:hAnsi="Arial" w:cs="Arial"/>
      <w:szCs w:val="24"/>
      <w:lang w:val="sr-Cyrl-CS"/>
    </w:rPr>
  </w:style>
  <w:style w:type="character" w:styleId="FootnoteReference">
    <w:name w:val="footnote reference"/>
    <w:aliases w:val="ftref,Footnote Reference_Knjiga,Footnote Reference_IAUS,Footnote text"/>
    <w:uiPriority w:val="99"/>
    <w:rPr>
      <w:vertAlign w:val="superscript"/>
    </w:rPr>
  </w:style>
  <w:style w:type="paragraph" w:styleId="FootnoteText">
    <w:name w:val="footnote text"/>
    <w:aliases w:val="single space,footnote text,footnote text Char Char,Footnote Text Char Char Char,Footnote Text Char Char,ft,Footnote Text Char Char Char Char Char Char Char Char,Footnote Text Char Char Char Char1 Char,ft Char Char Char,fn,ADB"/>
    <w:basedOn w:val="Normal"/>
    <w:link w:val="FootnoteTextChar"/>
    <w:rPr>
      <w:rFonts w:ascii="Arial" w:hAnsi="Arial" w:cs="Times New Roman"/>
      <w:sz w:val="20"/>
      <w:szCs w:val="20"/>
      <w:lang w:val="x-none" w:eastAsia="x-none"/>
    </w:rPr>
  </w:style>
  <w:style w:type="character" w:styleId="FollowedHyperlink">
    <w:name w:val="FollowedHyperlink"/>
    <w:rPr>
      <w:color w:val="800080"/>
      <w:u w:val="single"/>
    </w:rPr>
  </w:style>
  <w:style w:type="paragraph" w:styleId="Caption">
    <w:name w:val="caption"/>
    <w:basedOn w:val="Normal"/>
    <w:next w:val="Normal"/>
    <w:rPr>
      <w:rFonts w:ascii="CirTajms" w:hAnsi="CirTajms"/>
      <w:b/>
      <w:bCs/>
      <w:iCs/>
      <w:caps/>
      <w:sz w:val="32"/>
    </w:rPr>
  </w:style>
  <w:style w:type="paragraph" w:styleId="BodyTextIndent2">
    <w:name w:val="Body Text Indent 2"/>
    <w:basedOn w:val="Normal"/>
    <w:link w:val="BodyTextIndent2Char"/>
    <w:pPr>
      <w:ind w:left="1440" w:hanging="720"/>
    </w:pPr>
    <w:rPr>
      <w:rFonts w:ascii="CirTajms" w:hAnsi="CirTajms" w:cs="Times New Roman"/>
      <w:lang w:val="x-none" w:eastAsia="x-none"/>
    </w:rPr>
  </w:style>
  <w:style w:type="paragraph" w:styleId="BodyTextIndent3">
    <w:name w:val="Body Text Indent 3"/>
    <w:basedOn w:val="Normal"/>
    <w:link w:val="BodyTextIndent3Char"/>
    <w:pPr>
      <w:ind w:left="1980" w:hanging="2160"/>
    </w:pPr>
    <w:rPr>
      <w:rFonts w:ascii="CirTajms" w:hAnsi="CirTajms" w:cs="Times New Roman"/>
      <w:lang w:val="x-none" w:eastAsia="x-none"/>
    </w:rPr>
  </w:style>
  <w:style w:type="paragraph" w:customStyle="1" w:styleId="xl61">
    <w:name w:val="xl61"/>
    <w:basedOn w:val="Normal"/>
    <w:pPr>
      <w:pBdr>
        <w:left w:val="single" w:sz="8" w:space="0" w:color="auto"/>
        <w:bottom w:val="single" w:sz="4" w:space="0" w:color="auto"/>
      </w:pBdr>
      <w:spacing w:before="100" w:beforeAutospacing="1" w:after="100" w:afterAutospacing="1"/>
      <w:jc w:val="center"/>
    </w:pPr>
    <w:rPr>
      <w:b/>
      <w:bCs/>
      <w:sz w:val="18"/>
      <w:szCs w:val="18"/>
    </w:rPr>
  </w:style>
  <w:style w:type="character" w:customStyle="1" w:styleId="Heading1Char">
    <w:name w:val="Heading 1 Char"/>
    <w:link w:val="Heading1"/>
    <w:rsid w:val="0052686E"/>
    <w:rPr>
      <w:rFonts w:ascii="Tahoma" w:hAnsi="Tahoma"/>
      <w:b/>
      <w:bCs/>
      <w:caps/>
      <w:sz w:val="28"/>
      <w:szCs w:val="28"/>
      <w:lang w:val="sr-Cyrl-CS" w:eastAsia="x-none"/>
    </w:rPr>
  </w:style>
  <w:style w:type="character" w:customStyle="1" w:styleId="Heading2Char">
    <w:name w:val="Heading 2 Char"/>
    <w:link w:val="Heading2"/>
    <w:rsid w:val="0052686E"/>
    <w:rPr>
      <w:rFonts w:ascii="Tahoma" w:hAnsi="Tahoma" w:cs="Tahoma"/>
      <w:b/>
      <w:bCs/>
      <w:caps/>
      <w:sz w:val="28"/>
      <w:szCs w:val="28"/>
      <w:lang w:val="x-none" w:eastAsia="x-none"/>
    </w:rPr>
  </w:style>
  <w:style w:type="character" w:customStyle="1" w:styleId="Heading3Char">
    <w:name w:val="Heading 3 Char"/>
    <w:link w:val="Heading3"/>
    <w:rsid w:val="0052686E"/>
    <w:rPr>
      <w:rFonts w:ascii="Tahoma" w:hAnsi="Tahoma" w:cs="Tahoma"/>
      <w:b/>
      <w:bCs/>
      <w:caps/>
      <w:sz w:val="24"/>
      <w:szCs w:val="24"/>
      <w:lang w:val="ru-RU"/>
    </w:rPr>
  </w:style>
  <w:style w:type="table" w:styleId="TableGrid">
    <w:name w:val="Table Grid"/>
    <w:basedOn w:val="TableNormal"/>
    <w:uiPriority w:val="39"/>
    <w:rsid w:val="006D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63C43"/>
    <w:rPr>
      <w:rFonts w:cs="Times New Roman"/>
      <w:sz w:val="16"/>
      <w:szCs w:val="16"/>
      <w:lang w:val="x-none" w:eastAsia="x-none"/>
    </w:rPr>
  </w:style>
  <w:style w:type="paragraph" w:styleId="Title">
    <w:name w:val="Title"/>
    <w:basedOn w:val="Normal"/>
    <w:link w:val="TitleChar"/>
    <w:qFormat/>
    <w:rsid w:val="00A90E3E"/>
    <w:pPr>
      <w:jc w:val="center"/>
    </w:pPr>
    <w:rPr>
      <w:rFonts w:cs="Times New Roman"/>
      <w:b/>
      <w:caps/>
      <w:sz w:val="28"/>
      <w:szCs w:val="20"/>
      <w:lang w:val="x-none" w:eastAsia="x-none"/>
    </w:rPr>
  </w:style>
  <w:style w:type="character" w:customStyle="1" w:styleId="HeaderChar">
    <w:name w:val="Header Char"/>
    <w:aliases w:val="Header Char Char Char,Header Char Char Char Char Char,Header Char Char Char Char Char Char Char Char Char Char,Header Char Char Char Char Char Char Char Char Char Char Char Char,Header Char Char Char Char Char Char Char Char Char1"/>
    <w:link w:val="Header"/>
    <w:rsid w:val="00605DAE"/>
    <w:rPr>
      <w:sz w:val="24"/>
      <w:szCs w:val="24"/>
      <w:lang w:val="en-US" w:eastAsia="en-US" w:bidi="ar-SA"/>
    </w:rPr>
  </w:style>
  <w:style w:type="character" w:customStyle="1" w:styleId="BodyText3Char">
    <w:name w:val="Body Text 3 Char"/>
    <w:aliases w:val=" Char Char1, Char1 Char"/>
    <w:link w:val="BodyText3"/>
    <w:rsid w:val="00C33E63"/>
    <w:rPr>
      <w:rFonts w:ascii="Arial" w:hAnsi="Arial" w:cs="Arial"/>
      <w:sz w:val="22"/>
      <w:szCs w:val="24"/>
      <w:lang w:val="sr-Cyrl-CS" w:eastAsia="en-US" w:bidi="ar-SA"/>
    </w:rPr>
  </w:style>
  <w:style w:type="paragraph" w:customStyle="1" w:styleId="Default">
    <w:name w:val="Default"/>
    <w:rsid w:val="00D64031"/>
    <w:pPr>
      <w:autoSpaceDE w:val="0"/>
      <w:autoSpaceDN w:val="0"/>
      <w:adjustRightInd w:val="0"/>
    </w:pPr>
    <w:rPr>
      <w:rFonts w:ascii="Adobe Cirilica Helvetica" w:hAnsi="Adobe Cirilica Helvetica" w:cs="Adobe Cirilica Helvetica"/>
      <w:color w:val="000000"/>
      <w:sz w:val="24"/>
      <w:szCs w:val="24"/>
    </w:rPr>
  </w:style>
  <w:style w:type="paragraph" w:customStyle="1" w:styleId="Style21">
    <w:name w:val="Style21"/>
    <w:basedOn w:val="Normal"/>
    <w:rsid w:val="005D0D23"/>
    <w:rPr>
      <w:lang w:val="sr-Cyrl-CS"/>
    </w:rPr>
  </w:style>
  <w:style w:type="paragraph" w:styleId="ListParagraph">
    <w:name w:val="List Paragraph"/>
    <w:aliases w:val="Nabrajanje"/>
    <w:basedOn w:val="Normal"/>
    <w:link w:val="ListParagraphChar"/>
    <w:qFormat/>
    <w:rsid w:val="005D0D23"/>
    <w:pPr>
      <w:ind w:left="720"/>
      <w:contextualSpacing/>
    </w:pPr>
    <w:rPr>
      <w:rFonts w:cs="Times New Roman"/>
      <w:lang w:val="sr-Cyrl-CS" w:eastAsia="x-none"/>
    </w:rPr>
  </w:style>
  <w:style w:type="character" w:customStyle="1" w:styleId="BodyTextChar">
    <w:name w:val="Body Text Char"/>
    <w:aliases w:val=" Char Char, Char3 Char,uvlaka 2 Char,Body Text Char Char Char Char Char,Body Text Char Char Char Char1,Body Text Char Char Char Char Char Char Char Char Char Char,Body Text Char Char Char Char Char Char Char Char Char1,Char Char"/>
    <w:link w:val="BodyText"/>
    <w:rsid w:val="00BB31D6"/>
    <w:rPr>
      <w:rFonts w:ascii="CirTajms" w:hAnsi="CirTajms"/>
      <w:sz w:val="24"/>
      <w:lang w:val="x-none"/>
    </w:rPr>
  </w:style>
  <w:style w:type="character" w:customStyle="1" w:styleId="BodyText2Char">
    <w:name w:val="Body Text 2 Char"/>
    <w:aliases w:val=" Char Char2, Char2 Char, Char21 Char, Char211 Char, Char4 Char, Char41 Char"/>
    <w:link w:val="BodyText2"/>
    <w:rsid w:val="00BB31D6"/>
    <w:rPr>
      <w:rFonts w:ascii="CirTajms" w:hAnsi="CirTajms"/>
      <w:b/>
      <w:bCs/>
      <w:sz w:val="24"/>
      <w:szCs w:val="24"/>
      <w:lang w:val="x-none"/>
    </w:rPr>
  </w:style>
  <w:style w:type="paragraph" w:customStyle="1" w:styleId="1tekst">
    <w:name w:val="1tekst"/>
    <w:basedOn w:val="Normal"/>
    <w:rsid w:val="000A7E82"/>
    <w:pPr>
      <w:spacing w:before="100" w:beforeAutospacing="1" w:after="100" w:afterAutospacing="1"/>
      <w:ind w:firstLine="240"/>
    </w:pPr>
    <w:rPr>
      <w:rFonts w:ascii="Arial" w:hAnsi="Arial" w:cs="Arial"/>
      <w:sz w:val="20"/>
      <w:szCs w:val="20"/>
      <w:lang w:val="en-GB"/>
    </w:rPr>
  </w:style>
  <w:style w:type="character" w:customStyle="1" w:styleId="Heading4Char">
    <w:name w:val="Heading 4 Char"/>
    <w:link w:val="Heading4"/>
    <w:rsid w:val="005450EC"/>
    <w:rPr>
      <w:rFonts w:ascii="Tahoma" w:hAnsi="Tahoma" w:cs="Tahoma"/>
      <w:b/>
      <w:caps/>
      <w:sz w:val="22"/>
      <w:szCs w:val="22"/>
      <w:u w:val="single"/>
    </w:rPr>
  </w:style>
  <w:style w:type="character" w:customStyle="1" w:styleId="TitleChar">
    <w:name w:val="Title Char"/>
    <w:link w:val="Title"/>
    <w:rsid w:val="00A90E3E"/>
    <w:rPr>
      <w:rFonts w:ascii="Tahoma" w:hAnsi="Tahoma"/>
      <w:b/>
      <w:caps/>
      <w:sz w:val="28"/>
      <w:lang w:val="x-none" w:eastAsia="x-none"/>
    </w:rPr>
  </w:style>
  <w:style w:type="character" w:customStyle="1" w:styleId="FootnoteTextChar">
    <w:name w:val="Footnote Text Char"/>
    <w:aliases w:val="single space Char,footnote text Char,footnote text Char Char Char,Footnote Text Char Char Char Char,Footnote Text Char Char Char1,ft Char,Footnote Text Char Char Char Char Char Char Char Char Char,ft Char Char Char Char,fn Char"/>
    <w:link w:val="FootnoteText"/>
    <w:rsid w:val="00962FCB"/>
    <w:rPr>
      <w:rFonts w:ascii="Arial" w:hAnsi="Arial"/>
    </w:rPr>
  </w:style>
  <w:style w:type="paragraph" w:customStyle="1" w:styleId="Style1">
    <w:name w:val="Style1"/>
    <w:basedOn w:val="BodyText2"/>
    <w:link w:val="Style1Char"/>
    <w:rsid w:val="00660FD4"/>
    <w:pPr>
      <w:tabs>
        <w:tab w:val="left" w:pos="900"/>
      </w:tabs>
    </w:pPr>
    <w:rPr>
      <w:rFonts w:ascii="Tahoma" w:hAnsi="Tahoma"/>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BodyTextIndentChar">
    <w:name w:val="Body Text Indent Char"/>
    <w:link w:val="BodyTextIndent"/>
    <w:rsid w:val="00660FD4"/>
    <w:rPr>
      <w:rFonts w:ascii="CirTajms" w:hAnsi="CirTajms"/>
      <w:caps/>
      <w:sz w:val="24"/>
      <w:szCs w:val="24"/>
      <w:lang w:val="x-none"/>
    </w:rPr>
  </w:style>
  <w:style w:type="character" w:customStyle="1" w:styleId="FooterChar">
    <w:name w:val="Footer Char"/>
    <w:link w:val="Footer"/>
    <w:uiPriority w:val="99"/>
    <w:rsid w:val="00EC7B10"/>
    <w:rPr>
      <w:sz w:val="24"/>
      <w:szCs w:val="24"/>
    </w:rPr>
  </w:style>
  <w:style w:type="character" w:customStyle="1" w:styleId="Style1Char">
    <w:name w:val="Style1 Char"/>
    <w:link w:val="Style1"/>
    <w:rsid w:val="00660FD4"/>
    <w:rPr>
      <w:rFonts w:ascii="Tahoma" w:hAnsi="Tahoma" w:cs="Tahoma"/>
      <w:b/>
      <w:bCs/>
      <w:outline/>
      <w:color w:val="000000"/>
      <w:sz w:val="22"/>
      <w:szCs w:val="22"/>
      <w:lang w:val="x-no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NormalItalic">
    <w:name w:val="Normal Italic"/>
    <w:basedOn w:val="Normal"/>
    <w:link w:val="NormalItalicChar"/>
    <w:qFormat/>
    <w:rsid w:val="0052686E"/>
    <w:pPr>
      <w:tabs>
        <w:tab w:val="left" w:pos="567"/>
        <w:tab w:val="left" w:pos="680"/>
        <w:tab w:val="left" w:pos="5580"/>
      </w:tabs>
    </w:pPr>
    <w:rPr>
      <w:rFonts w:cs="Times New Roman"/>
      <w:i/>
      <w:lang w:val="sr-Cyrl-CS" w:eastAsia="x-none"/>
    </w:rPr>
  </w:style>
  <w:style w:type="character" w:customStyle="1" w:styleId="NormalItalicChar">
    <w:name w:val="Normal Italic Char"/>
    <w:link w:val="NormalItalic"/>
    <w:rsid w:val="0052686E"/>
    <w:rPr>
      <w:rFonts w:ascii="Tahoma" w:hAnsi="Tahoma"/>
      <w:i/>
      <w:sz w:val="22"/>
      <w:szCs w:val="22"/>
      <w:lang w:val="sr-Cyrl-CS" w:eastAsia="x-none"/>
    </w:rPr>
  </w:style>
  <w:style w:type="paragraph" w:customStyle="1" w:styleId="TableDescription">
    <w:name w:val="Table Description"/>
    <w:basedOn w:val="BodyText"/>
    <w:link w:val="TableDescriptionChar"/>
    <w:qFormat/>
    <w:rsid w:val="00082499"/>
    <w:pPr>
      <w:tabs>
        <w:tab w:val="left" w:pos="0"/>
      </w:tabs>
    </w:pPr>
    <w:rPr>
      <w:rFonts w:ascii="Tahoma" w:hAnsi="Tahoma"/>
      <w:b/>
      <w:i/>
      <w:sz w:val="16"/>
      <w:szCs w:val="18"/>
      <w:lang w:val="sr-Cyrl-CS"/>
    </w:rPr>
  </w:style>
  <w:style w:type="character" w:customStyle="1" w:styleId="TableDescriptionChar">
    <w:name w:val="Table Description Char"/>
    <w:link w:val="TableDescription"/>
    <w:rsid w:val="00082499"/>
    <w:rPr>
      <w:rFonts w:ascii="Tahoma" w:hAnsi="Tahoma"/>
      <w:b/>
      <w:i/>
      <w:sz w:val="16"/>
      <w:szCs w:val="18"/>
      <w:lang w:val="sr-Cyrl-CS" w:eastAsia="x-none"/>
    </w:rPr>
  </w:style>
  <w:style w:type="character" w:customStyle="1" w:styleId="Heading5Char">
    <w:name w:val="Heading 5 Char"/>
    <w:link w:val="Heading5"/>
    <w:rsid w:val="00BC3EA2"/>
    <w:rPr>
      <w:rFonts w:ascii="Tahoma" w:hAnsi="Tahoma" w:cs="Tahoma"/>
      <w:b/>
      <w:sz w:val="22"/>
      <w:szCs w:val="22"/>
      <w:lang w:val="ru-RU"/>
    </w:rPr>
  </w:style>
  <w:style w:type="character" w:customStyle="1" w:styleId="Heading6Char">
    <w:name w:val="Heading 6 Char"/>
    <w:link w:val="Heading6"/>
    <w:rsid w:val="0052686E"/>
    <w:rPr>
      <w:rFonts w:ascii="Tahoma" w:hAnsi="Tahoma" w:cs="Tahoma"/>
      <w:b/>
      <w:bCs/>
      <w:caps/>
      <w:sz w:val="16"/>
      <w:szCs w:val="22"/>
    </w:rPr>
  </w:style>
  <w:style w:type="character" w:customStyle="1" w:styleId="Heading7Char">
    <w:name w:val="Heading 7 Char"/>
    <w:link w:val="Heading7"/>
    <w:rsid w:val="0052686E"/>
    <w:rPr>
      <w:rFonts w:ascii="Tahoma" w:hAnsi="Tahoma" w:cs="Tahoma"/>
      <w:b/>
      <w:bCs/>
      <w:sz w:val="16"/>
      <w:szCs w:val="22"/>
    </w:rPr>
  </w:style>
  <w:style w:type="character" w:customStyle="1" w:styleId="Heading8Char">
    <w:name w:val="Heading 8 Char"/>
    <w:link w:val="Heading8"/>
    <w:rsid w:val="0052686E"/>
    <w:rPr>
      <w:rFonts w:ascii="Tahoma" w:hAnsi="Tahoma" w:cs="Tahoma"/>
      <w:b/>
      <w:bCs/>
      <w:sz w:val="22"/>
      <w:szCs w:val="22"/>
      <w:lang w:val="x-none"/>
    </w:rPr>
  </w:style>
  <w:style w:type="character" w:customStyle="1" w:styleId="Heading9Char">
    <w:name w:val="Heading 9 Char"/>
    <w:link w:val="Heading9"/>
    <w:rsid w:val="0052686E"/>
    <w:rPr>
      <w:rFonts w:ascii="Tahoma" w:hAnsi="Tahoma" w:cs="Tahoma"/>
      <w:sz w:val="28"/>
      <w:szCs w:val="22"/>
    </w:rPr>
  </w:style>
  <w:style w:type="paragraph" w:customStyle="1" w:styleId="NormalBulleted">
    <w:name w:val="Normal Bulleted"/>
    <w:basedOn w:val="Normal"/>
    <w:link w:val="NormalBulletedChar"/>
    <w:qFormat/>
    <w:rsid w:val="0052686E"/>
    <w:rPr>
      <w:rFonts w:cs="Times New Roman"/>
      <w:lang w:val="x-none" w:eastAsia="x-none"/>
    </w:rPr>
  </w:style>
  <w:style w:type="character" w:customStyle="1" w:styleId="NormalBulletedChar">
    <w:name w:val="Normal Bulleted Char"/>
    <w:link w:val="NormalBulleted"/>
    <w:rsid w:val="0052686E"/>
    <w:rPr>
      <w:rFonts w:ascii="Tahoma" w:hAnsi="Tahoma"/>
      <w:sz w:val="22"/>
      <w:szCs w:val="22"/>
      <w:lang w:val="x-none" w:eastAsia="x-none"/>
    </w:rPr>
  </w:style>
  <w:style w:type="paragraph" w:customStyle="1" w:styleId="Table">
    <w:name w:val="Table"/>
    <w:basedOn w:val="NoSpacing"/>
    <w:link w:val="TableChar"/>
    <w:qFormat/>
    <w:rsid w:val="00082499"/>
    <w:pPr>
      <w:jc w:val="center"/>
    </w:pPr>
    <w:rPr>
      <w:rFonts w:cs="Times New Roman"/>
      <w:b/>
      <w:sz w:val="16"/>
      <w:szCs w:val="18"/>
      <w:lang w:val="sr-Cyrl-CS" w:eastAsia="x-none"/>
    </w:rPr>
  </w:style>
  <w:style w:type="character" w:customStyle="1" w:styleId="TableChar">
    <w:name w:val="Table Char"/>
    <w:link w:val="Table"/>
    <w:rsid w:val="00082499"/>
    <w:rPr>
      <w:rFonts w:ascii="Tahoma" w:hAnsi="Tahoma"/>
      <w:b/>
      <w:sz w:val="16"/>
      <w:szCs w:val="18"/>
      <w:lang w:val="sr-Cyrl-CS" w:eastAsia="x-none"/>
    </w:rPr>
  </w:style>
  <w:style w:type="paragraph" w:styleId="NoSpacing">
    <w:name w:val="No Spacing"/>
    <w:link w:val="NoSpacingChar"/>
    <w:qFormat/>
    <w:rsid w:val="0052686E"/>
    <w:pPr>
      <w:jc w:val="both"/>
    </w:pPr>
    <w:rPr>
      <w:rFonts w:ascii="Tahoma" w:hAnsi="Tahoma" w:cs="Tahoma"/>
      <w:sz w:val="22"/>
      <w:szCs w:val="22"/>
    </w:rPr>
  </w:style>
  <w:style w:type="paragraph" w:customStyle="1" w:styleId="TableItalic">
    <w:name w:val="Table Italic"/>
    <w:basedOn w:val="NoSpacing"/>
    <w:link w:val="TableItalicChar"/>
    <w:qFormat/>
    <w:rsid w:val="0052686E"/>
    <w:pPr>
      <w:jc w:val="center"/>
    </w:pPr>
    <w:rPr>
      <w:rFonts w:ascii="Calibri" w:hAnsi="Calibri" w:cs="Times New Roman"/>
      <w:i/>
      <w:lang w:val="ru-RU" w:eastAsia="x-none"/>
    </w:rPr>
  </w:style>
  <w:style w:type="character" w:customStyle="1" w:styleId="TableItalicChar">
    <w:name w:val="Table Italic Char"/>
    <w:link w:val="TableItalic"/>
    <w:rsid w:val="0052686E"/>
    <w:rPr>
      <w:rFonts w:ascii="Calibri" w:hAnsi="Calibri"/>
      <w:i/>
      <w:sz w:val="22"/>
      <w:szCs w:val="22"/>
      <w:lang w:val="ru-RU"/>
    </w:rPr>
  </w:style>
  <w:style w:type="paragraph" w:customStyle="1" w:styleId="NormalNumbered">
    <w:name w:val="Normal Numbered"/>
    <w:basedOn w:val="List2"/>
    <w:link w:val="NormalNumberedChar"/>
    <w:qFormat/>
    <w:rsid w:val="0031047E"/>
    <w:pPr>
      <w:numPr>
        <w:numId w:val="4"/>
      </w:numPr>
    </w:pPr>
    <w:rPr>
      <w:lang w:val="ru-RU"/>
    </w:rPr>
  </w:style>
  <w:style w:type="paragraph" w:styleId="TOC1">
    <w:name w:val="toc 1"/>
    <w:basedOn w:val="Normal"/>
    <w:next w:val="Normal"/>
    <w:autoRedefine/>
    <w:uiPriority w:val="39"/>
    <w:unhideWhenUsed/>
    <w:rsid w:val="00201863"/>
    <w:pPr>
      <w:tabs>
        <w:tab w:val="left" w:pos="440"/>
        <w:tab w:val="right" w:leader="dot" w:pos="9696"/>
      </w:tabs>
    </w:pPr>
    <w:rPr>
      <w:sz w:val="20"/>
    </w:rPr>
  </w:style>
  <w:style w:type="character" w:customStyle="1" w:styleId="List2Char">
    <w:name w:val="List 2 Char"/>
    <w:link w:val="List2"/>
    <w:rsid w:val="0031047E"/>
    <w:rPr>
      <w:rFonts w:ascii="Tahoma" w:hAnsi="Tahoma" w:cs="Tahoma"/>
      <w:sz w:val="22"/>
      <w:szCs w:val="22"/>
    </w:rPr>
  </w:style>
  <w:style w:type="character" w:customStyle="1" w:styleId="NormalNumberedChar">
    <w:name w:val="Normal Numbered Char"/>
    <w:link w:val="NormalNumbered"/>
    <w:rsid w:val="0031047E"/>
    <w:rPr>
      <w:rFonts w:ascii="Tahoma" w:hAnsi="Tahoma"/>
      <w:sz w:val="22"/>
      <w:szCs w:val="22"/>
      <w:lang w:val="ru-RU" w:eastAsia="x-none"/>
    </w:rPr>
  </w:style>
  <w:style w:type="paragraph" w:styleId="TOC2">
    <w:name w:val="toc 2"/>
    <w:basedOn w:val="Normal"/>
    <w:next w:val="Normal"/>
    <w:autoRedefine/>
    <w:uiPriority w:val="39"/>
    <w:unhideWhenUsed/>
    <w:rsid w:val="00201863"/>
    <w:pPr>
      <w:ind w:left="220"/>
    </w:pPr>
    <w:rPr>
      <w:sz w:val="20"/>
    </w:rPr>
  </w:style>
  <w:style w:type="paragraph" w:styleId="TOC3">
    <w:name w:val="toc 3"/>
    <w:basedOn w:val="Normal"/>
    <w:next w:val="Normal"/>
    <w:autoRedefine/>
    <w:uiPriority w:val="39"/>
    <w:unhideWhenUsed/>
    <w:rsid w:val="00201863"/>
    <w:pPr>
      <w:ind w:left="440"/>
    </w:pPr>
    <w:rPr>
      <w:sz w:val="20"/>
    </w:rPr>
  </w:style>
  <w:style w:type="paragraph" w:styleId="TOC4">
    <w:name w:val="toc 4"/>
    <w:basedOn w:val="Normal"/>
    <w:next w:val="Normal"/>
    <w:autoRedefine/>
    <w:uiPriority w:val="39"/>
    <w:unhideWhenUsed/>
    <w:rsid w:val="00201863"/>
    <w:pPr>
      <w:ind w:left="660"/>
    </w:pPr>
    <w:rPr>
      <w:sz w:val="20"/>
    </w:rPr>
  </w:style>
  <w:style w:type="paragraph" w:styleId="TOC5">
    <w:name w:val="toc 5"/>
    <w:basedOn w:val="Normal"/>
    <w:next w:val="Normal"/>
    <w:autoRedefine/>
    <w:uiPriority w:val="39"/>
    <w:unhideWhenUsed/>
    <w:rsid w:val="00201863"/>
    <w:pPr>
      <w:ind w:left="880"/>
    </w:pPr>
    <w:rPr>
      <w:sz w:val="20"/>
    </w:rPr>
  </w:style>
  <w:style w:type="paragraph" w:customStyle="1" w:styleId="Heading21">
    <w:name w:val="Heading 21"/>
    <w:basedOn w:val="Heading2"/>
    <w:rsid w:val="002129F5"/>
    <w:pPr>
      <w:keepNext/>
      <w:pBdr>
        <w:top w:val="none" w:sz="0" w:space="0" w:color="auto"/>
        <w:left w:val="none" w:sz="0" w:space="0" w:color="auto"/>
        <w:bottom w:val="none" w:sz="0" w:space="0" w:color="auto"/>
        <w:right w:val="none" w:sz="0" w:space="0" w:color="auto"/>
      </w:pBdr>
      <w:tabs>
        <w:tab w:val="clear" w:pos="993"/>
      </w:tabs>
      <w:spacing w:before="240" w:after="60"/>
      <w:jc w:val="left"/>
    </w:pPr>
    <w:rPr>
      <w:rFonts w:ascii="CTimesRoman" w:hAnsi="CTimesRoman" w:cs="Arial"/>
      <w:i/>
      <w:iCs/>
      <w:caps w:val="0"/>
      <w:lang w:val="en-US" w:eastAsia="en-US"/>
    </w:rPr>
  </w:style>
  <w:style w:type="character" w:customStyle="1" w:styleId="PlainTextChar">
    <w:name w:val="Plain Text Char"/>
    <w:link w:val="PlainText"/>
    <w:rsid w:val="0020721B"/>
    <w:rPr>
      <w:rFonts w:ascii="Courier New" w:hAnsi="Courier New" w:cs="Tahoma"/>
    </w:rPr>
  </w:style>
  <w:style w:type="character" w:customStyle="1" w:styleId="BodyTextIndent2Char">
    <w:name w:val="Body Text Indent 2 Char"/>
    <w:link w:val="BodyTextIndent2"/>
    <w:rsid w:val="0020721B"/>
    <w:rPr>
      <w:rFonts w:ascii="CirTajms" w:hAnsi="CirTajms" w:cs="Tahoma"/>
      <w:sz w:val="22"/>
      <w:szCs w:val="22"/>
      <w:lang w:val="x-none"/>
    </w:rPr>
  </w:style>
  <w:style w:type="character" w:customStyle="1" w:styleId="BodyTextIndent3Char">
    <w:name w:val="Body Text Indent 3 Char"/>
    <w:link w:val="BodyTextIndent3"/>
    <w:rsid w:val="0020721B"/>
    <w:rPr>
      <w:rFonts w:ascii="CirTajms" w:hAnsi="CirTajms" w:cs="Tahoma"/>
      <w:sz w:val="22"/>
      <w:szCs w:val="22"/>
      <w:lang w:val="x-none"/>
    </w:rPr>
  </w:style>
  <w:style w:type="character" w:customStyle="1" w:styleId="BalloonTextChar">
    <w:name w:val="Balloon Text Char"/>
    <w:link w:val="BalloonText"/>
    <w:semiHidden/>
    <w:rsid w:val="0020721B"/>
    <w:rPr>
      <w:rFonts w:ascii="Tahoma" w:hAnsi="Tahoma" w:cs="Tahoma"/>
      <w:sz w:val="16"/>
      <w:szCs w:val="16"/>
    </w:rPr>
  </w:style>
  <w:style w:type="character" w:customStyle="1" w:styleId="NormalUpit">
    <w:name w:val="Normal Upit"/>
    <w:qFormat/>
    <w:rsid w:val="002E32E2"/>
    <w:rPr>
      <w:rFonts w:ascii="Tahoma" w:hAnsi="Tahoma"/>
      <w:i/>
      <w:caps w:val="0"/>
      <w:smallCaps w:val="0"/>
      <w:strike w:val="0"/>
      <w:dstrike w:val="0"/>
      <w:vanish w:val="0"/>
      <w:color w:val="000000"/>
      <w:sz w:val="22"/>
      <w:szCs w:val="22"/>
      <w:bdr w:val="none" w:sz="0" w:space="0" w:color="auto"/>
      <w:shd w:val="clear" w:color="auto" w:fill="E6E6E6"/>
      <w:vertAlign w:val="baseline"/>
      <w:lang w:val="sr-Cyrl-CS" w:eastAsia="x-none"/>
      <w14:shadow w14:blurRad="0" w14:dist="0" w14:dir="0" w14:sx="0" w14:sy="0" w14:kx="0" w14:ky="0" w14:algn="none">
        <w14:srgbClr w14:val="000000"/>
      </w14:shadow>
      <w14:textOutline w14:w="0" w14:cap="rnd" w14:cmpd="sng" w14:algn="ctr">
        <w14:noFill/>
        <w14:prstDash w14:val="solid"/>
        <w14:bevel/>
      </w14:textOutline>
    </w:rPr>
  </w:style>
  <w:style w:type="paragraph" w:styleId="TOC6">
    <w:name w:val="toc 6"/>
    <w:basedOn w:val="Normal"/>
    <w:next w:val="Normal"/>
    <w:autoRedefine/>
    <w:uiPriority w:val="39"/>
    <w:unhideWhenUsed/>
    <w:rsid w:val="00201863"/>
    <w:pPr>
      <w:ind w:left="1100"/>
    </w:pPr>
    <w:rPr>
      <w:sz w:val="20"/>
    </w:rPr>
  </w:style>
  <w:style w:type="paragraph" w:styleId="TOC7">
    <w:name w:val="toc 7"/>
    <w:basedOn w:val="Normal"/>
    <w:next w:val="Normal"/>
    <w:autoRedefine/>
    <w:uiPriority w:val="39"/>
    <w:semiHidden/>
    <w:unhideWhenUsed/>
    <w:rsid w:val="00201863"/>
    <w:pPr>
      <w:ind w:left="1320"/>
    </w:pPr>
    <w:rPr>
      <w:sz w:val="20"/>
    </w:rPr>
  </w:style>
  <w:style w:type="paragraph" w:styleId="TOC8">
    <w:name w:val="toc 8"/>
    <w:basedOn w:val="Normal"/>
    <w:next w:val="Normal"/>
    <w:autoRedefine/>
    <w:uiPriority w:val="39"/>
    <w:unhideWhenUsed/>
    <w:rsid w:val="00201863"/>
    <w:pPr>
      <w:ind w:left="1540"/>
    </w:pPr>
    <w:rPr>
      <w:sz w:val="20"/>
    </w:rPr>
  </w:style>
  <w:style w:type="paragraph" w:styleId="TOC9">
    <w:name w:val="toc 9"/>
    <w:basedOn w:val="Normal"/>
    <w:next w:val="Normal"/>
    <w:autoRedefine/>
    <w:uiPriority w:val="39"/>
    <w:semiHidden/>
    <w:unhideWhenUsed/>
    <w:rsid w:val="00201863"/>
    <w:pPr>
      <w:ind w:left="1760"/>
    </w:pPr>
    <w:rPr>
      <w:sz w:val="20"/>
    </w:rPr>
  </w:style>
  <w:style w:type="character" w:customStyle="1" w:styleId="NoSpacingChar">
    <w:name w:val="No Spacing Char"/>
    <w:link w:val="NoSpacing"/>
    <w:uiPriority w:val="1"/>
    <w:rsid w:val="00D64A33"/>
    <w:rPr>
      <w:rFonts w:ascii="Tahoma" w:hAnsi="Tahoma" w:cs="Tahoma"/>
      <w:sz w:val="22"/>
      <w:szCs w:val="22"/>
      <w:lang w:val="en-US" w:eastAsia="en-US" w:bidi="ar-SA"/>
    </w:rPr>
  </w:style>
  <w:style w:type="character" w:customStyle="1" w:styleId="ListParagraphChar">
    <w:name w:val="List Paragraph Char"/>
    <w:aliases w:val="Nabrajanje Char"/>
    <w:link w:val="ListParagraph"/>
    <w:rsid w:val="00D624C3"/>
    <w:rPr>
      <w:rFonts w:ascii="Tahoma" w:hAnsi="Tahoma" w:cs="Tahoma"/>
      <w:sz w:val="22"/>
      <w:szCs w:val="22"/>
      <w:lang w:val="sr-Cyrl-CS"/>
    </w:rPr>
  </w:style>
  <w:style w:type="paragraph" w:customStyle="1" w:styleId="Heading210">
    <w:name w:val="Heading 21"/>
    <w:basedOn w:val="Heading2"/>
    <w:rsid w:val="004E4249"/>
    <w:pPr>
      <w:keepNext/>
      <w:pBdr>
        <w:top w:val="none" w:sz="0" w:space="0" w:color="auto"/>
        <w:left w:val="none" w:sz="0" w:space="0" w:color="auto"/>
        <w:bottom w:val="none" w:sz="0" w:space="0" w:color="auto"/>
        <w:right w:val="none" w:sz="0" w:space="0" w:color="auto"/>
      </w:pBdr>
      <w:tabs>
        <w:tab w:val="clear" w:pos="993"/>
      </w:tabs>
      <w:spacing w:before="240" w:after="60"/>
      <w:jc w:val="left"/>
    </w:pPr>
    <w:rPr>
      <w:rFonts w:ascii="CTimesRoman" w:hAnsi="CTimesRoman" w:cs="Arial"/>
      <w:i/>
      <w:iCs/>
      <w:caps w:val="0"/>
      <w:lang w:val="en-US" w:eastAsia="en-US"/>
    </w:rPr>
  </w:style>
  <w:style w:type="character" w:styleId="Emphasis">
    <w:name w:val="Emphasis"/>
    <w:uiPriority w:val="20"/>
    <w:qFormat/>
    <w:rsid w:val="004E4249"/>
    <w:rPr>
      <w:b/>
      <w:bCs/>
      <w:i w:val="0"/>
      <w:iCs w:val="0"/>
    </w:rPr>
  </w:style>
  <w:style w:type="character" w:styleId="CommentReference">
    <w:name w:val="annotation reference"/>
    <w:uiPriority w:val="99"/>
    <w:semiHidden/>
    <w:unhideWhenUsed/>
    <w:rsid w:val="00597BFE"/>
    <w:rPr>
      <w:sz w:val="16"/>
      <w:szCs w:val="16"/>
    </w:rPr>
  </w:style>
  <w:style w:type="paragraph" w:styleId="CommentText">
    <w:name w:val="annotation text"/>
    <w:basedOn w:val="Normal"/>
    <w:link w:val="CommentTextChar"/>
    <w:uiPriority w:val="99"/>
    <w:semiHidden/>
    <w:unhideWhenUsed/>
    <w:rsid w:val="00597BFE"/>
    <w:rPr>
      <w:sz w:val="20"/>
      <w:szCs w:val="20"/>
    </w:rPr>
  </w:style>
  <w:style w:type="character" w:customStyle="1" w:styleId="CommentTextChar">
    <w:name w:val="Comment Text Char"/>
    <w:link w:val="CommentText"/>
    <w:uiPriority w:val="99"/>
    <w:semiHidden/>
    <w:rsid w:val="00597BFE"/>
    <w:rPr>
      <w:rFonts w:ascii="Tahoma" w:hAnsi="Tahoma" w:cs="Tahoma"/>
    </w:rPr>
  </w:style>
  <w:style w:type="paragraph" w:styleId="CommentSubject">
    <w:name w:val="annotation subject"/>
    <w:basedOn w:val="CommentText"/>
    <w:next w:val="CommentText"/>
    <w:link w:val="CommentSubjectChar"/>
    <w:uiPriority w:val="99"/>
    <w:semiHidden/>
    <w:unhideWhenUsed/>
    <w:rsid w:val="00212FC1"/>
    <w:rPr>
      <w:b/>
      <w:bCs/>
    </w:rPr>
  </w:style>
  <w:style w:type="character" w:customStyle="1" w:styleId="CommentSubjectChar">
    <w:name w:val="Comment Subject Char"/>
    <w:link w:val="CommentSubject"/>
    <w:uiPriority w:val="99"/>
    <w:semiHidden/>
    <w:rsid w:val="00212FC1"/>
    <w:rPr>
      <w:rFonts w:ascii="Tahoma" w:hAnsi="Tahoma" w:cs="Tahoma"/>
      <w:b/>
      <w:bCs/>
    </w:rPr>
  </w:style>
  <w:style w:type="paragraph" w:styleId="NormalWeb">
    <w:name w:val="Normal (Web)"/>
    <w:basedOn w:val="Normal"/>
    <w:uiPriority w:val="99"/>
    <w:unhideWhenUsed/>
    <w:rsid w:val="003A2FFF"/>
    <w:pPr>
      <w:spacing w:after="90"/>
      <w:jc w:val="left"/>
    </w:pPr>
    <w:rPr>
      <w:rFonts w:ascii="Times New Roman" w:hAnsi="Times New Roman" w:cs="Times New Roman"/>
      <w:sz w:val="24"/>
      <w:szCs w:val="24"/>
      <w:lang w:val="sr-Latn-CS" w:eastAsia="sr-Latn-CS"/>
    </w:rPr>
  </w:style>
  <w:style w:type="character" w:customStyle="1" w:styleId="WW8Num9z6">
    <w:name w:val="WW8Num9z6"/>
    <w:rsid w:val="00FA111B"/>
  </w:style>
  <w:style w:type="character" w:customStyle="1" w:styleId="Bodytext4">
    <w:name w:val="Body text (4)_"/>
    <w:basedOn w:val="DefaultParagraphFont"/>
    <w:link w:val="Bodytext40"/>
    <w:rsid w:val="007879C1"/>
    <w:rPr>
      <w:rFonts w:ascii="Arial" w:eastAsia="Arial" w:hAnsi="Arial" w:cs="Arial"/>
      <w:b/>
      <w:bCs/>
      <w:spacing w:val="5"/>
      <w:sz w:val="19"/>
      <w:szCs w:val="19"/>
      <w:shd w:val="clear" w:color="auto" w:fill="FFFFFF"/>
    </w:rPr>
  </w:style>
  <w:style w:type="paragraph" w:customStyle="1" w:styleId="Bodytext40">
    <w:name w:val="Body text (4)"/>
    <w:basedOn w:val="Normal"/>
    <w:link w:val="Bodytext4"/>
    <w:rsid w:val="007879C1"/>
    <w:pPr>
      <w:widowControl w:val="0"/>
      <w:shd w:val="clear" w:color="auto" w:fill="FFFFFF"/>
      <w:spacing w:before="360" w:after="60" w:line="0" w:lineRule="atLeast"/>
      <w:ind w:hanging="1400"/>
    </w:pPr>
    <w:rPr>
      <w:rFonts w:ascii="Arial" w:eastAsia="Arial" w:hAnsi="Arial" w:cs="Arial"/>
      <w:b/>
      <w:bCs/>
      <w:spacing w:val="5"/>
      <w:sz w:val="19"/>
      <w:szCs w:val="19"/>
    </w:rPr>
  </w:style>
  <w:style w:type="paragraph" w:customStyle="1" w:styleId="ARPLAN1">
    <w:name w:val="ARPLAN1"/>
    <w:basedOn w:val="Normal"/>
    <w:rsid w:val="00C23403"/>
    <w:pPr>
      <w:widowControl w:val="0"/>
      <w:suppressAutoHyphens/>
    </w:pPr>
    <w:rPr>
      <w:rFonts w:ascii="Times New Roman" w:eastAsia="SimSun" w:hAnsi="Times New Roman" w:cs="Arial"/>
      <w:kern w:val="1"/>
      <w:sz w:val="24"/>
      <w:szCs w:val="24"/>
      <w:lang w:val="sr-Cyrl-CS" w:eastAsia="hi-IN" w:bidi="hi-IN"/>
    </w:rPr>
  </w:style>
  <w:style w:type="paragraph" w:customStyle="1" w:styleId="TableContents">
    <w:name w:val="Table Contents"/>
    <w:basedOn w:val="Normal"/>
    <w:rsid w:val="00C23403"/>
    <w:pPr>
      <w:widowControl w:val="0"/>
      <w:suppressLineNumbers/>
      <w:suppressAutoHyphens/>
    </w:pPr>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572">
      <w:bodyDiv w:val="1"/>
      <w:marLeft w:val="0"/>
      <w:marRight w:val="0"/>
      <w:marTop w:val="0"/>
      <w:marBottom w:val="0"/>
      <w:divBdr>
        <w:top w:val="none" w:sz="0" w:space="0" w:color="auto"/>
        <w:left w:val="none" w:sz="0" w:space="0" w:color="auto"/>
        <w:bottom w:val="none" w:sz="0" w:space="0" w:color="auto"/>
        <w:right w:val="none" w:sz="0" w:space="0" w:color="auto"/>
      </w:divBdr>
    </w:div>
    <w:div w:id="63380243">
      <w:bodyDiv w:val="1"/>
      <w:marLeft w:val="0"/>
      <w:marRight w:val="0"/>
      <w:marTop w:val="0"/>
      <w:marBottom w:val="0"/>
      <w:divBdr>
        <w:top w:val="none" w:sz="0" w:space="0" w:color="auto"/>
        <w:left w:val="none" w:sz="0" w:space="0" w:color="auto"/>
        <w:bottom w:val="none" w:sz="0" w:space="0" w:color="auto"/>
        <w:right w:val="none" w:sz="0" w:space="0" w:color="auto"/>
      </w:divBdr>
    </w:div>
    <w:div w:id="177669792">
      <w:bodyDiv w:val="1"/>
      <w:marLeft w:val="0"/>
      <w:marRight w:val="0"/>
      <w:marTop w:val="0"/>
      <w:marBottom w:val="0"/>
      <w:divBdr>
        <w:top w:val="none" w:sz="0" w:space="0" w:color="auto"/>
        <w:left w:val="none" w:sz="0" w:space="0" w:color="auto"/>
        <w:bottom w:val="none" w:sz="0" w:space="0" w:color="auto"/>
        <w:right w:val="none" w:sz="0" w:space="0" w:color="auto"/>
      </w:divBdr>
    </w:div>
    <w:div w:id="191963023">
      <w:bodyDiv w:val="1"/>
      <w:marLeft w:val="0"/>
      <w:marRight w:val="0"/>
      <w:marTop w:val="0"/>
      <w:marBottom w:val="0"/>
      <w:divBdr>
        <w:top w:val="none" w:sz="0" w:space="0" w:color="auto"/>
        <w:left w:val="none" w:sz="0" w:space="0" w:color="auto"/>
        <w:bottom w:val="none" w:sz="0" w:space="0" w:color="auto"/>
        <w:right w:val="none" w:sz="0" w:space="0" w:color="auto"/>
      </w:divBdr>
    </w:div>
    <w:div w:id="532349842">
      <w:bodyDiv w:val="1"/>
      <w:marLeft w:val="0"/>
      <w:marRight w:val="0"/>
      <w:marTop w:val="0"/>
      <w:marBottom w:val="0"/>
      <w:divBdr>
        <w:top w:val="none" w:sz="0" w:space="0" w:color="auto"/>
        <w:left w:val="none" w:sz="0" w:space="0" w:color="auto"/>
        <w:bottom w:val="none" w:sz="0" w:space="0" w:color="auto"/>
        <w:right w:val="none" w:sz="0" w:space="0" w:color="auto"/>
      </w:divBdr>
    </w:div>
    <w:div w:id="553734198">
      <w:bodyDiv w:val="1"/>
      <w:marLeft w:val="0"/>
      <w:marRight w:val="0"/>
      <w:marTop w:val="0"/>
      <w:marBottom w:val="0"/>
      <w:divBdr>
        <w:top w:val="none" w:sz="0" w:space="0" w:color="auto"/>
        <w:left w:val="none" w:sz="0" w:space="0" w:color="auto"/>
        <w:bottom w:val="none" w:sz="0" w:space="0" w:color="auto"/>
        <w:right w:val="none" w:sz="0" w:space="0" w:color="auto"/>
      </w:divBdr>
    </w:div>
    <w:div w:id="611860198">
      <w:bodyDiv w:val="1"/>
      <w:marLeft w:val="0"/>
      <w:marRight w:val="0"/>
      <w:marTop w:val="0"/>
      <w:marBottom w:val="0"/>
      <w:divBdr>
        <w:top w:val="none" w:sz="0" w:space="0" w:color="auto"/>
        <w:left w:val="none" w:sz="0" w:space="0" w:color="auto"/>
        <w:bottom w:val="none" w:sz="0" w:space="0" w:color="auto"/>
        <w:right w:val="none" w:sz="0" w:space="0" w:color="auto"/>
      </w:divBdr>
    </w:div>
    <w:div w:id="731272592">
      <w:bodyDiv w:val="1"/>
      <w:marLeft w:val="0"/>
      <w:marRight w:val="0"/>
      <w:marTop w:val="0"/>
      <w:marBottom w:val="0"/>
      <w:divBdr>
        <w:top w:val="none" w:sz="0" w:space="0" w:color="auto"/>
        <w:left w:val="none" w:sz="0" w:space="0" w:color="auto"/>
        <w:bottom w:val="none" w:sz="0" w:space="0" w:color="auto"/>
        <w:right w:val="none" w:sz="0" w:space="0" w:color="auto"/>
      </w:divBdr>
    </w:div>
    <w:div w:id="787160230">
      <w:bodyDiv w:val="1"/>
      <w:marLeft w:val="0"/>
      <w:marRight w:val="0"/>
      <w:marTop w:val="0"/>
      <w:marBottom w:val="0"/>
      <w:divBdr>
        <w:top w:val="none" w:sz="0" w:space="0" w:color="auto"/>
        <w:left w:val="none" w:sz="0" w:space="0" w:color="auto"/>
        <w:bottom w:val="none" w:sz="0" w:space="0" w:color="auto"/>
        <w:right w:val="none" w:sz="0" w:space="0" w:color="auto"/>
      </w:divBdr>
    </w:div>
    <w:div w:id="910116702">
      <w:bodyDiv w:val="1"/>
      <w:marLeft w:val="0"/>
      <w:marRight w:val="0"/>
      <w:marTop w:val="0"/>
      <w:marBottom w:val="0"/>
      <w:divBdr>
        <w:top w:val="none" w:sz="0" w:space="0" w:color="auto"/>
        <w:left w:val="none" w:sz="0" w:space="0" w:color="auto"/>
        <w:bottom w:val="none" w:sz="0" w:space="0" w:color="auto"/>
        <w:right w:val="none" w:sz="0" w:space="0" w:color="auto"/>
      </w:divBdr>
    </w:div>
    <w:div w:id="989867015">
      <w:bodyDiv w:val="1"/>
      <w:marLeft w:val="0"/>
      <w:marRight w:val="0"/>
      <w:marTop w:val="0"/>
      <w:marBottom w:val="0"/>
      <w:divBdr>
        <w:top w:val="none" w:sz="0" w:space="0" w:color="auto"/>
        <w:left w:val="none" w:sz="0" w:space="0" w:color="auto"/>
        <w:bottom w:val="none" w:sz="0" w:space="0" w:color="auto"/>
        <w:right w:val="none" w:sz="0" w:space="0" w:color="auto"/>
      </w:divBdr>
    </w:div>
    <w:div w:id="993484576">
      <w:bodyDiv w:val="1"/>
      <w:marLeft w:val="0"/>
      <w:marRight w:val="0"/>
      <w:marTop w:val="0"/>
      <w:marBottom w:val="0"/>
      <w:divBdr>
        <w:top w:val="none" w:sz="0" w:space="0" w:color="auto"/>
        <w:left w:val="none" w:sz="0" w:space="0" w:color="auto"/>
        <w:bottom w:val="none" w:sz="0" w:space="0" w:color="auto"/>
        <w:right w:val="none" w:sz="0" w:space="0" w:color="auto"/>
      </w:divBdr>
    </w:div>
    <w:div w:id="1005287273">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070924627">
      <w:bodyDiv w:val="1"/>
      <w:marLeft w:val="0"/>
      <w:marRight w:val="0"/>
      <w:marTop w:val="0"/>
      <w:marBottom w:val="0"/>
      <w:divBdr>
        <w:top w:val="none" w:sz="0" w:space="0" w:color="auto"/>
        <w:left w:val="none" w:sz="0" w:space="0" w:color="auto"/>
        <w:bottom w:val="none" w:sz="0" w:space="0" w:color="auto"/>
        <w:right w:val="none" w:sz="0" w:space="0" w:color="auto"/>
      </w:divBdr>
    </w:div>
    <w:div w:id="1170095018">
      <w:bodyDiv w:val="1"/>
      <w:marLeft w:val="0"/>
      <w:marRight w:val="0"/>
      <w:marTop w:val="0"/>
      <w:marBottom w:val="0"/>
      <w:divBdr>
        <w:top w:val="none" w:sz="0" w:space="0" w:color="auto"/>
        <w:left w:val="none" w:sz="0" w:space="0" w:color="auto"/>
        <w:bottom w:val="none" w:sz="0" w:space="0" w:color="auto"/>
        <w:right w:val="none" w:sz="0" w:space="0" w:color="auto"/>
      </w:divBdr>
    </w:div>
    <w:div w:id="1189830118">
      <w:bodyDiv w:val="1"/>
      <w:marLeft w:val="0"/>
      <w:marRight w:val="0"/>
      <w:marTop w:val="0"/>
      <w:marBottom w:val="0"/>
      <w:divBdr>
        <w:top w:val="none" w:sz="0" w:space="0" w:color="auto"/>
        <w:left w:val="none" w:sz="0" w:space="0" w:color="auto"/>
        <w:bottom w:val="none" w:sz="0" w:space="0" w:color="auto"/>
        <w:right w:val="none" w:sz="0" w:space="0" w:color="auto"/>
      </w:divBdr>
    </w:div>
    <w:div w:id="1344354006">
      <w:bodyDiv w:val="1"/>
      <w:marLeft w:val="0"/>
      <w:marRight w:val="0"/>
      <w:marTop w:val="0"/>
      <w:marBottom w:val="0"/>
      <w:divBdr>
        <w:top w:val="none" w:sz="0" w:space="0" w:color="auto"/>
        <w:left w:val="none" w:sz="0" w:space="0" w:color="auto"/>
        <w:bottom w:val="none" w:sz="0" w:space="0" w:color="auto"/>
        <w:right w:val="none" w:sz="0" w:space="0" w:color="auto"/>
      </w:divBdr>
    </w:div>
    <w:div w:id="1442335040">
      <w:bodyDiv w:val="1"/>
      <w:marLeft w:val="0"/>
      <w:marRight w:val="0"/>
      <w:marTop w:val="0"/>
      <w:marBottom w:val="0"/>
      <w:divBdr>
        <w:top w:val="none" w:sz="0" w:space="0" w:color="auto"/>
        <w:left w:val="none" w:sz="0" w:space="0" w:color="auto"/>
        <w:bottom w:val="none" w:sz="0" w:space="0" w:color="auto"/>
        <w:right w:val="none" w:sz="0" w:space="0" w:color="auto"/>
      </w:divBdr>
    </w:div>
    <w:div w:id="20386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DCCE7-E392-490E-954F-23F4F0EF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15932</Words>
  <Characters>90819</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REGULACIONI PLAN DELA I i II MZ</vt:lpstr>
    </vt:vector>
  </TitlesOfParts>
  <Company/>
  <LinksUpToDate>false</LinksUpToDate>
  <CharactersWithSpaces>106538</CharactersWithSpaces>
  <SharedDoc>false</SharedDoc>
  <HLinks>
    <vt:vector size="270" baseType="variant">
      <vt:variant>
        <vt:i4>4194378</vt:i4>
      </vt:variant>
      <vt:variant>
        <vt:i4>270</vt:i4>
      </vt:variant>
      <vt:variant>
        <vt:i4>0</vt:i4>
      </vt:variant>
      <vt:variant>
        <vt:i4>5</vt:i4>
      </vt:variant>
      <vt:variant>
        <vt:lpwstr>http://www.seismo.gov.rs/</vt:lpwstr>
      </vt:variant>
      <vt:variant>
        <vt:lpwstr/>
      </vt:variant>
      <vt:variant>
        <vt:i4>1441843</vt:i4>
      </vt:variant>
      <vt:variant>
        <vt:i4>260</vt:i4>
      </vt:variant>
      <vt:variant>
        <vt:i4>0</vt:i4>
      </vt:variant>
      <vt:variant>
        <vt:i4>5</vt:i4>
      </vt:variant>
      <vt:variant>
        <vt:lpwstr/>
      </vt:variant>
      <vt:variant>
        <vt:lpwstr>_Toc51674641</vt:lpwstr>
      </vt:variant>
      <vt:variant>
        <vt:i4>1507379</vt:i4>
      </vt:variant>
      <vt:variant>
        <vt:i4>254</vt:i4>
      </vt:variant>
      <vt:variant>
        <vt:i4>0</vt:i4>
      </vt:variant>
      <vt:variant>
        <vt:i4>5</vt:i4>
      </vt:variant>
      <vt:variant>
        <vt:lpwstr/>
      </vt:variant>
      <vt:variant>
        <vt:lpwstr>_Toc51674640</vt:lpwstr>
      </vt:variant>
      <vt:variant>
        <vt:i4>1966132</vt:i4>
      </vt:variant>
      <vt:variant>
        <vt:i4>248</vt:i4>
      </vt:variant>
      <vt:variant>
        <vt:i4>0</vt:i4>
      </vt:variant>
      <vt:variant>
        <vt:i4>5</vt:i4>
      </vt:variant>
      <vt:variant>
        <vt:lpwstr/>
      </vt:variant>
      <vt:variant>
        <vt:lpwstr>_Toc51674639</vt:lpwstr>
      </vt:variant>
      <vt:variant>
        <vt:i4>2031668</vt:i4>
      </vt:variant>
      <vt:variant>
        <vt:i4>242</vt:i4>
      </vt:variant>
      <vt:variant>
        <vt:i4>0</vt:i4>
      </vt:variant>
      <vt:variant>
        <vt:i4>5</vt:i4>
      </vt:variant>
      <vt:variant>
        <vt:lpwstr/>
      </vt:variant>
      <vt:variant>
        <vt:lpwstr>_Toc51674638</vt:lpwstr>
      </vt:variant>
      <vt:variant>
        <vt:i4>1048628</vt:i4>
      </vt:variant>
      <vt:variant>
        <vt:i4>236</vt:i4>
      </vt:variant>
      <vt:variant>
        <vt:i4>0</vt:i4>
      </vt:variant>
      <vt:variant>
        <vt:i4>5</vt:i4>
      </vt:variant>
      <vt:variant>
        <vt:lpwstr/>
      </vt:variant>
      <vt:variant>
        <vt:lpwstr>_Toc51674637</vt:lpwstr>
      </vt:variant>
      <vt:variant>
        <vt:i4>1114164</vt:i4>
      </vt:variant>
      <vt:variant>
        <vt:i4>230</vt:i4>
      </vt:variant>
      <vt:variant>
        <vt:i4>0</vt:i4>
      </vt:variant>
      <vt:variant>
        <vt:i4>5</vt:i4>
      </vt:variant>
      <vt:variant>
        <vt:lpwstr/>
      </vt:variant>
      <vt:variant>
        <vt:lpwstr>_Toc51674636</vt:lpwstr>
      </vt:variant>
      <vt:variant>
        <vt:i4>1179700</vt:i4>
      </vt:variant>
      <vt:variant>
        <vt:i4>224</vt:i4>
      </vt:variant>
      <vt:variant>
        <vt:i4>0</vt:i4>
      </vt:variant>
      <vt:variant>
        <vt:i4>5</vt:i4>
      </vt:variant>
      <vt:variant>
        <vt:lpwstr/>
      </vt:variant>
      <vt:variant>
        <vt:lpwstr>_Toc51674635</vt:lpwstr>
      </vt:variant>
      <vt:variant>
        <vt:i4>1245236</vt:i4>
      </vt:variant>
      <vt:variant>
        <vt:i4>218</vt:i4>
      </vt:variant>
      <vt:variant>
        <vt:i4>0</vt:i4>
      </vt:variant>
      <vt:variant>
        <vt:i4>5</vt:i4>
      </vt:variant>
      <vt:variant>
        <vt:lpwstr/>
      </vt:variant>
      <vt:variant>
        <vt:lpwstr>_Toc51674634</vt:lpwstr>
      </vt:variant>
      <vt:variant>
        <vt:i4>1310772</vt:i4>
      </vt:variant>
      <vt:variant>
        <vt:i4>212</vt:i4>
      </vt:variant>
      <vt:variant>
        <vt:i4>0</vt:i4>
      </vt:variant>
      <vt:variant>
        <vt:i4>5</vt:i4>
      </vt:variant>
      <vt:variant>
        <vt:lpwstr/>
      </vt:variant>
      <vt:variant>
        <vt:lpwstr>_Toc51674633</vt:lpwstr>
      </vt:variant>
      <vt:variant>
        <vt:i4>1376308</vt:i4>
      </vt:variant>
      <vt:variant>
        <vt:i4>206</vt:i4>
      </vt:variant>
      <vt:variant>
        <vt:i4>0</vt:i4>
      </vt:variant>
      <vt:variant>
        <vt:i4>5</vt:i4>
      </vt:variant>
      <vt:variant>
        <vt:lpwstr/>
      </vt:variant>
      <vt:variant>
        <vt:lpwstr>_Toc51674632</vt:lpwstr>
      </vt:variant>
      <vt:variant>
        <vt:i4>1441844</vt:i4>
      </vt:variant>
      <vt:variant>
        <vt:i4>200</vt:i4>
      </vt:variant>
      <vt:variant>
        <vt:i4>0</vt:i4>
      </vt:variant>
      <vt:variant>
        <vt:i4>5</vt:i4>
      </vt:variant>
      <vt:variant>
        <vt:lpwstr/>
      </vt:variant>
      <vt:variant>
        <vt:lpwstr>_Toc51674631</vt:lpwstr>
      </vt:variant>
      <vt:variant>
        <vt:i4>1507380</vt:i4>
      </vt:variant>
      <vt:variant>
        <vt:i4>194</vt:i4>
      </vt:variant>
      <vt:variant>
        <vt:i4>0</vt:i4>
      </vt:variant>
      <vt:variant>
        <vt:i4>5</vt:i4>
      </vt:variant>
      <vt:variant>
        <vt:lpwstr/>
      </vt:variant>
      <vt:variant>
        <vt:lpwstr>_Toc51674630</vt:lpwstr>
      </vt:variant>
      <vt:variant>
        <vt:i4>1966133</vt:i4>
      </vt:variant>
      <vt:variant>
        <vt:i4>188</vt:i4>
      </vt:variant>
      <vt:variant>
        <vt:i4>0</vt:i4>
      </vt:variant>
      <vt:variant>
        <vt:i4>5</vt:i4>
      </vt:variant>
      <vt:variant>
        <vt:lpwstr/>
      </vt:variant>
      <vt:variant>
        <vt:lpwstr>_Toc51674629</vt:lpwstr>
      </vt:variant>
      <vt:variant>
        <vt:i4>2031669</vt:i4>
      </vt:variant>
      <vt:variant>
        <vt:i4>182</vt:i4>
      </vt:variant>
      <vt:variant>
        <vt:i4>0</vt:i4>
      </vt:variant>
      <vt:variant>
        <vt:i4>5</vt:i4>
      </vt:variant>
      <vt:variant>
        <vt:lpwstr/>
      </vt:variant>
      <vt:variant>
        <vt:lpwstr>_Toc51674628</vt:lpwstr>
      </vt:variant>
      <vt:variant>
        <vt:i4>1048629</vt:i4>
      </vt:variant>
      <vt:variant>
        <vt:i4>176</vt:i4>
      </vt:variant>
      <vt:variant>
        <vt:i4>0</vt:i4>
      </vt:variant>
      <vt:variant>
        <vt:i4>5</vt:i4>
      </vt:variant>
      <vt:variant>
        <vt:lpwstr/>
      </vt:variant>
      <vt:variant>
        <vt:lpwstr>_Toc51674627</vt:lpwstr>
      </vt:variant>
      <vt:variant>
        <vt:i4>1114165</vt:i4>
      </vt:variant>
      <vt:variant>
        <vt:i4>170</vt:i4>
      </vt:variant>
      <vt:variant>
        <vt:i4>0</vt:i4>
      </vt:variant>
      <vt:variant>
        <vt:i4>5</vt:i4>
      </vt:variant>
      <vt:variant>
        <vt:lpwstr/>
      </vt:variant>
      <vt:variant>
        <vt:lpwstr>_Toc51674626</vt:lpwstr>
      </vt:variant>
      <vt:variant>
        <vt:i4>1179701</vt:i4>
      </vt:variant>
      <vt:variant>
        <vt:i4>164</vt:i4>
      </vt:variant>
      <vt:variant>
        <vt:i4>0</vt:i4>
      </vt:variant>
      <vt:variant>
        <vt:i4>5</vt:i4>
      </vt:variant>
      <vt:variant>
        <vt:lpwstr/>
      </vt:variant>
      <vt:variant>
        <vt:lpwstr>_Toc51674625</vt:lpwstr>
      </vt:variant>
      <vt:variant>
        <vt:i4>1245237</vt:i4>
      </vt:variant>
      <vt:variant>
        <vt:i4>158</vt:i4>
      </vt:variant>
      <vt:variant>
        <vt:i4>0</vt:i4>
      </vt:variant>
      <vt:variant>
        <vt:i4>5</vt:i4>
      </vt:variant>
      <vt:variant>
        <vt:lpwstr/>
      </vt:variant>
      <vt:variant>
        <vt:lpwstr>_Toc51674624</vt:lpwstr>
      </vt:variant>
      <vt:variant>
        <vt:i4>1310773</vt:i4>
      </vt:variant>
      <vt:variant>
        <vt:i4>152</vt:i4>
      </vt:variant>
      <vt:variant>
        <vt:i4>0</vt:i4>
      </vt:variant>
      <vt:variant>
        <vt:i4>5</vt:i4>
      </vt:variant>
      <vt:variant>
        <vt:lpwstr/>
      </vt:variant>
      <vt:variant>
        <vt:lpwstr>_Toc51674623</vt:lpwstr>
      </vt:variant>
      <vt:variant>
        <vt:i4>1376309</vt:i4>
      </vt:variant>
      <vt:variant>
        <vt:i4>146</vt:i4>
      </vt:variant>
      <vt:variant>
        <vt:i4>0</vt:i4>
      </vt:variant>
      <vt:variant>
        <vt:i4>5</vt:i4>
      </vt:variant>
      <vt:variant>
        <vt:lpwstr/>
      </vt:variant>
      <vt:variant>
        <vt:lpwstr>_Toc51674622</vt:lpwstr>
      </vt:variant>
      <vt:variant>
        <vt:i4>1441845</vt:i4>
      </vt:variant>
      <vt:variant>
        <vt:i4>140</vt:i4>
      </vt:variant>
      <vt:variant>
        <vt:i4>0</vt:i4>
      </vt:variant>
      <vt:variant>
        <vt:i4>5</vt:i4>
      </vt:variant>
      <vt:variant>
        <vt:lpwstr/>
      </vt:variant>
      <vt:variant>
        <vt:lpwstr>_Toc51674621</vt:lpwstr>
      </vt:variant>
      <vt:variant>
        <vt:i4>1507381</vt:i4>
      </vt:variant>
      <vt:variant>
        <vt:i4>134</vt:i4>
      </vt:variant>
      <vt:variant>
        <vt:i4>0</vt:i4>
      </vt:variant>
      <vt:variant>
        <vt:i4>5</vt:i4>
      </vt:variant>
      <vt:variant>
        <vt:lpwstr/>
      </vt:variant>
      <vt:variant>
        <vt:lpwstr>_Toc51674620</vt:lpwstr>
      </vt:variant>
      <vt:variant>
        <vt:i4>1966134</vt:i4>
      </vt:variant>
      <vt:variant>
        <vt:i4>128</vt:i4>
      </vt:variant>
      <vt:variant>
        <vt:i4>0</vt:i4>
      </vt:variant>
      <vt:variant>
        <vt:i4>5</vt:i4>
      </vt:variant>
      <vt:variant>
        <vt:lpwstr/>
      </vt:variant>
      <vt:variant>
        <vt:lpwstr>_Toc51674619</vt:lpwstr>
      </vt:variant>
      <vt:variant>
        <vt:i4>2031670</vt:i4>
      </vt:variant>
      <vt:variant>
        <vt:i4>122</vt:i4>
      </vt:variant>
      <vt:variant>
        <vt:i4>0</vt:i4>
      </vt:variant>
      <vt:variant>
        <vt:i4>5</vt:i4>
      </vt:variant>
      <vt:variant>
        <vt:lpwstr/>
      </vt:variant>
      <vt:variant>
        <vt:lpwstr>_Toc51674618</vt:lpwstr>
      </vt:variant>
      <vt:variant>
        <vt:i4>1048630</vt:i4>
      </vt:variant>
      <vt:variant>
        <vt:i4>116</vt:i4>
      </vt:variant>
      <vt:variant>
        <vt:i4>0</vt:i4>
      </vt:variant>
      <vt:variant>
        <vt:i4>5</vt:i4>
      </vt:variant>
      <vt:variant>
        <vt:lpwstr/>
      </vt:variant>
      <vt:variant>
        <vt:lpwstr>_Toc51674617</vt:lpwstr>
      </vt:variant>
      <vt:variant>
        <vt:i4>1114166</vt:i4>
      </vt:variant>
      <vt:variant>
        <vt:i4>110</vt:i4>
      </vt:variant>
      <vt:variant>
        <vt:i4>0</vt:i4>
      </vt:variant>
      <vt:variant>
        <vt:i4>5</vt:i4>
      </vt:variant>
      <vt:variant>
        <vt:lpwstr/>
      </vt:variant>
      <vt:variant>
        <vt:lpwstr>_Toc51674616</vt:lpwstr>
      </vt:variant>
      <vt:variant>
        <vt:i4>1179702</vt:i4>
      </vt:variant>
      <vt:variant>
        <vt:i4>104</vt:i4>
      </vt:variant>
      <vt:variant>
        <vt:i4>0</vt:i4>
      </vt:variant>
      <vt:variant>
        <vt:i4>5</vt:i4>
      </vt:variant>
      <vt:variant>
        <vt:lpwstr/>
      </vt:variant>
      <vt:variant>
        <vt:lpwstr>_Toc51674615</vt:lpwstr>
      </vt:variant>
      <vt:variant>
        <vt:i4>1245238</vt:i4>
      </vt:variant>
      <vt:variant>
        <vt:i4>98</vt:i4>
      </vt:variant>
      <vt:variant>
        <vt:i4>0</vt:i4>
      </vt:variant>
      <vt:variant>
        <vt:i4>5</vt:i4>
      </vt:variant>
      <vt:variant>
        <vt:lpwstr/>
      </vt:variant>
      <vt:variant>
        <vt:lpwstr>_Toc51674614</vt:lpwstr>
      </vt:variant>
      <vt:variant>
        <vt:i4>1310774</vt:i4>
      </vt:variant>
      <vt:variant>
        <vt:i4>92</vt:i4>
      </vt:variant>
      <vt:variant>
        <vt:i4>0</vt:i4>
      </vt:variant>
      <vt:variant>
        <vt:i4>5</vt:i4>
      </vt:variant>
      <vt:variant>
        <vt:lpwstr/>
      </vt:variant>
      <vt:variant>
        <vt:lpwstr>_Toc51674613</vt:lpwstr>
      </vt:variant>
      <vt:variant>
        <vt:i4>1376310</vt:i4>
      </vt:variant>
      <vt:variant>
        <vt:i4>86</vt:i4>
      </vt:variant>
      <vt:variant>
        <vt:i4>0</vt:i4>
      </vt:variant>
      <vt:variant>
        <vt:i4>5</vt:i4>
      </vt:variant>
      <vt:variant>
        <vt:lpwstr/>
      </vt:variant>
      <vt:variant>
        <vt:lpwstr>_Toc51674612</vt:lpwstr>
      </vt:variant>
      <vt:variant>
        <vt:i4>1441846</vt:i4>
      </vt:variant>
      <vt:variant>
        <vt:i4>80</vt:i4>
      </vt:variant>
      <vt:variant>
        <vt:i4>0</vt:i4>
      </vt:variant>
      <vt:variant>
        <vt:i4>5</vt:i4>
      </vt:variant>
      <vt:variant>
        <vt:lpwstr/>
      </vt:variant>
      <vt:variant>
        <vt:lpwstr>_Toc51674611</vt:lpwstr>
      </vt:variant>
      <vt:variant>
        <vt:i4>1507382</vt:i4>
      </vt:variant>
      <vt:variant>
        <vt:i4>74</vt:i4>
      </vt:variant>
      <vt:variant>
        <vt:i4>0</vt:i4>
      </vt:variant>
      <vt:variant>
        <vt:i4>5</vt:i4>
      </vt:variant>
      <vt:variant>
        <vt:lpwstr/>
      </vt:variant>
      <vt:variant>
        <vt:lpwstr>_Toc51674610</vt:lpwstr>
      </vt:variant>
      <vt:variant>
        <vt:i4>1966135</vt:i4>
      </vt:variant>
      <vt:variant>
        <vt:i4>68</vt:i4>
      </vt:variant>
      <vt:variant>
        <vt:i4>0</vt:i4>
      </vt:variant>
      <vt:variant>
        <vt:i4>5</vt:i4>
      </vt:variant>
      <vt:variant>
        <vt:lpwstr/>
      </vt:variant>
      <vt:variant>
        <vt:lpwstr>_Toc51674609</vt:lpwstr>
      </vt:variant>
      <vt:variant>
        <vt:i4>2031671</vt:i4>
      </vt:variant>
      <vt:variant>
        <vt:i4>62</vt:i4>
      </vt:variant>
      <vt:variant>
        <vt:i4>0</vt:i4>
      </vt:variant>
      <vt:variant>
        <vt:i4>5</vt:i4>
      </vt:variant>
      <vt:variant>
        <vt:lpwstr/>
      </vt:variant>
      <vt:variant>
        <vt:lpwstr>_Toc51674608</vt:lpwstr>
      </vt:variant>
      <vt:variant>
        <vt:i4>1048631</vt:i4>
      </vt:variant>
      <vt:variant>
        <vt:i4>56</vt:i4>
      </vt:variant>
      <vt:variant>
        <vt:i4>0</vt:i4>
      </vt:variant>
      <vt:variant>
        <vt:i4>5</vt:i4>
      </vt:variant>
      <vt:variant>
        <vt:lpwstr/>
      </vt:variant>
      <vt:variant>
        <vt:lpwstr>_Toc51674607</vt:lpwstr>
      </vt:variant>
      <vt:variant>
        <vt:i4>1114167</vt:i4>
      </vt:variant>
      <vt:variant>
        <vt:i4>50</vt:i4>
      </vt:variant>
      <vt:variant>
        <vt:i4>0</vt:i4>
      </vt:variant>
      <vt:variant>
        <vt:i4>5</vt:i4>
      </vt:variant>
      <vt:variant>
        <vt:lpwstr/>
      </vt:variant>
      <vt:variant>
        <vt:lpwstr>_Toc51674606</vt:lpwstr>
      </vt:variant>
      <vt:variant>
        <vt:i4>1179703</vt:i4>
      </vt:variant>
      <vt:variant>
        <vt:i4>44</vt:i4>
      </vt:variant>
      <vt:variant>
        <vt:i4>0</vt:i4>
      </vt:variant>
      <vt:variant>
        <vt:i4>5</vt:i4>
      </vt:variant>
      <vt:variant>
        <vt:lpwstr/>
      </vt:variant>
      <vt:variant>
        <vt:lpwstr>_Toc51674605</vt:lpwstr>
      </vt:variant>
      <vt:variant>
        <vt:i4>1245239</vt:i4>
      </vt:variant>
      <vt:variant>
        <vt:i4>38</vt:i4>
      </vt:variant>
      <vt:variant>
        <vt:i4>0</vt:i4>
      </vt:variant>
      <vt:variant>
        <vt:i4>5</vt:i4>
      </vt:variant>
      <vt:variant>
        <vt:lpwstr/>
      </vt:variant>
      <vt:variant>
        <vt:lpwstr>_Toc51674604</vt:lpwstr>
      </vt:variant>
      <vt:variant>
        <vt:i4>1310775</vt:i4>
      </vt:variant>
      <vt:variant>
        <vt:i4>32</vt:i4>
      </vt:variant>
      <vt:variant>
        <vt:i4>0</vt:i4>
      </vt:variant>
      <vt:variant>
        <vt:i4>5</vt:i4>
      </vt:variant>
      <vt:variant>
        <vt:lpwstr/>
      </vt:variant>
      <vt:variant>
        <vt:lpwstr>_Toc51674603</vt:lpwstr>
      </vt:variant>
      <vt:variant>
        <vt:i4>1376311</vt:i4>
      </vt:variant>
      <vt:variant>
        <vt:i4>26</vt:i4>
      </vt:variant>
      <vt:variant>
        <vt:i4>0</vt:i4>
      </vt:variant>
      <vt:variant>
        <vt:i4>5</vt:i4>
      </vt:variant>
      <vt:variant>
        <vt:lpwstr/>
      </vt:variant>
      <vt:variant>
        <vt:lpwstr>_Toc51674602</vt:lpwstr>
      </vt:variant>
      <vt:variant>
        <vt:i4>1441847</vt:i4>
      </vt:variant>
      <vt:variant>
        <vt:i4>20</vt:i4>
      </vt:variant>
      <vt:variant>
        <vt:i4>0</vt:i4>
      </vt:variant>
      <vt:variant>
        <vt:i4>5</vt:i4>
      </vt:variant>
      <vt:variant>
        <vt:lpwstr/>
      </vt:variant>
      <vt:variant>
        <vt:lpwstr>_Toc51674601</vt:lpwstr>
      </vt:variant>
      <vt:variant>
        <vt:i4>1507383</vt:i4>
      </vt:variant>
      <vt:variant>
        <vt:i4>14</vt:i4>
      </vt:variant>
      <vt:variant>
        <vt:i4>0</vt:i4>
      </vt:variant>
      <vt:variant>
        <vt:i4>5</vt:i4>
      </vt:variant>
      <vt:variant>
        <vt:lpwstr/>
      </vt:variant>
      <vt:variant>
        <vt:lpwstr>_Toc51674600</vt:lpwstr>
      </vt:variant>
      <vt:variant>
        <vt:i4>1900606</vt:i4>
      </vt:variant>
      <vt:variant>
        <vt:i4>8</vt:i4>
      </vt:variant>
      <vt:variant>
        <vt:i4>0</vt:i4>
      </vt:variant>
      <vt:variant>
        <vt:i4>5</vt:i4>
      </vt:variant>
      <vt:variant>
        <vt:lpwstr/>
      </vt:variant>
      <vt:variant>
        <vt:lpwstr>_Toc51674599</vt:lpwstr>
      </vt:variant>
      <vt:variant>
        <vt:i4>1835070</vt:i4>
      </vt:variant>
      <vt:variant>
        <vt:i4>2</vt:i4>
      </vt:variant>
      <vt:variant>
        <vt:i4>0</vt:i4>
      </vt:variant>
      <vt:variant>
        <vt:i4>5</vt:i4>
      </vt:variant>
      <vt:variant>
        <vt:lpwstr/>
      </vt:variant>
      <vt:variant>
        <vt:lpwstr>_Toc51674598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REGULACIONI PLAN DELA I i II MZ</dc:title>
  <dc:subject/>
  <dc:creator>Centar</dc:creator>
  <cp:keywords/>
  <cp:lastModifiedBy>Jelena Stefanovic</cp:lastModifiedBy>
  <cp:revision>2</cp:revision>
  <cp:lastPrinted>2021-08-09T11:48:00Z</cp:lastPrinted>
  <dcterms:created xsi:type="dcterms:W3CDTF">2021-09-28T12:17:00Z</dcterms:created>
  <dcterms:modified xsi:type="dcterms:W3CDTF">2021-09-28T12:17:00Z</dcterms:modified>
</cp:coreProperties>
</file>