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71F" w:rsidRDefault="00B61395" w:rsidP="00994667">
      <w:pPr>
        <w:jc w:val="both"/>
        <w:rPr>
          <w:lang w:val="sr-Cyrl-CS"/>
        </w:rPr>
      </w:pPr>
      <w:r w:rsidRPr="00994667">
        <w:rPr>
          <w:lang w:val="sr-Cyrl-CS"/>
        </w:rPr>
        <w:t xml:space="preserve">На основу члана 46. Закона о локалној самоуправи („Сл. гл. РС“, број 129/2007), члана </w:t>
      </w:r>
      <w:r w:rsidRPr="00994667">
        <w:t xml:space="preserve"> </w:t>
      </w:r>
      <w:r w:rsidRPr="00994667">
        <w:rPr>
          <w:lang w:val="sr-Cyrl-CS"/>
        </w:rPr>
        <w:t>76.став 1. Закона о буџетском систему (''Сл.гласник РС'',бр. 54/09, 73/10, 101/10</w:t>
      </w:r>
      <w:r w:rsidRPr="00994667">
        <w:t>,</w:t>
      </w:r>
      <w:r w:rsidRPr="00994667">
        <w:rPr>
          <w:lang w:val="sr-Cyrl-CS"/>
        </w:rPr>
        <w:t xml:space="preserve"> 101/11,</w:t>
      </w:r>
      <w:r w:rsidRPr="00994667">
        <w:t xml:space="preserve"> 93/12, 62/13, </w:t>
      </w:r>
      <w:r w:rsidR="00C67473" w:rsidRPr="00994667">
        <w:t>63/13-исправка,108/13</w:t>
      </w:r>
      <w:r w:rsidR="00C67473" w:rsidRPr="00994667">
        <w:rPr>
          <w:lang w:val="sr-Cyrl-CS"/>
        </w:rPr>
        <w:t>,</w:t>
      </w:r>
      <w:r w:rsidR="00C67473" w:rsidRPr="00994667">
        <w:t>142/14</w:t>
      </w:r>
      <w:r w:rsidR="00C67473" w:rsidRPr="00994667">
        <w:rPr>
          <w:lang w:val="sr-Cyrl-CS"/>
        </w:rPr>
        <w:t xml:space="preserve">, 68/15-др. закон и </w:t>
      </w:r>
      <w:r w:rsidR="00A134DC" w:rsidRPr="00994667">
        <w:rPr>
          <w:lang w:val="sr-Cyrl-CS"/>
        </w:rPr>
        <w:t>99/16, 113/17</w:t>
      </w:r>
      <w:r w:rsidR="00071C8C" w:rsidRPr="00994667">
        <w:rPr>
          <w:lang w:val="sr-Cyrl-CS"/>
        </w:rPr>
        <w:t>,</w:t>
      </w:r>
      <w:r w:rsidR="00A134DC" w:rsidRPr="00994667">
        <w:rPr>
          <w:lang w:val="sr-Cyrl-CS"/>
        </w:rPr>
        <w:t xml:space="preserve"> 95/18</w:t>
      </w:r>
      <w:r w:rsidR="00071C8C" w:rsidRPr="00994667">
        <w:rPr>
          <w:lang w:val="sr-Cyrl-CS"/>
        </w:rPr>
        <w:t xml:space="preserve"> И 31/19</w:t>
      </w:r>
      <w:r w:rsidRPr="00994667">
        <w:t>)</w:t>
      </w:r>
      <w:r w:rsidRPr="00994667">
        <w:rPr>
          <w:lang w:val="sr-Cyrl-CS"/>
        </w:rPr>
        <w:t xml:space="preserve"> чл.66. Статута општине Рача </w:t>
      </w:r>
      <w:r w:rsidRPr="00994667">
        <w:t>(„</w:t>
      </w:r>
      <w:proofErr w:type="spellStart"/>
      <w:r w:rsidRPr="00994667">
        <w:t>Сл</w:t>
      </w:r>
      <w:proofErr w:type="spellEnd"/>
      <w:r w:rsidRPr="00994667">
        <w:t xml:space="preserve">. </w:t>
      </w:r>
      <w:proofErr w:type="spellStart"/>
      <w:r w:rsidRPr="00994667">
        <w:t>Гласник</w:t>
      </w:r>
      <w:proofErr w:type="spellEnd"/>
      <w:r w:rsidRPr="00994667">
        <w:t xml:space="preserve"> </w:t>
      </w:r>
      <w:r w:rsidRPr="00994667">
        <w:rPr>
          <w:lang w:val="sr-Cyrl-CS"/>
        </w:rPr>
        <w:t>општине Рача</w:t>
      </w:r>
      <w:r w:rsidRPr="00994667">
        <w:t>“</w:t>
      </w:r>
      <w:proofErr w:type="gramStart"/>
      <w:r w:rsidRPr="00994667">
        <w:t>,</w:t>
      </w:r>
      <w:proofErr w:type="spellStart"/>
      <w:r w:rsidRPr="00994667">
        <w:t>бр</w:t>
      </w:r>
      <w:proofErr w:type="spellEnd"/>
      <w:r w:rsidRPr="00994667">
        <w:t>.</w:t>
      </w:r>
      <w:r w:rsidRPr="00994667">
        <w:rPr>
          <w:lang w:val="sr-Cyrl-CS"/>
        </w:rPr>
        <w:t>6</w:t>
      </w:r>
      <w:proofErr w:type="gramEnd"/>
      <w:r w:rsidRPr="00994667">
        <w:t>/08</w:t>
      </w:r>
      <w:r w:rsidRPr="00994667">
        <w:rPr>
          <w:lang w:val="sr-Cyrl-CS"/>
        </w:rPr>
        <w:t>, 02/10 и 12/10</w:t>
      </w:r>
      <w:r w:rsidRPr="00994667">
        <w:t>)</w:t>
      </w:r>
      <w:r w:rsidR="00994667" w:rsidRPr="00994667">
        <w:rPr>
          <w:lang w:val="sr-Cyrl-CS"/>
        </w:rPr>
        <w:t>, Одељење за привреду, пољопривреду</w:t>
      </w:r>
      <w:r w:rsidR="00994667" w:rsidRPr="00994667">
        <w:t xml:space="preserve">, </w:t>
      </w:r>
      <w:r w:rsidR="00994667" w:rsidRPr="00994667">
        <w:rPr>
          <w:lang/>
        </w:rPr>
        <w:t>б</w:t>
      </w:r>
      <w:r w:rsidR="00994667" w:rsidRPr="00994667">
        <w:rPr>
          <w:lang w:val="sr-Cyrl-CS"/>
        </w:rPr>
        <w:t>уџет и финансије</w:t>
      </w:r>
      <w:r w:rsidR="00994667">
        <w:rPr>
          <w:lang w:val="sr-Cyrl-CS"/>
        </w:rPr>
        <w:t xml:space="preserve"> израдило је:</w:t>
      </w:r>
    </w:p>
    <w:p w:rsidR="00E50C11" w:rsidRPr="005C2221" w:rsidRDefault="00E50C11" w:rsidP="002B7659">
      <w:pPr>
        <w:jc w:val="both"/>
        <w:rPr>
          <w:sz w:val="28"/>
          <w:szCs w:val="28"/>
          <w:lang w:val="sr-Cyrl-CS"/>
        </w:rPr>
      </w:pPr>
    </w:p>
    <w:p w:rsidR="00AA03FB" w:rsidRPr="001A4D09" w:rsidRDefault="00AA03FB" w:rsidP="00AA03FB">
      <w:pPr>
        <w:ind w:left="360"/>
        <w:jc w:val="center"/>
        <w:rPr>
          <w:b/>
          <w:lang w:val="sr-Cyrl-CS"/>
        </w:rPr>
      </w:pPr>
      <w:r w:rsidRPr="001A4D09">
        <w:rPr>
          <w:b/>
          <w:lang w:val="sr-Cyrl-CS"/>
        </w:rPr>
        <w:t>ИЗВЕШТАЈ О ИЗВРШЕЊУ ОДЛУКЕ О БУЏЕТУ ОПШТИНЕ РАЧА У ПЕРИОДУ</w:t>
      </w:r>
    </w:p>
    <w:p w:rsidR="001C2B80" w:rsidRDefault="00AA03FB" w:rsidP="00F66A6F">
      <w:pPr>
        <w:ind w:left="360"/>
        <w:jc w:val="center"/>
        <w:rPr>
          <w:b/>
          <w:sz w:val="28"/>
          <w:szCs w:val="28"/>
          <w:lang w:val="sr-Cyrl-CS"/>
        </w:rPr>
      </w:pPr>
      <w:r w:rsidRPr="001A4D09">
        <w:rPr>
          <w:b/>
          <w:lang w:val="sr-Cyrl-CS"/>
        </w:rPr>
        <w:t xml:space="preserve">ЈАНУАР – </w:t>
      </w:r>
      <w:r w:rsidR="00511023">
        <w:rPr>
          <w:b/>
          <w:lang w:val="sr-Cyrl-CS"/>
        </w:rPr>
        <w:t>СЕПТЕМБАР</w:t>
      </w:r>
      <w:r w:rsidRPr="001A4D09">
        <w:rPr>
          <w:b/>
          <w:lang w:val="sr-Cyrl-CS"/>
        </w:rPr>
        <w:t xml:space="preserve"> 20</w:t>
      </w:r>
      <w:r w:rsidR="00071C8C">
        <w:rPr>
          <w:b/>
          <w:lang w:val="sr-Cyrl-CS"/>
        </w:rPr>
        <w:t>20</w:t>
      </w:r>
      <w:r w:rsidRPr="001A4D09">
        <w:rPr>
          <w:b/>
          <w:lang w:val="sr-Cyrl-CS"/>
        </w:rPr>
        <w:t>. ГОДИНЕ</w:t>
      </w:r>
    </w:p>
    <w:p w:rsidR="001C2B80" w:rsidRDefault="001C2B80" w:rsidP="00AA03FB">
      <w:pPr>
        <w:ind w:left="360" w:right="64"/>
        <w:jc w:val="center"/>
        <w:rPr>
          <w:b/>
          <w:sz w:val="28"/>
          <w:szCs w:val="28"/>
          <w:lang w:val="sr-Cyrl-CS"/>
        </w:rPr>
      </w:pPr>
    </w:p>
    <w:p w:rsidR="001C2B80" w:rsidRDefault="001C2B80" w:rsidP="001C2B80">
      <w:pPr>
        <w:jc w:val="center"/>
        <w:rPr>
          <w:u w:val="single"/>
          <w:lang w:val="sr-Cyrl-CS"/>
        </w:rPr>
      </w:pPr>
    </w:p>
    <w:p w:rsidR="00B83719" w:rsidRPr="005548E9" w:rsidRDefault="000A4E8E" w:rsidP="00B83719">
      <w:pPr>
        <w:jc w:val="center"/>
        <w:rPr>
          <w:b/>
          <w:color w:val="000000" w:themeColor="text1"/>
        </w:rPr>
      </w:pPr>
      <w:r>
        <w:rPr>
          <w:b/>
          <w:lang w:val="sr-Cyrl-CS"/>
        </w:rPr>
        <w:t xml:space="preserve">     </w:t>
      </w:r>
      <w:r w:rsidR="001C2B80" w:rsidRPr="00F92494">
        <w:rPr>
          <w:b/>
          <w:lang w:val="sr-Latn-CS"/>
        </w:rPr>
        <w:t>I</w:t>
      </w:r>
      <w:r w:rsidR="001C2B80">
        <w:rPr>
          <w:b/>
          <w:lang w:val="sr-Latn-CS"/>
        </w:rPr>
        <w:t xml:space="preserve">        </w:t>
      </w:r>
      <w:r w:rsidR="001C2B80">
        <w:rPr>
          <w:b/>
          <w:lang w:val="sr-Cyrl-CS"/>
        </w:rPr>
        <w:t xml:space="preserve">Укупно остварени приходи и примања  </w:t>
      </w:r>
      <w:r w:rsidR="00083596">
        <w:rPr>
          <w:b/>
          <w:lang w:val="sr-Cyrl-CS"/>
        </w:rPr>
        <w:t xml:space="preserve">       </w:t>
      </w:r>
      <w:r>
        <w:rPr>
          <w:b/>
          <w:lang w:val="sr-Cyrl-CS"/>
        </w:rPr>
        <w:t xml:space="preserve">                 </w:t>
      </w:r>
      <w:r w:rsidR="002759ED">
        <w:rPr>
          <w:b/>
          <w:lang w:val="sr-Cyrl-CS"/>
        </w:rPr>
        <w:t xml:space="preserve"> </w:t>
      </w:r>
      <w:r w:rsidR="0057227B">
        <w:rPr>
          <w:b/>
          <w:color w:val="000000" w:themeColor="text1"/>
        </w:rPr>
        <w:t>284.337.083</w:t>
      </w:r>
    </w:p>
    <w:p w:rsidR="001C2B80" w:rsidRPr="002E4302" w:rsidRDefault="001C2B80" w:rsidP="001C2B80">
      <w:pPr>
        <w:jc w:val="center"/>
        <w:rPr>
          <w:b/>
          <w:u w:val="single"/>
        </w:rPr>
      </w:pPr>
      <w:r w:rsidRPr="00CB7069">
        <w:rPr>
          <w:b/>
          <w:lang w:val="sr-Cyrl-CS"/>
        </w:rPr>
        <w:t xml:space="preserve">               </w:t>
      </w:r>
      <w:r w:rsidRPr="00C67473">
        <w:rPr>
          <w:b/>
          <w:u w:val="single"/>
          <w:lang w:val="sr-Cyrl-CS"/>
        </w:rPr>
        <w:t>Пренета средства из 201</w:t>
      </w:r>
      <w:r w:rsidR="00071C8C">
        <w:rPr>
          <w:b/>
          <w:u w:val="single"/>
        </w:rPr>
        <w:t>9</w:t>
      </w:r>
      <w:r w:rsidRPr="00C67473">
        <w:rPr>
          <w:b/>
          <w:u w:val="single"/>
          <w:lang w:val="sr-Cyrl-CS"/>
        </w:rPr>
        <w:t>.</w:t>
      </w:r>
      <w:r w:rsidR="0051449A" w:rsidRPr="00C67473">
        <w:rPr>
          <w:b/>
          <w:u w:val="single"/>
          <w:lang w:val="sr-Cyrl-CS"/>
        </w:rPr>
        <w:t xml:space="preserve"> </w:t>
      </w:r>
      <w:r w:rsidRPr="00C67473">
        <w:rPr>
          <w:b/>
          <w:u w:val="single"/>
          <w:lang w:val="sr-Cyrl-CS"/>
        </w:rPr>
        <w:t xml:space="preserve">године   </w:t>
      </w:r>
      <w:r w:rsidR="00083596" w:rsidRPr="00C67473">
        <w:rPr>
          <w:b/>
          <w:u w:val="single"/>
          <w:lang w:val="sr-Cyrl-CS"/>
        </w:rPr>
        <w:t xml:space="preserve">   </w:t>
      </w:r>
      <w:r w:rsidRPr="00C67473">
        <w:rPr>
          <w:b/>
          <w:u w:val="single"/>
          <w:lang w:val="sr-Cyrl-CS"/>
        </w:rPr>
        <w:t xml:space="preserve">       </w:t>
      </w:r>
      <w:r w:rsidR="00083596" w:rsidRPr="00C67473">
        <w:rPr>
          <w:b/>
          <w:u w:val="single"/>
          <w:lang w:val="sr-Cyrl-CS"/>
        </w:rPr>
        <w:t xml:space="preserve"> </w:t>
      </w:r>
      <w:r w:rsidRPr="00C67473">
        <w:rPr>
          <w:b/>
          <w:u w:val="single"/>
          <w:lang w:val="sr-Cyrl-CS"/>
        </w:rPr>
        <w:t xml:space="preserve">     </w:t>
      </w:r>
      <w:r w:rsidR="000A4E8E" w:rsidRPr="00C67473">
        <w:rPr>
          <w:b/>
          <w:u w:val="single"/>
          <w:lang w:val="sr-Cyrl-CS"/>
        </w:rPr>
        <w:t xml:space="preserve"> </w:t>
      </w:r>
      <w:r w:rsidR="00083596" w:rsidRPr="00C67473">
        <w:rPr>
          <w:b/>
          <w:u w:val="single"/>
          <w:lang w:val="sr-Cyrl-CS"/>
        </w:rPr>
        <w:t xml:space="preserve"> </w:t>
      </w:r>
      <w:r w:rsidR="000A4E8E" w:rsidRPr="00C67473">
        <w:rPr>
          <w:b/>
          <w:u w:val="single"/>
          <w:lang w:val="sr-Cyrl-CS"/>
        </w:rPr>
        <w:t xml:space="preserve">              </w:t>
      </w:r>
      <w:r w:rsidR="002759ED" w:rsidRPr="00C67473">
        <w:rPr>
          <w:b/>
          <w:u w:val="single"/>
          <w:lang w:val="sr-Cyrl-CS"/>
        </w:rPr>
        <w:t xml:space="preserve"> </w:t>
      </w:r>
      <w:r w:rsidR="000A4E8E" w:rsidRPr="00C67473">
        <w:rPr>
          <w:b/>
          <w:u w:val="single"/>
          <w:lang w:val="sr-Cyrl-CS"/>
        </w:rPr>
        <w:t xml:space="preserve">   </w:t>
      </w:r>
      <w:r w:rsidRPr="00C67473">
        <w:rPr>
          <w:b/>
          <w:u w:val="single"/>
          <w:lang w:val="sr-Cyrl-CS"/>
        </w:rPr>
        <w:t xml:space="preserve"> </w:t>
      </w:r>
      <w:r w:rsidR="002E4302">
        <w:rPr>
          <w:b/>
          <w:u w:val="single"/>
        </w:rPr>
        <w:t>87.915.415</w:t>
      </w:r>
    </w:p>
    <w:p w:rsidR="00083596" w:rsidRPr="005548E9" w:rsidRDefault="001C2B80" w:rsidP="001C2B80">
      <w:pPr>
        <w:jc w:val="center"/>
        <w:rPr>
          <w:b/>
          <w:color w:val="000000" w:themeColor="text1"/>
        </w:rPr>
      </w:pPr>
      <w:r w:rsidRPr="00316141">
        <w:rPr>
          <w:b/>
          <w:lang w:val="sr-Cyrl-CS"/>
        </w:rPr>
        <w:t xml:space="preserve">                                                </w:t>
      </w:r>
      <w:r w:rsidR="0051449A" w:rsidRPr="00316141">
        <w:rPr>
          <w:b/>
          <w:lang w:val="sr-Cyrl-CS"/>
        </w:rPr>
        <w:t xml:space="preserve">               Укупно</w:t>
      </w:r>
      <w:r w:rsidR="00083596" w:rsidRPr="002E4302">
        <w:rPr>
          <w:b/>
          <w:color w:val="FF0000"/>
          <w:lang w:val="sr-Cyrl-CS"/>
        </w:rPr>
        <w:t>:</w:t>
      </w:r>
      <w:r w:rsidR="0051449A" w:rsidRPr="002E4302">
        <w:rPr>
          <w:b/>
          <w:color w:val="FF0000"/>
          <w:lang w:val="sr-Cyrl-CS"/>
        </w:rPr>
        <w:t xml:space="preserve">     </w:t>
      </w:r>
      <w:r w:rsidR="00083596" w:rsidRPr="002E4302">
        <w:rPr>
          <w:b/>
          <w:color w:val="FF0000"/>
          <w:lang w:val="sr-Cyrl-CS"/>
        </w:rPr>
        <w:t xml:space="preserve">      </w:t>
      </w:r>
      <w:r w:rsidR="0051449A" w:rsidRPr="002E4302">
        <w:rPr>
          <w:b/>
          <w:color w:val="FF0000"/>
          <w:lang w:val="sr-Cyrl-CS"/>
        </w:rPr>
        <w:t xml:space="preserve">  </w:t>
      </w:r>
      <w:r w:rsidR="000A4E8E" w:rsidRPr="002E4302">
        <w:rPr>
          <w:b/>
          <w:color w:val="FF0000"/>
          <w:lang w:val="sr-Cyrl-CS"/>
        </w:rPr>
        <w:t xml:space="preserve">                 </w:t>
      </w:r>
      <w:r w:rsidR="0051449A" w:rsidRPr="002E4302">
        <w:rPr>
          <w:b/>
          <w:color w:val="FF0000"/>
          <w:lang w:val="sr-Cyrl-CS"/>
        </w:rPr>
        <w:t xml:space="preserve"> </w:t>
      </w:r>
      <w:r w:rsidR="002759ED" w:rsidRPr="002E4302">
        <w:rPr>
          <w:b/>
          <w:color w:val="FF0000"/>
          <w:lang w:val="sr-Cyrl-CS"/>
        </w:rPr>
        <w:t xml:space="preserve"> </w:t>
      </w:r>
      <w:r w:rsidR="000A4E8E" w:rsidRPr="002E4302">
        <w:rPr>
          <w:b/>
          <w:color w:val="FF0000"/>
          <w:lang w:val="sr-Cyrl-CS"/>
        </w:rPr>
        <w:t xml:space="preserve"> </w:t>
      </w:r>
      <w:r w:rsidR="0051449A" w:rsidRPr="002E4302">
        <w:rPr>
          <w:b/>
          <w:color w:val="FF0000"/>
          <w:lang w:val="sr-Cyrl-CS"/>
        </w:rPr>
        <w:t xml:space="preserve"> </w:t>
      </w:r>
      <w:r w:rsidR="00A0561F" w:rsidRPr="002E4302">
        <w:rPr>
          <w:b/>
          <w:color w:val="FF0000"/>
          <w:lang w:val="sr-Cyrl-CS"/>
        </w:rPr>
        <w:t xml:space="preserve"> </w:t>
      </w:r>
      <w:r w:rsidR="0057227B">
        <w:rPr>
          <w:b/>
          <w:color w:val="000000" w:themeColor="text1"/>
        </w:rPr>
        <w:t>372.252.498</w:t>
      </w:r>
    </w:p>
    <w:p w:rsidR="001C2B80" w:rsidRPr="00505229" w:rsidRDefault="00A0101D" w:rsidP="00316141">
      <w:pPr>
        <w:rPr>
          <w:b/>
          <w:color w:val="000000" w:themeColor="text1"/>
        </w:rPr>
      </w:pPr>
      <w:r>
        <w:rPr>
          <w:b/>
          <w:lang w:val="sr-Cyrl-CS"/>
        </w:rPr>
        <w:t xml:space="preserve">            </w:t>
      </w:r>
      <w:r w:rsidR="000A4E8E">
        <w:rPr>
          <w:b/>
          <w:lang w:val="sr-Cyrl-CS"/>
        </w:rPr>
        <w:t xml:space="preserve">               </w:t>
      </w:r>
      <w:r w:rsidR="001C2B80" w:rsidRPr="00F92494">
        <w:rPr>
          <w:b/>
          <w:lang w:val="sr-Latn-CS"/>
        </w:rPr>
        <w:t>II</w:t>
      </w:r>
      <w:r w:rsidR="001C2B80">
        <w:rPr>
          <w:b/>
          <w:lang w:val="sr-Cyrl-CS"/>
        </w:rPr>
        <w:t xml:space="preserve">  </w:t>
      </w:r>
      <w:r w:rsidR="000A4E8E">
        <w:rPr>
          <w:b/>
          <w:lang w:val="sr-Cyrl-CS"/>
        </w:rPr>
        <w:t xml:space="preserve">    </w:t>
      </w:r>
      <w:r w:rsidR="001C2B80">
        <w:rPr>
          <w:b/>
          <w:lang w:val="sr-Cyrl-CS"/>
        </w:rPr>
        <w:t xml:space="preserve"> Укупно остварени расходи и издаци   </w:t>
      </w:r>
      <w:r w:rsidR="000A4E8E">
        <w:rPr>
          <w:b/>
          <w:lang w:val="sr-Cyrl-CS"/>
        </w:rPr>
        <w:t xml:space="preserve">     </w:t>
      </w:r>
      <w:r w:rsidR="001C2B80">
        <w:rPr>
          <w:b/>
          <w:lang w:val="sr-Cyrl-CS"/>
        </w:rPr>
        <w:t xml:space="preserve">   </w:t>
      </w:r>
      <w:r w:rsidR="00083596">
        <w:rPr>
          <w:b/>
          <w:lang w:val="sr-Cyrl-CS"/>
        </w:rPr>
        <w:t xml:space="preserve">  </w:t>
      </w:r>
      <w:r w:rsidR="000A4E8E">
        <w:rPr>
          <w:b/>
          <w:lang w:val="sr-Cyrl-CS"/>
        </w:rPr>
        <w:t xml:space="preserve">       </w:t>
      </w:r>
      <w:r w:rsidR="00083596">
        <w:rPr>
          <w:b/>
          <w:lang w:val="sr-Cyrl-CS"/>
        </w:rPr>
        <w:t xml:space="preserve"> </w:t>
      </w:r>
      <w:r w:rsidR="000A4E8E">
        <w:rPr>
          <w:b/>
          <w:lang w:val="sr-Cyrl-CS"/>
        </w:rPr>
        <w:t xml:space="preserve">        </w:t>
      </w:r>
      <w:r w:rsidR="00083596">
        <w:rPr>
          <w:b/>
          <w:lang w:val="sr-Cyrl-CS"/>
        </w:rPr>
        <w:t xml:space="preserve">  </w:t>
      </w:r>
      <w:r w:rsidR="00D5756D">
        <w:rPr>
          <w:b/>
        </w:rPr>
        <w:t xml:space="preserve"> </w:t>
      </w:r>
      <w:r w:rsidR="00083596">
        <w:rPr>
          <w:b/>
          <w:lang w:val="sr-Cyrl-CS"/>
        </w:rPr>
        <w:t xml:space="preserve"> </w:t>
      </w:r>
      <w:r w:rsidR="004B2C7C">
        <w:rPr>
          <w:b/>
          <w:color w:val="000000" w:themeColor="text1"/>
        </w:rPr>
        <w:t>284.568.478</w:t>
      </w:r>
    </w:p>
    <w:p w:rsidR="001C2B80" w:rsidRPr="004C4963" w:rsidRDefault="00083596" w:rsidP="000D3B3F">
      <w:pPr>
        <w:rPr>
          <w:b/>
        </w:rPr>
      </w:pPr>
      <w:r>
        <w:rPr>
          <w:b/>
          <w:lang w:val="sr-Cyrl-CS"/>
        </w:rPr>
        <w:t xml:space="preserve">                          </w:t>
      </w:r>
      <w:r w:rsidR="000A4E8E">
        <w:rPr>
          <w:b/>
          <w:lang w:val="sr-Cyrl-CS"/>
        </w:rPr>
        <w:t xml:space="preserve"> </w:t>
      </w:r>
      <w:r w:rsidR="001C2B80" w:rsidRPr="00F92494">
        <w:rPr>
          <w:b/>
          <w:lang w:val="sr-Latn-CS"/>
        </w:rPr>
        <w:t>III</w:t>
      </w:r>
      <w:r w:rsidR="000A4E8E">
        <w:rPr>
          <w:b/>
          <w:lang w:val="sr-Cyrl-CS"/>
        </w:rPr>
        <w:t xml:space="preserve">  </w:t>
      </w:r>
      <w:r w:rsidR="001C2B80">
        <w:rPr>
          <w:b/>
          <w:lang w:val="sr-Cyrl-CS"/>
        </w:rPr>
        <w:t xml:space="preserve">   Разлика </w:t>
      </w:r>
      <w:r w:rsidR="001C2B80">
        <w:rPr>
          <w:b/>
          <w:lang w:val="sr-Latn-CS"/>
        </w:rPr>
        <w:t>I-II</w:t>
      </w:r>
      <w:r w:rsidR="001C2B80">
        <w:rPr>
          <w:b/>
          <w:lang w:val="sr-Cyrl-CS"/>
        </w:rPr>
        <w:t xml:space="preserve">    </w:t>
      </w:r>
      <w:r w:rsidR="003B1ED5">
        <w:rPr>
          <w:b/>
        </w:rPr>
        <w:t xml:space="preserve">                                                                  </w:t>
      </w:r>
      <w:r w:rsidR="003B1ED5">
        <w:rPr>
          <w:b/>
          <w:lang w:val="sr-Cyrl-CS"/>
        </w:rPr>
        <w:t xml:space="preserve">    </w:t>
      </w:r>
      <w:r w:rsidR="000A4E8E">
        <w:rPr>
          <w:b/>
          <w:lang w:val="sr-Cyrl-CS"/>
        </w:rPr>
        <w:t xml:space="preserve">  </w:t>
      </w:r>
      <w:r w:rsidR="0051449A">
        <w:rPr>
          <w:b/>
          <w:lang w:val="sr-Cyrl-CS"/>
        </w:rPr>
        <w:t xml:space="preserve"> </w:t>
      </w:r>
      <w:r w:rsidR="00D5756D">
        <w:rPr>
          <w:b/>
        </w:rPr>
        <w:t xml:space="preserve"> </w:t>
      </w:r>
      <w:r w:rsidR="0051449A">
        <w:rPr>
          <w:b/>
          <w:lang w:val="sr-Cyrl-CS"/>
        </w:rPr>
        <w:t xml:space="preserve"> </w:t>
      </w:r>
      <w:r w:rsidR="004B2C7C">
        <w:rPr>
          <w:b/>
          <w:color w:val="000000" w:themeColor="text1"/>
        </w:rPr>
        <w:t>87.684.020</w:t>
      </w:r>
    </w:p>
    <w:p w:rsidR="000D3B3F" w:rsidRPr="000D3B3F" w:rsidRDefault="000D3B3F" w:rsidP="000D3B3F">
      <w:pPr>
        <w:rPr>
          <w:u w:val="single"/>
          <w:lang w:val="sr-Cyrl-CS"/>
        </w:rPr>
      </w:pPr>
    </w:p>
    <w:p w:rsidR="001C2B80" w:rsidRDefault="001C2B80" w:rsidP="001C2B80">
      <w:pPr>
        <w:rPr>
          <w:b/>
          <w:lang w:val="sr-Cyrl-CS"/>
        </w:rPr>
      </w:pPr>
    </w:p>
    <w:tbl>
      <w:tblPr>
        <w:tblW w:w="8379" w:type="dxa"/>
        <w:tblInd w:w="1020" w:type="dxa"/>
        <w:tblLayout w:type="fixed"/>
        <w:tblLook w:val="0000"/>
      </w:tblPr>
      <w:tblGrid>
        <w:gridCol w:w="5568"/>
        <w:gridCol w:w="2811"/>
      </w:tblGrid>
      <w:tr w:rsidR="001C2B80" w:rsidRPr="00033ABA" w:rsidTr="00854701">
        <w:tc>
          <w:tcPr>
            <w:tcW w:w="5568" w:type="dxa"/>
            <w:tcBorders>
              <w:top w:val="single" w:sz="4" w:space="0" w:color="auto"/>
              <w:left w:val="single" w:sz="4" w:space="0" w:color="auto"/>
              <w:bottom w:val="single" w:sz="4" w:space="0" w:color="auto"/>
              <w:right w:val="single" w:sz="4" w:space="0" w:color="auto"/>
            </w:tcBorders>
            <w:vAlign w:val="center"/>
          </w:tcPr>
          <w:p w:rsidR="001C2B80" w:rsidRPr="00033ABA" w:rsidRDefault="001C2B80" w:rsidP="00991948">
            <w:pPr>
              <w:rPr>
                <w:sz w:val="20"/>
                <w:lang w:val="sr-Cyrl-CS"/>
              </w:rPr>
            </w:pPr>
            <w:r w:rsidRPr="00033ABA">
              <w:rPr>
                <w:sz w:val="20"/>
                <w:lang w:val="sr-Cyrl-CS"/>
              </w:rPr>
              <w:t>1. Укупно о</w:t>
            </w:r>
            <w:proofErr w:type="spellStart"/>
            <w:r w:rsidRPr="00033ABA">
              <w:rPr>
                <w:sz w:val="20"/>
              </w:rPr>
              <w:t>стварени</w:t>
            </w:r>
            <w:proofErr w:type="spellEnd"/>
            <w:r w:rsidRPr="00033ABA">
              <w:rPr>
                <w:sz w:val="20"/>
                <w:lang w:val="sr-Cyrl-CS"/>
              </w:rPr>
              <w:t xml:space="preserve"> текући </w:t>
            </w:r>
            <w:proofErr w:type="spellStart"/>
            <w:r w:rsidRPr="00033ABA">
              <w:rPr>
                <w:sz w:val="20"/>
              </w:rPr>
              <w:t>приходи</w:t>
            </w:r>
            <w:proofErr w:type="spellEnd"/>
            <w:r w:rsidRPr="00033ABA">
              <w:rPr>
                <w:sz w:val="20"/>
                <w:lang w:val="sr-Cyrl-CS"/>
              </w:rPr>
              <w:t xml:space="preserve"> и примања од продаје  </w:t>
            </w:r>
          </w:p>
          <w:p w:rsidR="001C2B80" w:rsidRPr="00033ABA" w:rsidRDefault="001C2B80" w:rsidP="00991948">
            <w:pPr>
              <w:rPr>
                <w:sz w:val="20"/>
                <w:szCs w:val="20"/>
                <w:lang w:val="sr-Cyrl-CS"/>
              </w:rPr>
            </w:pPr>
            <w:r w:rsidRPr="00033ABA">
              <w:rPr>
                <w:sz w:val="20"/>
                <w:lang w:val="sr-Cyrl-CS"/>
              </w:rPr>
              <w:t xml:space="preserve">    нефинансијске имовине</w:t>
            </w:r>
          </w:p>
        </w:tc>
        <w:tc>
          <w:tcPr>
            <w:tcW w:w="2811" w:type="dxa"/>
            <w:tcBorders>
              <w:top w:val="single" w:sz="6" w:space="0" w:color="auto"/>
              <w:left w:val="single" w:sz="4" w:space="0" w:color="auto"/>
              <w:bottom w:val="single" w:sz="6" w:space="0" w:color="auto"/>
              <w:right w:val="single" w:sz="6" w:space="0" w:color="auto"/>
            </w:tcBorders>
            <w:vAlign w:val="center"/>
          </w:tcPr>
          <w:p w:rsidR="00FE1242" w:rsidRPr="00033ABA" w:rsidRDefault="00FE1242" w:rsidP="00FE1242">
            <w:pPr>
              <w:rPr>
                <w:b/>
                <w:sz w:val="20"/>
                <w:lang w:val="sr-Cyrl-CS"/>
              </w:rPr>
            </w:pPr>
          </w:p>
          <w:p w:rsidR="001C2B80" w:rsidRPr="00905174" w:rsidRDefault="0057227B" w:rsidP="00905174">
            <w:pPr>
              <w:pStyle w:val="Header"/>
              <w:jc w:val="right"/>
              <w:rPr>
                <w:b/>
              </w:rPr>
            </w:pPr>
            <w:r>
              <w:rPr>
                <w:b/>
              </w:rPr>
              <w:t>372.252.498</w:t>
            </w:r>
          </w:p>
        </w:tc>
      </w:tr>
      <w:tr w:rsidR="001C2B80" w:rsidRPr="00033ABA" w:rsidTr="00854701">
        <w:trPr>
          <w:cantSplit/>
          <w:trHeight w:val="507"/>
        </w:trPr>
        <w:tc>
          <w:tcPr>
            <w:tcW w:w="5568" w:type="dxa"/>
            <w:tcBorders>
              <w:top w:val="single" w:sz="4" w:space="0" w:color="auto"/>
              <w:left w:val="single" w:sz="4" w:space="0" w:color="auto"/>
              <w:bottom w:val="single" w:sz="4" w:space="0" w:color="auto"/>
              <w:right w:val="single" w:sz="4" w:space="0" w:color="auto"/>
            </w:tcBorders>
            <w:vAlign w:val="center"/>
          </w:tcPr>
          <w:p w:rsidR="001C2B80" w:rsidRPr="00033ABA" w:rsidRDefault="001C2B80" w:rsidP="00991948">
            <w:pPr>
              <w:rPr>
                <w:sz w:val="20"/>
              </w:rPr>
            </w:pPr>
            <w:r w:rsidRPr="00033ABA">
              <w:rPr>
                <w:sz w:val="20"/>
                <w:lang w:val="sr-Cyrl-CS"/>
              </w:rPr>
              <w:t>2. Укупно изв</w:t>
            </w:r>
            <w:r w:rsidRPr="00033ABA">
              <w:rPr>
                <w:sz w:val="20"/>
              </w:rPr>
              <w:t>р</w:t>
            </w:r>
            <w:r w:rsidRPr="00033ABA">
              <w:rPr>
                <w:sz w:val="20"/>
                <w:lang w:val="sr-Cyrl-CS"/>
              </w:rPr>
              <w:t>ш</w:t>
            </w:r>
            <w:proofErr w:type="spellStart"/>
            <w:r w:rsidRPr="00033ABA">
              <w:rPr>
                <w:sz w:val="20"/>
              </w:rPr>
              <w:t>ени</w:t>
            </w:r>
            <w:proofErr w:type="spellEnd"/>
            <w:r w:rsidRPr="00033ABA">
              <w:rPr>
                <w:sz w:val="20"/>
                <w:lang w:val="sr-Cyrl-CS"/>
              </w:rPr>
              <w:t xml:space="preserve"> </w:t>
            </w:r>
            <w:proofErr w:type="spellStart"/>
            <w:r w:rsidRPr="00033ABA">
              <w:rPr>
                <w:sz w:val="20"/>
              </w:rPr>
              <w:t>текући</w:t>
            </w:r>
            <w:proofErr w:type="spellEnd"/>
            <w:r w:rsidRPr="00033ABA">
              <w:rPr>
                <w:sz w:val="20"/>
              </w:rPr>
              <w:t xml:space="preserve"> </w:t>
            </w:r>
            <w:proofErr w:type="spellStart"/>
            <w:r w:rsidRPr="00033ABA">
              <w:rPr>
                <w:sz w:val="20"/>
              </w:rPr>
              <w:t>расходи</w:t>
            </w:r>
            <w:proofErr w:type="spellEnd"/>
            <w:r w:rsidRPr="00033ABA">
              <w:rPr>
                <w:sz w:val="20"/>
              </w:rPr>
              <w:t xml:space="preserve"> и </w:t>
            </w:r>
            <w:proofErr w:type="spellStart"/>
            <w:r w:rsidRPr="00033ABA">
              <w:rPr>
                <w:sz w:val="20"/>
              </w:rPr>
              <w:t>издаци</w:t>
            </w:r>
            <w:proofErr w:type="spellEnd"/>
            <w:r w:rsidRPr="00033ABA">
              <w:rPr>
                <w:sz w:val="20"/>
              </w:rPr>
              <w:t xml:space="preserve"> </w:t>
            </w:r>
            <w:proofErr w:type="spellStart"/>
            <w:r w:rsidRPr="00033ABA">
              <w:rPr>
                <w:sz w:val="20"/>
              </w:rPr>
              <w:t>за</w:t>
            </w:r>
            <w:proofErr w:type="spellEnd"/>
            <w:r w:rsidRPr="00033ABA">
              <w:rPr>
                <w:sz w:val="20"/>
              </w:rPr>
              <w:t xml:space="preserve"> </w:t>
            </w:r>
            <w:proofErr w:type="spellStart"/>
            <w:r w:rsidRPr="00033ABA">
              <w:rPr>
                <w:sz w:val="20"/>
              </w:rPr>
              <w:t>набавку</w:t>
            </w:r>
            <w:proofErr w:type="spellEnd"/>
            <w:r w:rsidRPr="00033ABA">
              <w:rPr>
                <w:sz w:val="20"/>
              </w:rPr>
              <w:t xml:space="preserve"> </w:t>
            </w:r>
          </w:p>
          <w:p w:rsidR="001C2B80" w:rsidRPr="00033ABA" w:rsidRDefault="001C2B80" w:rsidP="00991948">
            <w:pPr>
              <w:rPr>
                <w:sz w:val="20"/>
                <w:szCs w:val="20"/>
                <w:lang w:val="sr-Cyrl-CS"/>
              </w:rPr>
            </w:pPr>
            <w:r w:rsidRPr="00033ABA">
              <w:rPr>
                <w:sz w:val="20"/>
              </w:rPr>
              <w:t xml:space="preserve">    </w:t>
            </w:r>
            <w:proofErr w:type="spellStart"/>
            <w:r w:rsidRPr="00033ABA">
              <w:rPr>
                <w:sz w:val="20"/>
              </w:rPr>
              <w:t>нефинансијске</w:t>
            </w:r>
            <w:proofErr w:type="spellEnd"/>
            <w:r w:rsidRPr="00033ABA">
              <w:rPr>
                <w:sz w:val="20"/>
              </w:rPr>
              <w:t xml:space="preserve"> </w:t>
            </w:r>
            <w:proofErr w:type="spellStart"/>
            <w:r w:rsidRPr="00033ABA">
              <w:rPr>
                <w:sz w:val="20"/>
              </w:rPr>
              <w:t>имовине</w:t>
            </w:r>
            <w:proofErr w:type="spellEnd"/>
            <w:r w:rsidRPr="00033ABA">
              <w:rPr>
                <w:sz w:val="20"/>
                <w:lang w:val="sr-Cyrl-CS"/>
              </w:rPr>
              <w:t xml:space="preserve"> </w:t>
            </w:r>
          </w:p>
        </w:tc>
        <w:tc>
          <w:tcPr>
            <w:tcW w:w="2811" w:type="dxa"/>
            <w:tcBorders>
              <w:top w:val="single" w:sz="6" w:space="0" w:color="auto"/>
              <w:left w:val="single" w:sz="4" w:space="0" w:color="auto"/>
              <w:bottom w:val="single" w:sz="6" w:space="0" w:color="auto"/>
              <w:right w:val="single" w:sz="6" w:space="0" w:color="auto"/>
            </w:tcBorders>
            <w:vAlign w:val="center"/>
          </w:tcPr>
          <w:p w:rsidR="001C2B80" w:rsidRPr="00086BCE" w:rsidRDefault="00086BCE" w:rsidP="006B65F6">
            <w:pPr>
              <w:jc w:val="right"/>
              <w:rPr>
                <w:color w:val="000000" w:themeColor="text1"/>
              </w:rPr>
            </w:pPr>
            <w:r>
              <w:rPr>
                <w:b/>
                <w:color w:val="000000" w:themeColor="text1"/>
              </w:rPr>
              <w:t>275.612.282</w:t>
            </w:r>
          </w:p>
        </w:tc>
      </w:tr>
      <w:tr w:rsidR="001C2B80" w:rsidRPr="00033ABA" w:rsidTr="00854701">
        <w:trPr>
          <w:cantSplit/>
          <w:trHeight w:val="358"/>
        </w:trPr>
        <w:tc>
          <w:tcPr>
            <w:tcW w:w="5568" w:type="dxa"/>
            <w:tcBorders>
              <w:top w:val="single" w:sz="4" w:space="0" w:color="auto"/>
              <w:left w:val="single" w:sz="4" w:space="0" w:color="auto"/>
              <w:bottom w:val="single" w:sz="4" w:space="0" w:color="auto"/>
              <w:right w:val="single" w:sz="4" w:space="0" w:color="auto"/>
            </w:tcBorders>
            <w:vAlign w:val="center"/>
          </w:tcPr>
          <w:p w:rsidR="001C2B80" w:rsidRPr="00033ABA" w:rsidRDefault="001C2B80" w:rsidP="000651DC">
            <w:pPr>
              <w:rPr>
                <w:sz w:val="20"/>
                <w:lang w:val="sr-Cyrl-CS"/>
              </w:rPr>
            </w:pPr>
            <w:r w:rsidRPr="00033ABA">
              <w:rPr>
                <w:sz w:val="20"/>
                <w:lang w:val="sr-Cyrl-CS"/>
              </w:rPr>
              <w:t xml:space="preserve">3. </w:t>
            </w:r>
            <w:r w:rsidR="000651DC">
              <w:rPr>
                <w:sz w:val="20"/>
                <w:lang w:val="sr-Cyrl-CS"/>
              </w:rPr>
              <w:t>Вишак</w:t>
            </w:r>
            <w:r w:rsidRPr="00033ABA">
              <w:rPr>
                <w:sz w:val="20"/>
                <w:lang w:val="sr-Cyrl-CS"/>
              </w:rPr>
              <w:t xml:space="preserve"> прихода и примања – буџетски </w:t>
            </w:r>
            <w:r w:rsidR="000651DC">
              <w:rPr>
                <w:sz w:val="20"/>
                <w:lang w:val="sr-Cyrl-CS"/>
              </w:rPr>
              <w:t>суфицит</w:t>
            </w:r>
            <w:r w:rsidRPr="00033ABA">
              <w:rPr>
                <w:sz w:val="20"/>
                <w:lang w:val="sr-Cyrl-CS"/>
              </w:rPr>
              <w:t xml:space="preserve"> (ред.бр. 1 – ред.бр. 2)</w:t>
            </w:r>
          </w:p>
        </w:tc>
        <w:tc>
          <w:tcPr>
            <w:tcW w:w="2811" w:type="dxa"/>
            <w:tcBorders>
              <w:top w:val="single" w:sz="6" w:space="0" w:color="auto"/>
              <w:left w:val="single" w:sz="4" w:space="0" w:color="auto"/>
              <w:bottom w:val="single" w:sz="6" w:space="0" w:color="auto"/>
              <w:right w:val="single" w:sz="6" w:space="0" w:color="auto"/>
            </w:tcBorders>
            <w:vAlign w:val="center"/>
          </w:tcPr>
          <w:p w:rsidR="001C2B80" w:rsidRPr="00033ABA" w:rsidRDefault="001C2B80" w:rsidP="00B77F83">
            <w:pPr>
              <w:jc w:val="right"/>
              <w:rPr>
                <w:lang w:val="sr-Cyrl-CS"/>
              </w:rPr>
            </w:pPr>
          </w:p>
          <w:p w:rsidR="001C2B80" w:rsidRPr="00086BCE" w:rsidRDefault="00086BCE" w:rsidP="00905174">
            <w:pPr>
              <w:jc w:val="right"/>
              <w:rPr>
                <w:b/>
                <w:color w:val="000000" w:themeColor="text1"/>
              </w:rPr>
            </w:pPr>
            <w:r>
              <w:rPr>
                <w:b/>
                <w:color w:val="000000" w:themeColor="text1"/>
              </w:rPr>
              <w:t>96.640.216</w:t>
            </w:r>
          </w:p>
        </w:tc>
      </w:tr>
      <w:tr w:rsidR="001C2B80" w:rsidRPr="00033ABA" w:rsidTr="00854701">
        <w:tc>
          <w:tcPr>
            <w:tcW w:w="5568" w:type="dxa"/>
            <w:tcBorders>
              <w:top w:val="single" w:sz="4" w:space="0" w:color="auto"/>
              <w:left w:val="single" w:sz="6" w:space="0" w:color="auto"/>
              <w:bottom w:val="single" w:sz="6" w:space="0" w:color="auto"/>
              <w:right w:val="single" w:sz="6" w:space="0" w:color="auto"/>
            </w:tcBorders>
            <w:vAlign w:val="center"/>
          </w:tcPr>
          <w:p w:rsidR="001C2B80" w:rsidRPr="00033ABA" w:rsidRDefault="001C2B80" w:rsidP="00991948">
            <w:pPr>
              <w:rPr>
                <w:b/>
                <w:sz w:val="20"/>
                <w:lang w:val="sr-Cyrl-CS"/>
              </w:rPr>
            </w:pPr>
            <w:r w:rsidRPr="00033ABA">
              <w:rPr>
                <w:b/>
                <w:sz w:val="20"/>
                <w:lang w:val="sr-Cyrl-CS"/>
              </w:rPr>
              <w:t>4. Коригован вишак прихода и примања – буџетски с</w:t>
            </w:r>
            <w:proofErr w:type="spellStart"/>
            <w:r w:rsidRPr="00033ABA">
              <w:rPr>
                <w:b/>
                <w:sz w:val="20"/>
              </w:rPr>
              <w:t>уфицит</w:t>
            </w:r>
            <w:proofErr w:type="spellEnd"/>
            <w:r w:rsidRPr="00033ABA">
              <w:rPr>
                <w:b/>
                <w:sz w:val="20"/>
                <w:lang w:val="sr-Cyrl-CS"/>
              </w:rPr>
              <w:t xml:space="preserve">     </w:t>
            </w:r>
          </w:p>
          <w:p w:rsidR="001C2B80" w:rsidRPr="00033ABA" w:rsidRDefault="001C2B80" w:rsidP="00991948">
            <w:pPr>
              <w:rPr>
                <w:b/>
                <w:sz w:val="20"/>
                <w:lang w:val="sr-Cyrl-CS"/>
              </w:rPr>
            </w:pPr>
            <w:r w:rsidRPr="00033ABA">
              <w:rPr>
                <w:b/>
                <w:sz w:val="20"/>
                <w:lang w:val="sr-Cyrl-CS"/>
              </w:rPr>
              <w:t xml:space="preserve">а) увећан за укључивање: </w:t>
            </w:r>
          </w:p>
          <w:p w:rsidR="001C2B80" w:rsidRPr="00033ABA" w:rsidRDefault="001C2B80" w:rsidP="00991948">
            <w:pPr>
              <w:rPr>
                <w:sz w:val="20"/>
                <w:lang w:val="sr-Cyrl-CS"/>
              </w:rPr>
            </w:pPr>
            <w:r w:rsidRPr="00033ABA">
              <w:rPr>
                <w:bCs/>
                <w:sz w:val="20"/>
                <w:lang w:val="sr-Cyrl-CS"/>
              </w:rPr>
              <w:t xml:space="preserve">- </w:t>
            </w:r>
            <w:r w:rsidRPr="00033ABA">
              <w:rPr>
                <w:sz w:val="20"/>
                <w:lang w:val="sr-Cyrl-CS"/>
              </w:rPr>
              <w:t xml:space="preserve">дела нераспоређеног вишка прихода и примања из ранијих година  </w:t>
            </w:r>
          </w:p>
          <w:p w:rsidR="001C2B80" w:rsidRPr="00033ABA" w:rsidRDefault="001C2B80" w:rsidP="00991948">
            <w:pPr>
              <w:rPr>
                <w:sz w:val="18"/>
                <w:szCs w:val="18"/>
                <w:lang w:val="sr-Cyrl-CS"/>
              </w:rPr>
            </w:pPr>
            <w:r w:rsidRPr="00033ABA">
              <w:rPr>
                <w:sz w:val="18"/>
                <w:szCs w:val="18"/>
                <w:lang w:val="sr-Cyrl-CS"/>
              </w:rPr>
              <w:t xml:space="preserve">   који је коришћен за покриће расхода и издатака текуће године;</w:t>
            </w:r>
          </w:p>
          <w:p w:rsidR="001C2B80" w:rsidRPr="00033ABA" w:rsidRDefault="001C2B80" w:rsidP="00991948">
            <w:pPr>
              <w:rPr>
                <w:sz w:val="18"/>
                <w:szCs w:val="18"/>
                <w:lang w:val="sr-Cyrl-CS"/>
              </w:rPr>
            </w:pPr>
            <w:r w:rsidRPr="00033ABA">
              <w:rPr>
                <w:sz w:val="18"/>
                <w:szCs w:val="18"/>
                <w:lang w:val="sr-Cyrl-CS"/>
              </w:rPr>
              <w:t xml:space="preserve">- дела новчаних средстава амортизације који је коришћен за набавку </w:t>
            </w:r>
          </w:p>
          <w:p w:rsidR="001C2B80" w:rsidRPr="00033ABA" w:rsidRDefault="001C2B80" w:rsidP="00991948">
            <w:pPr>
              <w:rPr>
                <w:sz w:val="18"/>
                <w:szCs w:val="18"/>
                <w:lang w:val="sr-Cyrl-CS"/>
              </w:rPr>
            </w:pPr>
            <w:r w:rsidRPr="00033ABA">
              <w:rPr>
                <w:sz w:val="18"/>
                <w:szCs w:val="18"/>
                <w:lang w:val="sr-Cyrl-CS"/>
              </w:rPr>
              <w:t xml:space="preserve">   нефинансијске имовине;</w:t>
            </w:r>
          </w:p>
          <w:p w:rsidR="001C2B80" w:rsidRPr="00033ABA" w:rsidRDefault="001C2B80" w:rsidP="00991948">
            <w:pPr>
              <w:rPr>
                <w:sz w:val="18"/>
                <w:szCs w:val="18"/>
                <w:lang w:val="sr-Cyrl-CS"/>
              </w:rPr>
            </w:pPr>
            <w:r w:rsidRPr="00033ABA">
              <w:rPr>
                <w:sz w:val="18"/>
                <w:szCs w:val="18"/>
                <w:lang w:val="sr-Cyrl-CS"/>
              </w:rPr>
              <w:t xml:space="preserve">- дела пренетих неутрошених средстава из ранијих година коришћен за </w:t>
            </w:r>
          </w:p>
          <w:p w:rsidR="001C2B80" w:rsidRPr="00033ABA" w:rsidRDefault="001C2B80" w:rsidP="00991948">
            <w:pPr>
              <w:rPr>
                <w:sz w:val="18"/>
                <w:szCs w:val="18"/>
                <w:lang w:val="sr-Cyrl-CS"/>
              </w:rPr>
            </w:pPr>
            <w:r w:rsidRPr="00033ABA">
              <w:rPr>
                <w:sz w:val="18"/>
                <w:szCs w:val="18"/>
                <w:lang w:val="sr-Cyrl-CS"/>
              </w:rPr>
              <w:t xml:space="preserve">   покриће расхода и издатака текуће године;</w:t>
            </w:r>
          </w:p>
          <w:p w:rsidR="001C2B80" w:rsidRPr="00033ABA" w:rsidRDefault="001C2B80" w:rsidP="00991948">
            <w:pPr>
              <w:rPr>
                <w:sz w:val="18"/>
                <w:szCs w:val="18"/>
                <w:lang w:val="sr-Cyrl-CS"/>
              </w:rPr>
            </w:pPr>
            <w:r w:rsidRPr="00033ABA">
              <w:rPr>
                <w:sz w:val="18"/>
                <w:szCs w:val="18"/>
                <w:lang w:val="sr-Cyrl-CS"/>
              </w:rPr>
              <w:t xml:space="preserve">- износа расхода и издатака за нефинансијску имовину, финансираних </w:t>
            </w:r>
          </w:p>
          <w:p w:rsidR="001C2B80" w:rsidRPr="00033ABA" w:rsidRDefault="001C2B80" w:rsidP="00991948">
            <w:pPr>
              <w:rPr>
                <w:sz w:val="18"/>
                <w:szCs w:val="18"/>
                <w:lang w:val="sr-Cyrl-CS"/>
              </w:rPr>
            </w:pPr>
            <w:r w:rsidRPr="00033ABA">
              <w:rPr>
                <w:sz w:val="18"/>
                <w:szCs w:val="18"/>
                <w:lang w:val="sr-Cyrl-CS"/>
              </w:rPr>
              <w:t xml:space="preserve">   из кредита;</w:t>
            </w:r>
          </w:p>
          <w:p w:rsidR="001C2B80" w:rsidRPr="00033ABA" w:rsidRDefault="001C2B80" w:rsidP="00991948">
            <w:pPr>
              <w:rPr>
                <w:sz w:val="18"/>
                <w:szCs w:val="18"/>
                <w:lang w:val="sr-Cyrl-CS"/>
              </w:rPr>
            </w:pPr>
            <w:r w:rsidRPr="00033ABA">
              <w:rPr>
                <w:sz w:val="18"/>
                <w:szCs w:val="18"/>
                <w:lang w:val="sr-Cyrl-CS"/>
              </w:rPr>
              <w:t xml:space="preserve">- износа приватизационих примања коришћена за покриће расхода и </w:t>
            </w:r>
          </w:p>
          <w:p w:rsidR="001C2B80" w:rsidRPr="00033ABA" w:rsidRDefault="001C2B80" w:rsidP="00991948">
            <w:pPr>
              <w:rPr>
                <w:sz w:val="18"/>
                <w:szCs w:val="18"/>
                <w:lang w:val="sr-Cyrl-CS"/>
              </w:rPr>
            </w:pPr>
            <w:r w:rsidRPr="00033ABA">
              <w:rPr>
                <w:sz w:val="18"/>
                <w:szCs w:val="18"/>
                <w:lang w:val="sr-Cyrl-CS"/>
              </w:rPr>
              <w:t xml:space="preserve">   издатака текуће године</w:t>
            </w:r>
          </w:p>
          <w:p w:rsidR="001C2B80" w:rsidRPr="00033ABA" w:rsidRDefault="001C2B80" w:rsidP="00991948">
            <w:pPr>
              <w:rPr>
                <w:b/>
                <w:sz w:val="20"/>
                <w:lang w:val="sr-Cyrl-CS"/>
              </w:rPr>
            </w:pPr>
            <w:r w:rsidRPr="00033ABA">
              <w:rPr>
                <w:b/>
                <w:sz w:val="20"/>
                <w:lang w:val="sr-Cyrl-CS"/>
              </w:rPr>
              <w:t>б) умањен за</w:t>
            </w:r>
            <w:r w:rsidRPr="00033ABA">
              <w:rPr>
                <w:sz w:val="20"/>
                <w:lang w:val="sr-Cyrl-CS"/>
              </w:rPr>
              <w:t xml:space="preserve"> </w:t>
            </w:r>
            <w:r w:rsidRPr="00033ABA">
              <w:rPr>
                <w:b/>
                <w:sz w:val="20"/>
                <w:lang w:val="sr-Cyrl-CS"/>
              </w:rPr>
              <w:t>укључивање издатака:</w:t>
            </w:r>
          </w:p>
          <w:p w:rsidR="001C2B80" w:rsidRPr="00033ABA" w:rsidRDefault="001C2B80" w:rsidP="00991948">
            <w:pPr>
              <w:rPr>
                <w:sz w:val="20"/>
                <w:szCs w:val="20"/>
                <w:lang w:val="sr-Cyrl-CS"/>
              </w:rPr>
            </w:pPr>
            <w:r w:rsidRPr="00033ABA">
              <w:rPr>
                <w:bCs/>
                <w:sz w:val="20"/>
                <w:szCs w:val="20"/>
                <w:lang w:val="sr-Cyrl-CS"/>
              </w:rPr>
              <w:t>-</w:t>
            </w:r>
            <w:r w:rsidRPr="00033ABA">
              <w:rPr>
                <w:b/>
                <w:sz w:val="20"/>
                <w:szCs w:val="20"/>
                <w:lang w:val="sr-Cyrl-CS"/>
              </w:rPr>
              <w:t xml:space="preserve"> </w:t>
            </w:r>
            <w:r w:rsidRPr="00033ABA">
              <w:rPr>
                <w:sz w:val="20"/>
                <w:szCs w:val="20"/>
                <w:lang w:val="sr-Cyrl-CS"/>
              </w:rPr>
              <w:t xml:space="preserve">утрошених средстава текућих прихода и примања од продаје </w:t>
            </w:r>
          </w:p>
          <w:p w:rsidR="001C2B80" w:rsidRPr="00033ABA" w:rsidRDefault="001C2B80" w:rsidP="00991948">
            <w:pPr>
              <w:rPr>
                <w:sz w:val="20"/>
                <w:szCs w:val="20"/>
                <w:lang w:val="sr-Cyrl-CS"/>
              </w:rPr>
            </w:pPr>
            <w:r w:rsidRPr="00033ABA">
              <w:rPr>
                <w:sz w:val="20"/>
                <w:szCs w:val="20"/>
                <w:lang w:val="sr-Cyrl-CS"/>
              </w:rPr>
              <w:t xml:space="preserve">   нефинансијске имовине за отплату обавеза по кредитима;</w:t>
            </w:r>
          </w:p>
          <w:p w:rsidR="001C2B80" w:rsidRPr="00033ABA" w:rsidRDefault="001C2B80" w:rsidP="00991948">
            <w:pPr>
              <w:rPr>
                <w:sz w:val="20"/>
                <w:szCs w:val="20"/>
                <w:lang w:val="sr-Cyrl-CS"/>
              </w:rPr>
            </w:pPr>
            <w:r w:rsidRPr="00033ABA">
              <w:rPr>
                <w:sz w:val="20"/>
                <w:szCs w:val="20"/>
                <w:lang w:val="sr-Cyrl-CS"/>
              </w:rPr>
              <w:t xml:space="preserve">- утрошених средстава текућих прихода и примања од продаје </w:t>
            </w:r>
          </w:p>
          <w:p w:rsidR="001C2B80" w:rsidRPr="00033ABA" w:rsidRDefault="001C2B80" w:rsidP="00991948">
            <w:pPr>
              <w:rPr>
                <w:sz w:val="20"/>
                <w:szCs w:val="20"/>
                <w:lang w:val="sr-Cyrl-CS"/>
              </w:rPr>
            </w:pPr>
            <w:r w:rsidRPr="00033ABA">
              <w:rPr>
                <w:sz w:val="20"/>
                <w:szCs w:val="20"/>
                <w:lang w:val="sr-Cyrl-CS"/>
              </w:rPr>
              <w:t xml:space="preserve">   нефинансијске имовине за набавку финансијске имовине</w:t>
            </w:r>
          </w:p>
          <w:p w:rsidR="001C2B80" w:rsidRPr="00033ABA" w:rsidRDefault="001C2B80" w:rsidP="00991948">
            <w:pPr>
              <w:rPr>
                <w:sz w:val="20"/>
                <w:szCs w:val="20"/>
                <w:lang w:val="sr-Cyrl-CS"/>
              </w:rPr>
            </w:pPr>
          </w:p>
        </w:tc>
        <w:tc>
          <w:tcPr>
            <w:tcW w:w="2811" w:type="dxa"/>
            <w:tcBorders>
              <w:top w:val="single" w:sz="6" w:space="0" w:color="auto"/>
              <w:left w:val="single" w:sz="6" w:space="0" w:color="auto"/>
              <w:bottom w:val="single" w:sz="6" w:space="0" w:color="auto"/>
              <w:right w:val="single" w:sz="6" w:space="0" w:color="auto"/>
            </w:tcBorders>
            <w:vAlign w:val="center"/>
          </w:tcPr>
          <w:p w:rsidR="001C2B80" w:rsidRPr="002E4302" w:rsidRDefault="002E4302" w:rsidP="00B77F83">
            <w:pPr>
              <w:jc w:val="right"/>
              <w:rPr>
                <w:b/>
              </w:rPr>
            </w:pPr>
            <w:r>
              <w:rPr>
                <w:b/>
              </w:rPr>
              <w:t>87.915.415</w:t>
            </w: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854701" w:rsidP="00EE0A32">
            <w:pPr>
              <w:jc w:val="right"/>
              <w:rPr>
                <w:b/>
              </w:rPr>
            </w:pPr>
            <w:r w:rsidRPr="00033ABA">
              <w:rPr>
                <w:b/>
              </w:rPr>
              <w:t xml:space="preserve">       </w:t>
            </w:r>
            <w:r w:rsidR="00794ED8">
              <w:rPr>
                <w:b/>
              </w:rPr>
              <w:t xml:space="preserve"> </w:t>
            </w:r>
            <w:r w:rsidR="00EE0A32">
              <w:rPr>
                <w:b/>
              </w:rPr>
              <w:t>8.956.196</w:t>
            </w:r>
            <w:r w:rsidR="00794ED8">
              <w:rPr>
                <w:b/>
              </w:rPr>
              <w:t xml:space="preserve">                 </w:t>
            </w:r>
          </w:p>
        </w:tc>
      </w:tr>
    </w:tbl>
    <w:p w:rsidR="00316141" w:rsidRDefault="00666ED0" w:rsidP="00F66A6F">
      <w:pPr>
        <w:rPr>
          <w:b/>
          <w:sz w:val="22"/>
          <w:szCs w:val="22"/>
          <w:lang w:val="sr-Cyrl-CS"/>
        </w:rPr>
      </w:pPr>
      <w:r w:rsidRPr="00033ABA">
        <w:rPr>
          <w:b/>
          <w:sz w:val="22"/>
          <w:szCs w:val="22"/>
          <w:lang w:val="sr-Cyrl-CS"/>
        </w:rPr>
        <w:t xml:space="preserve">                </w:t>
      </w:r>
    </w:p>
    <w:p w:rsidR="001C2B80" w:rsidRPr="00086BCE" w:rsidRDefault="00086BCE" w:rsidP="001C2B80">
      <w:pPr>
        <w:rPr>
          <w:b/>
        </w:rPr>
      </w:pPr>
      <w:r>
        <w:rPr>
          <w:b/>
          <w:sz w:val="22"/>
          <w:szCs w:val="22"/>
        </w:rPr>
        <w:t xml:space="preserve">                 Кориговани мањак прихода и примања- износи 96.640.216 динара </w:t>
      </w:r>
    </w:p>
    <w:p w:rsidR="000C371F" w:rsidRDefault="000C371F" w:rsidP="001C2B80">
      <w:pPr>
        <w:rPr>
          <w:b/>
          <w:lang w:val="sr-Cyrl-CS"/>
        </w:rPr>
      </w:pPr>
    </w:p>
    <w:p w:rsidR="00C20467" w:rsidRPr="00BE548C" w:rsidRDefault="00577112" w:rsidP="00AA03FB">
      <w:pPr>
        <w:ind w:left="360"/>
        <w:jc w:val="center"/>
        <w:rPr>
          <w:b/>
          <w:i/>
          <w:sz w:val="28"/>
          <w:szCs w:val="28"/>
          <w:lang w:val="sr-Cyrl-CS"/>
        </w:rPr>
      </w:pPr>
      <w:r w:rsidRPr="00BE548C">
        <w:rPr>
          <w:b/>
          <w:i/>
          <w:sz w:val="28"/>
          <w:szCs w:val="28"/>
          <w:lang w:val="sr-Cyrl-CS"/>
        </w:rPr>
        <w:t>Реализација прихода и примања</w:t>
      </w:r>
    </w:p>
    <w:p w:rsidR="001C2B80" w:rsidRPr="001A4D09" w:rsidRDefault="001C2B80" w:rsidP="00AA03FB">
      <w:pPr>
        <w:ind w:left="360"/>
        <w:jc w:val="center"/>
        <w:rPr>
          <w:b/>
          <w:u w:val="single"/>
          <w:lang w:val="sr-Cyrl-CS"/>
        </w:rPr>
      </w:pPr>
    </w:p>
    <w:p w:rsidR="00284EE9" w:rsidRDefault="00DB48C4" w:rsidP="001354A5">
      <w:pPr>
        <w:jc w:val="both"/>
        <w:rPr>
          <w:lang w:val="sr-Cyrl-CS"/>
        </w:rPr>
      </w:pPr>
      <w:r>
        <w:rPr>
          <w:b/>
          <w:lang w:val="sr-Cyrl-CS"/>
        </w:rPr>
        <w:t xml:space="preserve">У периоду 01.01. до </w:t>
      </w:r>
      <w:r w:rsidR="00F94A62">
        <w:rPr>
          <w:b/>
          <w:lang w:val="sr-Cyrl-CS"/>
        </w:rPr>
        <w:t>3</w:t>
      </w:r>
      <w:r w:rsidR="00800ACC">
        <w:rPr>
          <w:b/>
        </w:rPr>
        <w:t>0</w:t>
      </w:r>
      <w:r>
        <w:rPr>
          <w:b/>
          <w:lang w:val="sr-Cyrl-CS"/>
        </w:rPr>
        <w:t>.0</w:t>
      </w:r>
      <w:r w:rsidR="00D23A7F">
        <w:rPr>
          <w:b/>
        </w:rPr>
        <w:t>9</w:t>
      </w:r>
      <w:r>
        <w:rPr>
          <w:b/>
          <w:lang w:val="sr-Cyrl-CS"/>
        </w:rPr>
        <w:t>.20</w:t>
      </w:r>
      <w:r w:rsidR="003C5399">
        <w:rPr>
          <w:b/>
          <w:lang w:val="sr-Cyrl-CS"/>
        </w:rPr>
        <w:t>20</w:t>
      </w:r>
      <w:r>
        <w:rPr>
          <w:b/>
          <w:lang w:val="sr-Cyrl-CS"/>
        </w:rPr>
        <w:t>. године остварени су у</w:t>
      </w:r>
      <w:r w:rsidR="000C3A93" w:rsidRPr="002A5D85">
        <w:rPr>
          <w:b/>
          <w:lang w:val="sr-Cyrl-CS"/>
        </w:rPr>
        <w:t>купни приходи  и примања у износу од</w:t>
      </w:r>
      <w:r w:rsidR="00A93814" w:rsidRPr="002A5D85">
        <w:rPr>
          <w:b/>
          <w:lang w:val="sr-Cyrl-CS"/>
        </w:rPr>
        <w:t xml:space="preserve"> </w:t>
      </w:r>
      <w:r w:rsidR="00755951">
        <w:rPr>
          <w:b/>
        </w:rPr>
        <w:t>372.252.498</w:t>
      </w:r>
      <w:r w:rsidR="0006198A">
        <w:rPr>
          <w:b/>
        </w:rPr>
        <w:t xml:space="preserve"> </w:t>
      </w:r>
      <w:r w:rsidR="003A70D0">
        <w:rPr>
          <w:lang w:val="sr-Cyrl-CS"/>
        </w:rPr>
        <w:t>динара</w:t>
      </w:r>
      <w:r w:rsidR="00284EE9" w:rsidRPr="00284EE9">
        <w:rPr>
          <w:lang w:val="sr-Cyrl-CS"/>
        </w:rPr>
        <w:t xml:space="preserve"> </w:t>
      </w:r>
      <w:r w:rsidR="00284EE9">
        <w:rPr>
          <w:lang w:val="sr-Cyrl-CS"/>
        </w:rPr>
        <w:t xml:space="preserve">што представља </w:t>
      </w:r>
      <w:r w:rsidR="00316141">
        <w:rPr>
          <w:lang w:val="sr-Cyrl-CS"/>
        </w:rPr>
        <w:t xml:space="preserve">остварење од </w:t>
      </w:r>
      <w:r w:rsidR="00E73D31">
        <w:t>45.49</w:t>
      </w:r>
      <w:r w:rsidR="00CF518B" w:rsidRPr="00DC3D86">
        <w:t xml:space="preserve"> </w:t>
      </w:r>
      <w:r w:rsidR="00284EE9" w:rsidRPr="00DC3D86">
        <w:rPr>
          <w:lang w:val="sr-Cyrl-CS"/>
        </w:rPr>
        <w:t>% планираних прихода на годишњем  нивоу</w:t>
      </w:r>
      <w:r w:rsidR="00FC5471" w:rsidRPr="00DC3D86">
        <w:rPr>
          <w:lang w:val="sr-Cyrl-CS"/>
        </w:rPr>
        <w:t xml:space="preserve"> (</w:t>
      </w:r>
      <w:r w:rsidR="005548E9">
        <w:t>822.617.747</w:t>
      </w:r>
      <w:r w:rsidR="00FC5471" w:rsidRPr="00DC3D86">
        <w:rPr>
          <w:lang w:val="sr-Cyrl-CS"/>
        </w:rPr>
        <w:t xml:space="preserve"> динара)</w:t>
      </w:r>
      <w:r w:rsidR="00284EE9" w:rsidRPr="00DC3D86">
        <w:rPr>
          <w:lang w:val="sr-Cyrl-CS"/>
        </w:rPr>
        <w:t xml:space="preserve">, или </w:t>
      </w:r>
      <w:r w:rsidR="00EB3B77">
        <w:t>60,34</w:t>
      </w:r>
      <w:r w:rsidR="005F01DE" w:rsidRPr="00DC3D86">
        <w:t xml:space="preserve"> </w:t>
      </w:r>
      <w:r w:rsidR="00284EE9" w:rsidRPr="00DC3D86">
        <w:rPr>
          <w:lang w:val="sr-Cyrl-CS"/>
        </w:rPr>
        <w:t>% планираних прихода за период јануар-</w:t>
      </w:r>
      <w:r w:rsidR="00755951">
        <w:t>септембар</w:t>
      </w:r>
      <w:r w:rsidR="00284EE9" w:rsidRPr="00DC3D86">
        <w:rPr>
          <w:lang w:val="sr-Cyrl-CS"/>
        </w:rPr>
        <w:t xml:space="preserve"> 20</w:t>
      </w:r>
      <w:r w:rsidR="00755951">
        <w:rPr>
          <w:lang w:val="sr-Cyrl-CS"/>
        </w:rPr>
        <w:t>20</w:t>
      </w:r>
      <w:r w:rsidR="00284EE9" w:rsidRPr="00DC3D86">
        <w:rPr>
          <w:lang w:val="sr-Cyrl-CS"/>
        </w:rPr>
        <w:t>. године</w:t>
      </w:r>
      <w:r w:rsidR="00DC3D86" w:rsidRPr="00DC3D86">
        <w:rPr>
          <w:lang w:val="sr-Cyrl-CS"/>
        </w:rPr>
        <w:t xml:space="preserve"> </w:t>
      </w:r>
      <w:r w:rsidR="00435A31">
        <w:rPr>
          <w:lang w:val="sr-Cyrl-CS"/>
        </w:rPr>
        <w:t>(</w:t>
      </w:r>
      <w:r w:rsidR="00E73D31">
        <w:t>616.963.310</w:t>
      </w:r>
      <w:r w:rsidR="00DC3D86" w:rsidRPr="00DC3D86">
        <w:rPr>
          <w:lang w:val="sr-Cyrl-CS"/>
        </w:rPr>
        <w:t xml:space="preserve"> динара)</w:t>
      </w:r>
      <w:r w:rsidR="00316141" w:rsidRPr="00DC3D86">
        <w:rPr>
          <w:lang w:val="sr-Cyrl-CS"/>
        </w:rPr>
        <w:t xml:space="preserve">, то јест </w:t>
      </w:r>
      <w:r w:rsidR="00E22DDC">
        <w:rPr>
          <w:lang w:val="sr-Cyrl-CS"/>
        </w:rPr>
        <w:t>мање</w:t>
      </w:r>
      <w:r w:rsidR="00316141" w:rsidRPr="00DC3D86">
        <w:rPr>
          <w:lang w:val="sr-Cyrl-CS"/>
        </w:rPr>
        <w:t xml:space="preserve"> су остварени приходи из свих извора у укупном износу од </w:t>
      </w:r>
      <w:r w:rsidR="00EB3B77">
        <w:t>244.710.812</w:t>
      </w:r>
      <w:r w:rsidR="00B829F8">
        <w:t xml:space="preserve"> </w:t>
      </w:r>
      <w:r w:rsidR="00316141" w:rsidRPr="00DC3D86">
        <w:rPr>
          <w:lang w:val="sr-Cyrl-CS"/>
        </w:rPr>
        <w:t>динара.</w:t>
      </w:r>
    </w:p>
    <w:p w:rsidR="00316141" w:rsidRDefault="00316141" w:rsidP="001354A5">
      <w:pPr>
        <w:jc w:val="both"/>
        <w:rPr>
          <w:lang w:val="sr-Cyrl-CS"/>
        </w:rPr>
      </w:pPr>
    </w:p>
    <w:p w:rsidR="00BE548C" w:rsidRDefault="00BE548C" w:rsidP="001354A5">
      <w:pPr>
        <w:jc w:val="both"/>
      </w:pPr>
    </w:p>
    <w:p w:rsidR="005524DB" w:rsidRPr="00BE548C" w:rsidRDefault="005524DB" w:rsidP="005524DB">
      <w:pPr>
        <w:jc w:val="both"/>
        <w:rPr>
          <w:lang w:val="sr-Cyrl-CS"/>
        </w:rPr>
      </w:pPr>
      <w:r w:rsidRPr="00BE548C">
        <w:rPr>
          <w:lang w:val="sr-Cyrl-CS"/>
        </w:rPr>
        <w:t>Структура остварених укупних прихода  и примања у извештајном периоду 20</w:t>
      </w:r>
      <w:r w:rsidR="0041340E">
        <w:rPr>
          <w:lang w:val="sr-Cyrl-CS"/>
        </w:rPr>
        <w:t>20</w:t>
      </w:r>
      <w:r w:rsidRPr="00BE548C">
        <w:rPr>
          <w:lang w:val="sr-Cyrl-CS"/>
        </w:rPr>
        <w:t>. године по изворима финансирања</w:t>
      </w:r>
      <w:r w:rsidR="009845CB">
        <w:rPr>
          <w:lang w:val="sr-Cyrl-CS"/>
        </w:rPr>
        <w:t>:</w:t>
      </w:r>
      <w:r w:rsidRPr="00BE548C">
        <w:rPr>
          <w:lang w:val="sr-Cyrl-CS"/>
        </w:rPr>
        <w:t xml:space="preserve"> </w:t>
      </w:r>
    </w:p>
    <w:p w:rsidR="005524DB" w:rsidRDefault="005524DB" w:rsidP="005524DB">
      <w:pPr>
        <w:jc w:val="both"/>
      </w:pPr>
      <w:r w:rsidRPr="00BE548C">
        <w:rPr>
          <w:lang w:val="sr-Cyrl-CS"/>
        </w:rPr>
        <w:t xml:space="preserve">- извор финансирања 01 -                   </w:t>
      </w:r>
      <w:r w:rsidR="00EA5FE2">
        <w:rPr>
          <w:lang w:val="sr-Cyrl-CS"/>
        </w:rPr>
        <w:t xml:space="preserve">  </w:t>
      </w:r>
      <w:r w:rsidR="00DA68A3">
        <w:rPr>
          <w:color w:val="000000" w:themeColor="text1"/>
        </w:rPr>
        <w:t>245.552.518</w:t>
      </w:r>
      <w:r w:rsidR="00441E52">
        <w:rPr>
          <w:lang w:val="sr-Cyrl-CS"/>
        </w:rPr>
        <w:t xml:space="preserve"> </w:t>
      </w:r>
      <w:r w:rsidRPr="00BE548C">
        <w:rPr>
          <w:lang w:val="sr-Cyrl-CS"/>
        </w:rPr>
        <w:t>динара;</w:t>
      </w:r>
    </w:p>
    <w:p w:rsidR="00E30859" w:rsidRPr="00E30859" w:rsidRDefault="00E30859" w:rsidP="005524DB">
      <w:pPr>
        <w:jc w:val="both"/>
      </w:pPr>
      <w:r>
        <w:lastRenderedPageBreak/>
        <w:t xml:space="preserve">- </w:t>
      </w:r>
      <w:proofErr w:type="spellStart"/>
      <w:proofErr w:type="gramStart"/>
      <w:r>
        <w:t>извор</w:t>
      </w:r>
      <w:proofErr w:type="spellEnd"/>
      <w:proofErr w:type="gramEnd"/>
      <w:r>
        <w:t xml:space="preserve"> </w:t>
      </w:r>
      <w:proofErr w:type="spellStart"/>
      <w:r>
        <w:t>финансирања</w:t>
      </w:r>
      <w:proofErr w:type="spellEnd"/>
      <w:r>
        <w:t xml:space="preserve"> </w:t>
      </w:r>
      <w:r w:rsidR="0057227B">
        <w:t>06 -                         1.686.998</w:t>
      </w:r>
      <w:r>
        <w:t xml:space="preserve"> </w:t>
      </w:r>
      <w:proofErr w:type="spellStart"/>
      <w:r>
        <w:t>динара</w:t>
      </w:r>
      <w:proofErr w:type="spellEnd"/>
    </w:p>
    <w:p w:rsidR="009D64A9" w:rsidRPr="00BE548C" w:rsidRDefault="009D64A9" w:rsidP="005524DB">
      <w:pPr>
        <w:jc w:val="both"/>
        <w:rPr>
          <w:lang w:val="sr-Cyrl-CS"/>
        </w:rPr>
      </w:pPr>
      <w:r>
        <w:rPr>
          <w:lang w:val="sr-Cyrl-CS"/>
        </w:rPr>
        <w:t>- извор финансирања 0</w:t>
      </w:r>
      <w:r w:rsidR="00EA5FE2">
        <w:t>7</w:t>
      </w:r>
      <w:r w:rsidR="00EA5FE2">
        <w:rPr>
          <w:lang w:val="sr-Cyrl-CS"/>
        </w:rPr>
        <w:t xml:space="preserve"> -                      </w:t>
      </w:r>
      <w:r>
        <w:rPr>
          <w:lang w:val="sr-Cyrl-CS"/>
        </w:rPr>
        <w:t xml:space="preserve"> </w:t>
      </w:r>
      <w:r w:rsidR="0057227B">
        <w:t xml:space="preserve">19.097.567 </w:t>
      </w:r>
      <w:proofErr w:type="spellStart"/>
      <w:r w:rsidR="00EA5FE2">
        <w:t>динара</w:t>
      </w:r>
      <w:proofErr w:type="spellEnd"/>
      <w:r>
        <w:rPr>
          <w:lang w:val="sr-Cyrl-CS"/>
        </w:rPr>
        <w:t xml:space="preserve">         „</w:t>
      </w:r>
    </w:p>
    <w:p w:rsidR="00EE68A0" w:rsidRDefault="005524DB" w:rsidP="005524DB">
      <w:pPr>
        <w:jc w:val="both"/>
        <w:rPr>
          <w:lang w:val="sr-Cyrl-CS"/>
        </w:rPr>
      </w:pPr>
      <w:r w:rsidRPr="00BE548C">
        <w:rPr>
          <w:lang w:val="sr-Cyrl-CS"/>
        </w:rPr>
        <w:t xml:space="preserve">- извор финансирања </w:t>
      </w:r>
      <w:r w:rsidR="00EA5FE2">
        <w:t>10</w:t>
      </w:r>
      <w:r w:rsidRPr="00BE548C">
        <w:rPr>
          <w:lang w:val="sr-Cyrl-CS"/>
        </w:rPr>
        <w:t xml:space="preserve"> -                       </w:t>
      </w:r>
      <w:r w:rsidR="0041340E">
        <w:t>18</w:t>
      </w:r>
      <w:r w:rsidR="00EA5FE2">
        <w:t>.000.000</w:t>
      </w:r>
      <w:r w:rsidR="009D64A9">
        <w:rPr>
          <w:lang w:val="sr-Cyrl-CS"/>
        </w:rPr>
        <w:t xml:space="preserve">  </w:t>
      </w:r>
      <w:r w:rsidR="00EB3E8B">
        <w:rPr>
          <w:lang w:val="sr-Cyrl-CS"/>
        </w:rPr>
        <w:t>динара</w:t>
      </w:r>
    </w:p>
    <w:p w:rsidR="005524DB" w:rsidRPr="00BE548C" w:rsidRDefault="00EE68A0" w:rsidP="005524DB">
      <w:pPr>
        <w:jc w:val="both"/>
        <w:rPr>
          <w:lang w:val="sr-Cyrl-CS"/>
        </w:rPr>
      </w:pPr>
      <w:r>
        <w:rPr>
          <w:lang w:val="sr-Cyrl-CS"/>
        </w:rPr>
        <w:t>- извор финансирања 13 -</w:t>
      </w:r>
      <w:r w:rsidR="009D64A9">
        <w:rPr>
          <w:lang w:val="sr-Cyrl-CS"/>
        </w:rPr>
        <w:t xml:space="preserve"> </w:t>
      </w:r>
      <w:r w:rsidR="00CD12BF">
        <w:rPr>
          <w:lang w:val="sr-Cyrl-CS"/>
        </w:rPr>
        <w:t xml:space="preserve">                    </w:t>
      </w:r>
      <w:r w:rsidR="0041340E">
        <w:rPr>
          <w:lang w:val="sr-Cyrl-CS"/>
        </w:rPr>
        <w:t xml:space="preserve"> </w:t>
      </w:r>
      <w:r w:rsidR="00EA5FE2">
        <w:t xml:space="preserve"> </w:t>
      </w:r>
      <w:r w:rsidR="0041340E">
        <w:t>87.915.415</w:t>
      </w:r>
      <w:r w:rsidR="0061717F">
        <w:rPr>
          <w:lang w:val="sr-Cyrl-CS"/>
        </w:rPr>
        <w:t xml:space="preserve"> </w:t>
      </w:r>
      <w:r>
        <w:rPr>
          <w:lang w:val="sr-Cyrl-CS"/>
        </w:rPr>
        <w:t xml:space="preserve"> динара</w:t>
      </w:r>
    </w:p>
    <w:p w:rsidR="009C13AE" w:rsidRDefault="003A70D0" w:rsidP="00AA03FB">
      <w:pPr>
        <w:ind w:left="-171" w:right="-114"/>
        <w:jc w:val="both"/>
      </w:pPr>
      <w:r>
        <w:rPr>
          <w:lang w:val="sr-Cyrl-CS"/>
        </w:rPr>
        <w:t>Остварени приходи</w:t>
      </w:r>
      <w:r w:rsidR="00284EE9">
        <w:rPr>
          <w:lang w:val="sr-Cyrl-CS"/>
        </w:rPr>
        <w:t xml:space="preserve"> </w:t>
      </w:r>
      <w:r w:rsidR="00B316DB">
        <w:rPr>
          <w:lang w:val="sr-Cyrl-CS"/>
        </w:rPr>
        <w:t xml:space="preserve">и примања </w:t>
      </w:r>
      <w:r w:rsidR="00FC3939">
        <w:rPr>
          <w:lang w:val="sr-Cyrl-CS"/>
        </w:rPr>
        <w:t xml:space="preserve">из свих извора </w:t>
      </w:r>
      <w:r w:rsidR="00284EE9">
        <w:rPr>
          <w:lang w:val="sr-Cyrl-CS"/>
        </w:rPr>
        <w:t>у извештајном периоду 20</w:t>
      </w:r>
      <w:r w:rsidR="00F24311">
        <w:rPr>
          <w:lang w:val="sr-Cyrl-CS"/>
        </w:rPr>
        <w:t>20</w:t>
      </w:r>
      <w:r w:rsidR="00284EE9">
        <w:rPr>
          <w:lang w:val="sr-Cyrl-CS"/>
        </w:rPr>
        <w:t>.</w:t>
      </w:r>
      <w:r w:rsidR="00A4347D">
        <w:t xml:space="preserve"> </w:t>
      </w:r>
      <w:r w:rsidR="00284EE9">
        <w:rPr>
          <w:lang w:val="sr-Cyrl-CS"/>
        </w:rPr>
        <w:t>године</w:t>
      </w:r>
      <w:r>
        <w:rPr>
          <w:lang w:val="sr-Cyrl-CS"/>
        </w:rPr>
        <w:t xml:space="preserve"> су за </w:t>
      </w:r>
      <w:r w:rsidR="00AE4BA7">
        <w:t>70.878.718</w:t>
      </w:r>
      <w:r w:rsidR="00D41122">
        <w:t xml:space="preserve"> </w:t>
      </w:r>
      <w:r w:rsidR="00AE5929">
        <w:rPr>
          <w:lang w:val="sr-Cyrl-CS"/>
        </w:rPr>
        <w:t xml:space="preserve">динара </w:t>
      </w:r>
      <w:proofErr w:type="spellStart"/>
      <w:r w:rsidR="00201326">
        <w:t>већи</w:t>
      </w:r>
      <w:proofErr w:type="spellEnd"/>
      <w:r w:rsidR="00640CBD">
        <w:t xml:space="preserve"> </w:t>
      </w:r>
      <w:r w:rsidR="00AE5929">
        <w:rPr>
          <w:lang w:val="sr-Cyrl-CS"/>
        </w:rPr>
        <w:t>од истих</w:t>
      </w:r>
      <w:r w:rsidR="00284EE9">
        <w:rPr>
          <w:lang w:val="sr-Cyrl-CS"/>
        </w:rPr>
        <w:t>,</w:t>
      </w:r>
      <w:r w:rsidR="00467183">
        <w:rPr>
          <w:lang w:val="sr-Cyrl-CS"/>
        </w:rPr>
        <w:t>остварених у 20</w:t>
      </w:r>
      <w:r w:rsidR="00A4347D">
        <w:t>1</w:t>
      </w:r>
      <w:r w:rsidR="00F24311">
        <w:t>9</w:t>
      </w:r>
      <w:r w:rsidR="00467183">
        <w:rPr>
          <w:lang w:val="sr-Cyrl-CS"/>
        </w:rPr>
        <w:t>. годин</w:t>
      </w:r>
      <w:r w:rsidR="008B5DF0">
        <w:rPr>
          <w:lang w:val="sr-Cyrl-CS"/>
        </w:rPr>
        <w:t>и</w:t>
      </w:r>
      <w:r w:rsidR="007A28C7">
        <w:t xml:space="preserve"> </w:t>
      </w:r>
      <w:r w:rsidR="007A28C7">
        <w:rPr>
          <w:lang w:val="sr-Cyrl-CS"/>
        </w:rPr>
        <w:t>(</w:t>
      </w:r>
      <w:r w:rsidR="00AE4BA7">
        <w:t>301.373.780</w:t>
      </w:r>
      <w:r w:rsidR="007A28C7">
        <w:rPr>
          <w:lang w:val="sr-Cyrl-CS"/>
        </w:rPr>
        <w:t>)</w:t>
      </w:r>
      <w:r w:rsidR="00467183">
        <w:rPr>
          <w:lang w:val="sr-Cyrl-CS"/>
        </w:rPr>
        <w:t xml:space="preserve">, што представља </w:t>
      </w:r>
      <w:r w:rsidR="00201326">
        <w:rPr>
          <w:lang w:val="sr-Cyrl-CS"/>
        </w:rPr>
        <w:t>вишак</w:t>
      </w:r>
      <w:r w:rsidR="008B5DF0">
        <w:rPr>
          <w:lang w:val="sr-Cyrl-CS"/>
        </w:rPr>
        <w:t xml:space="preserve"> од</w:t>
      </w:r>
      <w:r w:rsidR="00586442">
        <w:rPr>
          <w:lang w:val="sr-Cyrl-CS"/>
        </w:rPr>
        <w:t xml:space="preserve"> </w:t>
      </w:r>
      <w:r w:rsidR="00AE4BA7">
        <w:rPr>
          <w:lang w:val="sr-Cyrl-CS"/>
        </w:rPr>
        <w:t>23</w:t>
      </w:r>
      <w:r w:rsidR="00201326">
        <w:rPr>
          <w:lang w:val="sr-Cyrl-CS"/>
        </w:rPr>
        <w:t>,</w:t>
      </w:r>
      <w:r w:rsidR="00AE4BA7">
        <w:rPr>
          <w:lang w:val="sr-Cyrl-CS"/>
        </w:rPr>
        <w:t>52</w:t>
      </w:r>
      <w:r w:rsidR="00201326">
        <w:rPr>
          <w:lang w:val="sr-Cyrl-CS"/>
        </w:rPr>
        <w:t>%</w:t>
      </w:r>
      <w:r w:rsidR="00467183">
        <w:rPr>
          <w:lang w:val="sr-Cyrl-CS"/>
        </w:rPr>
        <w:t xml:space="preserve"> </w:t>
      </w:r>
      <w:r w:rsidR="00BE548C">
        <w:rPr>
          <w:lang w:val="sr-Cyrl-CS"/>
        </w:rPr>
        <w:t>. По изворима финансира</w:t>
      </w:r>
      <w:r w:rsidR="00953B1E">
        <w:rPr>
          <w:lang w:val="sr-Cyrl-CS"/>
        </w:rPr>
        <w:t xml:space="preserve">ња </w:t>
      </w:r>
      <w:r w:rsidR="00AD1B77">
        <w:rPr>
          <w:lang w:val="sr-Cyrl-CS"/>
        </w:rPr>
        <w:t>повећање</w:t>
      </w:r>
      <w:r w:rsidR="00953B1E">
        <w:rPr>
          <w:lang w:val="sr-Cyrl-CS"/>
        </w:rPr>
        <w:t xml:space="preserve"> </w:t>
      </w:r>
      <w:r w:rsidR="00697140">
        <w:rPr>
          <w:lang w:val="sr-Cyrl-CS"/>
        </w:rPr>
        <w:t>износи</w:t>
      </w:r>
      <w:r w:rsidR="00953B1E">
        <w:rPr>
          <w:lang w:val="sr-Cyrl-CS"/>
        </w:rPr>
        <w:t xml:space="preserve">: </w:t>
      </w:r>
    </w:p>
    <w:p w:rsidR="00E97DB4" w:rsidRDefault="00E97DB4" w:rsidP="00E97DB4">
      <w:pPr>
        <w:jc w:val="both"/>
        <w:rPr>
          <w:lang w:val="sr-Cyrl-CS"/>
        </w:rPr>
      </w:pPr>
      <w:r w:rsidRPr="00BE548C">
        <w:rPr>
          <w:lang w:val="sr-Cyrl-CS"/>
        </w:rPr>
        <w:t xml:space="preserve">- извор финансирања 01 -            </w:t>
      </w:r>
      <w:r w:rsidR="007A28C7">
        <w:rPr>
          <w:lang w:val="sr-Cyrl-CS"/>
        </w:rPr>
        <w:t xml:space="preserve">   </w:t>
      </w:r>
      <w:r w:rsidRPr="00BE548C">
        <w:rPr>
          <w:lang w:val="sr-Cyrl-CS"/>
        </w:rPr>
        <w:t xml:space="preserve">   </w:t>
      </w:r>
      <w:r w:rsidR="00654D25">
        <w:rPr>
          <w:lang w:val="sr-Cyrl-CS"/>
        </w:rPr>
        <w:t>-</w:t>
      </w:r>
      <w:r w:rsidRPr="00BE548C">
        <w:rPr>
          <w:lang w:val="sr-Cyrl-CS"/>
        </w:rPr>
        <w:t xml:space="preserve"> </w:t>
      </w:r>
      <w:r w:rsidR="00E30859">
        <w:t>6.483.763</w:t>
      </w:r>
      <w:r w:rsidR="007A28C7">
        <w:rPr>
          <w:lang w:val="sr-Cyrl-CS"/>
        </w:rPr>
        <w:t xml:space="preserve"> динара</w:t>
      </w:r>
      <w:r w:rsidRPr="00BE548C">
        <w:rPr>
          <w:lang w:val="sr-Cyrl-CS"/>
        </w:rPr>
        <w:t xml:space="preserve">  </w:t>
      </w:r>
      <w:r w:rsidR="00FC5471">
        <w:rPr>
          <w:lang w:val="sr-Cyrl-CS"/>
        </w:rPr>
        <w:t xml:space="preserve"> </w:t>
      </w:r>
      <w:r w:rsidR="007A28C7">
        <w:rPr>
          <w:lang w:val="sr-Cyrl-CS"/>
        </w:rPr>
        <w:t xml:space="preserve">                  (</w:t>
      </w:r>
      <w:r w:rsidR="00AE4BA7">
        <w:t>249.438.454</w:t>
      </w:r>
      <w:r w:rsidRPr="00BE548C">
        <w:rPr>
          <w:lang w:val="sr-Cyrl-CS"/>
        </w:rPr>
        <w:t xml:space="preserve"> динара</w:t>
      </w:r>
      <w:r w:rsidR="007A28C7">
        <w:rPr>
          <w:lang w:val="sr-Cyrl-CS"/>
        </w:rPr>
        <w:t xml:space="preserve"> </w:t>
      </w:r>
      <w:r w:rsidR="00201326">
        <w:rPr>
          <w:lang w:val="sr-Cyrl-CS"/>
        </w:rPr>
        <w:t>–</w:t>
      </w:r>
      <w:r w:rsidR="007A28C7">
        <w:rPr>
          <w:lang w:val="sr-Cyrl-CS"/>
        </w:rPr>
        <w:t xml:space="preserve"> 201</w:t>
      </w:r>
      <w:r w:rsidR="00201326">
        <w:rPr>
          <w:lang w:val="sr-Cyrl-CS"/>
        </w:rPr>
        <w:t xml:space="preserve">9 </w:t>
      </w:r>
      <w:r w:rsidR="007A28C7">
        <w:rPr>
          <w:lang w:val="sr-Cyrl-CS"/>
        </w:rPr>
        <w:t>)</w:t>
      </w:r>
    </w:p>
    <w:p w:rsidR="00E30859" w:rsidRDefault="00E30859" w:rsidP="00E30859">
      <w:pPr>
        <w:jc w:val="both"/>
        <w:rPr>
          <w:lang w:val="sr-Cyrl-CS"/>
        </w:rPr>
      </w:pPr>
      <w:r w:rsidRPr="00BE548C">
        <w:rPr>
          <w:lang w:val="sr-Cyrl-CS"/>
        </w:rPr>
        <w:t>- извор финансирања 0</w:t>
      </w:r>
      <w:r>
        <w:rPr>
          <w:lang w:val="sr-Cyrl-CS"/>
        </w:rPr>
        <w:t>6</w:t>
      </w:r>
      <w:r w:rsidRPr="00BE548C">
        <w:rPr>
          <w:lang w:val="sr-Cyrl-CS"/>
        </w:rPr>
        <w:t xml:space="preserve"> -            </w:t>
      </w:r>
      <w:r>
        <w:rPr>
          <w:lang w:val="sr-Cyrl-CS"/>
        </w:rPr>
        <w:t xml:space="preserve">   </w:t>
      </w:r>
      <w:r w:rsidRPr="00BE548C">
        <w:rPr>
          <w:lang w:val="sr-Cyrl-CS"/>
        </w:rPr>
        <w:t xml:space="preserve">  </w:t>
      </w:r>
      <w:r w:rsidR="00AE4BA7">
        <w:rPr>
          <w:lang w:val="sr-Cyrl-CS"/>
        </w:rPr>
        <w:t xml:space="preserve"> -  1.686.998 </w:t>
      </w:r>
      <w:r>
        <w:rPr>
          <w:lang w:val="sr-Cyrl-CS"/>
        </w:rPr>
        <w:t>динара</w:t>
      </w:r>
      <w:r w:rsidRPr="00BE548C">
        <w:rPr>
          <w:lang w:val="sr-Cyrl-CS"/>
        </w:rPr>
        <w:t xml:space="preserve">  </w:t>
      </w:r>
      <w:r>
        <w:rPr>
          <w:lang w:val="sr-Cyrl-CS"/>
        </w:rPr>
        <w:t xml:space="preserve">                   (</w:t>
      </w:r>
      <w:r>
        <w:t>0</w:t>
      </w:r>
      <w:r w:rsidRPr="00BE548C">
        <w:rPr>
          <w:lang w:val="sr-Cyrl-CS"/>
        </w:rPr>
        <w:t xml:space="preserve"> динара</w:t>
      </w:r>
      <w:r>
        <w:rPr>
          <w:lang w:val="sr-Cyrl-CS"/>
        </w:rPr>
        <w:t xml:space="preserve"> – 2019 )</w:t>
      </w:r>
    </w:p>
    <w:p w:rsidR="007A28C7" w:rsidRPr="00BE548C" w:rsidRDefault="007A28C7" w:rsidP="00E97DB4">
      <w:pPr>
        <w:jc w:val="both"/>
        <w:rPr>
          <w:lang w:val="sr-Cyrl-CS"/>
        </w:rPr>
      </w:pPr>
      <w:r>
        <w:rPr>
          <w:lang w:val="sr-Cyrl-CS"/>
        </w:rPr>
        <w:t>- извор финансирања 0</w:t>
      </w:r>
      <w:r w:rsidR="00654D25">
        <w:rPr>
          <w:lang w:val="sr-Cyrl-CS"/>
        </w:rPr>
        <w:t xml:space="preserve">7 -                 </w:t>
      </w:r>
      <w:r>
        <w:rPr>
          <w:lang w:val="sr-Cyrl-CS"/>
        </w:rPr>
        <w:t xml:space="preserve"> </w:t>
      </w:r>
      <w:r w:rsidR="00586442">
        <w:rPr>
          <w:lang w:val="sr-Cyrl-CS"/>
        </w:rPr>
        <w:t xml:space="preserve"> </w:t>
      </w:r>
      <w:r w:rsidR="00AE4BA7">
        <w:rPr>
          <w:lang w:val="sr-Cyrl-CS"/>
        </w:rPr>
        <w:t xml:space="preserve">  5.801.277</w:t>
      </w:r>
      <w:r w:rsidR="00654D25">
        <w:rPr>
          <w:lang w:val="sr-Cyrl-CS"/>
        </w:rPr>
        <w:t xml:space="preserve"> динара</w:t>
      </w:r>
      <w:r>
        <w:rPr>
          <w:lang w:val="sr-Cyrl-CS"/>
        </w:rPr>
        <w:t xml:space="preserve">     „         </w:t>
      </w:r>
      <w:r w:rsidR="00FC5471">
        <w:rPr>
          <w:lang w:val="sr-Cyrl-CS"/>
        </w:rPr>
        <w:t xml:space="preserve"> </w:t>
      </w:r>
      <w:r w:rsidR="00654D25">
        <w:rPr>
          <w:lang w:val="sr-Cyrl-CS"/>
        </w:rPr>
        <w:t xml:space="preserve">   </w:t>
      </w:r>
      <w:r w:rsidR="003A0BA0">
        <w:rPr>
          <w:lang w:val="sr-Cyrl-CS"/>
        </w:rPr>
        <w:t xml:space="preserve"> (</w:t>
      </w:r>
      <w:r w:rsidR="00586442">
        <w:rPr>
          <w:lang w:val="sr-Cyrl-CS"/>
        </w:rPr>
        <w:t xml:space="preserve">   </w:t>
      </w:r>
      <w:r w:rsidR="00AE4BA7">
        <w:rPr>
          <w:lang w:val="sr-Cyrl-CS"/>
        </w:rPr>
        <w:t>24.898.844</w:t>
      </w:r>
      <w:r w:rsidR="00654D25">
        <w:rPr>
          <w:lang w:val="sr-Cyrl-CS"/>
        </w:rPr>
        <w:t xml:space="preserve"> динара - 201</w:t>
      </w:r>
      <w:r w:rsidR="00201326">
        <w:rPr>
          <w:lang w:val="sr-Cyrl-CS"/>
        </w:rPr>
        <w:t>9</w:t>
      </w:r>
      <w:r w:rsidR="00FC5471">
        <w:rPr>
          <w:lang w:val="sr-Cyrl-CS"/>
        </w:rPr>
        <w:t xml:space="preserve"> </w:t>
      </w:r>
      <w:r>
        <w:rPr>
          <w:lang w:val="sr-Cyrl-CS"/>
        </w:rPr>
        <w:t>)</w:t>
      </w:r>
    </w:p>
    <w:p w:rsidR="00E97DB4" w:rsidRDefault="00E97DB4" w:rsidP="00E97DB4">
      <w:pPr>
        <w:jc w:val="both"/>
        <w:rPr>
          <w:lang w:val="sr-Cyrl-CS"/>
        </w:rPr>
      </w:pPr>
      <w:r w:rsidRPr="00BE548C">
        <w:rPr>
          <w:lang w:val="sr-Cyrl-CS"/>
        </w:rPr>
        <w:t>- извор финан</w:t>
      </w:r>
      <w:r w:rsidR="007A28C7">
        <w:rPr>
          <w:lang w:val="sr-Cyrl-CS"/>
        </w:rPr>
        <w:t xml:space="preserve">сирања </w:t>
      </w:r>
      <w:r w:rsidR="00201326">
        <w:rPr>
          <w:lang w:val="sr-Cyrl-CS"/>
        </w:rPr>
        <w:t xml:space="preserve">10 -                </w:t>
      </w:r>
      <w:r w:rsidR="00586442">
        <w:rPr>
          <w:lang w:val="sr-Cyrl-CS"/>
        </w:rPr>
        <w:t xml:space="preserve"> </w:t>
      </w:r>
      <w:r w:rsidR="00654D25">
        <w:rPr>
          <w:lang w:val="sr-Cyrl-CS"/>
        </w:rPr>
        <w:t xml:space="preserve"> </w:t>
      </w:r>
      <w:r w:rsidR="00AE4BA7">
        <w:rPr>
          <w:lang w:val="sr-Cyrl-CS"/>
        </w:rPr>
        <w:t xml:space="preserve">  </w:t>
      </w:r>
      <w:r w:rsidR="00201326">
        <w:t xml:space="preserve"> 3.000.000</w:t>
      </w:r>
      <w:r w:rsidRPr="00BE548C">
        <w:rPr>
          <w:lang w:val="sr-Cyrl-CS"/>
        </w:rPr>
        <w:t xml:space="preserve"> </w:t>
      </w:r>
      <w:r w:rsidR="00871834">
        <w:rPr>
          <w:lang w:val="sr-Cyrl-CS"/>
        </w:rPr>
        <w:t xml:space="preserve">динара                  </w:t>
      </w:r>
      <w:r w:rsidR="00654D25">
        <w:rPr>
          <w:lang w:val="sr-Cyrl-CS"/>
        </w:rPr>
        <w:t xml:space="preserve"> </w:t>
      </w:r>
      <w:r w:rsidR="00D56DCB">
        <w:rPr>
          <w:lang w:val="sr-Cyrl-CS"/>
        </w:rPr>
        <w:t xml:space="preserve"> </w:t>
      </w:r>
      <w:r w:rsidR="00FC5471">
        <w:rPr>
          <w:lang w:val="sr-Cyrl-CS"/>
        </w:rPr>
        <w:t xml:space="preserve"> </w:t>
      </w:r>
      <w:r w:rsidR="00AD1B77">
        <w:rPr>
          <w:lang w:val="sr-Cyrl-CS"/>
        </w:rPr>
        <w:t>(</w:t>
      </w:r>
      <w:r w:rsidR="00FC5471">
        <w:rPr>
          <w:lang w:val="sr-Cyrl-CS"/>
        </w:rPr>
        <w:t xml:space="preserve"> </w:t>
      </w:r>
      <w:r w:rsidR="00586442">
        <w:rPr>
          <w:lang w:val="sr-Cyrl-CS"/>
        </w:rPr>
        <w:t xml:space="preserve">  </w:t>
      </w:r>
      <w:r w:rsidR="00201326">
        <w:rPr>
          <w:lang w:val="sr-Cyrl-CS"/>
        </w:rPr>
        <w:t>21</w:t>
      </w:r>
      <w:r w:rsidR="00654D25">
        <w:rPr>
          <w:lang w:val="sr-Cyrl-CS"/>
        </w:rPr>
        <w:t>.000.000 динара - 201</w:t>
      </w:r>
      <w:r w:rsidR="00201326">
        <w:rPr>
          <w:lang w:val="sr-Cyrl-CS"/>
        </w:rPr>
        <w:t>9</w:t>
      </w:r>
      <w:r w:rsidR="00FC5471">
        <w:rPr>
          <w:lang w:val="sr-Cyrl-CS"/>
        </w:rPr>
        <w:t xml:space="preserve"> )</w:t>
      </w:r>
    </w:p>
    <w:p w:rsidR="00654D25" w:rsidRPr="00BE548C" w:rsidRDefault="00654D25" w:rsidP="00654D25">
      <w:pPr>
        <w:jc w:val="both"/>
        <w:rPr>
          <w:lang w:val="sr-Cyrl-CS"/>
        </w:rPr>
      </w:pPr>
      <w:r>
        <w:rPr>
          <w:lang w:val="sr-Cyrl-CS"/>
        </w:rPr>
        <w:t>- извор фина</w:t>
      </w:r>
      <w:r w:rsidR="00201326">
        <w:rPr>
          <w:lang w:val="sr-Cyrl-CS"/>
        </w:rPr>
        <w:t xml:space="preserve">нсирања 13 -                  </w:t>
      </w:r>
      <w:r w:rsidR="00E30859">
        <w:rPr>
          <w:lang w:val="sr-Cyrl-CS"/>
        </w:rPr>
        <w:t>-</w:t>
      </w:r>
      <w:r w:rsidR="00201326">
        <w:rPr>
          <w:lang w:val="sr-Cyrl-CS"/>
        </w:rPr>
        <w:t xml:space="preserve"> 81.8</w:t>
      </w:r>
      <w:r w:rsidR="00E30859">
        <w:rPr>
          <w:lang w:val="sr-Cyrl-CS"/>
        </w:rPr>
        <w:t xml:space="preserve">78.933 динара     „            </w:t>
      </w:r>
      <w:r w:rsidR="00201326">
        <w:rPr>
          <w:lang w:val="sr-Cyrl-CS"/>
        </w:rPr>
        <w:t xml:space="preserve"> (   </w:t>
      </w:r>
      <w:r w:rsidR="00586442">
        <w:rPr>
          <w:lang w:val="sr-Cyrl-CS"/>
        </w:rPr>
        <w:t xml:space="preserve"> </w:t>
      </w:r>
      <w:r w:rsidR="00201326">
        <w:rPr>
          <w:lang w:val="sr-Cyrl-CS"/>
        </w:rPr>
        <w:t>6.036.482</w:t>
      </w:r>
      <w:r>
        <w:rPr>
          <w:lang w:val="sr-Cyrl-CS"/>
        </w:rPr>
        <w:t xml:space="preserve"> динара - 201</w:t>
      </w:r>
      <w:r w:rsidR="00201326">
        <w:rPr>
          <w:lang w:val="sr-Cyrl-CS"/>
        </w:rPr>
        <w:t>9</w:t>
      </w:r>
      <w:r>
        <w:rPr>
          <w:lang w:val="sr-Cyrl-CS"/>
        </w:rPr>
        <w:t xml:space="preserve"> )</w:t>
      </w:r>
    </w:p>
    <w:p w:rsidR="00654D25" w:rsidRPr="00BE548C" w:rsidRDefault="00654D25" w:rsidP="00E97DB4">
      <w:pPr>
        <w:jc w:val="both"/>
        <w:rPr>
          <w:lang w:val="sr-Cyrl-CS"/>
        </w:rPr>
      </w:pPr>
    </w:p>
    <w:p w:rsidR="00B977A0" w:rsidRPr="00077540" w:rsidRDefault="00AE5929" w:rsidP="000C3A93">
      <w:pPr>
        <w:jc w:val="both"/>
        <w:rPr>
          <w:b/>
          <w:lang w:val="sr-Cyrl-CS"/>
        </w:rPr>
      </w:pPr>
      <w:r w:rsidRPr="009C13AE">
        <w:rPr>
          <w:b/>
          <w:lang w:val="sr-Cyrl-CS"/>
        </w:rPr>
        <w:t>Табела: 1</w:t>
      </w:r>
      <w:r w:rsidR="00C226E9">
        <w:rPr>
          <w:b/>
          <w:lang w:val="sr-Cyrl-CS"/>
        </w:rPr>
        <w:t xml:space="preserve"> </w:t>
      </w:r>
    </w:p>
    <w:tbl>
      <w:tblPr>
        <w:tblW w:w="11229"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4"/>
        <w:gridCol w:w="3485"/>
        <w:gridCol w:w="1865"/>
        <w:gridCol w:w="1710"/>
        <w:gridCol w:w="1482"/>
        <w:gridCol w:w="1653"/>
      </w:tblGrid>
      <w:tr w:rsidR="00260B16" w:rsidRPr="00AE29BC" w:rsidTr="00AE29BC">
        <w:trPr>
          <w:trHeight w:val="1394"/>
        </w:trPr>
        <w:tc>
          <w:tcPr>
            <w:tcW w:w="1034" w:type="dxa"/>
            <w:tcBorders>
              <w:top w:val="thinThickSmallGap" w:sz="24" w:space="0" w:color="auto"/>
              <w:left w:val="thinThickSmallGap" w:sz="24" w:space="0" w:color="auto"/>
              <w:bottom w:val="thinThickSmallGap" w:sz="24" w:space="0" w:color="auto"/>
            </w:tcBorders>
          </w:tcPr>
          <w:p w:rsidR="007E3D60" w:rsidRPr="00AE29BC" w:rsidRDefault="007E3D60" w:rsidP="00AE29BC">
            <w:pPr>
              <w:jc w:val="center"/>
              <w:rPr>
                <w:b/>
                <w:lang w:val="sr-Cyrl-CS"/>
              </w:rPr>
            </w:pPr>
          </w:p>
          <w:p w:rsidR="007E3D60" w:rsidRPr="00AE29BC" w:rsidRDefault="007E3D60" w:rsidP="00AE29BC">
            <w:pPr>
              <w:jc w:val="center"/>
              <w:rPr>
                <w:b/>
                <w:lang w:val="sr-Cyrl-CS"/>
              </w:rPr>
            </w:pPr>
          </w:p>
          <w:p w:rsidR="00260B16" w:rsidRPr="00AE29BC" w:rsidRDefault="00260B16" w:rsidP="00AE29BC">
            <w:pPr>
              <w:jc w:val="center"/>
              <w:rPr>
                <w:b/>
                <w:lang w:val="sr-Cyrl-CS"/>
              </w:rPr>
            </w:pPr>
            <w:r w:rsidRPr="00AE29BC">
              <w:rPr>
                <w:b/>
                <w:lang w:val="sr-Cyrl-CS"/>
              </w:rPr>
              <w:t>Екон.</w:t>
            </w:r>
          </w:p>
          <w:p w:rsidR="008B5DF0" w:rsidRPr="00AE29BC" w:rsidRDefault="00260B16" w:rsidP="00AE29BC">
            <w:pPr>
              <w:jc w:val="center"/>
              <w:rPr>
                <w:b/>
                <w:lang w:val="sr-Cyrl-CS"/>
              </w:rPr>
            </w:pPr>
            <w:r w:rsidRPr="00AE29BC">
              <w:rPr>
                <w:b/>
                <w:lang w:val="sr-Cyrl-CS"/>
              </w:rPr>
              <w:t>клас.</w:t>
            </w:r>
          </w:p>
        </w:tc>
        <w:tc>
          <w:tcPr>
            <w:tcW w:w="3485" w:type="dxa"/>
            <w:tcBorders>
              <w:top w:val="thinThickSmallGap" w:sz="24" w:space="0" w:color="auto"/>
              <w:bottom w:val="thinThickSmallGap" w:sz="24" w:space="0" w:color="auto"/>
            </w:tcBorders>
          </w:tcPr>
          <w:p w:rsidR="008B5DF0" w:rsidRPr="00AE29BC" w:rsidRDefault="008B5DF0" w:rsidP="00AE29BC">
            <w:pPr>
              <w:jc w:val="center"/>
              <w:rPr>
                <w:b/>
                <w:lang w:val="sr-Cyrl-CS"/>
              </w:rPr>
            </w:pPr>
          </w:p>
          <w:p w:rsidR="007E3D60" w:rsidRPr="00AE29BC" w:rsidRDefault="007E3D60" w:rsidP="00AE29BC">
            <w:pPr>
              <w:jc w:val="center"/>
              <w:rPr>
                <w:b/>
                <w:lang w:val="sr-Cyrl-CS"/>
              </w:rPr>
            </w:pPr>
          </w:p>
          <w:p w:rsidR="008B5DF0" w:rsidRPr="00AE29BC" w:rsidRDefault="008B5DF0" w:rsidP="00AE29BC">
            <w:pPr>
              <w:jc w:val="center"/>
              <w:rPr>
                <w:b/>
                <w:lang w:val="sr-Cyrl-CS"/>
              </w:rPr>
            </w:pPr>
            <w:r w:rsidRPr="00AE29BC">
              <w:rPr>
                <w:b/>
                <w:lang w:val="sr-Cyrl-CS"/>
              </w:rPr>
              <w:t>Врста прихода</w:t>
            </w:r>
            <w:r w:rsidR="001368DE">
              <w:rPr>
                <w:b/>
                <w:lang w:val="sr-Cyrl-CS"/>
              </w:rPr>
              <w:t xml:space="preserve"> из извора 01</w:t>
            </w:r>
          </w:p>
        </w:tc>
        <w:tc>
          <w:tcPr>
            <w:tcW w:w="1865" w:type="dxa"/>
            <w:tcBorders>
              <w:top w:val="thinThickSmallGap" w:sz="24" w:space="0" w:color="auto"/>
              <w:bottom w:val="thinThickSmallGap" w:sz="24" w:space="0" w:color="auto"/>
            </w:tcBorders>
          </w:tcPr>
          <w:p w:rsidR="008B5DF0" w:rsidRPr="00AE29BC" w:rsidRDefault="008B5DF0" w:rsidP="00AE29BC">
            <w:pPr>
              <w:jc w:val="center"/>
              <w:rPr>
                <w:b/>
                <w:lang w:val="sr-Cyrl-CS"/>
              </w:rPr>
            </w:pPr>
            <w:r w:rsidRPr="00AE29BC">
              <w:rPr>
                <w:b/>
                <w:lang w:val="sr-Cyrl-CS"/>
              </w:rPr>
              <w:t>Остварено у</w:t>
            </w:r>
          </w:p>
          <w:p w:rsidR="008B5DF0" w:rsidRPr="00D23A7F" w:rsidRDefault="008B5DF0" w:rsidP="00AE29BC">
            <w:pPr>
              <w:jc w:val="center"/>
              <w:rPr>
                <w:b/>
              </w:rPr>
            </w:pPr>
            <w:r w:rsidRPr="00AE29BC">
              <w:rPr>
                <w:b/>
                <w:lang w:val="sr-Cyrl-CS"/>
              </w:rPr>
              <w:t>периоду јануар-</w:t>
            </w:r>
            <w:r w:rsidR="00D23A7F">
              <w:rPr>
                <w:b/>
              </w:rPr>
              <w:t>септембар</w:t>
            </w:r>
          </w:p>
          <w:p w:rsidR="008B5DF0" w:rsidRPr="00AE29BC" w:rsidRDefault="008B5DF0" w:rsidP="00891D47">
            <w:pPr>
              <w:jc w:val="center"/>
              <w:rPr>
                <w:b/>
                <w:lang w:val="sr-Cyrl-CS"/>
              </w:rPr>
            </w:pPr>
            <w:r w:rsidRPr="00AE29BC">
              <w:rPr>
                <w:b/>
                <w:lang w:val="sr-Cyrl-CS"/>
              </w:rPr>
              <w:t>20</w:t>
            </w:r>
            <w:r w:rsidR="00005080" w:rsidRPr="00AE29BC">
              <w:rPr>
                <w:b/>
                <w:lang w:val="sr-Cyrl-CS"/>
              </w:rPr>
              <w:t>1</w:t>
            </w:r>
            <w:r w:rsidR="00891D47">
              <w:rPr>
                <w:b/>
              </w:rPr>
              <w:t>9</w:t>
            </w:r>
            <w:r w:rsidRPr="00AE29BC">
              <w:rPr>
                <w:b/>
                <w:lang w:val="sr-Cyrl-CS"/>
              </w:rPr>
              <w:t>.</w:t>
            </w:r>
          </w:p>
        </w:tc>
        <w:tc>
          <w:tcPr>
            <w:tcW w:w="1710" w:type="dxa"/>
            <w:tcBorders>
              <w:top w:val="thinThickSmallGap" w:sz="24" w:space="0" w:color="auto"/>
              <w:bottom w:val="thinThickSmallGap" w:sz="24" w:space="0" w:color="auto"/>
            </w:tcBorders>
          </w:tcPr>
          <w:p w:rsidR="00B65AC6" w:rsidRDefault="008B5DF0" w:rsidP="00B65AC6">
            <w:pPr>
              <w:jc w:val="center"/>
              <w:rPr>
                <w:b/>
                <w:lang w:val="sr-Cyrl-CS"/>
              </w:rPr>
            </w:pPr>
            <w:r w:rsidRPr="00AE29BC">
              <w:rPr>
                <w:b/>
                <w:lang w:val="sr-Cyrl-CS"/>
              </w:rPr>
              <w:t xml:space="preserve">Планирано </w:t>
            </w:r>
            <w:r w:rsidR="00B65AC6">
              <w:rPr>
                <w:b/>
                <w:lang w:val="sr-Cyrl-CS"/>
              </w:rPr>
              <w:t>за период јануар-</w:t>
            </w:r>
            <w:r w:rsidR="00D23A7F">
              <w:rPr>
                <w:b/>
                <w:lang w:val="sr-Cyrl-CS"/>
              </w:rPr>
              <w:t>септембар</w:t>
            </w:r>
          </w:p>
          <w:p w:rsidR="008B5DF0" w:rsidRPr="00896882" w:rsidRDefault="00575AC8" w:rsidP="00891D47">
            <w:pPr>
              <w:jc w:val="center"/>
              <w:rPr>
                <w:b/>
              </w:rPr>
            </w:pPr>
            <w:r>
              <w:rPr>
                <w:b/>
                <w:lang w:val="sr-Cyrl-CS"/>
              </w:rPr>
              <w:t>20</w:t>
            </w:r>
            <w:r w:rsidR="00891D47">
              <w:rPr>
                <w:b/>
              </w:rPr>
              <w:t>20</w:t>
            </w:r>
            <w:r>
              <w:rPr>
                <w:b/>
                <w:lang w:val="sr-Cyrl-CS"/>
              </w:rPr>
              <w:t>.</w:t>
            </w:r>
          </w:p>
        </w:tc>
        <w:tc>
          <w:tcPr>
            <w:tcW w:w="1482" w:type="dxa"/>
            <w:tcBorders>
              <w:top w:val="thinThickSmallGap" w:sz="24" w:space="0" w:color="auto"/>
              <w:bottom w:val="thinThickSmallGap" w:sz="24" w:space="0" w:color="auto"/>
            </w:tcBorders>
          </w:tcPr>
          <w:p w:rsidR="00472B1E" w:rsidRPr="00AE29BC" w:rsidRDefault="008B5DF0" w:rsidP="00AE29BC">
            <w:pPr>
              <w:jc w:val="center"/>
              <w:rPr>
                <w:b/>
                <w:lang w:val="sr-Cyrl-CS"/>
              </w:rPr>
            </w:pPr>
            <w:r w:rsidRPr="00AE29BC">
              <w:rPr>
                <w:b/>
                <w:lang w:val="sr-Cyrl-CS"/>
              </w:rPr>
              <w:t>Остварено</w:t>
            </w:r>
          </w:p>
          <w:p w:rsidR="008B5DF0" w:rsidRPr="00AE29BC" w:rsidRDefault="008B5DF0" w:rsidP="00AE29BC">
            <w:pPr>
              <w:jc w:val="center"/>
              <w:rPr>
                <w:b/>
                <w:lang w:val="sr-Cyrl-CS"/>
              </w:rPr>
            </w:pPr>
            <w:r w:rsidRPr="00AE29BC">
              <w:rPr>
                <w:b/>
                <w:lang w:val="sr-Cyrl-CS"/>
              </w:rPr>
              <w:t xml:space="preserve"> у</w:t>
            </w:r>
          </w:p>
          <w:p w:rsidR="00F1097A" w:rsidRDefault="008B5DF0" w:rsidP="00F1097A">
            <w:pPr>
              <w:jc w:val="center"/>
              <w:rPr>
                <w:b/>
              </w:rPr>
            </w:pPr>
            <w:r w:rsidRPr="00AE29BC">
              <w:rPr>
                <w:b/>
                <w:lang w:val="sr-Cyrl-CS"/>
              </w:rPr>
              <w:t>периоду јануар-</w:t>
            </w:r>
            <w:r w:rsidR="00D23A7F">
              <w:rPr>
                <w:b/>
              </w:rPr>
              <w:t>септембар</w:t>
            </w:r>
          </w:p>
          <w:p w:rsidR="008B5DF0" w:rsidRPr="00AE29BC" w:rsidRDefault="00F1097A" w:rsidP="00F1097A">
            <w:pPr>
              <w:jc w:val="center"/>
              <w:rPr>
                <w:b/>
                <w:lang w:val="sr-Cyrl-CS"/>
              </w:rPr>
            </w:pPr>
            <w:r>
              <w:rPr>
                <w:b/>
              </w:rPr>
              <w:t>202</w:t>
            </w:r>
            <w:r w:rsidR="00891D47">
              <w:rPr>
                <w:b/>
              </w:rPr>
              <w:t>0</w:t>
            </w:r>
            <w:r w:rsidR="008B5DF0" w:rsidRPr="00AE29BC">
              <w:rPr>
                <w:b/>
                <w:lang w:val="sr-Cyrl-CS"/>
              </w:rPr>
              <w:t>.</w:t>
            </w:r>
          </w:p>
        </w:tc>
        <w:tc>
          <w:tcPr>
            <w:tcW w:w="1653" w:type="dxa"/>
            <w:tcBorders>
              <w:top w:val="thinThickSmallGap" w:sz="24" w:space="0" w:color="auto"/>
              <w:bottom w:val="thinThickSmallGap" w:sz="24" w:space="0" w:color="auto"/>
              <w:right w:val="thinThickSmallGap" w:sz="24" w:space="0" w:color="auto"/>
            </w:tcBorders>
          </w:tcPr>
          <w:p w:rsidR="008B5DF0" w:rsidRPr="00AE29BC" w:rsidRDefault="008B5DF0" w:rsidP="00AE29BC">
            <w:pPr>
              <w:ind w:right="-336"/>
              <w:jc w:val="center"/>
              <w:rPr>
                <w:b/>
                <w:lang w:val="sr-Cyrl-CS"/>
              </w:rPr>
            </w:pPr>
          </w:p>
          <w:p w:rsidR="007E3D60" w:rsidRPr="00AE29BC" w:rsidRDefault="007E3D60" w:rsidP="00AE29BC">
            <w:pPr>
              <w:ind w:right="-336"/>
              <w:jc w:val="center"/>
              <w:rPr>
                <w:b/>
                <w:lang w:val="sr-Cyrl-CS"/>
              </w:rPr>
            </w:pPr>
          </w:p>
          <w:p w:rsidR="008B5DF0" w:rsidRPr="00AE29BC" w:rsidRDefault="00B717FC" w:rsidP="00AE29BC">
            <w:pPr>
              <w:ind w:right="-336"/>
              <w:rPr>
                <w:b/>
                <w:lang w:val="sr-Cyrl-CS"/>
              </w:rPr>
            </w:pPr>
            <w:r w:rsidRPr="00AE29BC">
              <w:rPr>
                <w:b/>
                <w:lang w:val="sr-Cyrl-CS"/>
              </w:rPr>
              <w:t xml:space="preserve">       </w:t>
            </w:r>
            <w:r w:rsidR="008B5DF0" w:rsidRPr="00AE29BC">
              <w:rPr>
                <w:b/>
                <w:lang w:val="sr-Cyrl-CS"/>
              </w:rPr>
              <w:t>индекс</w:t>
            </w:r>
          </w:p>
        </w:tc>
      </w:tr>
      <w:tr w:rsidR="00260B16" w:rsidRPr="00AE29BC" w:rsidTr="00AE29BC">
        <w:trPr>
          <w:trHeight w:val="380"/>
        </w:trPr>
        <w:tc>
          <w:tcPr>
            <w:tcW w:w="1034" w:type="dxa"/>
            <w:tcBorders>
              <w:top w:val="thinThickSmallGap" w:sz="24" w:space="0" w:color="auto"/>
              <w:left w:val="thinThickSmallGap" w:sz="24" w:space="0" w:color="auto"/>
              <w:bottom w:val="thinThickSmallGap" w:sz="24" w:space="0" w:color="auto"/>
            </w:tcBorders>
          </w:tcPr>
          <w:p w:rsidR="008B5DF0" w:rsidRPr="00AE29BC" w:rsidRDefault="008B5DF0" w:rsidP="00AE29BC">
            <w:pPr>
              <w:jc w:val="center"/>
              <w:rPr>
                <w:highlight w:val="black"/>
                <w:lang w:val="sr-Cyrl-CS"/>
              </w:rPr>
            </w:pPr>
            <w:r w:rsidRPr="00AE29BC">
              <w:rPr>
                <w:highlight w:val="black"/>
                <w:lang w:val="sr-Cyrl-CS"/>
              </w:rPr>
              <w:t>1</w:t>
            </w:r>
          </w:p>
        </w:tc>
        <w:tc>
          <w:tcPr>
            <w:tcW w:w="3485" w:type="dxa"/>
            <w:tcBorders>
              <w:top w:val="thinThickSmallGap" w:sz="24" w:space="0" w:color="auto"/>
              <w:bottom w:val="thinThickSmallGap" w:sz="24" w:space="0" w:color="auto"/>
            </w:tcBorders>
          </w:tcPr>
          <w:p w:rsidR="008B5DF0" w:rsidRPr="00AE29BC" w:rsidRDefault="008B5DF0" w:rsidP="00AE29BC">
            <w:pPr>
              <w:jc w:val="center"/>
              <w:rPr>
                <w:lang w:val="sr-Cyrl-CS"/>
              </w:rPr>
            </w:pPr>
            <w:r w:rsidRPr="00AE29BC">
              <w:rPr>
                <w:lang w:val="sr-Cyrl-CS"/>
              </w:rPr>
              <w:t>2</w:t>
            </w:r>
          </w:p>
        </w:tc>
        <w:tc>
          <w:tcPr>
            <w:tcW w:w="1865" w:type="dxa"/>
            <w:tcBorders>
              <w:top w:val="thinThickSmallGap" w:sz="24" w:space="0" w:color="auto"/>
              <w:bottom w:val="thinThickSmallGap" w:sz="24" w:space="0" w:color="auto"/>
            </w:tcBorders>
          </w:tcPr>
          <w:p w:rsidR="008B5DF0" w:rsidRPr="00AE29BC" w:rsidRDefault="008B5DF0" w:rsidP="00AE29BC">
            <w:pPr>
              <w:jc w:val="center"/>
              <w:rPr>
                <w:lang w:val="sr-Cyrl-CS"/>
              </w:rPr>
            </w:pPr>
            <w:r w:rsidRPr="00AE29BC">
              <w:rPr>
                <w:lang w:val="sr-Cyrl-CS"/>
              </w:rPr>
              <w:t>3</w:t>
            </w:r>
          </w:p>
        </w:tc>
        <w:tc>
          <w:tcPr>
            <w:tcW w:w="1710" w:type="dxa"/>
            <w:tcBorders>
              <w:top w:val="thinThickSmallGap" w:sz="24" w:space="0" w:color="auto"/>
              <w:bottom w:val="thinThickSmallGap" w:sz="24" w:space="0" w:color="auto"/>
            </w:tcBorders>
          </w:tcPr>
          <w:p w:rsidR="008B5DF0" w:rsidRPr="00AE29BC" w:rsidRDefault="008B5DF0" w:rsidP="00AE29BC">
            <w:pPr>
              <w:jc w:val="center"/>
              <w:rPr>
                <w:lang w:val="sr-Cyrl-CS"/>
              </w:rPr>
            </w:pPr>
            <w:r w:rsidRPr="00AE29BC">
              <w:rPr>
                <w:lang w:val="sr-Cyrl-CS"/>
              </w:rPr>
              <w:t>4</w:t>
            </w:r>
          </w:p>
        </w:tc>
        <w:tc>
          <w:tcPr>
            <w:tcW w:w="1482" w:type="dxa"/>
            <w:tcBorders>
              <w:top w:val="thinThickSmallGap" w:sz="24" w:space="0" w:color="auto"/>
              <w:bottom w:val="thinThickSmallGap" w:sz="24" w:space="0" w:color="auto"/>
            </w:tcBorders>
          </w:tcPr>
          <w:p w:rsidR="008B5DF0" w:rsidRPr="00AE29BC" w:rsidRDefault="008B5DF0" w:rsidP="00AE29BC">
            <w:pPr>
              <w:jc w:val="center"/>
              <w:rPr>
                <w:lang w:val="sr-Cyrl-CS"/>
              </w:rPr>
            </w:pPr>
            <w:r w:rsidRPr="00AE29BC">
              <w:rPr>
                <w:lang w:val="sr-Cyrl-CS"/>
              </w:rPr>
              <w:t>5</w:t>
            </w:r>
          </w:p>
        </w:tc>
        <w:tc>
          <w:tcPr>
            <w:tcW w:w="1653" w:type="dxa"/>
            <w:tcBorders>
              <w:top w:val="thinThickSmallGap" w:sz="24" w:space="0" w:color="auto"/>
              <w:bottom w:val="thinThickSmallGap" w:sz="24" w:space="0" w:color="auto"/>
              <w:right w:val="thinThickSmallGap" w:sz="24" w:space="0" w:color="auto"/>
            </w:tcBorders>
          </w:tcPr>
          <w:p w:rsidR="008B5DF0" w:rsidRPr="00AE29BC" w:rsidRDefault="008B5DF0" w:rsidP="00AE29BC">
            <w:pPr>
              <w:jc w:val="center"/>
              <w:rPr>
                <w:lang w:val="sr-Cyrl-CS"/>
              </w:rPr>
            </w:pPr>
            <w:r w:rsidRPr="00AE29BC">
              <w:rPr>
                <w:lang w:val="sr-Cyrl-CS"/>
              </w:rPr>
              <w:t>6</w:t>
            </w:r>
          </w:p>
          <w:p w:rsidR="008B5DF0" w:rsidRPr="00AE29BC" w:rsidRDefault="00833CE7" w:rsidP="00AE29BC">
            <w:pPr>
              <w:ind w:right="136"/>
              <w:jc w:val="both"/>
              <w:rPr>
                <w:lang w:val="sr-Cyrl-CS"/>
              </w:rPr>
            </w:pPr>
            <w:r w:rsidRPr="00AE29BC">
              <w:rPr>
                <w:lang w:val="sr-Cyrl-CS"/>
              </w:rPr>
              <w:t xml:space="preserve"> </w:t>
            </w:r>
            <w:r w:rsidR="00260B16" w:rsidRPr="00AE29BC">
              <w:rPr>
                <w:lang w:val="sr-Cyrl-CS"/>
              </w:rPr>
              <w:t>5</w:t>
            </w:r>
            <w:r w:rsidR="008B5DF0" w:rsidRPr="00AE29BC">
              <w:rPr>
                <w:lang w:val="sr-Cyrl-CS"/>
              </w:rPr>
              <w:t xml:space="preserve">/3 </w:t>
            </w:r>
            <w:r w:rsidR="00874606" w:rsidRPr="00AE29BC">
              <w:rPr>
                <w:lang w:val="sr-Cyrl-CS"/>
              </w:rPr>
              <w:t xml:space="preserve">      </w:t>
            </w:r>
            <w:r w:rsidR="007B2D8D">
              <w:t xml:space="preserve">  </w:t>
            </w:r>
            <w:r w:rsidR="008B5DF0" w:rsidRPr="00AE29BC">
              <w:rPr>
                <w:lang w:val="sr-Cyrl-CS"/>
              </w:rPr>
              <w:t xml:space="preserve"> </w:t>
            </w:r>
            <w:r w:rsidR="00260B16" w:rsidRPr="00AE29BC">
              <w:rPr>
                <w:lang w:val="sr-Cyrl-CS"/>
              </w:rPr>
              <w:t>5</w:t>
            </w:r>
            <w:r w:rsidR="008B5DF0" w:rsidRPr="00AE29BC">
              <w:rPr>
                <w:lang w:val="sr-Cyrl-CS"/>
              </w:rPr>
              <w:t>/</w:t>
            </w:r>
            <w:r w:rsidR="00260B16" w:rsidRPr="00AE29BC">
              <w:rPr>
                <w:lang w:val="sr-Cyrl-CS"/>
              </w:rPr>
              <w:t>4</w:t>
            </w:r>
            <w:r w:rsidR="008B5DF0" w:rsidRPr="00AE29BC">
              <w:rPr>
                <w:lang w:val="sr-Cyrl-CS"/>
              </w:rPr>
              <w:t xml:space="preserve"> </w:t>
            </w:r>
          </w:p>
        </w:tc>
      </w:tr>
      <w:tr w:rsidR="002125D5" w:rsidRPr="00AE29BC" w:rsidTr="00AE29BC">
        <w:trPr>
          <w:trHeight w:val="279"/>
        </w:trPr>
        <w:tc>
          <w:tcPr>
            <w:tcW w:w="1034" w:type="dxa"/>
            <w:tcBorders>
              <w:top w:val="thinThickSmallGap" w:sz="24" w:space="0" w:color="auto"/>
              <w:left w:val="thinThickSmallGap" w:sz="24" w:space="0" w:color="auto"/>
            </w:tcBorders>
          </w:tcPr>
          <w:p w:rsidR="002125D5" w:rsidRPr="00AE29BC" w:rsidRDefault="002125D5" w:rsidP="001368DE">
            <w:pPr>
              <w:jc w:val="center"/>
              <w:rPr>
                <w:b/>
                <w:lang w:val="sr-Cyrl-CS"/>
              </w:rPr>
            </w:pPr>
            <w:r w:rsidRPr="00AE29BC">
              <w:rPr>
                <w:b/>
                <w:lang w:val="sr-Cyrl-CS"/>
              </w:rPr>
              <w:t>711000</w:t>
            </w:r>
          </w:p>
        </w:tc>
        <w:tc>
          <w:tcPr>
            <w:tcW w:w="3485" w:type="dxa"/>
            <w:tcBorders>
              <w:top w:val="thinThickSmallGap" w:sz="24" w:space="0" w:color="auto"/>
            </w:tcBorders>
          </w:tcPr>
          <w:p w:rsidR="002125D5" w:rsidRPr="00AE29BC" w:rsidRDefault="002125D5" w:rsidP="00AE29BC">
            <w:pPr>
              <w:jc w:val="both"/>
              <w:rPr>
                <w:lang w:val="sr-Cyrl-CS"/>
              </w:rPr>
            </w:pPr>
            <w:r w:rsidRPr="00AE29BC">
              <w:rPr>
                <w:lang w:val="sr-Cyrl-CS"/>
              </w:rPr>
              <w:t>Порези на дододак, добит и капиталне добитке</w:t>
            </w:r>
          </w:p>
        </w:tc>
        <w:tc>
          <w:tcPr>
            <w:tcW w:w="1865" w:type="dxa"/>
            <w:tcBorders>
              <w:top w:val="thinThickSmallGap" w:sz="24" w:space="0" w:color="auto"/>
            </w:tcBorders>
          </w:tcPr>
          <w:p w:rsidR="002125D5" w:rsidRPr="0002135A" w:rsidRDefault="0002135A" w:rsidP="00A51AD2">
            <w:pPr>
              <w:jc w:val="right"/>
            </w:pPr>
            <w:r>
              <w:t>73.463.690</w:t>
            </w:r>
          </w:p>
        </w:tc>
        <w:tc>
          <w:tcPr>
            <w:tcW w:w="1710" w:type="dxa"/>
            <w:tcBorders>
              <w:top w:val="thinThickSmallGap" w:sz="24" w:space="0" w:color="auto"/>
            </w:tcBorders>
          </w:tcPr>
          <w:p w:rsidR="00E36E5D" w:rsidRPr="00A56380" w:rsidRDefault="00A56380" w:rsidP="00EE4D5A">
            <w:pPr>
              <w:jc w:val="right"/>
            </w:pPr>
            <w:r>
              <w:t>208.008.958</w:t>
            </w:r>
          </w:p>
        </w:tc>
        <w:tc>
          <w:tcPr>
            <w:tcW w:w="1482" w:type="dxa"/>
            <w:tcBorders>
              <w:top w:val="thinThickSmallGap" w:sz="24" w:space="0" w:color="auto"/>
            </w:tcBorders>
          </w:tcPr>
          <w:p w:rsidR="0071724D" w:rsidRPr="00A56380" w:rsidRDefault="00A56380" w:rsidP="00651970">
            <w:pPr>
              <w:jc w:val="right"/>
            </w:pPr>
            <w:r>
              <w:t>67.382.448</w:t>
            </w:r>
          </w:p>
        </w:tc>
        <w:tc>
          <w:tcPr>
            <w:tcW w:w="1653" w:type="dxa"/>
            <w:tcBorders>
              <w:top w:val="thinThickSmallGap" w:sz="24" w:space="0" w:color="auto"/>
              <w:right w:val="thinThickSmallGap" w:sz="24" w:space="0" w:color="auto"/>
            </w:tcBorders>
          </w:tcPr>
          <w:p w:rsidR="001328CA" w:rsidRPr="00E411E9" w:rsidRDefault="003C1E28" w:rsidP="00A56380">
            <w:pPr>
              <w:jc w:val="both"/>
              <w:rPr>
                <w:color w:val="000000" w:themeColor="text1"/>
              </w:rPr>
            </w:pPr>
            <w:r>
              <w:rPr>
                <w:color w:val="000000" w:themeColor="text1"/>
              </w:rPr>
              <w:t xml:space="preserve"> </w:t>
            </w:r>
            <w:r w:rsidR="001152A4">
              <w:rPr>
                <w:color w:val="000000" w:themeColor="text1"/>
              </w:rPr>
              <w:t>91,72</w:t>
            </w:r>
            <w:r>
              <w:rPr>
                <w:color w:val="000000" w:themeColor="text1"/>
              </w:rPr>
              <w:t xml:space="preserve"> </w:t>
            </w:r>
            <w:r w:rsidR="0034156C">
              <w:rPr>
                <w:color w:val="000000" w:themeColor="text1"/>
              </w:rPr>
              <w:t>-</w:t>
            </w:r>
            <w:r w:rsidR="001152A4">
              <w:rPr>
                <w:color w:val="000000" w:themeColor="text1"/>
              </w:rPr>
              <w:t>32,39</w:t>
            </w:r>
          </w:p>
        </w:tc>
      </w:tr>
      <w:tr w:rsidR="002125D5" w:rsidRPr="00AE29BC" w:rsidTr="00AE29BC">
        <w:trPr>
          <w:trHeight w:val="279"/>
        </w:trPr>
        <w:tc>
          <w:tcPr>
            <w:tcW w:w="1034" w:type="dxa"/>
            <w:tcBorders>
              <w:left w:val="thinThickSmallGap" w:sz="24" w:space="0" w:color="auto"/>
            </w:tcBorders>
          </w:tcPr>
          <w:p w:rsidR="002125D5" w:rsidRPr="00AE29BC" w:rsidRDefault="002125D5" w:rsidP="001368DE">
            <w:pPr>
              <w:jc w:val="center"/>
              <w:rPr>
                <w:b/>
                <w:lang w:val="sr-Cyrl-CS"/>
              </w:rPr>
            </w:pPr>
            <w:r w:rsidRPr="00AE29BC">
              <w:rPr>
                <w:b/>
                <w:lang w:val="sr-Cyrl-CS"/>
              </w:rPr>
              <w:t>712000.</w:t>
            </w:r>
          </w:p>
        </w:tc>
        <w:tc>
          <w:tcPr>
            <w:tcW w:w="3485" w:type="dxa"/>
          </w:tcPr>
          <w:p w:rsidR="002125D5" w:rsidRPr="00AE29BC" w:rsidRDefault="002125D5" w:rsidP="00AE29BC">
            <w:pPr>
              <w:jc w:val="both"/>
              <w:rPr>
                <w:lang w:val="sr-Cyrl-CS"/>
              </w:rPr>
            </w:pPr>
            <w:r w:rsidRPr="00AE29BC">
              <w:rPr>
                <w:lang w:val="sr-Cyrl-CS"/>
              </w:rPr>
              <w:t>Порези на фонд зарада</w:t>
            </w:r>
          </w:p>
        </w:tc>
        <w:tc>
          <w:tcPr>
            <w:tcW w:w="1865" w:type="dxa"/>
          </w:tcPr>
          <w:p w:rsidR="002125D5" w:rsidRPr="00AE29BC" w:rsidRDefault="002125D5" w:rsidP="002125D5">
            <w:pPr>
              <w:jc w:val="right"/>
              <w:rPr>
                <w:lang w:val="sr-Cyrl-CS"/>
              </w:rPr>
            </w:pPr>
          </w:p>
        </w:tc>
        <w:tc>
          <w:tcPr>
            <w:tcW w:w="1710" w:type="dxa"/>
          </w:tcPr>
          <w:p w:rsidR="005F31D3" w:rsidRPr="005F31D3" w:rsidRDefault="005F31D3" w:rsidP="00AE29BC">
            <w:pPr>
              <w:jc w:val="right"/>
            </w:pPr>
          </w:p>
        </w:tc>
        <w:tc>
          <w:tcPr>
            <w:tcW w:w="1482" w:type="dxa"/>
          </w:tcPr>
          <w:p w:rsidR="0071724D" w:rsidRPr="00651970" w:rsidRDefault="0071724D" w:rsidP="00651970">
            <w:pPr>
              <w:jc w:val="right"/>
            </w:pPr>
          </w:p>
        </w:tc>
        <w:tc>
          <w:tcPr>
            <w:tcW w:w="1653" w:type="dxa"/>
            <w:tcBorders>
              <w:right w:val="thinThickSmallGap" w:sz="24" w:space="0" w:color="auto"/>
            </w:tcBorders>
          </w:tcPr>
          <w:p w:rsidR="001328CA" w:rsidRPr="00E411E9" w:rsidRDefault="001328CA" w:rsidP="001328CA">
            <w:pPr>
              <w:pStyle w:val="ListParagraph"/>
              <w:numPr>
                <w:ilvl w:val="0"/>
                <w:numId w:val="13"/>
              </w:numPr>
              <w:jc w:val="both"/>
              <w:rPr>
                <w:color w:val="000000" w:themeColor="text1"/>
                <w:lang w:val="sr-Cyrl-CS"/>
              </w:rPr>
            </w:pPr>
          </w:p>
        </w:tc>
      </w:tr>
      <w:tr w:rsidR="002125D5" w:rsidRPr="00AE29BC" w:rsidTr="00AE29BC">
        <w:trPr>
          <w:trHeight w:val="279"/>
        </w:trPr>
        <w:tc>
          <w:tcPr>
            <w:tcW w:w="1034" w:type="dxa"/>
            <w:tcBorders>
              <w:left w:val="thinThickSmallGap" w:sz="24" w:space="0" w:color="auto"/>
            </w:tcBorders>
          </w:tcPr>
          <w:p w:rsidR="002125D5" w:rsidRPr="00AE29BC" w:rsidRDefault="002125D5" w:rsidP="001368DE">
            <w:pPr>
              <w:jc w:val="center"/>
              <w:rPr>
                <w:b/>
                <w:lang w:val="sr-Cyrl-CS"/>
              </w:rPr>
            </w:pPr>
            <w:r w:rsidRPr="00AE29BC">
              <w:rPr>
                <w:b/>
                <w:lang w:val="sr-Cyrl-CS"/>
              </w:rPr>
              <w:t>713000</w:t>
            </w:r>
          </w:p>
        </w:tc>
        <w:tc>
          <w:tcPr>
            <w:tcW w:w="3485" w:type="dxa"/>
          </w:tcPr>
          <w:p w:rsidR="002125D5" w:rsidRPr="00AE29BC" w:rsidRDefault="002125D5" w:rsidP="00AE29BC">
            <w:pPr>
              <w:jc w:val="both"/>
              <w:rPr>
                <w:lang w:val="sr-Cyrl-CS"/>
              </w:rPr>
            </w:pPr>
            <w:r w:rsidRPr="00AE29BC">
              <w:rPr>
                <w:lang w:val="sr-Cyrl-CS"/>
              </w:rPr>
              <w:t>Порези на имовину</w:t>
            </w:r>
          </w:p>
        </w:tc>
        <w:tc>
          <w:tcPr>
            <w:tcW w:w="1865" w:type="dxa"/>
          </w:tcPr>
          <w:p w:rsidR="002125D5" w:rsidRPr="0002135A" w:rsidRDefault="0002135A" w:rsidP="002125D5">
            <w:pPr>
              <w:jc w:val="right"/>
            </w:pPr>
            <w:r>
              <w:t>20.910.571</w:t>
            </w:r>
          </w:p>
        </w:tc>
        <w:tc>
          <w:tcPr>
            <w:tcW w:w="1710" w:type="dxa"/>
          </w:tcPr>
          <w:p w:rsidR="00F16D8A" w:rsidRPr="00E17E98" w:rsidRDefault="00E17E98" w:rsidP="00E17E98">
            <w:pPr>
              <w:jc w:val="right"/>
            </w:pPr>
            <w:r>
              <w:t>68.250.000</w:t>
            </w:r>
          </w:p>
        </w:tc>
        <w:tc>
          <w:tcPr>
            <w:tcW w:w="1482" w:type="dxa"/>
          </w:tcPr>
          <w:p w:rsidR="0071724D" w:rsidRPr="008D5871" w:rsidRDefault="008D5871" w:rsidP="00543FF9">
            <w:pPr>
              <w:jc w:val="right"/>
            </w:pPr>
            <w:r>
              <w:t>22.449.229</w:t>
            </w:r>
          </w:p>
        </w:tc>
        <w:tc>
          <w:tcPr>
            <w:tcW w:w="1653" w:type="dxa"/>
            <w:tcBorders>
              <w:right w:val="thinThickSmallGap" w:sz="24" w:space="0" w:color="auto"/>
            </w:tcBorders>
          </w:tcPr>
          <w:p w:rsidR="001328CA" w:rsidRPr="00D10277" w:rsidRDefault="001152A4" w:rsidP="007B064C">
            <w:pPr>
              <w:jc w:val="both"/>
              <w:rPr>
                <w:color w:val="000000" w:themeColor="text1"/>
              </w:rPr>
            </w:pPr>
            <w:r>
              <w:rPr>
                <w:color w:val="000000" w:themeColor="text1"/>
              </w:rPr>
              <w:t>107,36</w:t>
            </w:r>
            <w:r w:rsidR="0034156C">
              <w:rPr>
                <w:color w:val="000000" w:themeColor="text1"/>
              </w:rPr>
              <w:t>-</w:t>
            </w:r>
            <w:r>
              <w:rPr>
                <w:color w:val="000000" w:themeColor="text1"/>
              </w:rPr>
              <w:t>32,89</w:t>
            </w:r>
          </w:p>
        </w:tc>
      </w:tr>
      <w:tr w:rsidR="002125D5" w:rsidRPr="00AE29BC" w:rsidTr="00AE29BC">
        <w:trPr>
          <w:trHeight w:val="279"/>
        </w:trPr>
        <w:tc>
          <w:tcPr>
            <w:tcW w:w="1034" w:type="dxa"/>
            <w:tcBorders>
              <w:left w:val="thinThickSmallGap" w:sz="24" w:space="0" w:color="auto"/>
            </w:tcBorders>
          </w:tcPr>
          <w:p w:rsidR="002125D5" w:rsidRPr="00AE29BC" w:rsidRDefault="002125D5" w:rsidP="001368DE">
            <w:pPr>
              <w:jc w:val="center"/>
              <w:rPr>
                <w:b/>
                <w:lang w:val="sr-Cyrl-CS"/>
              </w:rPr>
            </w:pPr>
            <w:r w:rsidRPr="00AE29BC">
              <w:rPr>
                <w:b/>
                <w:lang w:val="sr-Cyrl-CS"/>
              </w:rPr>
              <w:t>714000</w:t>
            </w:r>
          </w:p>
        </w:tc>
        <w:tc>
          <w:tcPr>
            <w:tcW w:w="3485" w:type="dxa"/>
          </w:tcPr>
          <w:p w:rsidR="002125D5" w:rsidRPr="00AE29BC" w:rsidRDefault="002125D5" w:rsidP="00AE29BC">
            <w:pPr>
              <w:jc w:val="both"/>
              <w:rPr>
                <w:lang w:val="sr-Cyrl-CS"/>
              </w:rPr>
            </w:pPr>
            <w:r w:rsidRPr="00AE29BC">
              <w:rPr>
                <w:lang w:val="sr-Cyrl-CS"/>
              </w:rPr>
              <w:t>Порези на добра и услуге</w:t>
            </w:r>
          </w:p>
        </w:tc>
        <w:tc>
          <w:tcPr>
            <w:tcW w:w="1865" w:type="dxa"/>
          </w:tcPr>
          <w:p w:rsidR="002125D5" w:rsidRPr="0002135A" w:rsidRDefault="0002135A" w:rsidP="002125D5">
            <w:pPr>
              <w:jc w:val="right"/>
            </w:pPr>
            <w:r>
              <w:t>4.502.983</w:t>
            </w:r>
          </w:p>
        </w:tc>
        <w:tc>
          <w:tcPr>
            <w:tcW w:w="1710" w:type="dxa"/>
          </w:tcPr>
          <w:p w:rsidR="00F16D8A" w:rsidRPr="00E17E98" w:rsidRDefault="00E17E98" w:rsidP="00EE4D5A">
            <w:pPr>
              <w:jc w:val="right"/>
            </w:pPr>
            <w:r>
              <w:t>15.225.000</w:t>
            </w:r>
          </w:p>
        </w:tc>
        <w:tc>
          <w:tcPr>
            <w:tcW w:w="1482" w:type="dxa"/>
          </w:tcPr>
          <w:p w:rsidR="008A6741" w:rsidRPr="008D5871" w:rsidRDefault="008D5871" w:rsidP="002577F8">
            <w:pPr>
              <w:jc w:val="right"/>
            </w:pPr>
            <w:r>
              <w:t>4.840.915</w:t>
            </w:r>
          </w:p>
        </w:tc>
        <w:tc>
          <w:tcPr>
            <w:tcW w:w="1653" w:type="dxa"/>
            <w:tcBorders>
              <w:right w:val="thinThickSmallGap" w:sz="24" w:space="0" w:color="auto"/>
            </w:tcBorders>
          </w:tcPr>
          <w:p w:rsidR="00667CFC" w:rsidRPr="00D10277" w:rsidRDefault="001152A4" w:rsidP="007B064C">
            <w:pPr>
              <w:jc w:val="both"/>
              <w:rPr>
                <w:color w:val="000000" w:themeColor="text1"/>
              </w:rPr>
            </w:pPr>
            <w:r>
              <w:rPr>
                <w:color w:val="000000" w:themeColor="text1"/>
              </w:rPr>
              <w:t>107,50</w:t>
            </w:r>
            <w:r w:rsidR="00D06F7F">
              <w:rPr>
                <w:color w:val="000000" w:themeColor="text1"/>
              </w:rPr>
              <w:t>-</w:t>
            </w:r>
            <w:r>
              <w:rPr>
                <w:color w:val="000000" w:themeColor="text1"/>
              </w:rPr>
              <w:t>31,79</w:t>
            </w:r>
          </w:p>
        </w:tc>
      </w:tr>
      <w:tr w:rsidR="002125D5" w:rsidRPr="00AE29BC" w:rsidTr="00AE29BC">
        <w:trPr>
          <w:trHeight w:val="279"/>
        </w:trPr>
        <w:tc>
          <w:tcPr>
            <w:tcW w:w="1034" w:type="dxa"/>
            <w:tcBorders>
              <w:left w:val="thinThickSmallGap" w:sz="24" w:space="0" w:color="auto"/>
            </w:tcBorders>
          </w:tcPr>
          <w:p w:rsidR="002125D5" w:rsidRPr="00AE29BC" w:rsidRDefault="002125D5" w:rsidP="001368DE">
            <w:pPr>
              <w:jc w:val="center"/>
              <w:rPr>
                <w:b/>
                <w:lang w:val="sr-Cyrl-CS"/>
              </w:rPr>
            </w:pPr>
            <w:r w:rsidRPr="00AE29BC">
              <w:rPr>
                <w:b/>
                <w:lang w:val="sr-Cyrl-CS"/>
              </w:rPr>
              <w:t>716000</w:t>
            </w:r>
          </w:p>
        </w:tc>
        <w:tc>
          <w:tcPr>
            <w:tcW w:w="3485" w:type="dxa"/>
          </w:tcPr>
          <w:p w:rsidR="002125D5" w:rsidRPr="00AE29BC" w:rsidRDefault="002125D5" w:rsidP="00AE29BC">
            <w:pPr>
              <w:jc w:val="both"/>
              <w:rPr>
                <w:lang w:val="sr-Cyrl-CS"/>
              </w:rPr>
            </w:pPr>
            <w:r w:rsidRPr="00AE29BC">
              <w:rPr>
                <w:lang w:val="sr-Cyrl-CS"/>
              </w:rPr>
              <w:t>Други порези</w:t>
            </w:r>
          </w:p>
        </w:tc>
        <w:tc>
          <w:tcPr>
            <w:tcW w:w="1865" w:type="dxa"/>
          </w:tcPr>
          <w:p w:rsidR="002125D5" w:rsidRPr="0002135A" w:rsidRDefault="0002135A" w:rsidP="002125D5">
            <w:pPr>
              <w:jc w:val="right"/>
            </w:pPr>
            <w:r>
              <w:t>3.924.660</w:t>
            </w:r>
          </w:p>
        </w:tc>
        <w:tc>
          <w:tcPr>
            <w:tcW w:w="1710" w:type="dxa"/>
          </w:tcPr>
          <w:p w:rsidR="00F16D8A" w:rsidRPr="00E17E98" w:rsidRDefault="00E17E98" w:rsidP="001368DE">
            <w:pPr>
              <w:jc w:val="right"/>
            </w:pPr>
            <w:r>
              <w:t>12.876.750</w:t>
            </w:r>
          </w:p>
        </w:tc>
        <w:tc>
          <w:tcPr>
            <w:tcW w:w="1482" w:type="dxa"/>
          </w:tcPr>
          <w:p w:rsidR="008A6741" w:rsidRPr="00651970" w:rsidRDefault="00FF43B8" w:rsidP="00651970">
            <w:pPr>
              <w:jc w:val="right"/>
            </w:pPr>
            <w:r>
              <w:t>3.396.450</w:t>
            </w:r>
          </w:p>
        </w:tc>
        <w:tc>
          <w:tcPr>
            <w:tcW w:w="1653" w:type="dxa"/>
            <w:tcBorders>
              <w:right w:val="thinThickSmallGap" w:sz="24" w:space="0" w:color="auto"/>
            </w:tcBorders>
          </w:tcPr>
          <w:p w:rsidR="00667CFC" w:rsidRPr="00D10277" w:rsidRDefault="00681DAF" w:rsidP="00FF43B8">
            <w:pPr>
              <w:jc w:val="both"/>
              <w:rPr>
                <w:color w:val="000000" w:themeColor="text1"/>
              </w:rPr>
            </w:pPr>
            <w:r>
              <w:rPr>
                <w:color w:val="000000" w:themeColor="text1"/>
              </w:rPr>
              <w:t xml:space="preserve">  </w:t>
            </w:r>
            <w:r w:rsidR="00FF43B8">
              <w:rPr>
                <w:color w:val="000000" w:themeColor="text1"/>
              </w:rPr>
              <w:t>86,54</w:t>
            </w:r>
            <w:r w:rsidR="007D72F7">
              <w:rPr>
                <w:color w:val="000000" w:themeColor="text1"/>
              </w:rPr>
              <w:t>-</w:t>
            </w:r>
            <w:r w:rsidR="00FF43B8">
              <w:rPr>
                <w:color w:val="000000" w:themeColor="text1"/>
              </w:rPr>
              <w:t>26,38</w:t>
            </w:r>
          </w:p>
        </w:tc>
      </w:tr>
      <w:tr w:rsidR="00E729E9" w:rsidRPr="00AE29BC" w:rsidTr="00AE29BC">
        <w:trPr>
          <w:trHeight w:val="573"/>
        </w:trPr>
        <w:tc>
          <w:tcPr>
            <w:tcW w:w="1034" w:type="dxa"/>
            <w:tcBorders>
              <w:left w:val="thinThickSmallGap" w:sz="24" w:space="0" w:color="auto"/>
            </w:tcBorders>
          </w:tcPr>
          <w:p w:rsidR="00E729E9" w:rsidRPr="00AE29BC" w:rsidRDefault="00E729E9" w:rsidP="001368DE">
            <w:pPr>
              <w:jc w:val="center"/>
              <w:rPr>
                <w:b/>
                <w:lang w:val="sr-Cyrl-CS"/>
              </w:rPr>
            </w:pPr>
            <w:r>
              <w:rPr>
                <w:b/>
                <w:lang w:val="sr-Cyrl-CS"/>
              </w:rPr>
              <w:t>732000</w:t>
            </w:r>
          </w:p>
        </w:tc>
        <w:tc>
          <w:tcPr>
            <w:tcW w:w="3485" w:type="dxa"/>
          </w:tcPr>
          <w:p w:rsidR="00E729E9" w:rsidRPr="00AE29BC" w:rsidRDefault="00E729E9" w:rsidP="00AE29BC">
            <w:pPr>
              <w:jc w:val="both"/>
              <w:rPr>
                <w:lang w:val="sr-Cyrl-CS"/>
              </w:rPr>
            </w:pPr>
            <w:r>
              <w:rPr>
                <w:lang w:val="sr-Cyrl-CS"/>
              </w:rPr>
              <w:t>Донације и помоћи од међународних организација</w:t>
            </w:r>
          </w:p>
        </w:tc>
        <w:tc>
          <w:tcPr>
            <w:tcW w:w="1865" w:type="dxa"/>
          </w:tcPr>
          <w:p w:rsidR="00E729E9" w:rsidRPr="00AE29BC" w:rsidRDefault="00E729E9" w:rsidP="002125D5">
            <w:pPr>
              <w:jc w:val="right"/>
              <w:rPr>
                <w:lang w:val="sr-Cyrl-CS"/>
              </w:rPr>
            </w:pPr>
          </w:p>
        </w:tc>
        <w:tc>
          <w:tcPr>
            <w:tcW w:w="1710" w:type="dxa"/>
          </w:tcPr>
          <w:p w:rsidR="00E729E9" w:rsidRPr="000F3897" w:rsidRDefault="00E729E9" w:rsidP="009479FF">
            <w:pPr>
              <w:jc w:val="right"/>
            </w:pPr>
          </w:p>
        </w:tc>
        <w:tc>
          <w:tcPr>
            <w:tcW w:w="1482" w:type="dxa"/>
          </w:tcPr>
          <w:p w:rsidR="00E729E9" w:rsidRPr="00651970" w:rsidRDefault="00E729E9" w:rsidP="00520891">
            <w:pPr>
              <w:jc w:val="right"/>
            </w:pPr>
          </w:p>
        </w:tc>
        <w:tc>
          <w:tcPr>
            <w:tcW w:w="1653" w:type="dxa"/>
            <w:tcBorders>
              <w:right w:val="thinThickSmallGap" w:sz="24" w:space="0" w:color="auto"/>
            </w:tcBorders>
          </w:tcPr>
          <w:p w:rsidR="00E729E9" w:rsidRPr="00543FF9" w:rsidRDefault="00E729E9" w:rsidP="00BA3885">
            <w:pPr>
              <w:jc w:val="both"/>
              <w:rPr>
                <w:color w:val="FF0000"/>
              </w:rPr>
            </w:pPr>
          </w:p>
        </w:tc>
      </w:tr>
      <w:tr w:rsidR="002125D5" w:rsidRPr="00AE29BC" w:rsidTr="00AE29BC">
        <w:trPr>
          <w:trHeight w:val="573"/>
        </w:trPr>
        <w:tc>
          <w:tcPr>
            <w:tcW w:w="1034" w:type="dxa"/>
            <w:tcBorders>
              <w:left w:val="thinThickSmallGap" w:sz="24" w:space="0" w:color="auto"/>
            </w:tcBorders>
          </w:tcPr>
          <w:p w:rsidR="002125D5" w:rsidRPr="00AE29BC" w:rsidRDefault="002125D5" w:rsidP="001368DE">
            <w:pPr>
              <w:jc w:val="center"/>
              <w:rPr>
                <w:b/>
                <w:lang w:val="sr-Cyrl-CS"/>
              </w:rPr>
            </w:pPr>
            <w:r w:rsidRPr="00AE29BC">
              <w:rPr>
                <w:b/>
                <w:lang w:val="sr-Cyrl-CS"/>
              </w:rPr>
              <w:t>733000</w:t>
            </w:r>
          </w:p>
        </w:tc>
        <w:tc>
          <w:tcPr>
            <w:tcW w:w="3485" w:type="dxa"/>
          </w:tcPr>
          <w:p w:rsidR="002125D5" w:rsidRPr="00AE29BC" w:rsidRDefault="002125D5" w:rsidP="00AE29BC">
            <w:pPr>
              <w:jc w:val="both"/>
              <w:rPr>
                <w:lang w:val="sr-Cyrl-CS"/>
              </w:rPr>
            </w:pPr>
            <w:r w:rsidRPr="00AE29BC">
              <w:rPr>
                <w:lang w:val="sr-Cyrl-CS"/>
              </w:rPr>
              <w:t>Трансфери од других нивоа власти</w:t>
            </w:r>
          </w:p>
        </w:tc>
        <w:tc>
          <w:tcPr>
            <w:tcW w:w="1865" w:type="dxa"/>
          </w:tcPr>
          <w:p w:rsidR="00C2281E" w:rsidRPr="0002135A" w:rsidRDefault="0002135A" w:rsidP="002125D5">
            <w:pPr>
              <w:jc w:val="right"/>
            </w:pPr>
            <w:r>
              <w:t>163.055.871</w:t>
            </w:r>
          </w:p>
        </w:tc>
        <w:tc>
          <w:tcPr>
            <w:tcW w:w="1710" w:type="dxa"/>
          </w:tcPr>
          <w:p w:rsidR="00E36E5D" w:rsidRPr="00E17E98" w:rsidRDefault="00E17E98" w:rsidP="009479FF">
            <w:pPr>
              <w:jc w:val="right"/>
            </w:pPr>
            <w:r>
              <w:t>233.241.750</w:t>
            </w:r>
          </w:p>
        </w:tc>
        <w:tc>
          <w:tcPr>
            <w:tcW w:w="1482" w:type="dxa"/>
          </w:tcPr>
          <w:p w:rsidR="008A6741" w:rsidRPr="008D5871" w:rsidRDefault="008D5871" w:rsidP="003523CA">
            <w:pPr>
              <w:jc w:val="right"/>
            </w:pPr>
            <w:r>
              <w:t>137.035.944</w:t>
            </w:r>
          </w:p>
        </w:tc>
        <w:tc>
          <w:tcPr>
            <w:tcW w:w="1653" w:type="dxa"/>
            <w:tcBorders>
              <w:right w:val="thinThickSmallGap" w:sz="24" w:space="0" w:color="auto"/>
            </w:tcBorders>
          </w:tcPr>
          <w:p w:rsidR="00667CFC" w:rsidRPr="00D10277" w:rsidRDefault="00681DAF" w:rsidP="007B064C">
            <w:pPr>
              <w:jc w:val="both"/>
              <w:rPr>
                <w:color w:val="000000" w:themeColor="text1"/>
              </w:rPr>
            </w:pPr>
            <w:r>
              <w:rPr>
                <w:color w:val="000000" w:themeColor="text1"/>
              </w:rPr>
              <w:t xml:space="preserve">  </w:t>
            </w:r>
            <w:r w:rsidR="001152A4">
              <w:rPr>
                <w:color w:val="000000" w:themeColor="text1"/>
              </w:rPr>
              <w:t>84,04</w:t>
            </w:r>
            <w:r w:rsidR="002C2711">
              <w:rPr>
                <w:color w:val="000000" w:themeColor="text1"/>
              </w:rPr>
              <w:t>-</w:t>
            </w:r>
            <w:r w:rsidR="001152A4">
              <w:rPr>
                <w:color w:val="000000" w:themeColor="text1"/>
              </w:rPr>
              <w:t>58,75</w:t>
            </w:r>
          </w:p>
        </w:tc>
      </w:tr>
      <w:tr w:rsidR="002125D5" w:rsidRPr="00AE29BC" w:rsidTr="00AE29BC">
        <w:trPr>
          <w:trHeight w:val="294"/>
        </w:trPr>
        <w:tc>
          <w:tcPr>
            <w:tcW w:w="1034" w:type="dxa"/>
            <w:tcBorders>
              <w:left w:val="thinThickSmallGap" w:sz="24" w:space="0" w:color="auto"/>
            </w:tcBorders>
          </w:tcPr>
          <w:p w:rsidR="002125D5" w:rsidRPr="00AE29BC" w:rsidRDefault="002125D5" w:rsidP="001368DE">
            <w:pPr>
              <w:jc w:val="center"/>
              <w:rPr>
                <w:b/>
                <w:lang w:val="sr-Cyrl-CS"/>
              </w:rPr>
            </w:pPr>
            <w:r w:rsidRPr="00AE29BC">
              <w:rPr>
                <w:b/>
                <w:lang w:val="sr-Cyrl-CS"/>
              </w:rPr>
              <w:t>741000</w:t>
            </w:r>
          </w:p>
        </w:tc>
        <w:tc>
          <w:tcPr>
            <w:tcW w:w="3485" w:type="dxa"/>
          </w:tcPr>
          <w:p w:rsidR="002125D5" w:rsidRPr="00AE29BC" w:rsidRDefault="002125D5" w:rsidP="00AE29BC">
            <w:pPr>
              <w:jc w:val="both"/>
              <w:rPr>
                <w:lang w:val="sr-Cyrl-CS"/>
              </w:rPr>
            </w:pPr>
            <w:r w:rsidRPr="00AE29BC">
              <w:rPr>
                <w:lang w:val="sr-Cyrl-CS"/>
              </w:rPr>
              <w:t>Приходи од имовине</w:t>
            </w:r>
          </w:p>
        </w:tc>
        <w:tc>
          <w:tcPr>
            <w:tcW w:w="1865" w:type="dxa"/>
          </w:tcPr>
          <w:p w:rsidR="002125D5" w:rsidRPr="0002135A" w:rsidRDefault="0002135A" w:rsidP="002125D5">
            <w:pPr>
              <w:jc w:val="right"/>
            </w:pPr>
            <w:r>
              <w:t>562.641</w:t>
            </w:r>
          </w:p>
        </w:tc>
        <w:tc>
          <w:tcPr>
            <w:tcW w:w="1710" w:type="dxa"/>
          </w:tcPr>
          <w:p w:rsidR="00F16D8A" w:rsidRPr="00E17E98" w:rsidRDefault="00E17E98" w:rsidP="00E17E98">
            <w:pPr>
              <w:jc w:val="right"/>
            </w:pPr>
            <w:r>
              <w:t>8.175.000</w:t>
            </w:r>
          </w:p>
        </w:tc>
        <w:tc>
          <w:tcPr>
            <w:tcW w:w="1482" w:type="dxa"/>
          </w:tcPr>
          <w:p w:rsidR="008A6741" w:rsidRPr="008D5871" w:rsidRDefault="008D5871" w:rsidP="00651970">
            <w:pPr>
              <w:jc w:val="right"/>
            </w:pPr>
            <w:r>
              <w:t>983.276</w:t>
            </w:r>
          </w:p>
        </w:tc>
        <w:tc>
          <w:tcPr>
            <w:tcW w:w="1653" w:type="dxa"/>
            <w:tcBorders>
              <w:right w:val="thinThickSmallGap" w:sz="24" w:space="0" w:color="auto"/>
            </w:tcBorders>
          </w:tcPr>
          <w:p w:rsidR="00667CFC" w:rsidRPr="00D10277" w:rsidRDefault="00681DAF" w:rsidP="007B064C">
            <w:pPr>
              <w:jc w:val="both"/>
              <w:rPr>
                <w:color w:val="000000" w:themeColor="text1"/>
              </w:rPr>
            </w:pPr>
            <w:r>
              <w:rPr>
                <w:color w:val="000000" w:themeColor="text1"/>
              </w:rPr>
              <w:t>174,76</w:t>
            </w:r>
            <w:r w:rsidR="002C2711">
              <w:rPr>
                <w:color w:val="000000" w:themeColor="text1"/>
              </w:rPr>
              <w:t>-</w:t>
            </w:r>
            <w:r>
              <w:rPr>
                <w:color w:val="000000" w:themeColor="text1"/>
              </w:rPr>
              <w:t>12,03</w:t>
            </w:r>
          </w:p>
        </w:tc>
      </w:tr>
      <w:tr w:rsidR="002125D5" w:rsidRPr="00AE29BC" w:rsidTr="00AE29BC">
        <w:trPr>
          <w:trHeight w:val="294"/>
        </w:trPr>
        <w:tc>
          <w:tcPr>
            <w:tcW w:w="1034" w:type="dxa"/>
            <w:tcBorders>
              <w:left w:val="thinThickSmallGap" w:sz="24" w:space="0" w:color="auto"/>
            </w:tcBorders>
          </w:tcPr>
          <w:p w:rsidR="002125D5" w:rsidRPr="00AE29BC" w:rsidRDefault="002125D5" w:rsidP="001368DE">
            <w:pPr>
              <w:jc w:val="center"/>
              <w:rPr>
                <w:b/>
              </w:rPr>
            </w:pPr>
            <w:r w:rsidRPr="00AE29BC">
              <w:rPr>
                <w:b/>
                <w:lang w:val="sr-Cyrl-CS"/>
              </w:rPr>
              <w:t>742000</w:t>
            </w:r>
          </w:p>
        </w:tc>
        <w:tc>
          <w:tcPr>
            <w:tcW w:w="3485" w:type="dxa"/>
          </w:tcPr>
          <w:p w:rsidR="002125D5" w:rsidRPr="00AE29BC" w:rsidRDefault="002125D5">
            <w:pPr>
              <w:rPr>
                <w:lang w:val="sr-Cyrl-CS"/>
              </w:rPr>
            </w:pPr>
            <w:r w:rsidRPr="00AE29BC">
              <w:rPr>
                <w:lang w:val="sr-Cyrl-CS"/>
              </w:rPr>
              <w:t>Продаја добара и услуга</w:t>
            </w:r>
          </w:p>
        </w:tc>
        <w:tc>
          <w:tcPr>
            <w:tcW w:w="1865" w:type="dxa"/>
          </w:tcPr>
          <w:p w:rsidR="002125D5" w:rsidRPr="0002135A" w:rsidRDefault="0002135A" w:rsidP="005F31D3">
            <w:pPr>
              <w:jc w:val="right"/>
            </w:pPr>
            <w:r>
              <w:t>5.033.697</w:t>
            </w:r>
          </w:p>
        </w:tc>
        <w:tc>
          <w:tcPr>
            <w:tcW w:w="1710" w:type="dxa"/>
          </w:tcPr>
          <w:p w:rsidR="00F16D8A" w:rsidRPr="00734DD6" w:rsidRDefault="00734DD6" w:rsidP="001368DE">
            <w:pPr>
              <w:jc w:val="right"/>
            </w:pPr>
            <w:r>
              <w:t>14.150.250</w:t>
            </w:r>
          </w:p>
        </w:tc>
        <w:tc>
          <w:tcPr>
            <w:tcW w:w="1482" w:type="dxa"/>
          </w:tcPr>
          <w:p w:rsidR="006B6CDF" w:rsidRPr="008D5871" w:rsidRDefault="008D5871" w:rsidP="008D5871">
            <w:pPr>
              <w:jc w:val="right"/>
            </w:pPr>
            <w:r>
              <w:t>2.917.609</w:t>
            </w:r>
          </w:p>
        </w:tc>
        <w:tc>
          <w:tcPr>
            <w:tcW w:w="1653" w:type="dxa"/>
            <w:tcBorders>
              <w:right w:val="thinThickSmallGap" w:sz="24" w:space="0" w:color="auto"/>
            </w:tcBorders>
          </w:tcPr>
          <w:p w:rsidR="00667CFC" w:rsidRPr="00D10277" w:rsidRDefault="00681DAF" w:rsidP="007B064C">
            <w:pPr>
              <w:jc w:val="both"/>
              <w:rPr>
                <w:color w:val="000000" w:themeColor="text1"/>
              </w:rPr>
            </w:pPr>
            <w:r>
              <w:rPr>
                <w:color w:val="000000" w:themeColor="text1"/>
              </w:rPr>
              <w:t xml:space="preserve">  57,96</w:t>
            </w:r>
            <w:r w:rsidR="002C2711">
              <w:rPr>
                <w:color w:val="000000" w:themeColor="text1"/>
              </w:rPr>
              <w:t>-</w:t>
            </w:r>
            <w:r>
              <w:rPr>
                <w:color w:val="000000" w:themeColor="text1"/>
              </w:rPr>
              <w:t>20,62</w:t>
            </w:r>
          </w:p>
        </w:tc>
      </w:tr>
      <w:tr w:rsidR="002125D5" w:rsidRPr="00AE29BC" w:rsidTr="0071724D">
        <w:trPr>
          <w:trHeight w:val="468"/>
        </w:trPr>
        <w:tc>
          <w:tcPr>
            <w:tcW w:w="1034" w:type="dxa"/>
            <w:tcBorders>
              <w:left w:val="thinThickSmallGap" w:sz="24" w:space="0" w:color="auto"/>
            </w:tcBorders>
          </w:tcPr>
          <w:p w:rsidR="002125D5" w:rsidRPr="00AE29BC" w:rsidRDefault="0071724D" w:rsidP="0071724D">
            <w:pPr>
              <w:rPr>
                <w:b/>
              </w:rPr>
            </w:pPr>
            <w:r>
              <w:rPr>
                <w:b/>
              </w:rPr>
              <w:t xml:space="preserve"> </w:t>
            </w:r>
            <w:r w:rsidR="002125D5" w:rsidRPr="00AE29BC">
              <w:rPr>
                <w:b/>
                <w:lang w:val="sr-Cyrl-CS"/>
              </w:rPr>
              <w:t>743000</w:t>
            </w:r>
          </w:p>
        </w:tc>
        <w:tc>
          <w:tcPr>
            <w:tcW w:w="3485" w:type="dxa"/>
          </w:tcPr>
          <w:p w:rsidR="002125D5" w:rsidRPr="00AE29BC" w:rsidRDefault="002125D5">
            <w:pPr>
              <w:rPr>
                <w:lang w:val="sr-Cyrl-CS"/>
              </w:rPr>
            </w:pPr>
            <w:r w:rsidRPr="00AE29BC">
              <w:rPr>
                <w:lang w:val="sr-Cyrl-CS"/>
              </w:rPr>
              <w:t>Новчане казне и одузета имовинска корист</w:t>
            </w:r>
          </w:p>
        </w:tc>
        <w:tc>
          <w:tcPr>
            <w:tcW w:w="1865" w:type="dxa"/>
          </w:tcPr>
          <w:p w:rsidR="002125D5" w:rsidRPr="0002135A" w:rsidRDefault="0002135A" w:rsidP="00871834">
            <w:pPr>
              <w:jc w:val="right"/>
            </w:pPr>
            <w:r>
              <w:t>2.623.766</w:t>
            </w:r>
          </w:p>
        </w:tc>
        <w:tc>
          <w:tcPr>
            <w:tcW w:w="1710" w:type="dxa"/>
          </w:tcPr>
          <w:p w:rsidR="00F16D8A" w:rsidRPr="00734DD6" w:rsidRDefault="00734DD6" w:rsidP="00734DD6">
            <w:pPr>
              <w:jc w:val="right"/>
            </w:pPr>
            <w:r>
              <w:t>6.000.000</w:t>
            </w:r>
          </w:p>
        </w:tc>
        <w:tc>
          <w:tcPr>
            <w:tcW w:w="1482" w:type="dxa"/>
          </w:tcPr>
          <w:p w:rsidR="006B6CDF" w:rsidRPr="008D5871" w:rsidRDefault="008D5871" w:rsidP="00651970">
            <w:pPr>
              <w:jc w:val="right"/>
            </w:pPr>
            <w:r>
              <w:t>2.241.976</w:t>
            </w:r>
          </w:p>
        </w:tc>
        <w:tc>
          <w:tcPr>
            <w:tcW w:w="1653" w:type="dxa"/>
            <w:tcBorders>
              <w:right w:val="thinThickSmallGap" w:sz="24" w:space="0" w:color="auto"/>
            </w:tcBorders>
          </w:tcPr>
          <w:p w:rsidR="00AC4E93" w:rsidRPr="007E6E42" w:rsidRDefault="0057227B" w:rsidP="007B064C">
            <w:pPr>
              <w:jc w:val="both"/>
              <w:rPr>
                <w:color w:val="000000" w:themeColor="text1"/>
              </w:rPr>
            </w:pPr>
            <w:r>
              <w:rPr>
                <w:color w:val="000000" w:themeColor="text1"/>
              </w:rPr>
              <w:t xml:space="preserve">  </w:t>
            </w:r>
            <w:r w:rsidR="00940125">
              <w:rPr>
                <w:color w:val="000000" w:themeColor="text1"/>
              </w:rPr>
              <w:t>85,45</w:t>
            </w:r>
            <w:r w:rsidR="002C2711">
              <w:rPr>
                <w:color w:val="000000" w:themeColor="text1"/>
              </w:rPr>
              <w:t>-</w:t>
            </w:r>
            <w:r w:rsidR="00940125">
              <w:rPr>
                <w:color w:val="000000" w:themeColor="text1"/>
              </w:rPr>
              <w:t>37,37</w:t>
            </w:r>
          </w:p>
        </w:tc>
      </w:tr>
      <w:tr w:rsidR="00E36E5D" w:rsidRPr="00AE29BC" w:rsidTr="00AE29BC">
        <w:trPr>
          <w:trHeight w:val="429"/>
        </w:trPr>
        <w:tc>
          <w:tcPr>
            <w:tcW w:w="1034" w:type="dxa"/>
            <w:tcBorders>
              <w:left w:val="thinThickSmallGap" w:sz="24" w:space="0" w:color="auto"/>
            </w:tcBorders>
          </w:tcPr>
          <w:p w:rsidR="00E36E5D" w:rsidRPr="00AE29BC" w:rsidRDefault="00E36E5D" w:rsidP="00E36E5D">
            <w:pPr>
              <w:rPr>
                <w:b/>
              </w:rPr>
            </w:pPr>
            <w:r>
              <w:rPr>
                <w:b/>
              </w:rPr>
              <w:t xml:space="preserve"> </w:t>
            </w:r>
            <w:r w:rsidRPr="00AE29BC">
              <w:rPr>
                <w:b/>
                <w:lang w:val="sr-Cyrl-CS"/>
              </w:rPr>
              <w:t>74</w:t>
            </w:r>
            <w:r>
              <w:rPr>
                <w:b/>
                <w:lang w:val="sr-Latn-CS"/>
              </w:rPr>
              <w:t>4</w:t>
            </w:r>
            <w:r w:rsidRPr="00AE29BC">
              <w:rPr>
                <w:b/>
                <w:lang w:val="sr-Cyrl-CS"/>
              </w:rPr>
              <w:t>000</w:t>
            </w:r>
          </w:p>
        </w:tc>
        <w:tc>
          <w:tcPr>
            <w:tcW w:w="3485" w:type="dxa"/>
          </w:tcPr>
          <w:p w:rsidR="00E36E5D" w:rsidRPr="00E36E5D" w:rsidRDefault="00E36E5D" w:rsidP="00375C64">
            <w:pPr>
              <w:rPr>
                <w:lang w:val="sr-Cyrl-CS"/>
              </w:rPr>
            </w:pPr>
            <w:r>
              <w:rPr>
                <w:lang w:val="sr-Cyrl-CS"/>
              </w:rPr>
              <w:t>Добровољни трансфери од физичких и правних лица</w:t>
            </w:r>
          </w:p>
        </w:tc>
        <w:tc>
          <w:tcPr>
            <w:tcW w:w="1865" w:type="dxa"/>
          </w:tcPr>
          <w:p w:rsidR="00E36E5D" w:rsidRPr="00AC4E93" w:rsidRDefault="00651970" w:rsidP="00AC4E93">
            <w:pPr>
              <w:rPr>
                <w:lang w:val="sr-Cyrl-CS"/>
              </w:rPr>
            </w:pPr>
            <w:r>
              <w:rPr>
                <w:lang w:val="sr-Cyrl-CS"/>
              </w:rPr>
              <w:t>0</w:t>
            </w:r>
          </w:p>
        </w:tc>
        <w:tc>
          <w:tcPr>
            <w:tcW w:w="1710" w:type="dxa"/>
          </w:tcPr>
          <w:p w:rsidR="00E36E5D" w:rsidRPr="00EE4D5A" w:rsidRDefault="00E36E5D" w:rsidP="00EE4D5A">
            <w:pPr>
              <w:jc w:val="right"/>
            </w:pPr>
          </w:p>
        </w:tc>
        <w:tc>
          <w:tcPr>
            <w:tcW w:w="1482" w:type="dxa"/>
          </w:tcPr>
          <w:p w:rsidR="006B6CDF" w:rsidRPr="00651970" w:rsidRDefault="00651970" w:rsidP="00375C64">
            <w:pPr>
              <w:jc w:val="right"/>
            </w:pPr>
            <w:r>
              <w:t>0</w:t>
            </w:r>
          </w:p>
        </w:tc>
        <w:tc>
          <w:tcPr>
            <w:tcW w:w="1653" w:type="dxa"/>
            <w:tcBorders>
              <w:right w:val="thinThickSmallGap" w:sz="24" w:space="0" w:color="auto"/>
            </w:tcBorders>
          </w:tcPr>
          <w:p w:rsidR="00AC4E93" w:rsidRPr="007E6E42" w:rsidRDefault="00AC4E93" w:rsidP="007E6E42">
            <w:pPr>
              <w:ind w:left="360"/>
              <w:jc w:val="both"/>
              <w:rPr>
                <w:color w:val="000000" w:themeColor="text1"/>
                <w:lang w:val="sr-Cyrl-CS"/>
              </w:rPr>
            </w:pPr>
          </w:p>
        </w:tc>
      </w:tr>
      <w:tr w:rsidR="002125D5" w:rsidRPr="00AE29BC" w:rsidTr="00AE29BC">
        <w:trPr>
          <w:trHeight w:val="429"/>
        </w:trPr>
        <w:tc>
          <w:tcPr>
            <w:tcW w:w="1034" w:type="dxa"/>
            <w:tcBorders>
              <w:left w:val="thinThickSmallGap" w:sz="24" w:space="0" w:color="auto"/>
            </w:tcBorders>
          </w:tcPr>
          <w:p w:rsidR="002125D5" w:rsidRPr="00AE29BC" w:rsidRDefault="00D0373E" w:rsidP="00D0373E">
            <w:pPr>
              <w:rPr>
                <w:b/>
              </w:rPr>
            </w:pPr>
            <w:r>
              <w:rPr>
                <w:b/>
              </w:rPr>
              <w:t xml:space="preserve"> </w:t>
            </w:r>
            <w:r w:rsidR="002125D5" w:rsidRPr="00AE29BC">
              <w:rPr>
                <w:b/>
                <w:lang w:val="sr-Cyrl-CS"/>
              </w:rPr>
              <w:t>745000</w:t>
            </w:r>
          </w:p>
        </w:tc>
        <w:tc>
          <w:tcPr>
            <w:tcW w:w="3485" w:type="dxa"/>
          </w:tcPr>
          <w:p w:rsidR="002125D5" w:rsidRPr="00AE29BC" w:rsidRDefault="002125D5">
            <w:pPr>
              <w:rPr>
                <w:lang w:val="sr-Cyrl-CS"/>
              </w:rPr>
            </w:pPr>
            <w:r w:rsidRPr="00AE29BC">
              <w:rPr>
                <w:lang w:val="sr-Cyrl-CS"/>
              </w:rPr>
              <w:t>Мешовити и неодређени приходи</w:t>
            </w:r>
          </w:p>
        </w:tc>
        <w:tc>
          <w:tcPr>
            <w:tcW w:w="1865" w:type="dxa"/>
          </w:tcPr>
          <w:p w:rsidR="002125D5" w:rsidRPr="0002135A" w:rsidRDefault="0002135A" w:rsidP="005F31D3">
            <w:pPr>
              <w:jc w:val="right"/>
            </w:pPr>
            <w:r>
              <w:t>252.393</w:t>
            </w:r>
          </w:p>
        </w:tc>
        <w:tc>
          <w:tcPr>
            <w:tcW w:w="1710" w:type="dxa"/>
          </w:tcPr>
          <w:p w:rsidR="00E36E5D" w:rsidRPr="000F3897" w:rsidRDefault="000F3897" w:rsidP="00734DD6">
            <w:pPr>
              <w:jc w:val="right"/>
            </w:pPr>
            <w:r>
              <w:t>1.</w:t>
            </w:r>
            <w:r w:rsidR="00734DD6">
              <w:t>5</w:t>
            </w:r>
            <w:r>
              <w:t>00.000</w:t>
            </w:r>
          </w:p>
        </w:tc>
        <w:tc>
          <w:tcPr>
            <w:tcW w:w="1482" w:type="dxa"/>
          </w:tcPr>
          <w:p w:rsidR="006B6CDF" w:rsidRPr="008D5871" w:rsidRDefault="008D5871" w:rsidP="00651970">
            <w:pPr>
              <w:jc w:val="right"/>
            </w:pPr>
            <w:r>
              <w:t>1.536.325</w:t>
            </w:r>
          </w:p>
        </w:tc>
        <w:tc>
          <w:tcPr>
            <w:tcW w:w="1653" w:type="dxa"/>
            <w:tcBorders>
              <w:right w:val="thinThickSmallGap" w:sz="24" w:space="0" w:color="auto"/>
            </w:tcBorders>
          </w:tcPr>
          <w:p w:rsidR="00AC4E93" w:rsidRPr="007E6E42" w:rsidRDefault="000D017F" w:rsidP="007B064C">
            <w:pPr>
              <w:jc w:val="both"/>
              <w:rPr>
                <w:color w:val="000000" w:themeColor="text1"/>
              </w:rPr>
            </w:pPr>
            <w:r>
              <w:rPr>
                <w:color w:val="000000" w:themeColor="text1"/>
              </w:rPr>
              <w:t>608,70</w:t>
            </w:r>
            <w:r w:rsidR="002C2711">
              <w:rPr>
                <w:color w:val="000000" w:themeColor="text1"/>
              </w:rPr>
              <w:t>-</w:t>
            </w:r>
            <w:r>
              <w:rPr>
                <w:color w:val="000000" w:themeColor="text1"/>
              </w:rPr>
              <w:t>102,42</w:t>
            </w:r>
          </w:p>
        </w:tc>
      </w:tr>
      <w:tr w:rsidR="001B1AEE" w:rsidRPr="00AE29BC" w:rsidTr="00AE29BC">
        <w:trPr>
          <w:trHeight w:val="565"/>
        </w:trPr>
        <w:tc>
          <w:tcPr>
            <w:tcW w:w="1034" w:type="dxa"/>
            <w:tcBorders>
              <w:left w:val="thinThickSmallGap" w:sz="24" w:space="0" w:color="auto"/>
              <w:bottom w:val="thinThickSmallGap" w:sz="24" w:space="0" w:color="auto"/>
            </w:tcBorders>
          </w:tcPr>
          <w:p w:rsidR="001B1AEE" w:rsidRPr="00AE29BC" w:rsidRDefault="001B1AEE" w:rsidP="001368DE">
            <w:pPr>
              <w:jc w:val="center"/>
              <w:rPr>
                <w:b/>
                <w:lang w:val="sr-Cyrl-CS"/>
              </w:rPr>
            </w:pPr>
            <w:r>
              <w:rPr>
                <w:b/>
                <w:lang w:val="sr-Cyrl-CS"/>
              </w:rPr>
              <w:t>770000</w:t>
            </w:r>
          </w:p>
        </w:tc>
        <w:tc>
          <w:tcPr>
            <w:tcW w:w="3485" w:type="dxa"/>
            <w:tcBorders>
              <w:bottom w:val="thinThickSmallGap" w:sz="24" w:space="0" w:color="auto"/>
            </w:tcBorders>
          </w:tcPr>
          <w:p w:rsidR="001B1AEE" w:rsidRPr="00AE29BC" w:rsidRDefault="001B1AEE" w:rsidP="001B1AEE">
            <w:pPr>
              <w:jc w:val="both"/>
              <w:rPr>
                <w:lang w:val="sr-Cyrl-CS"/>
              </w:rPr>
            </w:pPr>
            <w:r>
              <w:rPr>
                <w:lang w:val="sr-Cyrl-CS"/>
              </w:rPr>
              <w:t xml:space="preserve">Меморандумске </w:t>
            </w:r>
            <w:r w:rsidR="003C3B46">
              <w:rPr>
                <w:lang w:val="sr-Cyrl-CS"/>
              </w:rPr>
              <w:t xml:space="preserve"> ставке</w:t>
            </w:r>
          </w:p>
        </w:tc>
        <w:tc>
          <w:tcPr>
            <w:tcW w:w="1865" w:type="dxa"/>
            <w:tcBorders>
              <w:bottom w:val="thinThickSmallGap" w:sz="24" w:space="0" w:color="auto"/>
            </w:tcBorders>
          </w:tcPr>
          <w:p w:rsidR="006B6CDF" w:rsidRPr="00AE29BC" w:rsidRDefault="00651970" w:rsidP="002125D5">
            <w:pPr>
              <w:jc w:val="right"/>
              <w:rPr>
                <w:lang w:val="sr-Cyrl-CS"/>
              </w:rPr>
            </w:pPr>
            <w:r>
              <w:rPr>
                <w:lang w:val="sr-Cyrl-CS"/>
              </w:rPr>
              <w:t>0</w:t>
            </w:r>
          </w:p>
        </w:tc>
        <w:tc>
          <w:tcPr>
            <w:tcW w:w="1710" w:type="dxa"/>
            <w:tcBorders>
              <w:bottom w:val="thinThickSmallGap" w:sz="24" w:space="0" w:color="auto"/>
            </w:tcBorders>
          </w:tcPr>
          <w:p w:rsidR="001B1AEE" w:rsidRDefault="00734DD6" w:rsidP="002577F8">
            <w:pPr>
              <w:jc w:val="right"/>
              <w:rPr>
                <w:lang w:val="sr-Cyrl-CS"/>
              </w:rPr>
            </w:pPr>
            <w:r>
              <w:rPr>
                <w:lang w:val="sr-Cyrl-CS"/>
              </w:rPr>
              <w:t>11.250.000</w:t>
            </w:r>
          </w:p>
        </w:tc>
        <w:tc>
          <w:tcPr>
            <w:tcW w:w="1482" w:type="dxa"/>
            <w:tcBorders>
              <w:bottom w:val="thinThickSmallGap" w:sz="24" w:space="0" w:color="auto"/>
            </w:tcBorders>
          </w:tcPr>
          <w:p w:rsidR="006B6CDF" w:rsidRPr="00651970" w:rsidRDefault="00651970" w:rsidP="00C31190">
            <w:pPr>
              <w:jc w:val="right"/>
            </w:pPr>
            <w:r>
              <w:t>0</w:t>
            </w:r>
          </w:p>
        </w:tc>
        <w:tc>
          <w:tcPr>
            <w:tcW w:w="1653" w:type="dxa"/>
            <w:tcBorders>
              <w:bottom w:val="thinThickSmallGap" w:sz="24" w:space="0" w:color="auto"/>
              <w:right w:val="thinThickSmallGap" w:sz="24" w:space="0" w:color="auto"/>
            </w:tcBorders>
          </w:tcPr>
          <w:p w:rsidR="001B1AEE" w:rsidRPr="00543FF9" w:rsidRDefault="001B1AEE" w:rsidP="002577F8">
            <w:pPr>
              <w:jc w:val="both"/>
              <w:rPr>
                <w:color w:val="FF0000"/>
                <w:lang w:val="sr-Cyrl-CS"/>
              </w:rPr>
            </w:pPr>
          </w:p>
        </w:tc>
      </w:tr>
      <w:tr w:rsidR="002125D5" w:rsidRPr="00AE29BC" w:rsidTr="00AE29BC">
        <w:trPr>
          <w:trHeight w:val="565"/>
        </w:trPr>
        <w:tc>
          <w:tcPr>
            <w:tcW w:w="1034" w:type="dxa"/>
            <w:tcBorders>
              <w:left w:val="thinThickSmallGap" w:sz="24" w:space="0" w:color="auto"/>
              <w:bottom w:val="thinThickSmallGap" w:sz="24" w:space="0" w:color="auto"/>
            </w:tcBorders>
          </w:tcPr>
          <w:p w:rsidR="002125D5" w:rsidRPr="00AE29BC" w:rsidRDefault="002125D5" w:rsidP="001368DE">
            <w:pPr>
              <w:jc w:val="center"/>
              <w:rPr>
                <w:b/>
                <w:lang w:val="sr-Cyrl-CS"/>
              </w:rPr>
            </w:pPr>
          </w:p>
          <w:p w:rsidR="002125D5" w:rsidRPr="00AE29BC" w:rsidRDefault="002125D5" w:rsidP="001368DE">
            <w:pPr>
              <w:jc w:val="center"/>
              <w:rPr>
                <w:b/>
              </w:rPr>
            </w:pPr>
            <w:r w:rsidRPr="00AE29BC">
              <w:rPr>
                <w:b/>
              </w:rPr>
              <w:t>811000</w:t>
            </w:r>
          </w:p>
        </w:tc>
        <w:tc>
          <w:tcPr>
            <w:tcW w:w="3485" w:type="dxa"/>
            <w:tcBorders>
              <w:bottom w:val="thinThickSmallGap" w:sz="24" w:space="0" w:color="auto"/>
            </w:tcBorders>
          </w:tcPr>
          <w:p w:rsidR="002125D5" w:rsidRPr="00AE29BC" w:rsidRDefault="002125D5" w:rsidP="00AE29BC">
            <w:pPr>
              <w:jc w:val="both"/>
              <w:rPr>
                <w:lang w:val="sr-Cyrl-CS"/>
              </w:rPr>
            </w:pPr>
          </w:p>
          <w:p w:rsidR="002125D5" w:rsidRPr="00AE29BC" w:rsidRDefault="002125D5" w:rsidP="00AE29BC">
            <w:pPr>
              <w:jc w:val="both"/>
              <w:rPr>
                <w:lang w:val="sr-Cyrl-CS"/>
              </w:rPr>
            </w:pPr>
            <w:r w:rsidRPr="00AE29BC">
              <w:rPr>
                <w:lang w:val="sr-Cyrl-CS"/>
              </w:rPr>
              <w:t>Зграде и грађевински објекти</w:t>
            </w:r>
          </w:p>
        </w:tc>
        <w:tc>
          <w:tcPr>
            <w:tcW w:w="1865" w:type="dxa"/>
            <w:tcBorders>
              <w:bottom w:val="thinThickSmallGap" w:sz="24" w:space="0" w:color="auto"/>
            </w:tcBorders>
          </w:tcPr>
          <w:p w:rsidR="002125D5" w:rsidRPr="00651970" w:rsidRDefault="00651970" w:rsidP="002125D5">
            <w:pPr>
              <w:jc w:val="right"/>
            </w:pPr>
            <w:r>
              <w:t>7.025</w:t>
            </w:r>
          </w:p>
        </w:tc>
        <w:tc>
          <w:tcPr>
            <w:tcW w:w="1710" w:type="dxa"/>
            <w:tcBorders>
              <w:bottom w:val="thinThickSmallGap" w:sz="24" w:space="0" w:color="auto"/>
            </w:tcBorders>
          </w:tcPr>
          <w:p w:rsidR="00F16D8A" w:rsidRPr="000F3897" w:rsidRDefault="000F3897" w:rsidP="00734DD6">
            <w:pPr>
              <w:jc w:val="right"/>
            </w:pPr>
            <w:r>
              <w:t>1.</w:t>
            </w:r>
            <w:r w:rsidR="00734DD6">
              <w:t>5</w:t>
            </w:r>
            <w:r>
              <w:t>00.000</w:t>
            </w:r>
          </w:p>
        </w:tc>
        <w:tc>
          <w:tcPr>
            <w:tcW w:w="1482" w:type="dxa"/>
            <w:tcBorders>
              <w:bottom w:val="thinThickSmallGap" w:sz="24" w:space="0" w:color="auto"/>
            </w:tcBorders>
          </w:tcPr>
          <w:p w:rsidR="006B6CDF" w:rsidRPr="008D5871" w:rsidRDefault="008D5871" w:rsidP="00C31190">
            <w:pPr>
              <w:jc w:val="right"/>
            </w:pPr>
            <w:r>
              <w:t>35.356</w:t>
            </w:r>
          </w:p>
        </w:tc>
        <w:tc>
          <w:tcPr>
            <w:tcW w:w="1653" w:type="dxa"/>
            <w:tcBorders>
              <w:bottom w:val="thinThickSmallGap" w:sz="24" w:space="0" w:color="auto"/>
              <w:right w:val="thinThickSmallGap" w:sz="24" w:space="0" w:color="auto"/>
            </w:tcBorders>
          </w:tcPr>
          <w:p w:rsidR="00AC4E93" w:rsidRPr="007E6E42" w:rsidRDefault="000D017F" w:rsidP="008E2827">
            <w:pPr>
              <w:jc w:val="both"/>
              <w:rPr>
                <w:color w:val="000000" w:themeColor="text1"/>
              </w:rPr>
            </w:pPr>
            <w:r>
              <w:rPr>
                <w:color w:val="000000" w:themeColor="text1"/>
              </w:rPr>
              <w:t>503,29-2,36</w:t>
            </w:r>
          </w:p>
        </w:tc>
      </w:tr>
      <w:tr w:rsidR="00520891" w:rsidRPr="00AE29BC" w:rsidTr="00AE29BC">
        <w:trPr>
          <w:trHeight w:val="565"/>
        </w:trPr>
        <w:tc>
          <w:tcPr>
            <w:tcW w:w="1034" w:type="dxa"/>
            <w:tcBorders>
              <w:left w:val="thinThickSmallGap" w:sz="24" w:space="0" w:color="auto"/>
              <w:bottom w:val="thinThickSmallGap" w:sz="24" w:space="0" w:color="auto"/>
            </w:tcBorders>
          </w:tcPr>
          <w:p w:rsidR="00520891" w:rsidRPr="00AE29BC" w:rsidRDefault="00520891" w:rsidP="001368DE">
            <w:pPr>
              <w:jc w:val="center"/>
              <w:rPr>
                <w:b/>
                <w:lang w:val="sr-Cyrl-CS"/>
              </w:rPr>
            </w:pPr>
            <w:r>
              <w:rPr>
                <w:b/>
                <w:lang w:val="sr-Cyrl-CS"/>
              </w:rPr>
              <w:t>8</w:t>
            </w:r>
            <w:r w:rsidR="00231AF8">
              <w:rPr>
                <w:b/>
                <w:lang w:val="sr-Cyrl-CS"/>
              </w:rPr>
              <w:t>41000</w:t>
            </w:r>
          </w:p>
        </w:tc>
        <w:tc>
          <w:tcPr>
            <w:tcW w:w="3485" w:type="dxa"/>
            <w:tcBorders>
              <w:bottom w:val="thinThickSmallGap" w:sz="24" w:space="0" w:color="auto"/>
            </w:tcBorders>
          </w:tcPr>
          <w:p w:rsidR="00520891" w:rsidRPr="00AE29BC" w:rsidRDefault="00231AF8" w:rsidP="00AE29BC">
            <w:pPr>
              <w:jc w:val="both"/>
              <w:rPr>
                <w:lang w:val="sr-Cyrl-CS"/>
              </w:rPr>
            </w:pPr>
            <w:r>
              <w:rPr>
                <w:lang w:val="sr-Cyrl-CS"/>
              </w:rPr>
              <w:t>Земља</w:t>
            </w:r>
          </w:p>
        </w:tc>
        <w:tc>
          <w:tcPr>
            <w:tcW w:w="1865" w:type="dxa"/>
            <w:tcBorders>
              <w:bottom w:val="thinThickSmallGap" w:sz="24" w:space="0" w:color="auto"/>
            </w:tcBorders>
          </w:tcPr>
          <w:p w:rsidR="00520891" w:rsidRPr="00AE29BC" w:rsidRDefault="0002135A" w:rsidP="002125D5">
            <w:pPr>
              <w:jc w:val="right"/>
              <w:rPr>
                <w:lang w:val="sr-Cyrl-CS"/>
              </w:rPr>
            </w:pPr>
            <w:r>
              <w:rPr>
                <w:lang w:val="sr-Cyrl-CS"/>
              </w:rPr>
              <w:t>2.027.842</w:t>
            </w:r>
          </w:p>
        </w:tc>
        <w:tc>
          <w:tcPr>
            <w:tcW w:w="1710" w:type="dxa"/>
            <w:tcBorders>
              <w:bottom w:val="thinThickSmallGap" w:sz="24" w:space="0" w:color="auto"/>
            </w:tcBorders>
          </w:tcPr>
          <w:p w:rsidR="00520891" w:rsidRDefault="00734DD6" w:rsidP="006616C8">
            <w:pPr>
              <w:jc w:val="right"/>
              <w:rPr>
                <w:lang w:val="sr-Cyrl-CS"/>
              </w:rPr>
            </w:pPr>
            <w:r>
              <w:rPr>
                <w:lang w:val="sr-Cyrl-CS"/>
              </w:rPr>
              <w:t>2.250</w:t>
            </w:r>
            <w:r w:rsidR="000F3897">
              <w:rPr>
                <w:lang w:val="sr-Cyrl-CS"/>
              </w:rPr>
              <w:t>.000</w:t>
            </w:r>
          </w:p>
        </w:tc>
        <w:tc>
          <w:tcPr>
            <w:tcW w:w="1482" w:type="dxa"/>
            <w:tcBorders>
              <w:bottom w:val="thinThickSmallGap" w:sz="24" w:space="0" w:color="auto"/>
            </w:tcBorders>
          </w:tcPr>
          <w:p w:rsidR="00520891" w:rsidRPr="008D5871" w:rsidRDefault="008D5871" w:rsidP="00C31190">
            <w:pPr>
              <w:jc w:val="right"/>
            </w:pPr>
            <w:r>
              <w:t>2.732.990</w:t>
            </w:r>
          </w:p>
        </w:tc>
        <w:tc>
          <w:tcPr>
            <w:tcW w:w="1653" w:type="dxa"/>
            <w:tcBorders>
              <w:bottom w:val="thinThickSmallGap" w:sz="24" w:space="0" w:color="auto"/>
              <w:right w:val="thinThickSmallGap" w:sz="24" w:space="0" w:color="auto"/>
            </w:tcBorders>
          </w:tcPr>
          <w:p w:rsidR="00520891" w:rsidRPr="0022699C" w:rsidRDefault="000D017F" w:rsidP="008E2827">
            <w:pPr>
              <w:jc w:val="both"/>
            </w:pPr>
            <w:r>
              <w:t>134,77-121,47</w:t>
            </w:r>
          </w:p>
        </w:tc>
      </w:tr>
      <w:tr w:rsidR="00921E5D" w:rsidRPr="00AE29BC" w:rsidTr="00AE29BC">
        <w:trPr>
          <w:trHeight w:val="279"/>
        </w:trPr>
        <w:tc>
          <w:tcPr>
            <w:tcW w:w="1034" w:type="dxa"/>
            <w:tcBorders>
              <w:top w:val="thinThickSmallGap" w:sz="24" w:space="0" w:color="auto"/>
              <w:left w:val="thinThickSmallGap" w:sz="24" w:space="0" w:color="auto"/>
              <w:bottom w:val="thinThickSmallGap" w:sz="24" w:space="0" w:color="auto"/>
            </w:tcBorders>
          </w:tcPr>
          <w:p w:rsidR="00921E5D" w:rsidRPr="00AE29BC" w:rsidRDefault="00921E5D" w:rsidP="00AE29BC">
            <w:pPr>
              <w:jc w:val="center"/>
              <w:rPr>
                <w:lang w:val="sr-Cyrl-CS"/>
              </w:rPr>
            </w:pPr>
          </w:p>
        </w:tc>
        <w:tc>
          <w:tcPr>
            <w:tcW w:w="3485" w:type="dxa"/>
            <w:tcBorders>
              <w:top w:val="thinThickSmallGap" w:sz="24" w:space="0" w:color="auto"/>
              <w:bottom w:val="thinThickSmallGap" w:sz="24" w:space="0" w:color="auto"/>
            </w:tcBorders>
          </w:tcPr>
          <w:p w:rsidR="00921E5D" w:rsidRPr="00AE29BC" w:rsidRDefault="00921E5D" w:rsidP="00AE29BC">
            <w:pPr>
              <w:jc w:val="both"/>
              <w:rPr>
                <w:b/>
                <w:lang w:val="sr-Cyrl-CS"/>
              </w:rPr>
            </w:pPr>
            <w:r w:rsidRPr="00AE29BC">
              <w:rPr>
                <w:b/>
                <w:lang w:val="sr-Cyrl-CS"/>
              </w:rPr>
              <w:t>УКУПНО:</w:t>
            </w:r>
          </w:p>
        </w:tc>
        <w:tc>
          <w:tcPr>
            <w:tcW w:w="1865" w:type="dxa"/>
            <w:tcBorders>
              <w:top w:val="thinThickSmallGap" w:sz="24" w:space="0" w:color="auto"/>
              <w:bottom w:val="thinThickSmallGap" w:sz="24" w:space="0" w:color="auto"/>
            </w:tcBorders>
          </w:tcPr>
          <w:p w:rsidR="00921E5D" w:rsidRPr="008F63CA" w:rsidRDefault="009E0179" w:rsidP="009E0179">
            <w:pPr>
              <w:jc w:val="right"/>
              <w:rPr>
                <w:b/>
                <w:color w:val="000000" w:themeColor="text1"/>
              </w:rPr>
            </w:pPr>
            <w:r>
              <w:rPr>
                <w:b/>
                <w:color w:val="000000" w:themeColor="text1"/>
              </w:rPr>
              <w:t>276.365.139</w:t>
            </w:r>
          </w:p>
        </w:tc>
        <w:tc>
          <w:tcPr>
            <w:tcW w:w="1710" w:type="dxa"/>
            <w:tcBorders>
              <w:top w:val="thinThickSmallGap" w:sz="24" w:space="0" w:color="auto"/>
              <w:bottom w:val="thinThickSmallGap" w:sz="24" w:space="0" w:color="auto"/>
            </w:tcBorders>
          </w:tcPr>
          <w:p w:rsidR="00921E5D" w:rsidRPr="008F63CA" w:rsidRDefault="008F63CA" w:rsidP="001F0503">
            <w:pPr>
              <w:jc w:val="right"/>
              <w:rPr>
                <w:b/>
                <w:color w:val="000000" w:themeColor="text1"/>
              </w:rPr>
            </w:pPr>
            <w:r>
              <w:rPr>
                <w:b/>
                <w:color w:val="000000" w:themeColor="text1"/>
              </w:rPr>
              <w:t>582.427.708</w:t>
            </w:r>
          </w:p>
        </w:tc>
        <w:tc>
          <w:tcPr>
            <w:tcW w:w="1482" w:type="dxa"/>
            <w:tcBorders>
              <w:top w:val="thinThickSmallGap" w:sz="24" w:space="0" w:color="auto"/>
              <w:bottom w:val="thinThickSmallGap" w:sz="24" w:space="0" w:color="auto"/>
            </w:tcBorders>
          </w:tcPr>
          <w:p w:rsidR="00921E5D" w:rsidRPr="008D5871" w:rsidRDefault="009C686E" w:rsidP="009C686E">
            <w:pPr>
              <w:jc w:val="right"/>
              <w:rPr>
                <w:b/>
                <w:color w:val="000000" w:themeColor="text1"/>
              </w:rPr>
            </w:pPr>
            <w:r>
              <w:rPr>
                <w:b/>
                <w:color w:val="000000" w:themeColor="text1"/>
              </w:rPr>
              <w:t>245.552.518</w:t>
            </w:r>
          </w:p>
        </w:tc>
        <w:tc>
          <w:tcPr>
            <w:tcW w:w="1653" w:type="dxa"/>
            <w:tcBorders>
              <w:top w:val="thinThickSmallGap" w:sz="24" w:space="0" w:color="auto"/>
              <w:bottom w:val="thinThickSmallGap" w:sz="24" w:space="0" w:color="auto"/>
              <w:right w:val="thinThickSmallGap" w:sz="24" w:space="0" w:color="auto"/>
            </w:tcBorders>
          </w:tcPr>
          <w:p w:rsidR="00921E5D" w:rsidRPr="007E6E42" w:rsidRDefault="000D017F" w:rsidP="00232183">
            <w:pPr>
              <w:jc w:val="both"/>
              <w:rPr>
                <w:b/>
              </w:rPr>
            </w:pPr>
            <w:r>
              <w:rPr>
                <w:b/>
              </w:rPr>
              <w:t>88,</w:t>
            </w:r>
            <w:r w:rsidR="00232183">
              <w:rPr>
                <w:b/>
              </w:rPr>
              <w:t>85</w:t>
            </w:r>
            <w:r w:rsidR="002C2711">
              <w:rPr>
                <w:b/>
              </w:rPr>
              <w:t>-</w:t>
            </w:r>
            <w:r>
              <w:rPr>
                <w:b/>
              </w:rPr>
              <w:t>42,</w:t>
            </w:r>
            <w:r w:rsidR="00232183">
              <w:rPr>
                <w:b/>
              </w:rPr>
              <w:t>16</w:t>
            </w:r>
          </w:p>
        </w:tc>
      </w:tr>
    </w:tbl>
    <w:p w:rsidR="009D73D2" w:rsidRDefault="009D73D2" w:rsidP="00142538">
      <w:pPr>
        <w:jc w:val="center"/>
        <w:rPr>
          <w:b/>
          <w:lang w:val="sr-Cyrl-CS"/>
        </w:rPr>
      </w:pPr>
    </w:p>
    <w:p w:rsidR="00433218" w:rsidRDefault="00433218" w:rsidP="00777CEF">
      <w:pPr>
        <w:jc w:val="both"/>
        <w:rPr>
          <w:b/>
        </w:rPr>
      </w:pPr>
    </w:p>
    <w:p w:rsidR="00433218" w:rsidRDefault="00433218" w:rsidP="00777CEF">
      <w:pPr>
        <w:jc w:val="both"/>
        <w:rPr>
          <w:b/>
        </w:rPr>
      </w:pPr>
    </w:p>
    <w:p w:rsidR="00433218" w:rsidRDefault="00433218" w:rsidP="00777CEF">
      <w:pPr>
        <w:jc w:val="both"/>
        <w:rPr>
          <w:b/>
        </w:rPr>
      </w:pPr>
    </w:p>
    <w:p w:rsidR="00C8275B" w:rsidRDefault="00C8275B" w:rsidP="00777CEF">
      <w:pPr>
        <w:jc w:val="both"/>
        <w:rPr>
          <w:lang w:val="sr-Cyrl-CS"/>
        </w:rPr>
      </w:pPr>
      <w:r w:rsidRPr="009C13AE">
        <w:rPr>
          <w:b/>
          <w:lang w:val="sr-Cyrl-CS"/>
        </w:rPr>
        <w:lastRenderedPageBreak/>
        <w:t>Табела број 1</w:t>
      </w:r>
      <w:r>
        <w:rPr>
          <w:lang w:val="sr-Cyrl-CS"/>
        </w:rPr>
        <w:t xml:space="preserve">. даје упоредни преглед остварених прихода у периоду јануар – </w:t>
      </w:r>
      <w:r w:rsidR="001D296C">
        <w:t>септембар</w:t>
      </w:r>
      <w:r w:rsidR="008E7785">
        <w:t xml:space="preserve"> </w:t>
      </w:r>
      <w:r>
        <w:rPr>
          <w:lang w:val="sr-Cyrl-CS"/>
        </w:rPr>
        <w:t>20</w:t>
      </w:r>
      <w:r w:rsidR="003C5399">
        <w:rPr>
          <w:lang w:val="sr-Cyrl-CS"/>
        </w:rPr>
        <w:t>20</w:t>
      </w:r>
      <w:r>
        <w:rPr>
          <w:lang w:val="sr-Cyrl-CS"/>
        </w:rPr>
        <w:t>.године, по економској класификацији , са оствареним приходима у 201</w:t>
      </w:r>
      <w:r w:rsidR="003C5399">
        <w:rPr>
          <w:lang w:val="sr-Cyrl-CS"/>
        </w:rPr>
        <w:t>9</w:t>
      </w:r>
      <w:r>
        <w:rPr>
          <w:lang w:val="sr-Cyrl-CS"/>
        </w:rPr>
        <w:t xml:space="preserve">.години и планираним приходима за </w:t>
      </w:r>
      <w:r w:rsidR="003C5399">
        <w:rPr>
          <w:lang w:val="sr-Cyrl-CS"/>
        </w:rPr>
        <w:t>2020</w:t>
      </w:r>
      <w:r>
        <w:rPr>
          <w:lang w:val="sr-Cyrl-CS"/>
        </w:rPr>
        <w:t>.годину</w:t>
      </w:r>
      <w:r w:rsidR="00CF635D">
        <w:rPr>
          <w:lang w:val="sr-Cyrl-CS"/>
        </w:rPr>
        <w:t>, за извор финансирања 01.</w:t>
      </w:r>
    </w:p>
    <w:p w:rsidR="007D0BE6" w:rsidRDefault="007D0BE6" w:rsidP="00777CEF">
      <w:pPr>
        <w:jc w:val="both"/>
        <w:rPr>
          <w:lang w:val="sr-Cyrl-CS"/>
        </w:rPr>
      </w:pPr>
    </w:p>
    <w:p w:rsidR="005863ED" w:rsidRDefault="005863ED" w:rsidP="00777CEF">
      <w:pPr>
        <w:jc w:val="both"/>
        <w:rPr>
          <w:b/>
          <w:i/>
          <w:lang w:val="sr-Cyrl-CS"/>
        </w:rPr>
      </w:pPr>
    </w:p>
    <w:p w:rsidR="000D3B3F" w:rsidRDefault="00BC6EF2" w:rsidP="00777CEF">
      <w:pPr>
        <w:jc w:val="both"/>
        <w:rPr>
          <w:lang w:val="sr-Cyrl-CS"/>
        </w:rPr>
      </w:pPr>
      <w:r w:rsidRPr="00BA4595">
        <w:rPr>
          <w:b/>
          <w:i/>
          <w:lang w:val="sr-Cyrl-CS"/>
        </w:rPr>
        <w:t>Н</w:t>
      </w:r>
      <w:r w:rsidR="00C14502" w:rsidRPr="00BA4595">
        <w:rPr>
          <w:b/>
          <w:i/>
          <w:lang w:val="sr-Cyrl-CS"/>
        </w:rPr>
        <w:t>апл</w:t>
      </w:r>
      <w:r w:rsidR="00915B27" w:rsidRPr="00BA4595">
        <w:rPr>
          <w:b/>
          <w:i/>
          <w:lang w:val="sr-Cyrl-CS"/>
        </w:rPr>
        <w:t>а</w:t>
      </w:r>
      <w:r w:rsidR="00406DDC" w:rsidRPr="00BA4595">
        <w:rPr>
          <w:b/>
          <w:i/>
          <w:lang w:val="sr-Cyrl-CS"/>
        </w:rPr>
        <w:t>ћен</w:t>
      </w:r>
      <w:r w:rsidR="00796606" w:rsidRPr="00BA4595">
        <w:rPr>
          <w:b/>
          <w:i/>
          <w:lang w:val="sr-Cyrl-CS"/>
        </w:rPr>
        <w:t>и</w:t>
      </w:r>
      <w:r w:rsidR="00C14502" w:rsidRPr="00BA4595">
        <w:rPr>
          <w:b/>
          <w:i/>
          <w:lang w:val="sr-Cyrl-CS"/>
        </w:rPr>
        <w:t xml:space="preserve"> </w:t>
      </w:r>
      <w:r w:rsidR="002B4109" w:rsidRPr="00BA4595">
        <w:rPr>
          <w:b/>
          <w:i/>
          <w:lang w:val="sr-Cyrl-CS"/>
        </w:rPr>
        <w:t>изворни</w:t>
      </w:r>
      <w:r w:rsidR="00C14502" w:rsidRPr="00BA4595">
        <w:rPr>
          <w:b/>
          <w:i/>
          <w:lang w:val="sr-Cyrl-CS"/>
        </w:rPr>
        <w:t xml:space="preserve"> приход</w:t>
      </w:r>
      <w:r w:rsidR="00796606" w:rsidRPr="00BA4595">
        <w:rPr>
          <w:b/>
          <w:i/>
          <w:lang w:val="sr-Cyrl-CS"/>
        </w:rPr>
        <w:t>и</w:t>
      </w:r>
      <w:r w:rsidR="00C14502">
        <w:rPr>
          <w:lang w:val="sr-Cyrl-CS"/>
        </w:rPr>
        <w:t xml:space="preserve"> </w:t>
      </w:r>
      <w:r>
        <w:rPr>
          <w:lang w:val="sr-Cyrl-CS"/>
        </w:rPr>
        <w:t xml:space="preserve">у извештајном периоду </w:t>
      </w:r>
      <w:r w:rsidR="00796606">
        <w:rPr>
          <w:lang w:val="sr-Cyrl-CS"/>
        </w:rPr>
        <w:t xml:space="preserve">износе </w:t>
      </w:r>
      <w:r w:rsidR="001D296C">
        <w:t>23.103.344</w:t>
      </w:r>
      <w:r w:rsidR="00880A88">
        <w:rPr>
          <w:lang w:val="sr-Cyrl-CS"/>
        </w:rPr>
        <w:t xml:space="preserve"> </w:t>
      </w:r>
      <w:r w:rsidR="00796606">
        <w:rPr>
          <w:lang w:val="sr-Cyrl-CS"/>
        </w:rPr>
        <w:t xml:space="preserve">динара, (табела број </w:t>
      </w:r>
      <w:r w:rsidR="003C5399">
        <w:rPr>
          <w:lang w:val="sr-Cyrl-CS"/>
        </w:rPr>
        <w:t>2</w:t>
      </w:r>
      <w:r w:rsidR="00796606">
        <w:rPr>
          <w:lang w:val="sr-Cyrl-CS"/>
        </w:rPr>
        <w:t xml:space="preserve">.), </w:t>
      </w:r>
    </w:p>
    <w:p w:rsidR="00BA4595" w:rsidRDefault="00796606" w:rsidP="00777CEF">
      <w:pPr>
        <w:jc w:val="both"/>
        <w:rPr>
          <w:lang w:val="sr-Cyrl-CS"/>
        </w:rPr>
      </w:pPr>
      <w:r>
        <w:rPr>
          <w:lang w:val="sr-Cyrl-CS"/>
        </w:rPr>
        <w:t>што је за</w:t>
      </w:r>
      <w:r w:rsidR="008A0A7F">
        <w:rPr>
          <w:lang w:val="sr-Cyrl-CS"/>
        </w:rPr>
        <w:t xml:space="preserve"> </w:t>
      </w:r>
      <w:r w:rsidR="00912DB9">
        <w:t>2,02%</w:t>
      </w:r>
      <w:r w:rsidR="00C86F00">
        <w:rPr>
          <w:lang w:val="sr-Cyrl-CS"/>
        </w:rPr>
        <w:t xml:space="preserve"> динара</w:t>
      </w:r>
      <w:r w:rsidR="00814241">
        <w:rPr>
          <w:lang w:val="sr-Cyrl-CS"/>
        </w:rPr>
        <w:t xml:space="preserve">, </w:t>
      </w:r>
      <w:r w:rsidR="00912DB9">
        <w:rPr>
          <w:lang w:val="sr-Cyrl-CS"/>
        </w:rPr>
        <w:t>веће</w:t>
      </w:r>
      <w:r>
        <w:rPr>
          <w:lang w:val="sr-Cyrl-CS"/>
        </w:rPr>
        <w:t xml:space="preserve"> од истих у упоредном периоду 20</w:t>
      </w:r>
      <w:r w:rsidR="008A0A7F">
        <w:rPr>
          <w:lang w:val="sr-Cyrl-CS"/>
        </w:rPr>
        <w:t>1</w:t>
      </w:r>
      <w:r w:rsidR="003C5399">
        <w:rPr>
          <w:lang w:val="sr-Cyrl-CS"/>
        </w:rPr>
        <w:t>9</w:t>
      </w:r>
      <w:r>
        <w:rPr>
          <w:lang w:val="sr-Cyrl-CS"/>
        </w:rPr>
        <w:t>. године</w:t>
      </w:r>
      <w:r w:rsidR="00C14502">
        <w:rPr>
          <w:lang w:val="sr-Cyrl-CS"/>
        </w:rPr>
        <w:t>.</w:t>
      </w:r>
    </w:p>
    <w:p w:rsidR="00C8275B" w:rsidRDefault="00C8275B" w:rsidP="00777CEF">
      <w:pPr>
        <w:jc w:val="both"/>
        <w:rPr>
          <w:lang w:val="sr-Cyrl-CS"/>
        </w:rPr>
      </w:pPr>
    </w:p>
    <w:p w:rsidR="000D3B3F" w:rsidRDefault="00796606" w:rsidP="00796606">
      <w:pPr>
        <w:jc w:val="both"/>
        <w:rPr>
          <w:lang w:val="sr-Cyrl-CS"/>
        </w:rPr>
      </w:pPr>
      <w:r>
        <w:rPr>
          <w:lang w:val="sr-Cyrl-CS"/>
        </w:rPr>
        <w:t xml:space="preserve">Табела број 2. приказује структуру и даје упоредни преглед наплаћених </w:t>
      </w:r>
      <w:r w:rsidR="002B4109">
        <w:rPr>
          <w:lang w:val="sr-Cyrl-CS"/>
        </w:rPr>
        <w:t>изворних</w:t>
      </w:r>
      <w:r>
        <w:rPr>
          <w:lang w:val="sr-Cyrl-CS"/>
        </w:rPr>
        <w:t xml:space="preserve"> прихода за</w:t>
      </w:r>
    </w:p>
    <w:p w:rsidR="008A33DF" w:rsidRDefault="00796606" w:rsidP="00796606">
      <w:pPr>
        <w:jc w:val="both"/>
        <w:rPr>
          <w:lang w:val="sr-Cyrl-CS"/>
        </w:rPr>
      </w:pPr>
      <w:r>
        <w:rPr>
          <w:lang w:val="sr-Cyrl-CS"/>
        </w:rPr>
        <w:t xml:space="preserve"> период 01.01. до </w:t>
      </w:r>
      <w:r w:rsidR="00EC7E48">
        <w:rPr>
          <w:lang w:val="sr-Cyrl-CS"/>
        </w:rPr>
        <w:t>30</w:t>
      </w:r>
      <w:r>
        <w:rPr>
          <w:lang w:val="sr-Cyrl-CS"/>
        </w:rPr>
        <w:t>.0</w:t>
      </w:r>
      <w:r w:rsidR="00912DB9">
        <w:t>9</w:t>
      </w:r>
      <w:r>
        <w:rPr>
          <w:lang w:val="sr-Cyrl-CS"/>
        </w:rPr>
        <w:t>. 20</w:t>
      </w:r>
      <w:r w:rsidR="008A0A7F">
        <w:rPr>
          <w:lang w:val="sr-Cyrl-CS"/>
        </w:rPr>
        <w:t>1</w:t>
      </w:r>
      <w:r w:rsidR="003C5399">
        <w:t>9</w:t>
      </w:r>
      <w:r>
        <w:rPr>
          <w:lang w:val="sr-Cyrl-CS"/>
        </w:rPr>
        <w:t xml:space="preserve">. и </w:t>
      </w:r>
      <w:r w:rsidR="003C5399">
        <w:rPr>
          <w:lang w:val="sr-Cyrl-CS"/>
        </w:rPr>
        <w:t>2020</w:t>
      </w:r>
      <w:r>
        <w:rPr>
          <w:lang w:val="sr-Cyrl-CS"/>
        </w:rPr>
        <w:t xml:space="preserve"> године.</w:t>
      </w:r>
    </w:p>
    <w:p w:rsidR="00796606" w:rsidRDefault="00796606" w:rsidP="00777CEF">
      <w:pPr>
        <w:jc w:val="both"/>
        <w:rPr>
          <w:lang w:val="sr-Cyrl-CS"/>
        </w:rPr>
      </w:pPr>
    </w:p>
    <w:p w:rsidR="00406DDC" w:rsidRDefault="00796606" w:rsidP="00777CEF">
      <w:pPr>
        <w:jc w:val="both"/>
        <w:rPr>
          <w:lang w:val="sr-Cyrl-CS"/>
        </w:rPr>
      </w:pPr>
      <w:r w:rsidRPr="00BA4595">
        <w:rPr>
          <w:b/>
          <w:lang w:val="sr-Cyrl-CS"/>
        </w:rPr>
        <w:t>Табела број 2.</w:t>
      </w:r>
    </w:p>
    <w:tbl>
      <w:tblPr>
        <w:tblW w:w="999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3984"/>
        <w:gridCol w:w="1938"/>
        <w:gridCol w:w="1832"/>
        <w:gridCol w:w="1069"/>
      </w:tblGrid>
      <w:tr w:rsidR="003D4A07" w:rsidRPr="00AE29BC" w:rsidTr="003D4A07">
        <w:trPr>
          <w:trHeight w:val="1100"/>
        </w:trPr>
        <w:tc>
          <w:tcPr>
            <w:tcW w:w="1170" w:type="dxa"/>
            <w:tcBorders>
              <w:top w:val="thinThickSmallGap" w:sz="24" w:space="0" w:color="auto"/>
              <w:left w:val="thinThickSmallGap" w:sz="24" w:space="0" w:color="auto"/>
              <w:bottom w:val="thinThickSmallGap" w:sz="24" w:space="0" w:color="auto"/>
            </w:tcBorders>
          </w:tcPr>
          <w:p w:rsidR="003D4A07" w:rsidRPr="00AE29BC" w:rsidRDefault="003D4A07" w:rsidP="000B4EEA">
            <w:pPr>
              <w:jc w:val="center"/>
              <w:rPr>
                <w:b/>
                <w:lang w:val="sr-Cyrl-CS"/>
              </w:rPr>
            </w:pPr>
          </w:p>
          <w:p w:rsidR="003D4A07" w:rsidRPr="00AE29BC" w:rsidRDefault="003D4A07" w:rsidP="000B4EEA">
            <w:pPr>
              <w:jc w:val="center"/>
              <w:rPr>
                <w:b/>
                <w:lang w:val="sr-Cyrl-CS"/>
              </w:rPr>
            </w:pPr>
            <w:r w:rsidRPr="00AE29BC">
              <w:rPr>
                <w:b/>
                <w:lang w:val="sr-Cyrl-CS"/>
              </w:rPr>
              <w:t>Екон.</w:t>
            </w:r>
          </w:p>
          <w:p w:rsidR="003D4A07" w:rsidRPr="00AE29BC" w:rsidRDefault="003D4A07" w:rsidP="000B4EEA">
            <w:pPr>
              <w:jc w:val="center"/>
              <w:rPr>
                <w:b/>
                <w:lang w:val="sr-Cyrl-CS"/>
              </w:rPr>
            </w:pPr>
            <w:r w:rsidRPr="00AE29BC">
              <w:rPr>
                <w:b/>
                <w:lang w:val="sr-Cyrl-CS"/>
              </w:rPr>
              <w:t>клас.</w:t>
            </w:r>
          </w:p>
        </w:tc>
        <w:tc>
          <w:tcPr>
            <w:tcW w:w="3984" w:type="dxa"/>
            <w:tcBorders>
              <w:top w:val="thinThickSmallGap" w:sz="24" w:space="0" w:color="auto"/>
              <w:bottom w:val="thinThickSmallGap" w:sz="24" w:space="0" w:color="auto"/>
            </w:tcBorders>
          </w:tcPr>
          <w:p w:rsidR="003D4A07" w:rsidRPr="00AE29BC" w:rsidRDefault="003D4A07" w:rsidP="000B4EEA">
            <w:pPr>
              <w:jc w:val="center"/>
              <w:rPr>
                <w:b/>
                <w:lang w:val="sr-Cyrl-CS"/>
              </w:rPr>
            </w:pPr>
          </w:p>
          <w:p w:rsidR="003D4A07" w:rsidRPr="00AE29BC" w:rsidRDefault="003D4A07" w:rsidP="000B4EEA">
            <w:pPr>
              <w:jc w:val="center"/>
              <w:rPr>
                <w:b/>
                <w:lang w:val="sr-Cyrl-CS"/>
              </w:rPr>
            </w:pPr>
          </w:p>
          <w:p w:rsidR="003D4A07" w:rsidRPr="00AE29BC" w:rsidRDefault="003D4A07" w:rsidP="000B4EEA">
            <w:pPr>
              <w:jc w:val="center"/>
              <w:rPr>
                <w:b/>
                <w:lang w:val="sr-Cyrl-CS"/>
              </w:rPr>
            </w:pPr>
            <w:r w:rsidRPr="00AE29BC">
              <w:rPr>
                <w:b/>
                <w:lang w:val="sr-Cyrl-CS"/>
              </w:rPr>
              <w:t>Врста прихода</w:t>
            </w:r>
          </w:p>
        </w:tc>
        <w:tc>
          <w:tcPr>
            <w:tcW w:w="1938" w:type="dxa"/>
            <w:tcBorders>
              <w:top w:val="thinThickSmallGap" w:sz="24" w:space="0" w:color="auto"/>
              <w:bottom w:val="thinThickSmallGap" w:sz="24" w:space="0" w:color="auto"/>
            </w:tcBorders>
          </w:tcPr>
          <w:p w:rsidR="003D4A07" w:rsidRPr="00AE29BC" w:rsidRDefault="003D4A07" w:rsidP="000B4EEA">
            <w:pPr>
              <w:jc w:val="center"/>
              <w:rPr>
                <w:b/>
                <w:lang w:val="sr-Cyrl-CS"/>
              </w:rPr>
            </w:pPr>
            <w:r w:rsidRPr="00AE29BC">
              <w:rPr>
                <w:b/>
                <w:lang w:val="sr-Cyrl-CS"/>
              </w:rPr>
              <w:t>Остварено у</w:t>
            </w:r>
          </w:p>
          <w:p w:rsidR="003D4A07" w:rsidRPr="00AE29BC" w:rsidRDefault="003D4A07" w:rsidP="000B4EEA">
            <w:pPr>
              <w:jc w:val="center"/>
              <w:rPr>
                <w:b/>
                <w:lang w:val="sr-Cyrl-CS"/>
              </w:rPr>
            </w:pPr>
            <w:r w:rsidRPr="00AE29BC">
              <w:rPr>
                <w:b/>
                <w:lang w:val="sr-Cyrl-CS"/>
              </w:rPr>
              <w:t>периоду јануар-</w:t>
            </w:r>
            <w:r w:rsidR="000F46AE">
              <w:rPr>
                <w:b/>
                <w:lang w:val="sr-Cyrl-CS"/>
              </w:rPr>
              <w:t>септембар</w:t>
            </w:r>
          </w:p>
          <w:p w:rsidR="003D4A07" w:rsidRPr="00AE29BC" w:rsidRDefault="003D4A07" w:rsidP="005863ED">
            <w:pPr>
              <w:jc w:val="center"/>
              <w:rPr>
                <w:b/>
                <w:lang w:val="sr-Cyrl-CS"/>
              </w:rPr>
            </w:pPr>
            <w:r w:rsidRPr="00AE29BC">
              <w:rPr>
                <w:b/>
                <w:lang w:val="sr-Cyrl-CS"/>
              </w:rPr>
              <w:t>201</w:t>
            </w:r>
            <w:r w:rsidR="005863ED">
              <w:rPr>
                <w:b/>
                <w:lang w:val="sr-Cyrl-CS"/>
              </w:rPr>
              <w:t>9</w:t>
            </w:r>
            <w:r w:rsidRPr="00AE29BC">
              <w:rPr>
                <w:b/>
                <w:lang w:val="sr-Cyrl-CS"/>
              </w:rPr>
              <w:t>.</w:t>
            </w:r>
          </w:p>
        </w:tc>
        <w:tc>
          <w:tcPr>
            <w:tcW w:w="1832" w:type="dxa"/>
            <w:tcBorders>
              <w:top w:val="thinThickSmallGap" w:sz="24" w:space="0" w:color="auto"/>
              <w:bottom w:val="thinThickSmallGap" w:sz="24" w:space="0" w:color="auto"/>
            </w:tcBorders>
          </w:tcPr>
          <w:p w:rsidR="003D4A07" w:rsidRPr="00AE29BC" w:rsidRDefault="003D4A07" w:rsidP="000B4EEA">
            <w:pPr>
              <w:jc w:val="center"/>
              <w:rPr>
                <w:b/>
                <w:lang w:val="sr-Cyrl-CS"/>
              </w:rPr>
            </w:pPr>
            <w:r w:rsidRPr="00AE29BC">
              <w:rPr>
                <w:b/>
                <w:lang w:val="sr-Cyrl-CS"/>
              </w:rPr>
              <w:t>Остварено у</w:t>
            </w:r>
          </w:p>
          <w:p w:rsidR="003D4A07" w:rsidRPr="00AE29BC" w:rsidRDefault="003D4A07" w:rsidP="000B4EEA">
            <w:pPr>
              <w:jc w:val="center"/>
              <w:rPr>
                <w:b/>
                <w:lang w:val="sr-Cyrl-CS"/>
              </w:rPr>
            </w:pPr>
            <w:r w:rsidRPr="00AE29BC">
              <w:rPr>
                <w:b/>
                <w:lang w:val="sr-Cyrl-CS"/>
              </w:rPr>
              <w:t>периоду јануар-</w:t>
            </w:r>
            <w:r w:rsidR="000F46AE">
              <w:rPr>
                <w:b/>
                <w:lang w:val="sr-Cyrl-CS"/>
              </w:rPr>
              <w:t>септембар</w:t>
            </w:r>
          </w:p>
          <w:p w:rsidR="003D4A07" w:rsidRPr="00AE29BC" w:rsidRDefault="003D4A07" w:rsidP="005863ED">
            <w:pPr>
              <w:jc w:val="center"/>
              <w:rPr>
                <w:b/>
                <w:lang w:val="sr-Cyrl-CS"/>
              </w:rPr>
            </w:pPr>
            <w:r w:rsidRPr="00AE29BC">
              <w:rPr>
                <w:b/>
                <w:lang w:val="sr-Cyrl-CS"/>
              </w:rPr>
              <w:t>20</w:t>
            </w:r>
            <w:r w:rsidR="005863ED">
              <w:rPr>
                <w:b/>
                <w:lang w:val="sr-Cyrl-CS"/>
              </w:rPr>
              <w:t>20</w:t>
            </w:r>
            <w:r w:rsidRPr="00AE29BC">
              <w:rPr>
                <w:b/>
                <w:lang w:val="sr-Cyrl-CS"/>
              </w:rPr>
              <w:t>.</w:t>
            </w:r>
          </w:p>
        </w:tc>
        <w:tc>
          <w:tcPr>
            <w:tcW w:w="1069" w:type="dxa"/>
            <w:tcBorders>
              <w:top w:val="thinThickSmallGap" w:sz="24" w:space="0" w:color="auto"/>
              <w:bottom w:val="thinThickSmallGap" w:sz="24" w:space="0" w:color="auto"/>
            </w:tcBorders>
          </w:tcPr>
          <w:p w:rsidR="003D4A07" w:rsidRPr="00AE29BC" w:rsidRDefault="003D4A07" w:rsidP="000B4EEA">
            <w:pPr>
              <w:ind w:left="-4" w:firstLine="18"/>
              <w:jc w:val="center"/>
              <w:rPr>
                <w:b/>
                <w:lang w:val="sr-Cyrl-CS"/>
              </w:rPr>
            </w:pPr>
          </w:p>
          <w:p w:rsidR="003D4A07" w:rsidRPr="00AE29BC" w:rsidRDefault="003D4A07" w:rsidP="000B4EEA">
            <w:pPr>
              <w:ind w:left="-4" w:firstLine="18"/>
              <w:jc w:val="center"/>
              <w:rPr>
                <w:b/>
                <w:lang w:val="sr-Cyrl-CS"/>
              </w:rPr>
            </w:pPr>
          </w:p>
          <w:p w:rsidR="003D4A07" w:rsidRDefault="003D4A07" w:rsidP="000B4EEA">
            <w:pPr>
              <w:ind w:left="-4" w:firstLine="18"/>
              <w:jc w:val="center"/>
              <w:rPr>
                <w:b/>
                <w:lang w:val="sr-Cyrl-CS"/>
              </w:rPr>
            </w:pPr>
            <w:r w:rsidRPr="00AE29BC">
              <w:rPr>
                <w:b/>
                <w:lang w:val="sr-Cyrl-CS"/>
              </w:rPr>
              <w:t>Индекс</w:t>
            </w:r>
          </w:p>
          <w:p w:rsidR="00386D0F" w:rsidRPr="00AE29BC" w:rsidRDefault="00386D0F" w:rsidP="000B4EEA">
            <w:pPr>
              <w:ind w:left="-4" w:firstLine="18"/>
              <w:jc w:val="center"/>
              <w:rPr>
                <w:b/>
                <w:lang w:val="sr-Cyrl-CS"/>
              </w:rPr>
            </w:pPr>
            <w:r>
              <w:rPr>
                <w:b/>
                <w:lang w:val="sr-Cyrl-CS"/>
              </w:rPr>
              <w:t>4/3</w:t>
            </w:r>
          </w:p>
        </w:tc>
      </w:tr>
      <w:tr w:rsidR="003D4A07" w:rsidRPr="00AE29BC" w:rsidTr="00386D0F">
        <w:trPr>
          <w:trHeight w:val="226"/>
        </w:trPr>
        <w:tc>
          <w:tcPr>
            <w:tcW w:w="1170" w:type="dxa"/>
            <w:tcBorders>
              <w:top w:val="thinThickSmallGap" w:sz="24" w:space="0" w:color="auto"/>
              <w:left w:val="thinThickSmallGap" w:sz="24" w:space="0" w:color="auto"/>
              <w:bottom w:val="thinThickSmallGap" w:sz="24" w:space="0" w:color="auto"/>
            </w:tcBorders>
          </w:tcPr>
          <w:p w:rsidR="003D4A07" w:rsidRPr="00AE29BC" w:rsidRDefault="003D4A07" w:rsidP="00530A62">
            <w:pPr>
              <w:rPr>
                <w:highlight w:val="black"/>
                <w:lang w:val="sr-Cyrl-CS"/>
              </w:rPr>
            </w:pPr>
          </w:p>
        </w:tc>
        <w:tc>
          <w:tcPr>
            <w:tcW w:w="3984" w:type="dxa"/>
            <w:tcBorders>
              <w:top w:val="thinThickSmallGap" w:sz="24" w:space="0" w:color="auto"/>
              <w:bottom w:val="thinThickSmallGap" w:sz="24" w:space="0" w:color="auto"/>
            </w:tcBorders>
          </w:tcPr>
          <w:p w:rsidR="003D4A07" w:rsidRPr="00AE29BC" w:rsidRDefault="003D4A07" w:rsidP="00AE29BC">
            <w:pPr>
              <w:jc w:val="center"/>
              <w:rPr>
                <w:lang w:val="sr-Cyrl-CS"/>
              </w:rPr>
            </w:pPr>
            <w:r w:rsidRPr="00AE29BC">
              <w:rPr>
                <w:lang w:val="sr-Cyrl-CS"/>
              </w:rPr>
              <w:t>2</w:t>
            </w:r>
          </w:p>
        </w:tc>
        <w:tc>
          <w:tcPr>
            <w:tcW w:w="1938" w:type="dxa"/>
            <w:tcBorders>
              <w:top w:val="thinThickSmallGap" w:sz="24" w:space="0" w:color="auto"/>
              <w:bottom w:val="thinThickSmallGap" w:sz="24" w:space="0" w:color="auto"/>
            </w:tcBorders>
          </w:tcPr>
          <w:p w:rsidR="003D4A07" w:rsidRPr="00AE29BC" w:rsidRDefault="003D4A07" w:rsidP="00AE29BC">
            <w:pPr>
              <w:jc w:val="center"/>
              <w:rPr>
                <w:lang w:val="sr-Cyrl-CS"/>
              </w:rPr>
            </w:pPr>
            <w:r w:rsidRPr="00AE29BC">
              <w:rPr>
                <w:lang w:val="sr-Cyrl-CS"/>
              </w:rPr>
              <w:t>3</w:t>
            </w:r>
          </w:p>
        </w:tc>
        <w:tc>
          <w:tcPr>
            <w:tcW w:w="1832" w:type="dxa"/>
            <w:tcBorders>
              <w:top w:val="thinThickSmallGap" w:sz="24" w:space="0" w:color="auto"/>
              <w:bottom w:val="thinThickSmallGap" w:sz="24" w:space="0" w:color="auto"/>
            </w:tcBorders>
          </w:tcPr>
          <w:p w:rsidR="003D4A07" w:rsidRPr="00AE29BC" w:rsidRDefault="003D4A07" w:rsidP="00AE29BC">
            <w:pPr>
              <w:jc w:val="center"/>
              <w:rPr>
                <w:lang w:val="sr-Cyrl-CS"/>
              </w:rPr>
            </w:pPr>
            <w:r w:rsidRPr="00AE29BC">
              <w:rPr>
                <w:lang w:val="sr-Cyrl-CS"/>
              </w:rPr>
              <w:t>4</w:t>
            </w:r>
          </w:p>
        </w:tc>
        <w:tc>
          <w:tcPr>
            <w:tcW w:w="1069" w:type="dxa"/>
            <w:tcBorders>
              <w:top w:val="thinThickSmallGap" w:sz="24" w:space="0" w:color="auto"/>
              <w:bottom w:val="thinThickSmallGap" w:sz="24" w:space="0" w:color="auto"/>
            </w:tcBorders>
          </w:tcPr>
          <w:p w:rsidR="003D4A07" w:rsidRPr="00386D0F" w:rsidRDefault="00386D0F" w:rsidP="00AE29BC">
            <w:pPr>
              <w:jc w:val="center"/>
              <w:rPr>
                <w:lang w:val="sr-Cyrl-CS"/>
              </w:rPr>
            </w:pPr>
            <w:r>
              <w:rPr>
                <w:lang w:val="sr-Cyrl-CS"/>
              </w:rPr>
              <w:t>5</w:t>
            </w:r>
          </w:p>
        </w:tc>
      </w:tr>
      <w:tr w:rsidR="002125D5" w:rsidRPr="00AE29BC" w:rsidTr="003D4A07">
        <w:trPr>
          <w:trHeight w:val="279"/>
        </w:trPr>
        <w:tc>
          <w:tcPr>
            <w:tcW w:w="1170" w:type="dxa"/>
            <w:tcBorders>
              <w:left w:val="thinThickSmallGap" w:sz="24" w:space="0" w:color="auto"/>
            </w:tcBorders>
          </w:tcPr>
          <w:p w:rsidR="002125D5" w:rsidRPr="00AE29BC" w:rsidRDefault="002125D5" w:rsidP="00AE29BC">
            <w:pPr>
              <w:jc w:val="right"/>
              <w:rPr>
                <w:b/>
                <w:lang w:val="sr-Cyrl-CS"/>
              </w:rPr>
            </w:pPr>
          </w:p>
          <w:p w:rsidR="002125D5" w:rsidRPr="00AE29BC" w:rsidRDefault="002125D5" w:rsidP="00AE29BC">
            <w:pPr>
              <w:jc w:val="right"/>
              <w:rPr>
                <w:b/>
                <w:lang w:val="sr-Cyrl-CS"/>
              </w:rPr>
            </w:pPr>
            <w:r w:rsidRPr="00AE29BC">
              <w:rPr>
                <w:b/>
                <w:lang w:val="sr-Cyrl-CS"/>
              </w:rPr>
              <w:t>713121</w:t>
            </w:r>
          </w:p>
        </w:tc>
        <w:tc>
          <w:tcPr>
            <w:tcW w:w="3984" w:type="dxa"/>
          </w:tcPr>
          <w:p w:rsidR="002125D5" w:rsidRPr="00AE29BC" w:rsidRDefault="002125D5" w:rsidP="00AE29BC">
            <w:pPr>
              <w:jc w:val="both"/>
              <w:rPr>
                <w:lang w:val="sr-Cyrl-CS"/>
              </w:rPr>
            </w:pPr>
          </w:p>
          <w:p w:rsidR="002125D5" w:rsidRPr="00AE29BC" w:rsidRDefault="002125D5" w:rsidP="00AE29BC">
            <w:pPr>
              <w:jc w:val="both"/>
              <w:rPr>
                <w:lang w:val="sr-Cyrl-CS"/>
              </w:rPr>
            </w:pPr>
            <w:r>
              <w:rPr>
                <w:lang w:val="sr-Cyrl-CS"/>
              </w:rPr>
              <w:t>Порез</w:t>
            </w:r>
            <w:r w:rsidRPr="00AE29BC">
              <w:rPr>
                <w:lang w:val="sr-Cyrl-CS"/>
              </w:rPr>
              <w:t xml:space="preserve"> на имовину физичких лица</w:t>
            </w:r>
          </w:p>
        </w:tc>
        <w:tc>
          <w:tcPr>
            <w:tcW w:w="1938" w:type="dxa"/>
          </w:tcPr>
          <w:p w:rsidR="002125D5" w:rsidRPr="00AE29BC" w:rsidRDefault="002125D5" w:rsidP="002125D5">
            <w:pPr>
              <w:jc w:val="right"/>
              <w:rPr>
                <w:lang w:val="sr-Cyrl-CS"/>
              </w:rPr>
            </w:pPr>
          </w:p>
          <w:p w:rsidR="002125D5" w:rsidRPr="00AE29BC" w:rsidRDefault="000F46AE" w:rsidP="001C7D19">
            <w:pPr>
              <w:jc w:val="right"/>
              <w:rPr>
                <w:lang w:val="sr-Cyrl-CS"/>
              </w:rPr>
            </w:pPr>
            <w:r>
              <w:rPr>
                <w:lang w:val="sr-Cyrl-CS"/>
              </w:rPr>
              <w:t>11.645.931</w:t>
            </w:r>
          </w:p>
        </w:tc>
        <w:tc>
          <w:tcPr>
            <w:tcW w:w="1832" w:type="dxa"/>
          </w:tcPr>
          <w:p w:rsidR="005863ED" w:rsidRDefault="005863ED" w:rsidP="00EC7E48">
            <w:pPr>
              <w:jc w:val="right"/>
            </w:pPr>
          </w:p>
          <w:p w:rsidR="00E950BB" w:rsidRPr="000F46AE" w:rsidRDefault="000F46AE" w:rsidP="005863ED">
            <w:pPr>
              <w:jc w:val="right"/>
            </w:pPr>
            <w:r>
              <w:t>13.266.059</w:t>
            </w:r>
          </w:p>
        </w:tc>
        <w:tc>
          <w:tcPr>
            <w:tcW w:w="1069" w:type="dxa"/>
          </w:tcPr>
          <w:p w:rsidR="00DC086B" w:rsidRPr="00903DA7" w:rsidRDefault="00C84582" w:rsidP="00AE29BC">
            <w:pPr>
              <w:jc w:val="right"/>
              <w:rPr>
                <w:color w:val="000000" w:themeColor="text1"/>
              </w:rPr>
            </w:pPr>
            <w:r>
              <w:rPr>
                <w:color w:val="000000" w:themeColor="text1"/>
              </w:rPr>
              <w:t>113,91</w:t>
            </w:r>
          </w:p>
        </w:tc>
      </w:tr>
      <w:tr w:rsidR="002125D5" w:rsidRPr="00AE29BC" w:rsidTr="003D4A07">
        <w:trPr>
          <w:trHeight w:val="497"/>
        </w:trPr>
        <w:tc>
          <w:tcPr>
            <w:tcW w:w="1170" w:type="dxa"/>
            <w:tcBorders>
              <w:left w:val="thinThickSmallGap" w:sz="24" w:space="0" w:color="auto"/>
            </w:tcBorders>
          </w:tcPr>
          <w:p w:rsidR="002125D5" w:rsidRPr="00AE29BC" w:rsidRDefault="002125D5" w:rsidP="00AE29BC">
            <w:pPr>
              <w:jc w:val="right"/>
              <w:rPr>
                <w:b/>
                <w:lang w:val="sr-Cyrl-CS"/>
              </w:rPr>
            </w:pPr>
            <w:r w:rsidRPr="00AE29BC">
              <w:rPr>
                <w:b/>
                <w:lang w:val="sr-Cyrl-CS"/>
              </w:rPr>
              <w:t xml:space="preserve">   </w:t>
            </w:r>
          </w:p>
          <w:p w:rsidR="002125D5" w:rsidRPr="00AE29BC" w:rsidRDefault="002125D5" w:rsidP="00AE29BC">
            <w:pPr>
              <w:jc w:val="right"/>
              <w:rPr>
                <w:b/>
                <w:lang w:val="sr-Cyrl-CS"/>
              </w:rPr>
            </w:pPr>
            <w:r w:rsidRPr="00AE29BC">
              <w:rPr>
                <w:b/>
                <w:lang w:val="sr-Cyrl-CS"/>
              </w:rPr>
              <w:t>713122</w:t>
            </w:r>
          </w:p>
        </w:tc>
        <w:tc>
          <w:tcPr>
            <w:tcW w:w="3984" w:type="dxa"/>
          </w:tcPr>
          <w:p w:rsidR="002125D5" w:rsidRPr="00AE29BC" w:rsidRDefault="002125D5" w:rsidP="00AE29BC">
            <w:pPr>
              <w:jc w:val="both"/>
              <w:rPr>
                <w:lang w:val="sr-Cyrl-CS"/>
              </w:rPr>
            </w:pPr>
          </w:p>
          <w:p w:rsidR="002125D5" w:rsidRPr="00AE29BC" w:rsidRDefault="002125D5" w:rsidP="00F10598">
            <w:pPr>
              <w:jc w:val="both"/>
              <w:rPr>
                <w:lang w:val="sr-Cyrl-CS"/>
              </w:rPr>
            </w:pPr>
            <w:r w:rsidRPr="00AE29BC">
              <w:rPr>
                <w:lang w:val="sr-Cyrl-CS"/>
              </w:rPr>
              <w:t>П</w:t>
            </w:r>
            <w:r>
              <w:rPr>
                <w:lang w:val="sr-Cyrl-CS"/>
              </w:rPr>
              <w:t>орез</w:t>
            </w:r>
            <w:r w:rsidRPr="00AE29BC">
              <w:rPr>
                <w:lang w:val="sr-Cyrl-CS"/>
              </w:rPr>
              <w:t xml:space="preserve"> на имовину правних лица</w:t>
            </w:r>
          </w:p>
        </w:tc>
        <w:tc>
          <w:tcPr>
            <w:tcW w:w="1938" w:type="dxa"/>
          </w:tcPr>
          <w:p w:rsidR="001C7D19" w:rsidRDefault="001C7D19" w:rsidP="00EC7E48">
            <w:pPr>
              <w:jc w:val="right"/>
              <w:rPr>
                <w:lang w:val="sr-Cyrl-CS"/>
              </w:rPr>
            </w:pPr>
          </w:p>
          <w:p w:rsidR="002125D5" w:rsidRPr="00AE29BC" w:rsidRDefault="000F46AE" w:rsidP="00EC7E48">
            <w:pPr>
              <w:jc w:val="right"/>
              <w:rPr>
                <w:lang w:val="sr-Cyrl-CS"/>
              </w:rPr>
            </w:pPr>
            <w:r>
              <w:rPr>
                <w:lang w:val="sr-Cyrl-CS"/>
              </w:rPr>
              <w:t>7.050.480</w:t>
            </w:r>
          </w:p>
        </w:tc>
        <w:tc>
          <w:tcPr>
            <w:tcW w:w="1832" w:type="dxa"/>
          </w:tcPr>
          <w:p w:rsidR="00E950BB" w:rsidRDefault="00E950BB" w:rsidP="0019553F">
            <w:pPr>
              <w:jc w:val="right"/>
            </w:pPr>
          </w:p>
          <w:p w:rsidR="005863ED" w:rsidRPr="000F46AE" w:rsidRDefault="000F46AE" w:rsidP="005863ED">
            <w:pPr>
              <w:jc w:val="right"/>
            </w:pPr>
            <w:r>
              <w:t>6.440.835</w:t>
            </w:r>
          </w:p>
        </w:tc>
        <w:tc>
          <w:tcPr>
            <w:tcW w:w="1069" w:type="dxa"/>
          </w:tcPr>
          <w:p w:rsidR="00DC086B" w:rsidRPr="00903DA7" w:rsidRDefault="00C84582" w:rsidP="00BB52AB">
            <w:pPr>
              <w:jc w:val="right"/>
              <w:rPr>
                <w:color w:val="000000" w:themeColor="text1"/>
              </w:rPr>
            </w:pPr>
            <w:r>
              <w:rPr>
                <w:color w:val="000000" w:themeColor="text1"/>
              </w:rPr>
              <w:t>91,35</w:t>
            </w:r>
          </w:p>
        </w:tc>
      </w:tr>
      <w:tr w:rsidR="002125D5" w:rsidRPr="00AE29BC" w:rsidTr="003D4A07">
        <w:trPr>
          <w:trHeight w:val="279"/>
        </w:trPr>
        <w:tc>
          <w:tcPr>
            <w:tcW w:w="1170" w:type="dxa"/>
            <w:tcBorders>
              <w:left w:val="thinThickSmallGap" w:sz="24" w:space="0" w:color="auto"/>
            </w:tcBorders>
          </w:tcPr>
          <w:p w:rsidR="002125D5" w:rsidRPr="00AE29BC" w:rsidRDefault="002125D5" w:rsidP="00AE29BC">
            <w:pPr>
              <w:jc w:val="right"/>
              <w:rPr>
                <w:b/>
                <w:lang w:val="sr-Cyrl-CS"/>
              </w:rPr>
            </w:pPr>
            <w:r w:rsidRPr="00AE29BC">
              <w:rPr>
                <w:b/>
                <w:lang w:val="sr-Cyrl-CS"/>
              </w:rPr>
              <w:t>716111</w:t>
            </w:r>
          </w:p>
        </w:tc>
        <w:tc>
          <w:tcPr>
            <w:tcW w:w="3984" w:type="dxa"/>
          </w:tcPr>
          <w:p w:rsidR="002125D5" w:rsidRPr="00AE29BC" w:rsidRDefault="002125D5" w:rsidP="00AE29BC">
            <w:pPr>
              <w:jc w:val="both"/>
              <w:rPr>
                <w:lang w:val="sr-Cyrl-CS"/>
              </w:rPr>
            </w:pPr>
            <w:r w:rsidRPr="00AE29BC">
              <w:rPr>
                <w:lang w:val="sr-Cyrl-CS"/>
              </w:rPr>
              <w:t>Комунална такса за истицање фирме на пословном објекту</w:t>
            </w:r>
          </w:p>
        </w:tc>
        <w:tc>
          <w:tcPr>
            <w:tcW w:w="1938" w:type="dxa"/>
          </w:tcPr>
          <w:p w:rsidR="002125D5" w:rsidRPr="00AE29BC" w:rsidRDefault="002125D5" w:rsidP="002125D5">
            <w:pPr>
              <w:jc w:val="right"/>
              <w:rPr>
                <w:lang w:val="sr-Cyrl-CS"/>
              </w:rPr>
            </w:pPr>
          </w:p>
          <w:p w:rsidR="002125D5" w:rsidRPr="00AE29BC" w:rsidRDefault="000F46AE" w:rsidP="005863ED">
            <w:pPr>
              <w:jc w:val="right"/>
              <w:rPr>
                <w:lang w:val="sr-Cyrl-CS"/>
              </w:rPr>
            </w:pPr>
            <w:r>
              <w:rPr>
                <w:lang w:val="sr-Cyrl-CS"/>
              </w:rPr>
              <w:t>3.924.660</w:t>
            </w:r>
          </w:p>
        </w:tc>
        <w:tc>
          <w:tcPr>
            <w:tcW w:w="1832" w:type="dxa"/>
          </w:tcPr>
          <w:p w:rsidR="00DC086B" w:rsidRDefault="00DC086B" w:rsidP="001C7D19">
            <w:pPr>
              <w:jc w:val="right"/>
            </w:pPr>
          </w:p>
          <w:p w:rsidR="005863ED" w:rsidRPr="000F46AE" w:rsidRDefault="000F46AE" w:rsidP="005863ED">
            <w:pPr>
              <w:jc w:val="right"/>
            </w:pPr>
            <w:r>
              <w:t>3.396.450</w:t>
            </w:r>
          </w:p>
        </w:tc>
        <w:tc>
          <w:tcPr>
            <w:tcW w:w="1069" w:type="dxa"/>
          </w:tcPr>
          <w:p w:rsidR="00DC086B" w:rsidRPr="00903DA7" w:rsidRDefault="00C84582" w:rsidP="00C86F00">
            <w:pPr>
              <w:jc w:val="right"/>
              <w:rPr>
                <w:color w:val="000000" w:themeColor="text1"/>
              </w:rPr>
            </w:pPr>
            <w:r>
              <w:rPr>
                <w:color w:val="000000" w:themeColor="text1"/>
              </w:rPr>
              <w:t>86,54</w:t>
            </w:r>
          </w:p>
        </w:tc>
      </w:tr>
      <w:tr w:rsidR="002125D5" w:rsidRPr="00AE29BC" w:rsidTr="003D4A07">
        <w:trPr>
          <w:trHeight w:val="558"/>
        </w:trPr>
        <w:tc>
          <w:tcPr>
            <w:tcW w:w="1170" w:type="dxa"/>
            <w:tcBorders>
              <w:left w:val="thinThickSmallGap" w:sz="24" w:space="0" w:color="auto"/>
            </w:tcBorders>
          </w:tcPr>
          <w:p w:rsidR="002125D5" w:rsidRPr="00AE29BC" w:rsidRDefault="002125D5" w:rsidP="00AE29BC">
            <w:pPr>
              <w:jc w:val="right"/>
              <w:rPr>
                <w:b/>
                <w:lang w:val="sr-Cyrl-CS"/>
              </w:rPr>
            </w:pPr>
            <w:r w:rsidRPr="00AE29BC">
              <w:rPr>
                <w:b/>
                <w:lang w:val="sr-Cyrl-CS"/>
              </w:rPr>
              <w:t>741534</w:t>
            </w:r>
          </w:p>
        </w:tc>
        <w:tc>
          <w:tcPr>
            <w:tcW w:w="3984" w:type="dxa"/>
          </w:tcPr>
          <w:p w:rsidR="002125D5" w:rsidRPr="00AE29BC" w:rsidRDefault="002125D5" w:rsidP="00AE29BC">
            <w:pPr>
              <w:jc w:val="both"/>
              <w:rPr>
                <w:lang w:val="sr-Cyrl-CS"/>
              </w:rPr>
            </w:pPr>
            <w:r w:rsidRPr="00AE29BC">
              <w:rPr>
                <w:lang w:val="sr-Cyrl-CS"/>
              </w:rPr>
              <w:t>Накнада за коришћење грађевинског земљишта</w:t>
            </w:r>
          </w:p>
        </w:tc>
        <w:tc>
          <w:tcPr>
            <w:tcW w:w="1938" w:type="dxa"/>
          </w:tcPr>
          <w:p w:rsidR="002125D5" w:rsidRPr="00AE29BC" w:rsidRDefault="002125D5" w:rsidP="002125D5">
            <w:pPr>
              <w:jc w:val="right"/>
              <w:rPr>
                <w:lang w:val="sr-Cyrl-CS"/>
              </w:rPr>
            </w:pPr>
          </w:p>
          <w:p w:rsidR="002125D5" w:rsidRPr="00AE29BC" w:rsidRDefault="000F46AE" w:rsidP="002125D5">
            <w:pPr>
              <w:jc w:val="right"/>
              <w:rPr>
                <w:lang w:val="sr-Cyrl-CS"/>
              </w:rPr>
            </w:pPr>
            <w:r>
              <w:rPr>
                <w:lang w:val="sr-Cyrl-CS"/>
              </w:rPr>
              <w:t>23.979</w:t>
            </w:r>
          </w:p>
        </w:tc>
        <w:tc>
          <w:tcPr>
            <w:tcW w:w="1832" w:type="dxa"/>
          </w:tcPr>
          <w:p w:rsidR="00DC086B" w:rsidRDefault="00DC086B" w:rsidP="00556B9B">
            <w:pPr>
              <w:jc w:val="right"/>
            </w:pPr>
          </w:p>
          <w:p w:rsidR="005863ED" w:rsidRPr="000F46AE" w:rsidRDefault="000F46AE" w:rsidP="00556B9B">
            <w:pPr>
              <w:jc w:val="right"/>
            </w:pPr>
            <w:r>
              <w:t>5.732</w:t>
            </w:r>
          </w:p>
        </w:tc>
        <w:tc>
          <w:tcPr>
            <w:tcW w:w="1069" w:type="dxa"/>
          </w:tcPr>
          <w:p w:rsidR="00DC086B" w:rsidRPr="00B53E3F" w:rsidRDefault="00C84582" w:rsidP="00AE29BC">
            <w:pPr>
              <w:jc w:val="right"/>
              <w:rPr>
                <w:color w:val="000000" w:themeColor="text1"/>
              </w:rPr>
            </w:pPr>
            <w:r>
              <w:rPr>
                <w:color w:val="000000" w:themeColor="text1"/>
              </w:rPr>
              <w:t>23,90</w:t>
            </w:r>
          </w:p>
        </w:tc>
      </w:tr>
      <w:tr w:rsidR="002125D5" w:rsidRPr="00AE29BC" w:rsidTr="003D4A07">
        <w:trPr>
          <w:trHeight w:val="279"/>
        </w:trPr>
        <w:tc>
          <w:tcPr>
            <w:tcW w:w="1170" w:type="dxa"/>
            <w:tcBorders>
              <w:top w:val="thinThickSmallGap" w:sz="24" w:space="0" w:color="auto"/>
              <w:left w:val="thinThickSmallGap" w:sz="24" w:space="0" w:color="auto"/>
              <w:bottom w:val="thinThickSmallGap" w:sz="24" w:space="0" w:color="auto"/>
            </w:tcBorders>
          </w:tcPr>
          <w:p w:rsidR="002125D5" w:rsidRPr="00AE29BC" w:rsidRDefault="002125D5" w:rsidP="00AE29BC">
            <w:pPr>
              <w:jc w:val="center"/>
              <w:rPr>
                <w:lang w:val="sr-Cyrl-CS"/>
              </w:rPr>
            </w:pPr>
          </w:p>
        </w:tc>
        <w:tc>
          <w:tcPr>
            <w:tcW w:w="3984" w:type="dxa"/>
            <w:tcBorders>
              <w:top w:val="thinThickSmallGap" w:sz="24" w:space="0" w:color="auto"/>
              <w:bottom w:val="thinThickSmallGap" w:sz="24" w:space="0" w:color="auto"/>
            </w:tcBorders>
          </w:tcPr>
          <w:p w:rsidR="002125D5" w:rsidRPr="00AE29BC" w:rsidRDefault="002125D5" w:rsidP="00AE29BC">
            <w:pPr>
              <w:jc w:val="both"/>
              <w:rPr>
                <w:b/>
                <w:lang w:val="sr-Cyrl-CS"/>
              </w:rPr>
            </w:pPr>
            <w:r w:rsidRPr="00AE29BC">
              <w:rPr>
                <w:b/>
                <w:lang w:val="sr-Cyrl-CS"/>
              </w:rPr>
              <w:t>УКУПНО:</w:t>
            </w:r>
          </w:p>
        </w:tc>
        <w:tc>
          <w:tcPr>
            <w:tcW w:w="1938" w:type="dxa"/>
            <w:tcBorders>
              <w:top w:val="thinThickSmallGap" w:sz="24" w:space="0" w:color="auto"/>
              <w:bottom w:val="thinThickSmallGap" w:sz="24" w:space="0" w:color="auto"/>
            </w:tcBorders>
          </w:tcPr>
          <w:p w:rsidR="002125D5" w:rsidRPr="006A3F28" w:rsidRDefault="006A3F28" w:rsidP="002125D5">
            <w:pPr>
              <w:jc w:val="right"/>
            </w:pPr>
            <w:r>
              <w:t>22.645.050</w:t>
            </w:r>
          </w:p>
        </w:tc>
        <w:tc>
          <w:tcPr>
            <w:tcW w:w="1832" w:type="dxa"/>
            <w:tcBorders>
              <w:top w:val="thinThickSmallGap" w:sz="24" w:space="0" w:color="auto"/>
              <w:bottom w:val="thinThickSmallGap" w:sz="24" w:space="0" w:color="auto"/>
            </w:tcBorders>
          </w:tcPr>
          <w:p w:rsidR="002125D5" w:rsidRPr="005863ED" w:rsidRDefault="006A3F28" w:rsidP="00386D0F">
            <w:pPr>
              <w:jc w:val="right"/>
              <w:rPr>
                <w:color w:val="000000" w:themeColor="text1"/>
              </w:rPr>
            </w:pPr>
            <w:r>
              <w:rPr>
                <w:color w:val="000000" w:themeColor="text1"/>
              </w:rPr>
              <w:t>23.103.344</w:t>
            </w:r>
          </w:p>
        </w:tc>
        <w:tc>
          <w:tcPr>
            <w:tcW w:w="1069" w:type="dxa"/>
            <w:tcBorders>
              <w:top w:val="thinThickSmallGap" w:sz="24" w:space="0" w:color="auto"/>
              <w:bottom w:val="thinThickSmallGap" w:sz="24" w:space="0" w:color="auto"/>
            </w:tcBorders>
          </w:tcPr>
          <w:p w:rsidR="002125D5" w:rsidRPr="00903DA7" w:rsidRDefault="00C84582" w:rsidP="006C6F72">
            <w:pPr>
              <w:jc w:val="right"/>
              <w:rPr>
                <w:color w:val="000000" w:themeColor="text1"/>
              </w:rPr>
            </w:pPr>
            <w:r>
              <w:rPr>
                <w:color w:val="000000" w:themeColor="text1"/>
              </w:rPr>
              <w:t>102,02</w:t>
            </w:r>
          </w:p>
        </w:tc>
      </w:tr>
    </w:tbl>
    <w:p w:rsidR="00406DDC" w:rsidRDefault="00406DDC" w:rsidP="00406DDC">
      <w:pPr>
        <w:jc w:val="both"/>
        <w:rPr>
          <w:lang w:val="sr-Cyrl-CS"/>
        </w:rPr>
      </w:pPr>
    </w:p>
    <w:p w:rsidR="00406DDC" w:rsidRDefault="00406DDC" w:rsidP="00777CEF">
      <w:pPr>
        <w:jc w:val="both"/>
        <w:rPr>
          <w:lang w:val="sr-Cyrl-CS"/>
        </w:rPr>
      </w:pPr>
    </w:p>
    <w:p w:rsidR="00F11FC3" w:rsidRDefault="00F11FC3" w:rsidP="00777CEF">
      <w:pPr>
        <w:jc w:val="both"/>
        <w:rPr>
          <w:lang w:val="sr-Cyrl-CS"/>
        </w:rPr>
      </w:pPr>
    </w:p>
    <w:p w:rsidR="008A33DF" w:rsidRDefault="00736457" w:rsidP="00736457">
      <w:pPr>
        <w:jc w:val="center"/>
        <w:rPr>
          <w:b/>
          <w:i/>
          <w:sz w:val="28"/>
          <w:szCs w:val="28"/>
          <w:lang w:val="sr-Cyrl-CS"/>
        </w:rPr>
      </w:pPr>
      <w:r>
        <w:rPr>
          <w:b/>
          <w:i/>
          <w:sz w:val="28"/>
          <w:szCs w:val="28"/>
          <w:lang w:val="sr-Cyrl-CS"/>
        </w:rPr>
        <w:t>Реализација расхода и издатака</w:t>
      </w:r>
    </w:p>
    <w:p w:rsidR="00736457" w:rsidRPr="00736457" w:rsidRDefault="00736457" w:rsidP="00736457">
      <w:pPr>
        <w:jc w:val="center"/>
        <w:rPr>
          <w:b/>
          <w:i/>
          <w:sz w:val="28"/>
          <w:szCs w:val="28"/>
          <w:lang w:val="sr-Cyrl-CS"/>
        </w:rPr>
      </w:pPr>
    </w:p>
    <w:p w:rsidR="001A4D09" w:rsidRDefault="00A16417" w:rsidP="00886AC4">
      <w:pPr>
        <w:jc w:val="both"/>
        <w:rPr>
          <w:b/>
          <w:lang w:val="sr-Cyrl-CS"/>
        </w:rPr>
      </w:pPr>
      <w:r>
        <w:rPr>
          <w:b/>
          <w:lang w:val="sr-Cyrl-CS"/>
        </w:rPr>
        <w:t>Р</w:t>
      </w:r>
      <w:r w:rsidR="002A5D85" w:rsidRPr="00417EB5">
        <w:rPr>
          <w:b/>
          <w:lang w:val="sr-Cyrl-CS"/>
        </w:rPr>
        <w:t xml:space="preserve">асходи и издаци у </w:t>
      </w:r>
      <w:r w:rsidR="00BB1969">
        <w:rPr>
          <w:b/>
          <w:lang w:val="sr-Cyrl-CS"/>
        </w:rPr>
        <w:t>извештајном периоду</w:t>
      </w:r>
      <w:r w:rsidR="002A5D85" w:rsidRPr="00417EB5">
        <w:rPr>
          <w:b/>
          <w:lang w:val="sr-Cyrl-CS"/>
        </w:rPr>
        <w:t xml:space="preserve"> </w:t>
      </w:r>
      <w:r w:rsidR="004650BF">
        <w:rPr>
          <w:b/>
          <w:lang w:val="sr-Cyrl-CS"/>
        </w:rPr>
        <w:t>20</w:t>
      </w:r>
      <w:r w:rsidR="00D4006E">
        <w:rPr>
          <w:b/>
          <w:lang w:val="sr-Cyrl-CS"/>
        </w:rPr>
        <w:t>20</w:t>
      </w:r>
      <w:r w:rsidR="002A5D85" w:rsidRPr="00417EB5">
        <w:rPr>
          <w:b/>
          <w:lang w:val="sr-Cyrl-CS"/>
        </w:rPr>
        <w:t xml:space="preserve"> године</w:t>
      </w:r>
      <w:r w:rsidR="001A4D09">
        <w:rPr>
          <w:b/>
          <w:lang w:val="sr-Cyrl-CS"/>
        </w:rPr>
        <w:t xml:space="preserve"> </w:t>
      </w:r>
      <w:r>
        <w:rPr>
          <w:b/>
          <w:lang w:val="sr-Cyrl-CS"/>
        </w:rPr>
        <w:t xml:space="preserve">реализовани </w:t>
      </w:r>
      <w:r w:rsidR="001A4D09">
        <w:rPr>
          <w:b/>
          <w:lang w:val="sr-Cyrl-CS"/>
        </w:rPr>
        <w:t xml:space="preserve"> су</w:t>
      </w:r>
      <w:r>
        <w:rPr>
          <w:b/>
          <w:lang w:val="sr-Cyrl-CS"/>
        </w:rPr>
        <w:t xml:space="preserve"> у износу од </w:t>
      </w:r>
      <w:r w:rsidR="004C0841">
        <w:rPr>
          <w:b/>
        </w:rPr>
        <w:t>284.568.478</w:t>
      </w:r>
      <w:r w:rsidR="004B7CA1">
        <w:rPr>
          <w:b/>
        </w:rPr>
        <w:t xml:space="preserve"> </w:t>
      </w:r>
      <w:r>
        <w:rPr>
          <w:b/>
          <w:lang w:val="sr-Cyrl-CS"/>
        </w:rPr>
        <w:t xml:space="preserve">динара из следећих извора финансирања </w:t>
      </w:r>
      <w:r w:rsidR="001A4D09">
        <w:rPr>
          <w:b/>
          <w:lang w:val="sr-Cyrl-CS"/>
        </w:rPr>
        <w:t>:</w:t>
      </w:r>
    </w:p>
    <w:p w:rsidR="001A4D09" w:rsidRDefault="001A4D09" w:rsidP="00886AC4">
      <w:pPr>
        <w:jc w:val="both"/>
        <w:rPr>
          <w:b/>
          <w:lang w:val="sr-Cyrl-CS"/>
        </w:rPr>
      </w:pPr>
      <w:r>
        <w:rPr>
          <w:b/>
          <w:lang w:val="sr-Cyrl-CS"/>
        </w:rPr>
        <w:t>-</w:t>
      </w:r>
      <w:r w:rsidR="00254A29">
        <w:rPr>
          <w:b/>
          <w:lang w:val="sr-Cyrl-CS"/>
        </w:rPr>
        <w:t xml:space="preserve"> извор финансирања 01</w:t>
      </w:r>
      <w:r>
        <w:rPr>
          <w:b/>
          <w:lang w:val="sr-Cyrl-CS"/>
        </w:rPr>
        <w:t xml:space="preserve"> у</w:t>
      </w:r>
      <w:r w:rsidR="002A5D85" w:rsidRPr="00417EB5">
        <w:rPr>
          <w:b/>
          <w:lang w:val="sr-Cyrl-CS"/>
        </w:rPr>
        <w:t xml:space="preserve"> износ</w:t>
      </w:r>
      <w:r w:rsidR="00721A6B">
        <w:rPr>
          <w:b/>
          <w:lang w:val="sr-Cyrl-CS"/>
        </w:rPr>
        <w:t xml:space="preserve">у од </w:t>
      </w:r>
      <w:r w:rsidR="004231CA">
        <w:rPr>
          <w:b/>
          <w:lang w:val="sr-Cyrl-CS"/>
        </w:rPr>
        <w:t xml:space="preserve">   </w:t>
      </w:r>
      <w:r w:rsidR="004B7CA1">
        <w:rPr>
          <w:b/>
        </w:rPr>
        <w:t xml:space="preserve">  </w:t>
      </w:r>
      <w:r w:rsidR="002E5B21">
        <w:rPr>
          <w:b/>
        </w:rPr>
        <w:t>269.681.422</w:t>
      </w:r>
      <w:r w:rsidR="004B6F52">
        <w:rPr>
          <w:b/>
        </w:rPr>
        <w:t xml:space="preserve"> </w:t>
      </w:r>
      <w:r w:rsidR="002A5D85" w:rsidRPr="00417EB5">
        <w:rPr>
          <w:b/>
          <w:lang w:val="sr-Cyrl-CS"/>
        </w:rPr>
        <w:t>динара</w:t>
      </w:r>
      <w:r>
        <w:rPr>
          <w:b/>
          <w:lang w:val="sr-Cyrl-CS"/>
        </w:rPr>
        <w:t>;</w:t>
      </w:r>
    </w:p>
    <w:p w:rsidR="004C0841" w:rsidRDefault="004C0841" w:rsidP="00886AC4">
      <w:pPr>
        <w:jc w:val="both"/>
        <w:rPr>
          <w:b/>
          <w:lang w:val="sr-Cyrl-CS"/>
        </w:rPr>
      </w:pPr>
      <w:r>
        <w:rPr>
          <w:b/>
          <w:lang w:val="sr-Cyrl-CS"/>
        </w:rPr>
        <w:t>-извор финансирања 06 у износу од              843.499 динара;</w:t>
      </w:r>
    </w:p>
    <w:p w:rsidR="003F4444" w:rsidRDefault="003F4444" w:rsidP="003F4444">
      <w:pPr>
        <w:jc w:val="both"/>
        <w:rPr>
          <w:b/>
          <w:lang w:val="sr-Cyrl-CS"/>
        </w:rPr>
      </w:pPr>
      <w:r>
        <w:rPr>
          <w:b/>
          <w:lang w:val="sr-Cyrl-CS"/>
        </w:rPr>
        <w:t>- извор финансирања 0</w:t>
      </w:r>
      <w:r w:rsidR="005219B4">
        <w:rPr>
          <w:b/>
          <w:lang w:val="sr-Cyrl-CS"/>
        </w:rPr>
        <w:t>7</w:t>
      </w:r>
      <w:r>
        <w:rPr>
          <w:b/>
          <w:lang w:val="sr-Cyrl-CS"/>
        </w:rPr>
        <w:t xml:space="preserve"> у</w:t>
      </w:r>
      <w:r w:rsidRPr="00417EB5">
        <w:rPr>
          <w:b/>
          <w:lang w:val="sr-Cyrl-CS"/>
        </w:rPr>
        <w:t xml:space="preserve"> износ</w:t>
      </w:r>
      <w:r>
        <w:rPr>
          <w:b/>
          <w:lang w:val="sr-Cyrl-CS"/>
        </w:rPr>
        <w:t>у од</w:t>
      </w:r>
      <w:r w:rsidR="002D2D2F">
        <w:rPr>
          <w:b/>
          <w:lang w:val="sr-Cyrl-CS"/>
        </w:rPr>
        <w:t xml:space="preserve">        </w:t>
      </w:r>
      <w:r w:rsidR="00D4006E">
        <w:rPr>
          <w:b/>
          <w:lang w:val="sr-Cyrl-CS"/>
        </w:rPr>
        <w:t xml:space="preserve">  </w:t>
      </w:r>
      <w:r w:rsidR="004C0841">
        <w:rPr>
          <w:b/>
          <w:lang w:val="sr-Cyrl-CS"/>
        </w:rPr>
        <w:t>3.080.009</w:t>
      </w:r>
      <w:r w:rsidR="00D4006E">
        <w:rPr>
          <w:b/>
          <w:lang w:val="sr-Cyrl-CS"/>
        </w:rPr>
        <w:t xml:space="preserve"> </w:t>
      </w:r>
      <w:r w:rsidRPr="00417EB5">
        <w:rPr>
          <w:b/>
          <w:lang w:val="sr-Cyrl-CS"/>
        </w:rPr>
        <w:t>динара</w:t>
      </w:r>
      <w:r>
        <w:rPr>
          <w:b/>
          <w:lang w:val="sr-Cyrl-CS"/>
        </w:rPr>
        <w:t>;</w:t>
      </w:r>
    </w:p>
    <w:p w:rsidR="004C0841" w:rsidRDefault="004C0841" w:rsidP="003F4444">
      <w:pPr>
        <w:jc w:val="both"/>
        <w:rPr>
          <w:b/>
          <w:lang w:val="sr-Cyrl-CS"/>
        </w:rPr>
      </w:pPr>
      <w:r>
        <w:rPr>
          <w:b/>
          <w:lang w:val="sr-Cyrl-CS"/>
        </w:rPr>
        <w:t>-извор финансирања 10 у износу од          10.963.548 динара;</w:t>
      </w:r>
    </w:p>
    <w:p w:rsidR="003F4444" w:rsidRDefault="003F4444" w:rsidP="003F4444">
      <w:pPr>
        <w:jc w:val="both"/>
        <w:rPr>
          <w:b/>
          <w:lang w:val="sr-Cyrl-CS"/>
        </w:rPr>
      </w:pPr>
    </w:p>
    <w:p w:rsidR="00B041E6" w:rsidRDefault="00B041E6" w:rsidP="001A4D09">
      <w:pPr>
        <w:jc w:val="both"/>
        <w:rPr>
          <w:b/>
          <w:lang w:val="sr-Cyrl-CS"/>
        </w:rPr>
      </w:pPr>
    </w:p>
    <w:p w:rsidR="008A33DF" w:rsidRDefault="00B977A0" w:rsidP="00886AC4">
      <w:pPr>
        <w:jc w:val="both"/>
        <w:rPr>
          <w:lang w:val="sr-Cyrl-CS"/>
        </w:rPr>
      </w:pPr>
      <w:r w:rsidRPr="00B977A0">
        <w:rPr>
          <w:lang w:val="sr-Cyrl-CS"/>
        </w:rPr>
        <w:t xml:space="preserve">У истом периоду прошле године укупни расходи и издаци </w:t>
      </w:r>
      <w:r>
        <w:rPr>
          <w:lang w:val="sr-Cyrl-CS"/>
        </w:rPr>
        <w:t>реализовани</w:t>
      </w:r>
      <w:r w:rsidRPr="00B977A0">
        <w:rPr>
          <w:lang w:val="sr-Cyrl-CS"/>
        </w:rPr>
        <w:t xml:space="preserve"> су</w:t>
      </w:r>
      <w:r>
        <w:rPr>
          <w:lang w:val="sr-Cyrl-CS"/>
        </w:rPr>
        <w:t xml:space="preserve"> у </w:t>
      </w:r>
      <w:r w:rsidRPr="00B977A0">
        <w:rPr>
          <w:lang w:val="sr-Cyrl-CS"/>
        </w:rPr>
        <w:t xml:space="preserve"> </w:t>
      </w:r>
      <w:r>
        <w:rPr>
          <w:lang w:val="sr-Cyrl-CS"/>
        </w:rPr>
        <w:t>износу од</w:t>
      </w:r>
      <w:r w:rsidR="0042238B">
        <w:rPr>
          <w:lang w:val="sr-Cyrl-CS"/>
        </w:rPr>
        <w:t xml:space="preserve"> </w:t>
      </w:r>
      <w:r w:rsidR="004A0A7B">
        <w:rPr>
          <w:b/>
        </w:rPr>
        <w:t>269.681.422</w:t>
      </w:r>
      <w:r w:rsidR="0029360A">
        <w:rPr>
          <w:b/>
          <w:lang w:val="sr-Cyrl-CS"/>
        </w:rPr>
        <w:t xml:space="preserve"> </w:t>
      </w:r>
      <w:r w:rsidR="0042238B">
        <w:rPr>
          <w:lang w:val="sr-Cyrl-CS"/>
        </w:rPr>
        <w:t xml:space="preserve">динара из извора </w:t>
      </w:r>
      <w:r w:rsidR="0042238B" w:rsidRPr="008A33DF">
        <w:rPr>
          <w:b/>
          <w:lang w:val="sr-Cyrl-CS"/>
        </w:rPr>
        <w:t>01</w:t>
      </w:r>
      <w:r w:rsidR="00B041E6">
        <w:rPr>
          <w:lang w:val="sr-Cyrl-CS"/>
        </w:rPr>
        <w:t>.</w:t>
      </w:r>
      <w:r w:rsidR="00F676F9">
        <w:rPr>
          <w:lang w:val="sr-Cyrl-CS"/>
        </w:rPr>
        <w:t xml:space="preserve"> </w:t>
      </w:r>
    </w:p>
    <w:p w:rsidR="00B041E6" w:rsidRDefault="008A33DF" w:rsidP="00886AC4">
      <w:pPr>
        <w:jc w:val="both"/>
        <w:rPr>
          <w:lang w:val="sr-Cyrl-CS"/>
        </w:rPr>
      </w:pPr>
      <w:r>
        <w:rPr>
          <w:lang w:val="sr-Cyrl-CS"/>
        </w:rPr>
        <w:t xml:space="preserve">                             </w:t>
      </w:r>
      <w:r w:rsidR="00F11FC3">
        <w:rPr>
          <w:lang w:val="sr-Cyrl-CS"/>
        </w:rPr>
        <w:t xml:space="preserve">               </w:t>
      </w:r>
      <w:r>
        <w:rPr>
          <w:lang w:val="sr-Cyrl-CS"/>
        </w:rPr>
        <w:t xml:space="preserve">  </w:t>
      </w:r>
      <w:r w:rsidR="00F11FC3">
        <w:rPr>
          <w:lang w:val="sr-Cyrl-CS"/>
        </w:rPr>
        <w:t xml:space="preserve">    </w:t>
      </w:r>
    </w:p>
    <w:p w:rsidR="002A5D85" w:rsidRDefault="00C53989" w:rsidP="00886AC4">
      <w:pPr>
        <w:jc w:val="both"/>
        <w:rPr>
          <w:lang w:val="sr-Cyrl-CS"/>
        </w:rPr>
      </w:pPr>
      <w:r w:rsidRPr="00B977A0">
        <w:rPr>
          <w:lang w:val="sr-Cyrl-CS"/>
        </w:rPr>
        <w:t xml:space="preserve">Реализација укупних расхода и издатака </w:t>
      </w:r>
      <w:r w:rsidR="00B041E6">
        <w:rPr>
          <w:lang w:val="sr-Cyrl-CS"/>
        </w:rPr>
        <w:t>у прв</w:t>
      </w:r>
      <w:proofErr w:type="spellStart"/>
      <w:r w:rsidR="007E435B">
        <w:t>их</w:t>
      </w:r>
      <w:proofErr w:type="spellEnd"/>
      <w:r w:rsidR="00B041E6">
        <w:rPr>
          <w:lang w:val="sr-Cyrl-CS"/>
        </w:rPr>
        <w:t xml:space="preserve"> </w:t>
      </w:r>
      <w:r w:rsidR="007E435B">
        <w:rPr>
          <w:lang w:val="sr-Cyrl-CS"/>
        </w:rPr>
        <w:t>шест</w:t>
      </w:r>
      <w:r w:rsidR="003E01EB">
        <w:rPr>
          <w:lang w:val="sr-Cyrl-CS"/>
        </w:rPr>
        <w:t xml:space="preserve"> месеци</w:t>
      </w:r>
      <w:r w:rsidR="00B041E6">
        <w:rPr>
          <w:lang w:val="sr-Cyrl-CS"/>
        </w:rPr>
        <w:t xml:space="preserve"> периоду ове године, </w:t>
      </w:r>
      <w:r w:rsidRPr="00AD2DE6">
        <w:rPr>
          <w:b/>
          <w:lang w:val="sr-Cyrl-CS"/>
        </w:rPr>
        <w:t>по корисницима</w:t>
      </w:r>
      <w:r w:rsidR="00B041E6">
        <w:rPr>
          <w:b/>
          <w:lang w:val="sr-Cyrl-CS"/>
        </w:rPr>
        <w:t>,</w:t>
      </w:r>
      <w:r w:rsidRPr="00B977A0">
        <w:rPr>
          <w:lang w:val="sr-Cyrl-CS"/>
        </w:rPr>
        <w:t xml:space="preserve"> </w:t>
      </w:r>
      <w:r w:rsidR="008A33DF" w:rsidRPr="00F11FC3">
        <w:rPr>
          <w:b/>
          <w:lang w:val="sr-Cyrl-CS"/>
        </w:rPr>
        <w:t>извор 01</w:t>
      </w:r>
      <w:r w:rsidR="00B041E6">
        <w:rPr>
          <w:b/>
          <w:lang w:val="sr-Cyrl-CS"/>
        </w:rPr>
        <w:t>,</w:t>
      </w:r>
      <w:r w:rsidR="008A33DF">
        <w:rPr>
          <w:lang w:val="sr-Cyrl-CS"/>
        </w:rPr>
        <w:t xml:space="preserve"> </w:t>
      </w:r>
      <w:r w:rsidRPr="00B977A0">
        <w:rPr>
          <w:lang w:val="sr-Cyrl-CS"/>
        </w:rPr>
        <w:t xml:space="preserve">дата је у следећем прегледу </w:t>
      </w:r>
      <w:r w:rsidR="00736457" w:rsidRPr="00B977A0">
        <w:rPr>
          <w:lang w:val="sr-Cyrl-CS"/>
        </w:rPr>
        <w:t>и</w:t>
      </w:r>
      <w:r w:rsidRPr="00B977A0">
        <w:rPr>
          <w:lang w:val="sr-Cyrl-CS"/>
        </w:rPr>
        <w:t xml:space="preserve"> износи:</w:t>
      </w:r>
    </w:p>
    <w:p w:rsidR="00C8275B" w:rsidRDefault="00C8275B" w:rsidP="00886AC4">
      <w:pPr>
        <w:jc w:val="both"/>
        <w:rPr>
          <w:lang w:val="sr-Cyrl-CS"/>
        </w:rPr>
      </w:pPr>
    </w:p>
    <w:p w:rsidR="006F4F8A" w:rsidRPr="009157FE" w:rsidRDefault="009157FE" w:rsidP="009157FE">
      <w:pPr>
        <w:pStyle w:val="ListParagraph"/>
        <w:numPr>
          <w:ilvl w:val="0"/>
          <w:numId w:val="12"/>
        </w:numPr>
        <w:jc w:val="both"/>
        <w:rPr>
          <w:b/>
          <w:lang w:val="sr-Cyrl-CS"/>
        </w:rPr>
      </w:pPr>
      <w:r w:rsidRPr="009157FE">
        <w:rPr>
          <w:b/>
          <w:lang w:val="sr-Cyrl-CS"/>
        </w:rPr>
        <w:t>СКУПШТИНА ОПШТИНЕ</w:t>
      </w:r>
      <w:r w:rsidR="006F4F8A" w:rsidRPr="009157FE">
        <w:rPr>
          <w:b/>
          <w:lang w:val="sr-Cyrl-CS"/>
        </w:rPr>
        <w:t xml:space="preserve">                                               </w:t>
      </w:r>
      <w:r w:rsidR="00C14502" w:rsidRPr="009157FE">
        <w:rPr>
          <w:b/>
          <w:lang w:val="sr-Cyrl-CS"/>
        </w:rPr>
        <w:t xml:space="preserve"> </w:t>
      </w:r>
      <w:r w:rsidR="00886AC4" w:rsidRPr="009157FE">
        <w:rPr>
          <w:b/>
          <w:lang w:val="sr-Cyrl-CS"/>
        </w:rPr>
        <w:t xml:space="preserve">     </w:t>
      </w:r>
      <w:r w:rsidR="00C26097" w:rsidRPr="009157FE">
        <w:rPr>
          <w:b/>
          <w:lang w:val="sr-Cyrl-CS"/>
        </w:rPr>
        <w:t xml:space="preserve"> </w:t>
      </w:r>
      <w:r w:rsidR="006F4F8A" w:rsidRPr="009157FE">
        <w:rPr>
          <w:b/>
          <w:lang w:val="sr-Cyrl-CS"/>
        </w:rPr>
        <w:t xml:space="preserve"> </w:t>
      </w:r>
      <w:r w:rsidR="00EE27C3" w:rsidRPr="009157FE">
        <w:rPr>
          <w:b/>
          <w:lang w:val="sr-Cyrl-CS"/>
        </w:rPr>
        <w:t xml:space="preserve">    </w:t>
      </w:r>
      <w:r w:rsidR="00FB3E97" w:rsidRPr="009157FE">
        <w:rPr>
          <w:b/>
          <w:lang w:val="sr-Cyrl-CS"/>
        </w:rPr>
        <w:t xml:space="preserve">   </w:t>
      </w:r>
      <w:r w:rsidR="00EE27C3" w:rsidRPr="009157FE">
        <w:rPr>
          <w:b/>
          <w:lang w:val="sr-Cyrl-CS"/>
        </w:rPr>
        <w:t xml:space="preserve"> </w:t>
      </w:r>
      <w:r w:rsidR="004A0A7B">
        <w:rPr>
          <w:b/>
        </w:rPr>
        <w:t>9.583.604</w:t>
      </w:r>
      <w:r w:rsidR="00C248A1">
        <w:rPr>
          <w:b/>
        </w:rPr>
        <w:t xml:space="preserve"> </w:t>
      </w:r>
      <w:r w:rsidR="006F4F8A" w:rsidRPr="009157FE">
        <w:rPr>
          <w:b/>
          <w:lang w:val="sr-Cyrl-CS"/>
        </w:rPr>
        <w:t>динара</w:t>
      </w:r>
    </w:p>
    <w:p w:rsidR="0029360A" w:rsidRDefault="009157FE" w:rsidP="009157FE">
      <w:pPr>
        <w:pStyle w:val="ListParagraph"/>
        <w:numPr>
          <w:ilvl w:val="0"/>
          <w:numId w:val="12"/>
        </w:numPr>
        <w:jc w:val="both"/>
        <w:rPr>
          <w:b/>
          <w:lang w:val="sr-Cyrl-CS"/>
        </w:rPr>
      </w:pPr>
      <w:r w:rsidRPr="009157FE">
        <w:rPr>
          <w:b/>
          <w:lang w:val="sr-Cyrl-CS"/>
        </w:rPr>
        <w:t xml:space="preserve">ПРЕДСЕДНИК ОПШТИНЕ </w:t>
      </w:r>
      <w:r w:rsidR="0029360A">
        <w:rPr>
          <w:b/>
          <w:lang w:val="sr-Cyrl-CS"/>
        </w:rPr>
        <w:t xml:space="preserve">                              </w:t>
      </w:r>
      <w:r w:rsidR="001F0503">
        <w:rPr>
          <w:b/>
          <w:lang w:val="sr-Cyrl-CS"/>
        </w:rPr>
        <w:t xml:space="preserve">                              </w:t>
      </w:r>
      <w:r w:rsidR="004A0A7B">
        <w:rPr>
          <w:b/>
        </w:rPr>
        <w:t>12.482.713</w:t>
      </w:r>
    </w:p>
    <w:p w:rsidR="0029360A" w:rsidRDefault="009157FE" w:rsidP="009157FE">
      <w:pPr>
        <w:pStyle w:val="ListParagraph"/>
        <w:numPr>
          <w:ilvl w:val="0"/>
          <w:numId w:val="12"/>
        </w:numPr>
        <w:jc w:val="both"/>
        <w:rPr>
          <w:b/>
          <w:lang w:val="sr-Cyrl-CS"/>
        </w:rPr>
      </w:pPr>
      <w:r w:rsidRPr="0029360A">
        <w:rPr>
          <w:b/>
          <w:lang w:val="sr-Cyrl-CS"/>
        </w:rPr>
        <w:t>ОПШТИНСКО ВЕЋЕ</w:t>
      </w:r>
      <w:r w:rsidR="00FA50EE" w:rsidRPr="0029360A">
        <w:rPr>
          <w:b/>
          <w:lang w:val="sr-Cyrl-CS"/>
        </w:rPr>
        <w:t xml:space="preserve">               </w:t>
      </w:r>
      <w:r w:rsidRPr="0029360A">
        <w:rPr>
          <w:b/>
          <w:lang w:val="sr-Cyrl-CS"/>
        </w:rPr>
        <w:t xml:space="preserve"> </w:t>
      </w:r>
      <w:r w:rsidR="0029360A">
        <w:rPr>
          <w:b/>
          <w:lang w:val="sr-Cyrl-CS"/>
        </w:rPr>
        <w:t xml:space="preserve">                          </w:t>
      </w:r>
      <w:r w:rsidR="001F0503">
        <w:rPr>
          <w:b/>
          <w:lang w:val="sr-Cyrl-CS"/>
        </w:rPr>
        <w:t xml:space="preserve">                               </w:t>
      </w:r>
      <w:r w:rsidR="0035434F">
        <w:rPr>
          <w:b/>
          <w:lang w:val="sr-Cyrl-CS"/>
        </w:rPr>
        <w:t xml:space="preserve"> </w:t>
      </w:r>
      <w:r w:rsidR="004A0A7B">
        <w:rPr>
          <w:b/>
        </w:rPr>
        <w:t>4.015.293</w:t>
      </w:r>
    </w:p>
    <w:p w:rsidR="009157FE" w:rsidRPr="0029360A" w:rsidRDefault="009157FE" w:rsidP="009157FE">
      <w:pPr>
        <w:pStyle w:val="ListParagraph"/>
        <w:numPr>
          <w:ilvl w:val="0"/>
          <w:numId w:val="12"/>
        </w:numPr>
        <w:jc w:val="both"/>
        <w:rPr>
          <w:b/>
          <w:lang w:val="sr-Cyrl-CS"/>
        </w:rPr>
      </w:pPr>
      <w:r w:rsidRPr="0029360A">
        <w:rPr>
          <w:b/>
          <w:lang w:val="sr-Cyrl-CS"/>
        </w:rPr>
        <w:t xml:space="preserve">ОПШТИНСКО ЈАВНО ПРАВОБРАНИЛАШТВО     </w:t>
      </w:r>
      <w:r w:rsidR="004C269A">
        <w:rPr>
          <w:b/>
          <w:lang w:val="sr-Cyrl-CS"/>
        </w:rPr>
        <w:t xml:space="preserve">          </w:t>
      </w:r>
      <w:r w:rsidR="001F0503">
        <w:rPr>
          <w:b/>
          <w:lang w:val="sr-Cyrl-CS"/>
        </w:rPr>
        <w:t xml:space="preserve">        </w:t>
      </w:r>
      <w:r w:rsidR="004A0A7B">
        <w:rPr>
          <w:b/>
        </w:rPr>
        <w:t>2.170.649</w:t>
      </w:r>
      <w:r w:rsidR="00D14CD4" w:rsidRPr="0029360A">
        <w:rPr>
          <w:b/>
          <w:lang w:val="sr-Cyrl-CS"/>
        </w:rPr>
        <w:t xml:space="preserve">     </w:t>
      </w:r>
      <w:r w:rsidR="00BC0D39" w:rsidRPr="0029360A">
        <w:rPr>
          <w:b/>
          <w:lang w:val="sr-Cyrl-CS"/>
        </w:rPr>
        <w:t xml:space="preserve"> </w:t>
      </w:r>
      <w:r w:rsidR="00D14CD4" w:rsidRPr="0029360A">
        <w:rPr>
          <w:b/>
          <w:lang w:val="sr-Cyrl-CS"/>
        </w:rPr>
        <w:t xml:space="preserve"> „</w:t>
      </w:r>
    </w:p>
    <w:p w:rsidR="006F4F8A" w:rsidRPr="00D14CD4" w:rsidRDefault="00D14CD4" w:rsidP="00D14CD4">
      <w:pPr>
        <w:pStyle w:val="ListParagraph"/>
        <w:numPr>
          <w:ilvl w:val="0"/>
          <w:numId w:val="12"/>
        </w:numPr>
        <w:jc w:val="both"/>
        <w:rPr>
          <w:b/>
          <w:lang w:val="sr-Cyrl-CS"/>
        </w:rPr>
      </w:pPr>
      <w:r>
        <w:rPr>
          <w:b/>
          <w:lang w:val="sr-Cyrl-CS"/>
        </w:rPr>
        <w:t>ОПШ</w:t>
      </w:r>
      <w:r w:rsidR="009157FE" w:rsidRPr="00D14CD4">
        <w:rPr>
          <w:b/>
          <w:lang w:val="sr-Cyrl-CS"/>
        </w:rPr>
        <w:t xml:space="preserve">ТИНСКА УПРАВА  </w:t>
      </w:r>
      <w:r w:rsidR="006F4F8A" w:rsidRPr="00D14CD4">
        <w:rPr>
          <w:b/>
          <w:lang w:val="sr-Cyrl-CS"/>
        </w:rPr>
        <w:t xml:space="preserve">                                </w:t>
      </w:r>
      <w:r w:rsidR="00C14502" w:rsidRPr="00D14CD4">
        <w:rPr>
          <w:b/>
          <w:lang w:val="sr-Cyrl-CS"/>
        </w:rPr>
        <w:t xml:space="preserve"> </w:t>
      </w:r>
      <w:r w:rsidR="006F4F8A" w:rsidRPr="00D14CD4">
        <w:rPr>
          <w:b/>
          <w:lang w:val="sr-Cyrl-CS"/>
        </w:rPr>
        <w:t xml:space="preserve"> </w:t>
      </w:r>
      <w:r>
        <w:rPr>
          <w:b/>
          <w:lang w:val="sr-Cyrl-CS"/>
        </w:rPr>
        <w:t xml:space="preserve">                            </w:t>
      </w:r>
      <w:r w:rsidR="004A0A7B">
        <w:rPr>
          <w:b/>
          <w:color w:val="000000" w:themeColor="text1"/>
        </w:rPr>
        <w:t>241.429.163</w:t>
      </w:r>
      <w:r>
        <w:rPr>
          <w:b/>
          <w:lang w:val="sr-Cyrl-CS"/>
        </w:rPr>
        <w:t xml:space="preserve">  </w:t>
      </w:r>
      <w:r w:rsidR="00BC0D39">
        <w:rPr>
          <w:b/>
          <w:lang w:val="sr-Cyrl-CS"/>
        </w:rPr>
        <w:t xml:space="preserve"> </w:t>
      </w:r>
      <w:r>
        <w:rPr>
          <w:b/>
          <w:lang w:val="sr-Cyrl-CS"/>
        </w:rPr>
        <w:t xml:space="preserve">  „</w:t>
      </w:r>
    </w:p>
    <w:p w:rsidR="00FB3BDF" w:rsidRDefault="001F0503" w:rsidP="00D4006E">
      <w:pPr>
        <w:ind w:left="720"/>
        <w:jc w:val="both"/>
        <w:rPr>
          <w:b/>
          <w:lang w:val="sr-Cyrl-CS"/>
        </w:rPr>
      </w:pPr>
      <w:r>
        <w:rPr>
          <w:b/>
        </w:rPr>
        <w:t xml:space="preserve"> </w:t>
      </w:r>
      <w:r w:rsidR="00FB3BDF">
        <w:rPr>
          <w:b/>
          <w:lang w:val="sr-Cyrl-CS"/>
        </w:rPr>
        <w:t>_________________________________________________________________</w:t>
      </w:r>
      <w:r w:rsidR="003F4444">
        <w:rPr>
          <w:b/>
          <w:lang w:val="sr-Cyrl-CS"/>
        </w:rPr>
        <w:t>____</w:t>
      </w:r>
      <w:r w:rsidR="00FB3BDF">
        <w:rPr>
          <w:b/>
          <w:lang w:val="sr-Cyrl-CS"/>
        </w:rPr>
        <w:t>_______</w:t>
      </w:r>
    </w:p>
    <w:p w:rsidR="00363F5D" w:rsidRDefault="00736457" w:rsidP="00752E4C">
      <w:pPr>
        <w:rPr>
          <w:b/>
          <w:lang w:val="sr-Cyrl-CS"/>
        </w:rPr>
      </w:pPr>
      <w:r>
        <w:rPr>
          <w:b/>
          <w:lang w:val="sr-Cyrl-CS"/>
        </w:rPr>
        <w:t xml:space="preserve">                                                                        </w:t>
      </w:r>
      <w:r w:rsidR="00B041E6">
        <w:rPr>
          <w:b/>
          <w:lang w:val="sr-Cyrl-CS"/>
        </w:rPr>
        <w:t xml:space="preserve">               </w:t>
      </w:r>
      <w:r>
        <w:rPr>
          <w:b/>
          <w:lang w:val="sr-Cyrl-CS"/>
        </w:rPr>
        <w:t xml:space="preserve">     Укупно:</w:t>
      </w:r>
      <w:r w:rsidR="00FB3BDF">
        <w:rPr>
          <w:b/>
          <w:lang w:val="sr-Cyrl-CS"/>
        </w:rPr>
        <w:t xml:space="preserve">    </w:t>
      </w:r>
      <w:r w:rsidR="00B041E6">
        <w:rPr>
          <w:b/>
          <w:lang w:val="sr-Cyrl-CS"/>
        </w:rPr>
        <w:t xml:space="preserve">     </w:t>
      </w:r>
      <w:r w:rsidR="00DA7A54">
        <w:rPr>
          <w:b/>
          <w:lang w:val="sr-Cyrl-CS"/>
        </w:rPr>
        <w:t xml:space="preserve">    </w:t>
      </w:r>
      <w:r w:rsidR="00B041E6">
        <w:rPr>
          <w:b/>
          <w:lang w:val="sr-Cyrl-CS"/>
        </w:rPr>
        <w:t xml:space="preserve">   </w:t>
      </w:r>
      <w:r w:rsidR="00C248A1">
        <w:rPr>
          <w:b/>
          <w:lang w:val="sr-Cyrl-CS"/>
        </w:rPr>
        <w:t xml:space="preserve">     </w:t>
      </w:r>
      <w:r w:rsidR="00C248A1">
        <w:rPr>
          <w:b/>
        </w:rPr>
        <w:t xml:space="preserve"> </w:t>
      </w:r>
      <w:r w:rsidR="004A0A7B">
        <w:rPr>
          <w:b/>
        </w:rPr>
        <w:t>269.681.422</w:t>
      </w:r>
      <w:r w:rsidR="0003368E">
        <w:rPr>
          <w:b/>
          <w:lang w:val="sr-Cyrl-CS"/>
        </w:rPr>
        <w:t xml:space="preserve">   </w:t>
      </w:r>
      <w:r w:rsidR="003F4444">
        <w:rPr>
          <w:b/>
          <w:lang w:val="sr-Cyrl-CS"/>
        </w:rPr>
        <w:t xml:space="preserve">  </w:t>
      </w:r>
      <w:r w:rsidR="0003368E">
        <w:rPr>
          <w:b/>
          <w:lang w:val="sr-Cyrl-CS"/>
        </w:rPr>
        <w:t xml:space="preserve"> </w:t>
      </w:r>
      <w:r w:rsidR="00FB3BDF">
        <w:rPr>
          <w:b/>
          <w:lang w:val="sr-Cyrl-CS"/>
        </w:rPr>
        <w:t>динара</w:t>
      </w:r>
    </w:p>
    <w:p w:rsidR="00FB492F" w:rsidRDefault="006F549D" w:rsidP="006F549D">
      <w:pPr>
        <w:ind w:left="360"/>
        <w:jc w:val="both"/>
        <w:rPr>
          <w:u w:val="single"/>
          <w:lang w:val="sr-Cyrl-CS"/>
        </w:rPr>
      </w:pPr>
      <w:r>
        <w:rPr>
          <w:lang w:val="sr-Cyrl-CS"/>
        </w:rPr>
        <w:t xml:space="preserve">                                                                 </w:t>
      </w:r>
      <w:r w:rsidR="008C48D2">
        <w:rPr>
          <w:lang w:val="sr-Cyrl-CS"/>
        </w:rPr>
        <w:t xml:space="preserve">                  </w:t>
      </w:r>
      <w:r>
        <w:rPr>
          <w:lang w:val="sr-Cyrl-CS"/>
        </w:rPr>
        <w:t xml:space="preserve">   </w:t>
      </w:r>
    </w:p>
    <w:p w:rsidR="00363F5D" w:rsidRDefault="00AD2DE6" w:rsidP="00827A24">
      <w:pPr>
        <w:jc w:val="both"/>
        <w:rPr>
          <w:lang w:val="sr-Cyrl-CS"/>
        </w:rPr>
      </w:pPr>
      <w:r w:rsidRPr="00C20467">
        <w:rPr>
          <w:b/>
          <w:lang w:val="sr-Cyrl-CS"/>
        </w:rPr>
        <w:lastRenderedPageBreak/>
        <w:t xml:space="preserve">Табела број </w:t>
      </w:r>
      <w:r w:rsidR="00A5253D">
        <w:rPr>
          <w:b/>
          <w:lang w:val="sr-Cyrl-CS"/>
        </w:rPr>
        <w:t>3</w:t>
      </w:r>
      <w:r>
        <w:rPr>
          <w:lang w:val="sr-Cyrl-CS"/>
        </w:rPr>
        <w:t>. приказује остварене расходе у извештајном периоду за директн</w:t>
      </w:r>
      <w:r w:rsidR="00371123">
        <w:rPr>
          <w:lang w:val="sr-Cyrl-CS"/>
        </w:rPr>
        <w:t>е</w:t>
      </w:r>
      <w:r>
        <w:rPr>
          <w:lang w:val="sr-Cyrl-CS"/>
        </w:rPr>
        <w:t xml:space="preserve"> корисник</w:t>
      </w:r>
      <w:r w:rsidR="00371123">
        <w:rPr>
          <w:lang w:val="sr-Cyrl-CS"/>
        </w:rPr>
        <w:t>е</w:t>
      </w:r>
      <w:r w:rsidR="00827A24">
        <w:rPr>
          <w:lang w:val="sr-Cyrl-CS"/>
        </w:rPr>
        <w:t xml:space="preserve"> </w:t>
      </w:r>
      <w:r w:rsidR="00FB492F">
        <w:rPr>
          <w:lang w:val="sr-Cyrl-CS"/>
        </w:rPr>
        <w:t>(</w:t>
      </w:r>
      <w:r w:rsidR="00371123">
        <w:rPr>
          <w:lang w:val="sr-Cyrl-CS"/>
        </w:rPr>
        <w:t xml:space="preserve"> 1. </w:t>
      </w:r>
      <w:r w:rsidR="000B4EEA">
        <w:rPr>
          <w:lang w:val="sr-Cyrl-CS"/>
        </w:rPr>
        <w:t xml:space="preserve">Скупштина општине; </w:t>
      </w:r>
      <w:r w:rsidR="00371123">
        <w:rPr>
          <w:lang w:val="sr-Cyrl-CS"/>
        </w:rPr>
        <w:t xml:space="preserve">2. </w:t>
      </w:r>
      <w:r w:rsidR="000B4EEA">
        <w:rPr>
          <w:lang w:val="sr-Cyrl-CS"/>
        </w:rPr>
        <w:t xml:space="preserve">Председник општине и општинско веће; </w:t>
      </w:r>
      <w:r w:rsidR="00371123">
        <w:rPr>
          <w:lang w:val="sr-Cyrl-CS"/>
        </w:rPr>
        <w:t>3.</w:t>
      </w:r>
      <w:r w:rsidR="000B4EEA">
        <w:rPr>
          <w:lang w:val="sr-Cyrl-CS"/>
        </w:rPr>
        <w:t>Јавни правобранилац;</w:t>
      </w:r>
      <w:r w:rsidR="00827A24">
        <w:rPr>
          <w:lang w:val="sr-Cyrl-CS"/>
        </w:rPr>
        <w:t xml:space="preserve"> </w:t>
      </w:r>
      <w:r w:rsidR="000B4EEA">
        <w:rPr>
          <w:lang w:val="sr-Cyrl-CS"/>
        </w:rPr>
        <w:t xml:space="preserve">4. </w:t>
      </w:r>
      <w:r>
        <w:rPr>
          <w:lang w:val="sr-Cyrl-CS"/>
        </w:rPr>
        <w:t>Општинск</w:t>
      </w:r>
      <w:r w:rsidR="00371123">
        <w:rPr>
          <w:lang w:val="sr-Cyrl-CS"/>
        </w:rPr>
        <w:t>а</w:t>
      </w:r>
      <w:r>
        <w:rPr>
          <w:lang w:val="sr-Cyrl-CS"/>
        </w:rPr>
        <w:t xml:space="preserve"> управ</w:t>
      </w:r>
      <w:r w:rsidR="00371123">
        <w:rPr>
          <w:lang w:val="sr-Cyrl-CS"/>
        </w:rPr>
        <w:t>а</w:t>
      </w:r>
      <w:r w:rsidR="000B4EEA">
        <w:rPr>
          <w:lang w:val="sr-Cyrl-CS"/>
        </w:rPr>
        <w:t xml:space="preserve"> </w:t>
      </w:r>
      <w:r w:rsidR="00FB492F">
        <w:rPr>
          <w:lang w:val="sr-Cyrl-CS"/>
        </w:rPr>
        <w:t>)</w:t>
      </w:r>
      <w:r>
        <w:rPr>
          <w:lang w:val="sr-Cyrl-CS"/>
        </w:rPr>
        <w:t xml:space="preserve"> буџета општине Рача </w:t>
      </w:r>
      <w:r w:rsidRPr="00AD2DE6">
        <w:rPr>
          <w:b/>
          <w:lang w:val="sr-Cyrl-CS"/>
        </w:rPr>
        <w:t>по врстама расхода</w:t>
      </w:r>
      <w:r w:rsidR="00856856">
        <w:rPr>
          <w:b/>
          <w:lang w:val="sr-Cyrl-CS"/>
        </w:rPr>
        <w:t xml:space="preserve"> </w:t>
      </w:r>
      <w:r w:rsidR="00856856">
        <w:rPr>
          <w:lang w:val="sr-Cyrl-CS"/>
        </w:rPr>
        <w:t>са извором финансирања 01</w:t>
      </w:r>
      <w:r>
        <w:rPr>
          <w:lang w:val="sr-Cyrl-CS"/>
        </w:rPr>
        <w:t>.</w:t>
      </w:r>
    </w:p>
    <w:p w:rsidR="001C2B80" w:rsidRDefault="001C2B80" w:rsidP="00827A24">
      <w:pPr>
        <w:jc w:val="both"/>
        <w:rPr>
          <w:lang w:val="sr-Cyrl-CS"/>
        </w:rPr>
      </w:pPr>
    </w:p>
    <w:p w:rsidR="00FB3BDF" w:rsidRPr="00FB3BDF" w:rsidRDefault="00FB3BDF" w:rsidP="00666C26">
      <w:pPr>
        <w:jc w:val="both"/>
        <w:rPr>
          <w:b/>
          <w:lang w:val="sr-Cyrl-CS"/>
        </w:rPr>
      </w:pPr>
      <w:r w:rsidRPr="00FB3BDF">
        <w:rPr>
          <w:b/>
          <w:lang w:val="sr-Cyrl-CS"/>
        </w:rPr>
        <w:t xml:space="preserve">Табела: </w:t>
      </w:r>
      <w:r w:rsidR="00A5253D">
        <w:rPr>
          <w:b/>
          <w:lang w:val="sr-Cyrl-CS"/>
        </w:rPr>
        <w:t>3</w:t>
      </w:r>
    </w:p>
    <w:tbl>
      <w:tblPr>
        <w:tblW w:w="1066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3"/>
        <w:gridCol w:w="6"/>
        <w:gridCol w:w="3492"/>
        <w:gridCol w:w="1737"/>
        <w:gridCol w:w="1418"/>
        <w:gridCol w:w="992"/>
        <w:gridCol w:w="1843"/>
      </w:tblGrid>
      <w:tr w:rsidR="000A20D2" w:rsidRPr="00AE29BC" w:rsidTr="00041B4F">
        <w:trPr>
          <w:trHeight w:val="1191"/>
        </w:trPr>
        <w:tc>
          <w:tcPr>
            <w:tcW w:w="1173" w:type="dxa"/>
            <w:tcBorders>
              <w:top w:val="thinThickSmallGap" w:sz="24" w:space="0" w:color="auto"/>
              <w:left w:val="thinThickSmallGap" w:sz="24" w:space="0" w:color="auto"/>
              <w:bottom w:val="thinThickSmallGap" w:sz="24" w:space="0" w:color="auto"/>
            </w:tcBorders>
          </w:tcPr>
          <w:p w:rsidR="00FB3BDF" w:rsidRPr="00AE29BC" w:rsidRDefault="00FB3BDF" w:rsidP="00AE29BC">
            <w:pPr>
              <w:jc w:val="center"/>
              <w:rPr>
                <w:b/>
                <w:lang w:val="sr-Cyrl-CS"/>
              </w:rPr>
            </w:pPr>
          </w:p>
          <w:p w:rsidR="00FB3BDF" w:rsidRPr="00AE29BC" w:rsidRDefault="00FB3BDF" w:rsidP="00AE29BC">
            <w:pPr>
              <w:jc w:val="center"/>
              <w:rPr>
                <w:b/>
                <w:lang w:val="sr-Cyrl-CS"/>
              </w:rPr>
            </w:pPr>
          </w:p>
          <w:p w:rsidR="00FB3BDF" w:rsidRPr="00AE29BC" w:rsidRDefault="00FB3BDF" w:rsidP="00AE29BC">
            <w:pPr>
              <w:jc w:val="center"/>
              <w:rPr>
                <w:b/>
                <w:lang w:val="sr-Cyrl-CS"/>
              </w:rPr>
            </w:pPr>
            <w:r w:rsidRPr="00AE29BC">
              <w:rPr>
                <w:b/>
                <w:lang w:val="sr-Cyrl-CS"/>
              </w:rPr>
              <w:t>Екон.</w:t>
            </w:r>
          </w:p>
          <w:p w:rsidR="00FB3BDF" w:rsidRPr="00AE29BC" w:rsidRDefault="00A5253D" w:rsidP="00AE29BC">
            <w:pPr>
              <w:jc w:val="center"/>
              <w:rPr>
                <w:b/>
                <w:lang w:val="sr-Cyrl-CS"/>
              </w:rPr>
            </w:pPr>
            <w:r w:rsidRPr="00AE29BC">
              <w:rPr>
                <w:b/>
                <w:lang w:val="sr-Cyrl-CS"/>
              </w:rPr>
              <w:t>К</w:t>
            </w:r>
            <w:r w:rsidR="00FB3BDF" w:rsidRPr="00AE29BC">
              <w:rPr>
                <w:b/>
                <w:lang w:val="sr-Cyrl-CS"/>
              </w:rPr>
              <w:t>лас.</w:t>
            </w:r>
          </w:p>
        </w:tc>
        <w:tc>
          <w:tcPr>
            <w:tcW w:w="3498" w:type="dxa"/>
            <w:gridSpan w:val="2"/>
            <w:tcBorders>
              <w:top w:val="thinThickSmallGap" w:sz="24" w:space="0" w:color="auto"/>
              <w:bottom w:val="thinThickSmallGap" w:sz="24" w:space="0" w:color="auto"/>
            </w:tcBorders>
          </w:tcPr>
          <w:p w:rsidR="00FB3BDF" w:rsidRPr="00AE29BC" w:rsidRDefault="00FB3BDF" w:rsidP="00AE29BC">
            <w:pPr>
              <w:jc w:val="center"/>
              <w:rPr>
                <w:b/>
                <w:lang w:val="sr-Cyrl-CS"/>
              </w:rPr>
            </w:pPr>
          </w:p>
          <w:p w:rsidR="00FB3BDF" w:rsidRPr="00AE29BC" w:rsidRDefault="00FB3BDF" w:rsidP="00AE29BC">
            <w:pPr>
              <w:jc w:val="center"/>
              <w:rPr>
                <w:b/>
                <w:lang w:val="sr-Cyrl-CS"/>
              </w:rPr>
            </w:pPr>
          </w:p>
          <w:p w:rsidR="00FB3BDF" w:rsidRPr="00AE29BC" w:rsidRDefault="00FB3BDF" w:rsidP="00AE29BC">
            <w:pPr>
              <w:jc w:val="center"/>
              <w:rPr>
                <w:b/>
                <w:lang w:val="sr-Cyrl-CS"/>
              </w:rPr>
            </w:pPr>
            <w:r w:rsidRPr="00AE29BC">
              <w:rPr>
                <w:b/>
                <w:lang w:val="sr-Cyrl-CS"/>
              </w:rPr>
              <w:t>Врста расхода</w:t>
            </w:r>
          </w:p>
        </w:tc>
        <w:tc>
          <w:tcPr>
            <w:tcW w:w="1737" w:type="dxa"/>
            <w:tcBorders>
              <w:top w:val="thinThickSmallGap" w:sz="24" w:space="0" w:color="auto"/>
              <w:bottom w:val="thinThickSmallGap" w:sz="24" w:space="0" w:color="auto"/>
            </w:tcBorders>
          </w:tcPr>
          <w:p w:rsidR="00A8011D" w:rsidRDefault="00A8011D" w:rsidP="00A8011D">
            <w:pPr>
              <w:jc w:val="center"/>
              <w:rPr>
                <w:b/>
                <w:lang w:val="sr-Cyrl-CS"/>
              </w:rPr>
            </w:pPr>
          </w:p>
          <w:p w:rsidR="00A8011D" w:rsidRDefault="00A8011D" w:rsidP="00A8011D">
            <w:pPr>
              <w:jc w:val="center"/>
              <w:rPr>
                <w:b/>
                <w:lang w:val="sr-Cyrl-CS"/>
              </w:rPr>
            </w:pPr>
          </w:p>
          <w:p w:rsidR="009444E2" w:rsidRPr="00AE29BC" w:rsidRDefault="003F762B" w:rsidP="00A8011D">
            <w:pPr>
              <w:jc w:val="center"/>
              <w:rPr>
                <w:b/>
                <w:lang w:val="sr-Cyrl-CS"/>
              </w:rPr>
            </w:pPr>
            <w:r w:rsidRPr="00AE29BC">
              <w:rPr>
                <w:b/>
                <w:lang w:val="sr-Cyrl-CS"/>
              </w:rPr>
              <w:t>Планирано за</w:t>
            </w:r>
          </w:p>
          <w:p w:rsidR="00FB3BDF" w:rsidRPr="00AE29BC" w:rsidRDefault="009444E2" w:rsidP="002148E6">
            <w:pPr>
              <w:jc w:val="center"/>
              <w:rPr>
                <w:b/>
                <w:lang w:val="sr-Cyrl-CS"/>
              </w:rPr>
            </w:pPr>
            <w:r w:rsidRPr="00AE29BC">
              <w:rPr>
                <w:b/>
                <w:lang w:val="sr-Cyrl-CS"/>
              </w:rPr>
              <w:t>20</w:t>
            </w:r>
            <w:r w:rsidR="002148E6">
              <w:rPr>
                <w:b/>
                <w:lang w:val="sr-Cyrl-CS"/>
              </w:rPr>
              <w:t>20</w:t>
            </w:r>
            <w:r w:rsidRPr="00AE29BC">
              <w:rPr>
                <w:b/>
                <w:lang w:val="sr-Cyrl-CS"/>
              </w:rPr>
              <w:t>.</w:t>
            </w:r>
          </w:p>
        </w:tc>
        <w:tc>
          <w:tcPr>
            <w:tcW w:w="1418" w:type="dxa"/>
            <w:tcBorders>
              <w:top w:val="thinThickSmallGap" w:sz="24" w:space="0" w:color="auto"/>
              <w:bottom w:val="thinThickSmallGap" w:sz="24" w:space="0" w:color="auto"/>
            </w:tcBorders>
          </w:tcPr>
          <w:p w:rsidR="00A8011D" w:rsidRDefault="00A8011D" w:rsidP="00AE29BC">
            <w:pPr>
              <w:jc w:val="center"/>
              <w:rPr>
                <w:b/>
                <w:lang w:val="sr-Cyrl-CS"/>
              </w:rPr>
            </w:pPr>
          </w:p>
          <w:p w:rsidR="00A8011D" w:rsidRDefault="00A8011D" w:rsidP="00AE29BC">
            <w:pPr>
              <w:jc w:val="center"/>
              <w:rPr>
                <w:b/>
                <w:lang w:val="sr-Cyrl-CS"/>
              </w:rPr>
            </w:pPr>
          </w:p>
          <w:p w:rsidR="00A8011D" w:rsidRPr="00A8011D" w:rsidRDefault="00FB3BDF" w:rsidP="00AE29BC">
            <w:pPr>
              <w:jc w:val="center"/>
              <w:rPr>
                <w:b/>
                <w:sz w:val="20"/>
                <w:szCs w:val="20"/>
                <w:lang w:val="sr-Cyrl-CS"/>
              </w:rPr>
            </w:pPr>
            <w:r w:rsidRPr="00AE29BC">
              <w:rPr>
                <w:b/>
                <w:lang w:val="sr-Cyrl-CS"/>
              </w:rPr>
              <w:t xml:space="preserve">Остварено </w:t>
            </w:r>
            <w:r w:rsidR="00A8011D">
              <w:rPr>
                <w:b/>
                <w:lang w:val="sr-Cyrl-CS"/>
              </w:rPr>
              <w:t xml:space="preserve"> </w:t>
            </w:r>
            <w:r w:rsidRPr="00A8011D">
              <w:rPr>
                <w:b/>
                <w:sz w:val="20"/>
                <w:szCs w:val="20"/>
                <w:lang w:val="sr-Cyrl-CS"/>
              </w:rPr>
              <w:t>у</w:t>
            </w:r>
            <w:r w:rsidR="00A8011D" w:rsidRPr="00A8011D">
              <w:rPr>
                <w:b/>
                <w:sz w:val="20"/>
                <w:szCs w:val="20"/>
                <w:lang w:val="sr-Cyrl-CS"/>
              </w:rPr>
              <w:t xml:space="preserve"> </w:t>
            </w:r>
            <w:r w:rsidRPr="00A8011D">
              <w:rPr>
                <w:b/>
                <w:sz w:val="20"/>
                <w:szCs w:val="20"/>
                <w:lang w:val="sr-Cyrl-CS"/>
              </w:rPr>
              <w:t xml:space="preserve">периоду </w:t>
            </w:r>
          </w:p>
          <w:p w:rsidR="00FB3BDF" w:rsidRPr="007B064C" w:rsidRDefault="00FB3BDF" w:rsidP="00AE29BC">
            <w:pPr>
              <w:jc w:val="center"/>
              <w:rPr>
                <w:b/>
                <w:sz w:val="20"/>
                <w:szCs w:val="20"/>
              </w:rPr>
            </w:pPr>
            <w:r w:rsidRPr="00A8011D">
              <w:rPr>
                <w:b/>
                <w:sz w:val="20"/>
                <w:szCs w:val="20"/>
                <w:lang w:val="sr-Cyrl-CS"/>
              </w:rPr>
              <w:t>јануар-</w:t>
            </w:r>
            <w:r w:rsidR="007B064C">
              <w:rPr>
                <w:b/>
                <w:sz w:val="20"/>
                <w:szCs w:val="20"/>
              </w:rPr>
              <w:t>септембар</w:t>
            </w:r>
          </w:p>
          <w:p w:rsidR="00FB3BDF" w:rsidRPr="005F01FA" w:rsidRDefault="00B7637D" w:rsidP="002148E6">
            <w:pPr>
              <w:jc w:val="center"/>
              <w:rPr>
                <w:b/>
              </w:rPr>
            </w:pPr>
            <w:r>
              <w:rPr>
                <w:b/>
                <w:sz w:val="20"/>
                <w:szCs w:val="20"/>
                <w:lang w:val="sr-Cyrl-CS"/>
              </w:rPr>
              <w:t>20</w:t>
            </w:r>
            <w:r w:rsidR="002148E6">
              <w:rPr>
                <w:b/>
                <w:sz w:val="20"/>
                <w:szCs w:val="20"/>
                <w:lang w:val="sr-Cyrl-CS"/>
              </w:rPr>
              <w:t>20</w:t>
            </w:r>
            <w:r w:rsidR="005F01FA">
              <w:rPr>
                <w:b/>
                <w:sz w:val="20"/>
                <w:szCs w:val="20"/>
              </w:rPr>
              <w:t>.</w:t>
            </w:r>
          </w:p>
        </w:tc>
        <w:tc>
          <w:tcPr>
            <w:tcW w:w="992" w:type="dxa"/>
            <w:tcBorders>
              <w:top w:val="thinThickSmallGap" w:sz="24" w:space="0" w:color="auto"/>
              <w:bottom w:val="thinThickSmallGap" w:sz="24" w:space="0" w:color="auto"/>
            </w:tcBorders>
          </w:tcPr>
          <w:p w:rsidR="00FB3BDF" w:rsidRPr="00AE29BC" w:rsidRDefault="00FB3BDF" w:rsidP="00AE29BC">
            <w:pPr>
              <w:ind w:left="-4" w:firstLine="18"/>
              <w:jc w:val="center"/>
              <w:rPr>
                <w:b/>
                <w:lang w:val="sr-Cyrl-CS"/>
              </w:rPr>
            </w:pPr>
          </w:p>
          <w:p w:rsidR="000A20D2" w:rsidRPr="00AE29BC" w:rsidRDefault="000A20D2" w:rsidP="00AE29BC">
            <w:pPr>
              <w:ind w:left="-4" w:firstLine="18"/>
              <w:jc w:val="center"/>
              <w:rPr>
                <w:b/>
                <w:lang w:val="sr-Cyrl-CS"/>
              </w:rPr>
            </w:pPr>
          </w:p>
          <w:p w:rsidR="000A20D2" w:rsidRDefault="000A20D2" w:rsidP="00AE29BC">
            <w:pPr>
              <w:ind w:left="-4" w:firstLine="18"/>
              <w:jc w:val="center"/>
              <w:rPr>
                <w:b/>
                <w:lang w:val="sr-Cyrl-CS"/>
              </w:rPr>
            </w:pPr>
            <w:r w:rsidRPr="00AE29BC">
              <w:rPr>
                <w:b/>
                <w:lang w:val="sr-Cyrl-CS"/>
              </w:rPr>
              <w:t>Индекс</w:t>
            </w:r>
          </w:p>
          <w:p w:rsidR="00A8011D" w:rsidRDefault="00A8011D" w:rsidP="00AE29BC">
            <w:pPr>
              <w:ind w:left="-4" w:firstLine="18"/>
              <w:jc w:val="center"/>
              <w:rPr>
                <w:b/>
                <w:lang w:val="sr-Cyrl-CS"/>
              </w:rPr>
            </w:pPr>
          </w:p>
          <w:p w:rsidR="00091C4B" w:rsidRPr="00AE29BC" w:rsidRDefault="00091C4B" w:rsidP="00F94866">
            <w:pPr>
              <w:ind w:left="-4" w:firstLine="18"/>
              <w:jc w:val="center"/>
              <w:rPr>
                <w:b/>
                <w:lang w:val="sr-Cyrl-CS"/>
              </w:rPr>
            </w:pPr>
            <w:r>
              <w:rPr>
                <w:b/>
                <w:lang w:val="sr-Cyrl-CS"/>
              </w:rPr>
              <w:t>4/</w:t>
            </w:r>
            <w:r w:rsidR="00F94866">
              <w:rPr>
                <w:b/>
                <w:lang w:val="sr-Cyrl-CS"/>
              </w:rPr>
              <w:t>3</w:t>
            </w:r>
          </w:p>
        </w:tc>
        <w:tc>
          <w:tcPr>
            <w:tcW w:w="1843" w:type="dxa"/>
            <w:tcBorders>
              <w:top w:val="thinThickSmallGap" w:sz="24" w:space="0" w:color="auto"/>
              <w:bottom w:val="thinThickSmallGap" w:sz="24" w:space="0" w:color="auto"/>
              <w:right w:val="thinThickSmallGap" w:sz="24" w:space="0" w:color="auto"/>
            </w:tcBorders>
          </w:tcPr>
          <w:p w:rsidR="00091C4B" w:rsidRDefault="00091C4B" w:rsidP="00AE29BC">
            <w:pPr>
              <w:ind w:right="-336"/>
              <w:rPr>
                <w:b/>
                <w:lang w:val="sr-Cyrl-CS"/>
              </w:rPr>
            </w:pPr>
          </w:p>
          <w:p w:rsidR="00A8011D" w:rsidRDefault="00091C4B" w:rsidP="00AE29BC">
            <w:pPr>
              <w:ind w:right="-336"/>
              <w:rPr>
                <w:b/>
                <w:lang w:val="sr-Cyrl-CS"/>
              </w:rPr>
            </w:pPr>
            <w:r>
              <w:rPr>
                <w:b/>
                <w:lang w:val="sr-Cyrl-CS"/>
              </w:rPr>
              <w:t xml:space="preserve"> </w:t>
            </w:r>
          </w:p>
          <w:p w:rsidR="00091C4B" w:rsidRDefault="00091C4B" w:rsidP="00AE29BC">
            <w:pPr>
              <w:ind w:right="-336"/>
              <w:rPr>
                <w:b/>
                <w:lang w:val="sr-Cyrl-CS"/>
              </w:rPr>
            </w:pPr>
            <w:r>
              <w:rPr>
                <w:b/>
                <w:lang w:val="sr-Cyrl-CS"/>
              </w:rPr>
              <w:t>Разлика</w:t>
            </w:r>
          </w:p>
          <w:p w:rsidR="00091C4B" w:rsidRDefault="00091C4B" w:rsidP="00AE29BC">
            <w:pPr>
              <w:ind w:right="-336"/>
              <w:rPr>
                <w:b/>
                <w:lang w:val="sr-Cyrl-CS"/>
              </w:rPr>
            </w:pPr>
          </w:p>
          <w:p w:rsidR="00FB3BDF" w:rsidRPr="00AE29BC" w:rsidRDefault="00091C4B" w:rsidP="00F94866">
            <w:pPr>
              <w:ind w:right="-336"/>
              <w:rPr>
                <w:b/>
                <w:lang w:val="sr-Cyrl-CS"/>
              </w:rPr>
            </w:pPr>
            <w:r>
              <w:rPr>
                <w:b/>
                <w:lang w:val="sr-Cyrl-CS"/>
              </w:rPr>
              <w:t xml:space="preserve">       4-</w:t>
            </w:r>
            <w:r w:rsidR="00F94866">
              <w:rPr>
                <w:b/>
                <w:lang w:val="sr-Cyrl-CS"/>
              </w:rPr>
              <w:t>3</w:t>
            </w:r>
          </w:p>
        </w:tc>
      </w:tr>
      <w:tr w:rsidR="000A20D2" w:rsidRPr="00AE29BC" w:rsidTr="00041B4F">
        <w:trPr>
          <w:trHeight w:val="411"/>
        </w:trPr>
        <w:tc>
          <w:tcPr>
            <w:tcW w:w="1173" w:type="dxa"/>
            <w:tcBorders>
              <w:top w:val="thinThickSmallGap" w:sz="24" w:space="0" w:color="auto"/>
              <w:left w:val="thinThickSmallGap" w:sz="24" w:space="0" w:color="auto"/>
              <w:bottom w:val="thinThickSmallGap" w:sz="24" w:space="0" w:color="auto"/>
            </w:tcBorders>
          </w:tcPr>
          <w:p w:rsidR="00F94866" w:rsidRPr="00AE29BC" w:rsidRDefault="00F94866" w:rsidP="00F94866">
            <w:pPr>
              <w:jc w:val="center"/>
              <w:rPr>
                <w:highlight w:val="black"/>
                <w:lang w:val="sr-Cyrl-CS"/>
              </w:rPr>
            </w:pPr>
          </w:p>
        </w:tc>
        <w:tc>
          <w:tcPr>
            <w:tcW w:w="3498" w:type="dxa"/>
            <w:gridSpan w:val="2"/>
            <w:tcBorders>
              <w:top w:val="thinThickSmallGap" w:sz="24" w:space="0" w:color="auto"/>
              <w:bottom w:val="thinThickSmallGap" w:sz="24" w:space="0" w:color="auto"/>
            </w:tcBorders>
          </w:tcPr>
          <w:p w:rsidR="00FB3BDF" w:rsidRPr="00AE29BC" w:rsidRDefault="00FB3BDF" w:rsidP="00AE29BC">
            <w:pPr>
              <w:jc w:val="center"/>
              <w:rPr>
                <w:lang w:val="sr-Cyrl-CS"/>
              </w:rPr>
            </w:pPr>
            <w:r w:rsidRPr="00AE29BC">
              <w:rPr>
                <w:lang w:val="sr-Cyrl-CS"/>
              </w:rPr>
              <w:t>2</w:t>
            </w:r>
          </w:p>
        </w:tc>
        <w:tc>
          <w:tcPr>
            <w:tcW w:w="1737" w:type="dxa"/>
            <w:tcBorders>
              <w:top w:val="thinThickSmallGap" w:sz="24" w:space="0" w:color="auto"/>
              <w:bottom w:val="thinThickSmallGap" w:sz="24" w:space="0" w:color="auto"/>
            </w:tcBorders>
          </w:tcPr>
          <w:p w:rsidR="00FB3BDF" w:rsidRPr="00AE29BC" w:rsidRDefault="00FB3BDF" w:rsidP="00AE29BC">
            <w:pPr>
              <w:jc w:val="center"/>
              <w:rPr>
                <w:lang w:val="sr-Cyrl-CS"/>
              </w:rPr>
            </w:pPr>
            <w:r w:rsidRPr="00AE29BC">
              <w:rPr>
                <w:lang w:val="sr-Cyrl-CS"/>
              </w:rPr>
              <w:t>3</w:t>
            </w:r>
          </w:p>
        </w:tc>
        <w:tc>
          <w:tcPr>
            <w:tcW w:w="1418" w:type="dxa"/>
            <w:tcBorders>
              <w:top w:val="thinThickSmallGap" w:sz="24" w:space="0" w:color="auto"/>
              <w:bottom w:val="thinThickSmallGap" w:sz="24" w:space="0" w:color="auto"/>
            </w:tcBorders>
          </w:tcPr>
          <w:p w:rsidR="00FB3BDF" w:rsidRPr="00AE29BC" w:rsidRDefault="00FB3BDF" w:rsidP="00AE29BC">
            <w:pPr>
              <w:jc w:val="center"/>
              <w:rPr>
                <w:lang w:val="sr-Cyrl-CS"/>
              </w:rPr>
            </w:pPr>
            <w:r w:rsidRPr="00AE29BC">
              <w:rPr>
                <w:lang w:val="sr-Cyrl-CS"/>
              </w:rPr>
              <w:t>4</w:t>
            </w:r>
          </w:p>
        </w:tc>
        <w:tc>
          <w:tcPr>
            <w:tcW w:w="992" w:type="dxa"/>
            <w:tcBorders>
              <w:top w:val="thinThickSmallGap" w:sz="24" w:space="0" w:color="auto"/>
              <w:bottom w:val="thinThickSmallGap" w:sz="24" w:space="0" w:color="auto"/>
            </w:tcBorders>
          </w:tcPr>
          <w:p w:rsidR="00FB3BDF" w:rsidRPr="00AE29BC" w:rsidRDefault="00621B25" w:rsidP="00AE29BC">
            <w:pPr>
              <w:jc w:val="center"/>
              <w:rPr>
                <w:lang w:val="sr-Cyrl-CS"/>
              </w:rPr>
            </w:pPr>
            <w:r w:rsidRPr="00AE29BC">
              <w:rPr>
                <w:lang w:val="sr-Cyrl-CS"/>
              </w:rPr>
              <w:t>5</w:t>
            </w:r>
          </w:p>
        </w:tc>
        <w:tc>
          <w:tcPr>
            <w:tcW w:w="1843" w:type="dxa"/>
            <w:tcBorders>
              <w:top w:val="thinThickSmallGap" w:sz="24" w:space="0" w:color="auto"/>
              <w:bottom w:val="thinThickSmallGap" w:sz="24" w:space="0" w:color="auto"/>
              <w:right w:val="thinThickSmallGap" w:sz="24" w:space="0" w:color="auto"/>
            </w:tcBorders>
          </w:tcPr>
          <w:p w:rsidR="00FB3BDF" w:rsidRPr="00AE29BC" w:rsidRDefault="00091C4B" w:rsidP="00091C4B">
            <w:pPr>
              <w:jc w:val="center"/>
              <w:rPr>
                <w:lang w:val="sr-Cyrl-CS"/>
              </w:rPr>
            </w:pPr>
            <w:r>
              <w:rPr>
                <w:lang w:val="sr-Cyrl-CS"/>
              </w:rPr>
              <w:t>6</w:t>
            </w:r>
          </w:p>
        </w:tc>
      </w:tr>
      <w:tr w:rsidR="005E7A68" w:rsidRPr="00AE29BC" w:rsidTr="00041B4F">
        <w:trPr>
          <w:trHeight w:val="676"/>
        </w:trPr>
        <w:tc>
          <w:tcPr>
            <w:tcW w:w="1179" w:type="dxa"/>
            <w:gridSpan w:val="2"/>
            <w:tcBorders>
              <w:top w:val="thinThickSmallGap" w:sz="24" w:space="0" w:color="auto"/>
              <w:left w:val="thinThickSmallGap" w:sz="24" w:space="0" w:color="auto"/>
            </w:tcBorders>
          </w:tcPr>
          <w:p w:rsidR="005E7A68" w:rsidRPr="00AE29BC" w:rsidRDefault="005E7A68" w:rsidP="00B654F2">
            <w:pPr>
              <w:jc w:val="center"/>
              <w:rPr>
                <w:b/>
                <w:lang w:val="sr-Cyrl-CS"/>
              </w:rPr>
            </w:pPr>
          </w:p>
          <w:p w:rsidR="005E7A68" w:rsidRPr="00AE29BC" w:rsidRDefault="005E7A68" w:rsidP="00B654F2">
            <w:pPr>
              <w:jc w:val="center"/>
              <w:rPr>
                <w:b/>
                <w:lang w:val="sr-Cyrl-CS"/>
              </w:rPr>
            </w:pPr>
            <w:r w:rsidRPr="00AE29BC">
              <w:rPr>
                <w:b/>
                <w:lang w:val="sr-Cyrl-CS"/>
              </w:rPr>
              <w:t>410000</w:t>
            </w:r>
          </w:p>
        </w:tc>
        <w:tc>
          <w:tcPr>
            <w:tcW w:w="3492" w:type="dxa"/>
            <w:tcBorders>
              <w:top w:val="thinThickSmallGap" w:sz="24" w:space="0" w:color="auto"/>
            </w:tcBorders>
          </w:tcPr>
          <w:p w:rsidR="005E7A68" w:rsidRPr="00AE29BC" w:rsidRDefault="005E7A68" w:rsidP="00B654F2">
            <w:pPr>
              <w:jc w:val="both"/>
              <w:rPr>
                <w:lang w:val="sr-Cyrl-CS"/>
              </w:rPr>
            </w:pPr>
          </w:p>
          <w:p w:rsidR="005E7A68" w:rsidRPr="00AE29BC" w:rsidRDefault="005E7A68" w:rsidP="00B654F2">
            <w:pPr>
              <w:jc w:val="both"/>
              <w:rPr>
                <w:lang w:val="sr-Cyrl-CS"/>
              </w:rPr>
            </w:pPr>
            <w:r w:rsidRPr="00AE29BC">
              <w:rPr>
                <w:lang w:val="sr-Cyrl-CS"/>
              </w:rPr>
              <w:t>Расходи за запослене</w:t>
            </w:r>
          </w:p>
        </w:tc>
        <w:tc>
          <w:tcPr>
            <w:tcW w:w="1737" w:type="dxa"/>
            <w:tcBorders>
              <w:top w:val="thinThickSmallGap" w:sz="24" w:space="0" w:color="auto"/>
            </w:tcBorders>
          </w:tcPr>
          <w:p w:rsidR="008E4B38" w:rsidRDefault="008E4B38" w:rsidP="00B654F2">
            <w:pPr>
              <w:jc w:val="right"/>
              <w:rPr>
                <w:lang w:val="sr-Cyrl-CS"/>
              </w:rPr>
            </w:pPr>
          </w:p>
          <w:p w:rsidR="00A8011D" w:rsidRPr="00A8011D" w:rsidRDefault="008E4B38" w:rsidP="00B654F2">
            <w:pPr>
              <w:jc w:val="right"/>
              <w:rPr>
                <w:lang w:val="sr-Cyrl-CS"/>
              </w:rPr>
            </w:pPr>
            <w:r>
              <w:rPr>
                <w:lang w:val="sr-Cyrl-CS"/>
              </w:rPr>
              <w:t>86.537.040</w:t>
            </w:r>
          </w:p>
        </w:tc>
        <w:tc>
          <w:tcPr>
            <w:tcW w:w="1418" w:type="dxa"/>
            <w:tcBorders>
              <w:top w:val="thinThickSmallGap" w:sz="24" w:space="0" w:color="auto"/>
            </w:tcBorders>
          </w:tcPr>
          <w:p w:rsidR="009E5136" w:rsidRDefault="009E5136" w:rsidP="009054F2">
            <w:pPr>
              <w:jc w:val="right"/>
            </w:pPr>
          </w:p>
          <w:p w:rsidR="00AC7699" w:rsidRPr="004F100F" w:rsidRDefault="004F100F" w:rsidP="009054F2">
            <w:pPr>
              <w:jc w:val="right"/>
            </w:pPr>
            <w:r>
              <w:t>61.183.229</w:t>
            </w:r>
          </w:p>
        </w:tc>
        <w:tc>
          <w:tcPr>
            <w:tcW w:w="992" w:type="dxa"/>
            <w:tcBorders>
              <w:top w:val="thinThickSmallGap" w:sz="24" w:space="0" w:color="auto"/>
            </w:tcBorders>
          </w:tcPr>
          <w:p w:rsidR="004A7FA5" w:rsidRDefault="004A7FA5" w:rsidP="004A0E4B">
            <w:pPr>
              <w:jc w:val="right"/>
              <w:rPr>
                <w:color w:val="000000" w:themeColor="text1"/>
              </w:rPr>
            </w:pPr>
          </w:p>
          <w:p w:rsidR="00F94866" w:rsidRPr="008E66A0" w:rsidRDefault="00E81CA6" w:rsidP="004A0E4B">
            <w:pPr>
              <w:jc w:val="right"/>
              <w:rPr>
                <w:color w:val="000000" w:themeColor="text1"/>
              </w:rPr>
            </w:pPr>
            <w:r>
              <w:rPr>
                <w:color w:val="000000" w:themeColor="text1"/>
              </w:rPr>
              <w:t>70,70</w:t>
            </w:r>
          </w:p>
        </w:tc>
        <w:tc>
          <w:tcPr>
            <w:tcW w:w="1843" w:type="dxa"/>
            <w:tcBorders>
              <w:top w:val="thinThickSmallGap" w:sz="24" w:space="0" w:color="auto"/>
              <w:right w:val="thinThickSmallGap" w:sz="24" w:space="0" w:color="auto"/>
            </w:tcBorders>
          </w:tcPr>
          <w:p w:rsidR="00F13C5D" w:rsidRPr="008E66A0" w:rsidRDefault="00E71321" w:rsidP="00B60135">
            <w:pPr>
              <w:jc w:val="right"/>
              <w:rPr>
                <w:color w:val="000000" w:themeColor="text1"/>
              </w:rPr>
            </w:pPr>
            <w:r>
              <w:rPr>
                <w:color w:val="000000" w:themeColor="text1"/>
              </w:rPr>
              <w:t>-</w:t>
            </w:r>
            <w:r w:rsidR="00B60135">
              <w:rPr>
                <w:color w:val="000000" w:themeColor="text1"/>
              </w:rPr>
              <w:t>25.353.811</w:t>
            </w:r>
          </w:p>
        </w:tc>
      </w:tr>
      <w:tr w:rsidR="005E7A68" w:rsidRPr="00AE29BC" w:rsidTr="00041B4F">
        <w:trPr>
          <w:trHeight w:val="711"/>
        </w:trPr>
        <w:tc>
          <w:tcPr>
            <w:tcW w:w="1179" w:type="dxa"/>
            <w:gridSpan w:val="2"/>
            <w:tcBorders>
              <w:left w:val="thinThickSmallGap" w:sz="2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420000</w:t>
            </w:r>
          </w:p>
        </w:tc>
        <w:tc>
          <w:tcPr>
            <w:tcW w:w="3492" w:type="dxa"/>
          </w:tcPr>
          <w:p w:rsidR="00B654F2" w:rsidRDefault="00B654F2" w:rsidP="00B654F2">
            <w:pPr>
              <w:jc w:val="both"/>
              <w:rPr>
                <w:lang w:val="sr-Cyrl-CS"/>
              </w:rPr>
            </w:pPr>
          </w:p>
          <w:p w:rsidR="005E7A68" w:rsidRPr="00AE29BC" w:rsidRDefault="005E7A68" w:rsidP="00B654F2">
            <w:pPr>
              <w:jc w:val="both"/>
              <w:rPr>
                <w:lang w:val="sr-Cyrl-CS"/>
              </w:rPr>
            </w:pPr>
            <w:r w:rsidRPr="00AE29BC">
              <w:rPr>
                <w:lang w:val="sr-Cyrl-CS"/>
              </w:rPr>
              <w:t>Коришћење роба и услуга</w:t>
            </w:r>
          </w:p>
        </w:tc>
        <w:tc>
          <w:tcPr>
            <w:tcW w:w="1737" w:type="dxa"/>
          </w:tcPr>
          <w:p w:rsidR="00A8011D" w:rsidRDefault="00A8011D" w:rsidP="00883896">
            <w:pPr>
              <w:jc w:val="right"/>
              <w:rPr>
                <w:lang w:val="sr-Cyrl-CS"/>
              </w:rPr>
            </w:pPr>
          </w:p>
          <w:p w:rsidR="008E4B38" w:rsidRPr="00A8011D" w:rsidRDefault="008E4B38" w:rsidP="00883896">
            <w:pPr>
              <w:jc w:val="right"/>
              <w:rPr>
                <w:lang w:val="sr-Cyrl-CS"/>
              </w:rPr>
            </w:pPr>
            <w:r>
              <w:rPr>
                <w:lang w:val="sr-Cyrl-CS"/>
              </w:rPr>
              <w:t>309.498.604,40</w:t>
            </w:r>
          </w:p>
        </w:tc>
        <w:tc>
          <w:tcPr>
            <w:tcW w:w="1418" w:type="dxa"/>
          </w:tcPr>
          <w:p w:rsidR="00697FC1" w:rsidRDefault="00697FC1" w:rsidP="001C7D19">
            <w:pPr>
              <w:jc w:val="center"/>
            </w:pPr>
          </w:p>
          <w:p w:rsidR="009E5136" w:rsidRPr="00294E91" w:rsidRDefault="004F100F" w:rsidP="00294E91">
            <w:pPr>
              <w:jc w:val="center"/>
            </w:pPr>
            <w:r>
              <w:t>107.7</w:t>
            </w:r>
            <w:r w:rsidR="00294E91">
              <w:t>04</w:t>
            </w:r>
            <w:r>
              <w:t>.</w:t>
            </w:r>
            <w:r w:rsidR="00294E91">
              <w:t>334</w:t>
            </w:r>
          </w:p>
        </w:tc>
        <w:tc>
          <w:tcPr>
            <w:tcW w:w="992" w:type="dxa"/>
          </w:tcPr>
          <w:p w:rsidR="004A7FA5" w:rsidRDefault="004A7FA5" w:rsidP="00F94866">
            <w:pPr>
              <w:jc w:val="right"/>
              <w:rPr>
                <w:color w:val="000000" w:themeColor="text1"/>
              </w:rPr>
            </w:pPr>
          </w:p>
          <w:p w:rsidR="00F94866" w:rsidRPr="00321441" w:rsidRDefault="00E81CA6" w:rsidP="00321441">
            <w:pPr>
              <w:jc w:val="right"/>
              <w:rPr>
                <w:color w:val="000000" w:themeColor="text1"/>
              </w:rPr>
            </w:pPr>
            <w:r>
              <w:rPr>
                <w:color w:val="000000" w:themeColor="text1"/>
              </w:rPr>
              <w:t>34,</w:t>
            </w:r>
            <w:r w:rsidR="00321441">
              <w:rPr>
                <w:color w:val="000000" w:themeColor="text1"/>
              </w:rPr>
              <w:t>79</w:t>
            </w:r>
          </w:p>
        </w:tc>
        <w:tc>
          <w:tcPr>
            <w:tcW w:w="1843" w:type="dxa"/>
            <w:tcBorders>
              <w:right w:val="thinThickSmallGap" w:sz="24" w:space="0" w:color="auto"/>
            </w:tcBorders>
          </w:tcPr>
          <w:p w:rsidR="00F13C5D" w:rsidRPr="00321441" w:rsidRDefault="00E71321" w:rsidP="00321441">
            <w:pPr>
              <w:jc w:val="right"/>
              <w:rPr>
                <w:color w:val="000000" w:themeColor="text1"/>
              </w:rPr>
            </w:pPr>
            <w:r>
              <w:rPr>
                <w:color w:val="000000" w:themeColor="text1"/>
              </w:rPr>
              <w:t>-</w:t>
            </w:r>
            <w:r w:rsidR="00321441">
              <w:rPr>
                <w:color w:val="000000" w:themeColor="text1"/>
              </w:rPr>
              <w:t>201.794.270,4</w:t>
            </w:r>
          </w:p>
        </w:tc>
      </w:tr>
      <w:tr w:rsidR="005E7A68" w:rsidRPr="00AE29BC" w:rsidTr="00041B4F">
        <w:trPr>
          <w:trHeight w:val="711"/>
        </w:trPr>
        <w:tc>
          <w:tcPr>
            <w:tcW w:w="1179" w:type="dxa"/>
            <w:gridSpan w:val="2"/>
            <w:tcBorders>
              <w:left w:val="thinThickSmallGap" w:sz="2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440000</w:t>
            </w:r>
          </w:p>
        </w:tc>
        <w:tc>
          <w:tcPr>
            <w:tcW w:w="3492" w:type="dxa"/>
          </w:tcPr>
          <w:p w:rsidR="00A8011D" w:rsidRDefault="00A8011D" w:rsidP="00B654F2">
            <w:pPr>
              <w:jc w:val="both"/>
              <w:rPr>
                <w:lang w:val="sr-Cyrl-CS"/>
              </w:rPr>
            </w:pPr>
          </w:p>
          <w:p w:rsidR="005E7A68" w:rsidRPr="00AE29BC" w:rsidRDefault="005E7A68" w:rsidP="00B654F2">
            <w:pPr>
              <w:jc w:val="both"/>
              <w:rPr>
                <w:lang w:val="sr-Cyrl-CS"/>
              </w:rPr>
            </w:pPr>
            <w:r w:rsidRPr="00AE29BC">
              <w:rPr>
                <w:lang w:val="sr-Cyrl-CS"/>
              </w:rPr>
              <w:t>Отплата камате</w:t>
            </w:r>
            <w:r w:rsidR="005219B4">
              <w:rPr>
                <w:lang w:val="sr-Cyrl-CS"/>
              </w:rPr>
              <w:t xml:space="preserve"> и пратећих трошкова</w:t>
            </w:r>
          </w:p>
        </w:tc>
        <w:tc>
          <w:tcPr>
            <w:tcW w:w="1737" w:type="dxa"/>
          </w:tcPr>
          <w:p w:rsidR="00A8011D" w:rsidRDefault="00A8011D" w:rsidP="00B654F2">
            <w:pPr>
              <w:jc w:val="right"/>
              <w:rPr>
                <w:lang w:val="sr-Cyrl-CS"/>
              </w:rPr>
            </w:pPr>
          </w:p>
          <w:p w:rsidR="008E4B38" w:rsidRPr="00A8011D" w:rsidRDefault="008E4B38" w:rsidP="00B654F2">
            <w:pPr>
              <w:jc w:val="right"/>
              <w:rPr>
                <w:lang w:val="sr-Cyrl-CS"/>
              </w:rPr>
            </w:pPr>
            <w:r>
              <w:rPr>
                <w:lang w:val="sr-Cyrl-CS"/>
              </w:rPr>
              <w:t>950.000</w:t>
            </w:r>
          </w:p>
        </w:tc>
        <w:tc>
          <w:tcPr>
            <w:tcW w:w="1418" w:type="dxa"/>
          </w:tcPr>
          <w:p w:rsidR="00697FC1" w:rsidRDefault="00697FC1" w:rsidP="001C7D19">
            <w:pPr>
              <w:jc w:val="right"/>
            </w:pPr>
          </w:p>
          <w:p w:rsidR="009E5136" w:rsidRPr="004F100F" w:rsidRDefault="004F100F" w:rsidP="001C7D19">
            <w:pPr>
              <w:jc w:val="right"/>
            </w:pPr>
            <w:r>
              <w:t>311.550</w:t>
            </w:r>
          </w:p>
        </w:tc>
        <w:tc>
          <w:tcPr>
            <w:tcW w:w="992" w:type="dxa"/>
          </w:tcPr>
          <w:p w:rsidR="004A7FA5" w:rsidRDefault="004A7FA5" w:rsidP="00B654F2">
            <w:pPr>
              <w:jc w:val="right"/>
              <w:rPr>
                <w:color w:val="000000" w:themeColor="text1"/>
              </w:rPr>
            </w:pPr>
          </w:p>
          <w:p w:rsidR="00F94866" w:rsidRPr="008E66A0" w:rsidRDefault="00E81CA6" w:rsidP="00B654F2">
            <w:pPr>
              <w:jc w:val="right"/>
              <w:rPr>
                <w:color w:val="000000" w:themeColor="text1"/>
              </w:rPr>
            </w:pPr>
            <w:r>
              <w:rPr>
                <w:color w:val="000000" w:themeColor="text1"/>
              </w:rPr>
              <w:t>32,79</w:t>
            </w:r>
          </w:p>
        </w:tc>
        <w:tc>
          <w:tcPr>
            <w:tcW w:w="1843" w:type="dxa"/>
            <w:tcBorders>
              <w:right w:val="thinThickSmallGap" w:sz="24" w:space="0" w:color="auto"/>
            </w:tcBorders>
          </w:tcPr>
          <w:p w:rsidR="00F13C5D" w:rsidRPr="001110B8" w:rsidRDefault="00E71321" w:rsidP="008E78F8">
            <w:pPr>
              <w:jc w:val="right"/>
              <w:rPr>
                <w:color w:val="000000" w:themeColor="text1"/>
              </w:rPr>
            </w:pPr>
            <w:r>
              <w:rPr>
                <w:color w:val="000000" w:themeColor="text1"/>
              </w:rPr>
              <w:t>-</w:t>
            </w:r>
            <w:r w:rsidR="008E78F8">
              <w:rPr>
                <w:color w:val="000000" w:themeColor="text1"/>
              </w:rPr>
              <w:t>638.450</w:t>
            </w:r>
          </w:p>
        </w:tc>
      </w:tr>
      <w:tr w:rsidR="00A8011D" w:rsidRPr="001110B8" w:rsidTr="00041B4F">
        <w:trPr>
          <w:trHeight w:val="621"/>
        </w:trPr>
        <w:tc>
          <w:tcPr>
            <w:tcW w:w="1179" w:type="dxa"/>
            <w:gridSpan w:val="2"/>
            <w:tcBorders>
              <w:left w:val="thinThickSmallGap" w:sz="24" w:space="0" w:color="auto"/>
            </w:tcBorders>
          </w:tcPr>
          <w:p w:rsidR="00A8011D" w:rsidRDefault="00A8011D" w:rsidP="00B654F2">
            <w:pPr>
              <w:jc w:val="center"/>
              <w:rPr>
                <w:b/>
                <w:lang w:val="sr-Cyrl-CS"/>
              </w:rPr>
            </w:pPr>
          </w:p>
          <w:p w:rsidR="00A8011D" w:rsidRDefault="00A8011D" w:rsidP="00B654F2">
            <w:pPr>
              <w:jc w:val="center"/>
              <w:rPr>
                <w:b/>
                <w:lang w:val="sr-Cyrl-CS"/>
              </w:rPr>
            </w:pPr>
            <w:r>
              <w:rPr>
                <w:b/>
                <w:lang w:val="sr-Cyrl-CS"/>
              </w:rPr>
              <w:t>450000</w:t>
            </w:r>
          </w:p>
        </w:tc>
        <w:tc>
          <w:tcPr>
            <w:tcW w:w="3492" w:type="dxa"/>
          </w:tcPr>
          <w:p w:rsidR="00A8011D" w:rsidRDefault="00A8011D" w:rsidP="00B654F2">
            <w:pPr>
              <w:jc w:val="both"/>
              <w:rPr>
                <w:lang w:val="sr-Cyrl-CS"/>
              </w:rPr>
            </w:pPr>
          </w:p>
          <w:p w:rsidR="00A8011D" w:rsidRDefault="00A8011D" w:rsidP="00B654F2">
            <w:pPr>
              <w:jc w:val="both"/>
              <w:rPr>
                <w:lang w:val="sr-Cyrl-CS"/>
              </w:rPr>
            </w:pPr>
            <w:r>
              <w:rPr>
                <w:lang w:val="sr-Cyrl-CS"/>
              </w:rPr>
              <w:t>Субвенције</w:t>
            </w:r>
          </w:p>
        </w:tc>
        <w:tc>
          <w:tcPr>
            <w:tcW w:w="1737" w:type="dxa"/>
          </w:tcPr>
          <w:p w:rsidR="00A8011D" w:rsidRDefault="00A8011D" w:rsidP="004F2BA9">
            <w:pPr>
              <w:jc w:val="right"/>
              <w:rPr>
                <w:lang w:val="sr-Cyrl-CS"/>
              </w:rPr>
            </w:pPr>
          </w:p>
          <w:p w:rsidR="008E4B38" w:rsidRDefault="008E4B38" w:rsidP="004F2BA9">
            <w:pPr>
              <w:jc w:val="right"/>
              <w:rPr>
                <w:lang w:val="sr-Cyrl-CS"/>
              </w:rPr>
            </w:pPr>
            <w:r>
              <w:rPr>
                <w:lang w:val="sr-Cyrl-CS"/>
              </w:rPr>
              <w:t>57.440.805,89</w:t>
            </w:r>
          </w:p>
        </w:tc>
        <w:tc>
          <w:tcPr>
            <w:tcW w:w="1418" w:type="dxa"/>
          </w:tcPr>
          <w:p w:rsidR="009E5136" w:rsidRDefault="009E5136" w:rsidP="001C7D19">
            <w:pPr>
              <w:jc w:val="right"/>
            </w:pPr>
          </w:p>
          <w:p w:rsidR="00697FC1" w:rsidRPr="004F100F" w:rsidRDefault="004F100F" w:rsidP="001C7D19">
            <w:pPr>
              <w:jc w:val="right"/>
            </w:pPr>
            <w:r>
              <w:t>11.079.939</w:t>
            </w:r>
          </w:p>
        </w:tc>
        <w:tc>
          <w:tcPr>
            <w:tcW w:w="992" w:type="dxa"/>
          </w:tcPr>
          <w:p w:rsidR="004A7FA5" w:rsidRDefault="004A7FA5" w:rsidP="00B654F2">
            <w:pPr>
              <w:jc w:val="right"/>
              <w:rPr>
                <w:color w:val="000000" w:themeColor="text1"/>
              </w:rPr>
            </w:pPr>
          </w:p>
          <w:p w:rsidR="00697FC1" w:rsidRPr="008E66A0" w:rsidRDefault="00962224" w:rsidP="00B654F2">
            <w:pPr>
              <w:jc w:val="right"/>
              <w:rPr>
                <w:color w:val="000000" w:themeColor="text1"/>
              </w:rPr>
            </w:pPr>
            <w:r>
              <w:rPr>
                <w:color w:val="000000" w:themeColor="text1"/>
              </w:rPr>
              <w:t>19,29</w:t>
            </w:r>
          </w:p>
        </w:tc>
        <w:tc>
          <w:tcPr>
            <w:tcW w:w="1843" w:type="dxa"/>
            <w:tcBorders>
              <w:right w:val="thinThickSmallGap" w:sz="24" w:space="0" w:color="auto"/>
            </w:tcBorders>
          </w:tcPr>
          <w:p w:rsidR="00697FC1" w:rsidRPr="001110B8" w:rsidRDefault="00E71321" w:rsidP="008E78F8">
            <w:pPr>
              <w:jc w:val="right"/>
              <w:rPr>
                <w:color w:val="000000" w:themeColor="text1"/>
              </w:rPr>
            </w:pPr>
            <w:r>
              <w:rPr>
                <w:color w:val="000000" w:themeColor="text1"/>
              </w:rPr>
              <w:t>-</w:t>
            </w:r>
            <w:r w:rsidR="008E78F8">
              <w:rPr>
                <w:color w:val="000000" w:themeColor="text1"/>
              </w:rPr>
              <w:t>46.360.866,90</w:t>
            </w:r>
          </w:p>
        </w:tc>
      </w:tr>
      <w:tr w:rsidR="005E7A68" w:rsidRPr="00AE29BC" w:rsidTr="00041B4F">
        <w:trPr>
          <w:trHeight w:val="621"/>
        </w:trPr>
        <w:tc>
          <w:tcPr>
            <w:tcW w:w="1179" w:type="dxa"/>
            <w:gridSpan w:val="2"/>
            <w:tcBorders>
              <w:left w:val="thinThickSmallGap" w:sz="2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460000</w:t>
            </w:r>
          </w:p>
        </w:tc>
        <w:tc>
          <w:tcPr>
            <w:tcW w:w="3492" w:type="dxa"/>
          </w:tcPr>
          <w:p w:rsidR="00B654F2" w:rsidRDefault="00B654F2" w:rsidP="00B654F2">
            <w:pPr>
              <w:jc w:val="both"/>
              <w:rPr>
                <w:lang w:val="sr-Cyrl-CS"/>
              </w:rPr>
            </w:pPr>
          </w:p>
          <w:p w:rsidR="005E7A68" w:rsidRPr="00AE29BC" w:rsidRDefault="005E7A68" w:rsidP="00B654F2">
            <w:pPr>
              <w:jc w:val="both"/>
              <w:rPr>
                <w:lang w:val="sr-Cyrl-CS"/>
              </w:rPr>
            </w:pPr>
            <w:r w:rsidRPr="00AE29BC">
              <w:rPr>
                <w:lang w:val="sr-Cyrl-CS"/>
              </w:rPr>
              <w:t>Донације и трансфери</w:t>
            </w:r>
          </w:p>
        </w:tc>
        <w:tc>
          <w:tcPr>
            <w:tcW w:w="1737" w:type="dxa"/>
          </w:tcPr>
          <w:p w:rsidR="00A8011D" w:rsidRDefault="00A8011D" w:rsidP="000F5C82">
            <w:pPr>
              <w:jc w:val="right"/>
              <w:rPr>
                <w:lang w:val="sr-Cyrl-CS"/>
              </w:rPr>
            </w:pPr>
          </w:p>
          <w:p w:rsidR="008E4B38" w:rsidRPr="00A8011D" w:rsidRDefault="008E4B38" w:rsidP="000F5C82">
            <w:pPr>
              <w:jc w:val="right"/>
              <w:rPr>
                <w:lang w:val="sr-Cyrl-CS"/>
              </w:rPr>
            </w:pPr>
            <w:r>
              <w:rPr>
                <w:lang w:val="sr-Cyrl-CS"/>
              </w:rPr>
              <w:t>60.056.395</w:t>
            </w:r>
          </w:p>
        </w:tc>
        <w:tc>
          <w:tcPr>
            <w:tcW w:w="1418" w:type="dxa"/>
          </w:tcPr>
          <w:p w:rsidR="009E5136" w:rsidRDefault="009E5136" w:rsidP="001C7D19">
            <w:pPr>
              <w:jc w:val="right"/>
            </w:pPr>
          </w:p>
          <w:p w:rsidR="00697FC1" w:rsidRPr="00294E91" w:rsidRDefault="004F100F" w:rsidP="002E5B21">
            <w:pPr>
              <w:jc w:val="right"/>
            </w:pPr>
            <w:r>
              <w:t>22.9</w:t>
            </w:r>
            <w:r w:rsidR="00294E91">
              <w:t>18</w:t>
            </w:r>
            <w:r>
              <w:t>.</w:t>
            </w:r>
            <w:r w:rsidR="00294E91">
              <w:t>82</w:t>
            </w:r>
            <w:r w:rsidR="002E5B21">
              <w:t>7</w:t>
            </w:r>
          </w:p>
        </w:tc>
        <w:tc>
          <w:tcPr>
            <w:tcW w:w="992" w:type="dxa"/>
          </w:tcPr>
          <w:p w:rsidR="004A7FA5" w:rsidRDefault="004A7FA5" w:rsidP="004A7FA5">
            <w:pPr>
              <w:jc w:val="right"/>
              <w:rPr>
                <w:color w:val="000000" w:themeColor="text1"/>
              </w:rPr>
            </w:pPr>
          </w:p>
          <w:p w:rsidR="00F94866" w:rsidRPr="00321441" w:rsidRDefault="00962224" w:rsidP="00321441">
            <w:pPr>
              <w:jc w:val="right"/>
              <w:rPr>
                <w:color w:val="000000" w:themeColor="text1"/>
              </w:rPr>
            </w:pPr>
            <w:r>
              <w:rPr>
                <w:color w:val="000000" w:themeColor="text1"/>
              </w:rPr>
              <w:t>38,1</w:t>
            </w:r>
            <w:r w:rsidR="00321441">
              <w:rPr>
                <w:color w:val="000000" w:themeColor="text1"/>
              </w:rPr>
              <w:t>6</w:t>
            </w:r>
          </w:p>
        </w:tc>
        <w:tc>
          <w:tcPr>
            <w:tcW w:w="1843" w:type="dxa"/>
            <w:tcBorders>
              <w:right w:val="thinThickSmallGap" w:sz="24" w:space="0" w:color="auto"/>
            </w:tcBorders>
          </w:tcPr>
          <w:p w:rsidR="00F13C5D" w:rsidRPr="00321441" w:rsidRDefault="00E71321" w:rsidP="002E5B21">
            <w:pPr>
              <w:jc w:val="right"/>
              <w:rPr>
                <w:color w:val="000000" w:themeColor="text1"/>
              </w:rPr>
            </w:pPr>
            <w:r>
              <w:rPr>
                <w:color w:val="000000" w:themeColor="text1"/>
              </w:rPr>
              <w:t>-</w:t>
            </w:r>
            <w:r w:rsidR="00321441">
              <w:rPr>
                <w:color w:val="000000" w:themeColor="text1"/>
              </w:rPr>
              <w:t>37.137.56</w:t>
            </w:r>
            <w:r w:rsidR="002E5B21">
              <w:rPr>
                <w:color w:val="000000" w:themeColor="text1"/>
              </w:rPr>
              <w:t>8</w:t>
            </w:r>
          </w:p>
        </w:tc>
      </w:tr>
      <w:tr w:rsidR="005E7A68" w:rsidRPr="00AE29BC" w:rsidTr="00041B4F">
        <w:trPr>
          <w:trHeight w:val="621"/>
        </w:trPr>
        <w:tc>
          <w:tcPr>
            <w:tcW w:w="1179" w:type="dxa"/>
            <w:gridSpan w:val="2"/>
            <w:tcBorders>
              <w:left w:val="thinThickSmallGap" w:sz="2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47</w:t>
            </w:r>
            <w:r w:rsidR="00445750">
              <w:rPr>
                <w:b/>
                <w:lang w:val="sr-Cyrl-CS"/>
              </w:rPr>
              <w:t>0</w:t>
            </w:r>
            <w:r w:rsidRPr="00AE29BC">
              <w:rPr>
                <w:b/>
                <w:lang w:val="sr-Cyrl-CS"/>
              </w:rPr>
              <w:t>000</w:t>
            </w:r>
          </w:p>
        </w:tc>
        <w:tc>
          <w:tcPr>
            <w:tcW w:w="3492" w:type="dxa"/>
          </w:tcPr>
          <w:p w:rsidR="00B654F2" w:rsidRDefault="00B654F2" w:rsidP="00B654F2">
            <w:pPr>
              <w:jc w:val="both"/>
              <w:rPr>
                <w:lang w:val="sr-Cyrl-CS"/>
              </w:rPr>
            </w:pPr>
          </w:p>
          <w:p w:rsidR="005E7A68" w:rsidRPr="00AE29BC" w:rsidRDefault="00445750" w:rsidP="00B654F2">
            <w:pPr>
              <w:jc w:val="both"/>
              <w:rPr>
                <w:lang w:val="sr-Cyrl-CS"/>
              </w:rPr>
            </w:pPr>
            <w:r>
              <w:rPr>
                <w:lang w:val="sr-Cyrl-CS"/>
              </w:rPr>
              <w:t>Социјална помоћ</w:t>
            </w:r>
          </w:p>
        </w:tc>
        <w:tc>
          <w:tcPr>
            <w:tcW w:w="1737" w:type="dxa"/>
          </w:tcPr>
          <w:p w:rsidR="00A8011D" w:rsidRDefault="00A8011D" w:rsidP="00B654F2">
            <w:pPr>
              <w:jc w:val="right"/>
              <w:rPr>
                <w:lang w:val="sr-Cyrl-CS"/>
              </w:rPr>
            </w:pPr>
          </w:p>
          <w:p w:rsidR="008E4B38" w:rsidRPr="00A8011D" w:rsidRDefault="008E4B38" w:rsidP="00B654F2">
            <w:pPr>
              <w:jc w:val="right"/>
              <w:rPr>
                <w:lang w:val="sr-Cyrl-CS"/>
              </w:rPr>
            </w:pPr>
            <w:r>
              <w:rPr>
                <w:lang w:val="sr-Cyrl-CS"/>
              </w:rPr>
              <w:t>10.500.000</w:t>
            </w:r>
          </w:p>
        </w:tc>
        <w:tc>
          <w:tcPr>
            <w:tcW w:w="1418" w:type="dxa"/>
          </w:tcPr>
          <w:p w:rsidR="00697FC1" w:rsidRDefault="00697FC1" w:rsidP="001C7D19">
            <w:pPr>
              <w:jc w:val="right"/>
            </w:pPr>
          </w:p>
          <w:p w:rsidR="009E5136" w:rsidRPr="004F100F" w:rsidRDefault="004F100F" w:rsidP="001C7D19">
            <w:pPr>
              <w:jc w:val="right"/>
            </w:pPr>
            <w:r>
              <w:t>3.600.868</w:t>
            </w:r>
          </w:p>
        </w:tc>
        <w:tc>
          <w:tcPr>
            <w:tcW w:w="992" w:type="dxa"/>
          </w:tcPr>
          <w:p w:rsidR="004A7FA5" w:rsidRDefault="004A7FA5" w:rsidP="00B654F2">
            <w:pPr>
              <w:jc w:val="right"/>
              <w:rPr>
                <w:color w:val="000000" w:themeColor="text1"/>
              </w:rPr>
            </w:pPr>
          </w:p>
          <w:p w:rsidR="00F94866" w:rsidRPr="008E66A0" w:rsidRDefault="00962224" w:rsidP="00B654F2">
            <w:pPr>
              <w:jc w:val="right"/>
              <w:rPr>
                <w:color w:val="000000" w:themeColor="text1"/>
              </w:rPr>
            </w:pPr>
            <w:r>
              <w:rPr>
                <w:color w:val="000000" w:themeColor="text1"/>
              </w:rPr>
              <w:t>34,29</w:t>
            </w:r>
          </w:p>
        </w:tc>
        <w:tc>
          <w:tcPr>
            <w:tcW w:w="1843" w:type="dxa"/>
            <w:tcBorders>
              <w:right w:val="thinThickSmallGap" w:sz="24" w:space="0" w:color="auto"/>
            </w:tcBorders>
          </w:tcPr>
          <w:p w:rsidR="00F13C5D" w:rsidRPr="001110B8" w:rsidRDefault="00E71321" w:rsidP="008E78F8">
            <w:pPr>
              <w:jc w:val="right"/>
              <w:rPr>
                <w:color w:val="000000" w:themeColor="text1"/>
              </w:rPr>
            </w:pPr>
            <w:r>
              <w:rPr>
                <w:color w:val="000000" w:themeColor="text1"/>
              </w:rPr>
              <w:t>-</w:t>
            </w:r>
            <w:r w:rsidR="008E78F8">
              <w:rPr>
                <w:color w:val="000000" w:themeColor="text1"/>
              </w:rPr>
              <w:t>6.899.132</w:t>
            </w:r>
          </w:p>
        </w:tc>
      </w:tr>
      <w:tr w:rsidR="005E7A68" w:rsidRPr="00AE29BC" w:rsidTr="00041B4F">
        <w:trPr>
          <w:trHeight w:val="711"/>
        </w:trPr>
        <w:tc>
          <w:tcPr>
            <w:tcW w:w="1179" w:type="dxa"/>
            <w:gridSpan w:val="2"/>
            <w:tcBorders>
              <w:left w:val="thinThickSmallGap" w:sz="24" w:space="0" w:color="auto"/>
              <w:bottom w:val="single" w:sz="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480000</w:t>
            </w:r>
          </w:p>
        </w:tc>
        <w:tc>
          <w:tcPr>
            <w:tcW w:w="3492" w:type="dxa"/>
            <w:tcBorders>
              <w:bottom w:val="single" w:sz="4" w:space="0" w:color="auto"/>
            </w:tcBorders>
          </w:tcPr>
          <w:p w:rsidR="00B654F2" w:rsidRDefault="00B654F2" w:rsidP="00B654F2">
            <w:pPr>
              <w:jc w:val="both"/>
              <w:rPr>
                <w:lang w:val="sr-Cyrl-CS"/>
              </w:rPr>
            </w:pPr>
          </w:p>
          <w:p w:rsidR="005E7A68" w:rsidRPr="00AE29BC" w:rsidRDefault="005E7A68" w:rsidP="00B654F2">
            <w:pPr>
              <w:jc w:val="both"/>
              <w:rPr>
                <w:lang w:val="sr-Cyrl-CS"/>
              </w:rPr>
            </w:pPr>
            <w:r w:rsidRPr="00AE29BC">
              <w:rPr>
                <w:lang w:val="sr-Cyrl-CS"/>
              </w:rPr>
              <w:t>Остали расходи</w:t>
            </w:r>
          </w:p>
        </w:tc>
        <w:tc>
          <w:tcPr>
            <w:tcW w:w="1737" w:type="dxa"/>
            <w:tcBorders>
              <w:bottom w:val="single" w:sz="4" w:space="0" w:color="auto"/>
            </w:tcBorders>
          </w:tcPr>
          <w:p w:rsidR="008E4B38" w:rsidRDefault="008E4B38" w:rsidP="00B654F2">
            <w:pPr>
              <w:jc w:val="right"/>
              <w:rPr>
                <w:lang w:val="sr-Cyrl-CS"/>
              </w:rPr>
            </w:pPr>
          </w:p>
          <w:p w:rsidR="00A8011D" w:rsidRPr="00A8011D" w:rsidRDefault="008E4B38" w:rsidP="00B654F2">
            <w:pPr>
              <w:jc w:val="right"/>
              <w:rPr>
                <w:lang w:val="sr-Cyrl-CS"/>
              </w:rPr>
            </w:pPr>
            <w:r>
              <w:rPr>
                <w:lang w:val="sr-Cyrl-CS"/>
              </w:rPr>
              <w:t>32.271.800,80</w:t>
            </w:r>
          </w:p>
        </w:tc>
        <w:tc>
          <w:tcPr>
            <w:tcW w:w="1418" w:type="dxa"/>
            <w:tcBorders>
              <w:bottom w:val="single" w:sz="4" w:space="0" w:color="auto"/>
            </w:tcBorders>
          </w:tcPr>
          <w:p w:rsidR="00697FC1" w:rsidRDefault="00697FC1" w:rsidP="001C7D19">
            <w:pPr>
              <w:jc w:val="right"/>
            </w:pPr>
          </w:p>
          <w:p w:rsidR="009E5136" w:rsidRPr="004F100F" w:rsidRDefault="004F100F" w:rsidP="001C7D19">
            <w:pPr>
              <w:jc w:val="right"/>
            </w:pPr>
            <w:r>
              <w:t>10.160.757</w:t>
            </w:r>
          </w:p>
        </w:tc>
        <w:tc>
          <w:tcPr>
            <w:tcW w:w="992" w:type="dxa"/>
            <w:tcBorders>
              <w:bottom w:val="single" w:sz="4" w:space="0" w:color="auto"/>
            </w:tcBorders>
          </w:tcPr>
          <w:p w:rsidR="004A7FA5" w:rsidRDefault="004A7FA5" w:rsidP="00B654F2">
            <w:pPr>
              <w:jc w:val="right"/>
              <w:rPr>
                <w:color w:val="000000" w:themeColor="text1"/>
              </w:rPr>
            </w:pPr>
          </w:p>
          <w:p w:rsidR="00F94866" w:rsidRPr="008E66A0" w:rsidRDefault="00962224" w:rsidP="00B654F2">
            <w:pPr>
              <w:jc w:val="right"/>
              <w:rPr>
                <w:color w:val="000000" w:themeColor="text1"/>
              </w:rPr>
            </w:pPr>
            <w:r>
              <w:rPr>
                <w:color w:val="000000" w:themeColor="text1"/>
              </w:rPr>
              <w:t>31,48</w:t>
            </w:r>
          </w:p>
        </w:tc>
        <w:tc>
          <w:tcPr>
            <w:tcW w:w="1843" w:type="dxa"/>
            <w:tcBorders>
              <w:bottom w:val="single" w:sz="4" w:space="0" w:color="auto"/>
              <w:right w:val="thinThickSmallGap" w:sz="24" w:space="0" w:color="auto"/>
            </w:tcBorders>
          </w:tcPr>
          <w:p w:rsidR="00F13C5D" w:rsidRPr="001110B8" w:rsidRDefault="00E71321" w:rsidP="008E78F8">
            <w:pPr>
              <w:jc w:val="right"/>
              <w:rPr>
                <w:color w:val="000000" w:themeColor="text1"/>
              </w:rPr>
            </w:pPr>
            <w:r>
              <w:rPr>
                <w:color w:val="000000" w:themeColor="text1"/>
              </w:rPr>
              <w:t>-</w:t>
            </w:r>
            <w:r w:rsidR="008E78F8">
              <w:rPr>
                <w:color w:val="000000" w:themeColor="text1"/>
              </w:rPr>
              <w:t>22.111.043,8</w:t>
            </w:r>
          </w:p>
        </w:tc>
      </w:tr>
      <w:tr w:rsidR="005E7A68" w:rsidRPr="00AE29BC" w:rsidTr="00041B4F">
        <w:trPr>
          <w:trHeight w:val="621"/>
        </w:trPr>
        <w:tc>
          <w:tcPr>
            <w:tcW w:w="1179" w:type="dxa"/>
            <w:gridSpan w:val="2"/>
            <w:tcBorders>
              <w:left w:val="thinThickSmallGap" w:sz="24" w:space="0" w:color="auto"/>
              <w:bottom w:val="single" w:sz="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490000</w:t>
            </w:r>
          </w:p>
        </w:tc>
        <w:tc>
          <w:tcPr>
            <w:tcW w:w="3492" w:type="dxa"/>
            <w:tcBorders>
              <w:bottom w:val="single" w:sz="4" w:space="0" w:color="auto"/>
            </w:tcBorders>
          </w:tcPr>
          <w:p w:rsidR="00B654F2" w:rsidRDefault="00B654F2" w:rsidP="00B654F2">
            <w:pPr>
              <w:jc w:val="both"/>
              <w:rPr>
                <w:lang w:val="sr-Cyrl-CS"/>
              </w:rPr>
            </w:pPr>
          </w:p>
          <w:p w:rsidR="005E7A68" w:rsidRPr="00AE29BC" w:rsidRDefault="00AA37A7" w:rsidP="00B654F2">
            <w:pPr>
              <w:jc w:val="both"/>
              <w:rPr>
                <w:lang w:val="sr-Cyrl-CS"/>
              </w:rPr>
            </w:pPr>
            <w:r>
              <w:rPr>
                <w:lang w:val="sr-Cyrl-CS"/>
              </w:rPr>
              <w:t>Резерва</w:t>
            </w:r>
          </w:p>
        </w:tc>
        <w:tc>
          <w:tcPr>
            <w:tcW w:w="1737" w:type="dxa"/>
            <w:tcBorders>
              <w:bottom w:val="single" w:sz="4" w:space="0" w:color="auto"/>
            </w:tcBorders>
          </w:tcPr>
          <w:p w:rsidR="00B049D0" w:rsidRDefault="00B049D0" w:rsidP="00883896">
            <w:pPr>
              <w:jc w:val="right"/>
              <w:rPr>
                <w:lang w:val="sr-Cyrl-CS"/>
              </w:rPr>
            </w:pPr>
          </w:p>
          <w:p w:rsidR="00A8011D" w:rsidRPr="00A8011D" w:rsidRDefault="004F100F" w:rsidP="00883896">
            <w:pPr>
              <w:jc w:val="right"/>
              <w:rPr>
                <w:lang w:val="sr-Cyrl-CS"/>
              </w:rPr>
            </w:pPr>
            <w:r>
              <w:rPr>
                <w:lang w:val="sr-Cyrl-CS"/>
              </w:rPr>
              <w:t>6.000.000</w:t>
            </w:r>
          </w:p>
        </w:tc>
        <w:tc>
          <w:tcPr>
            <w:tcW w:w="1418" w:type="dxa"/>
            <w:tcBorders>
              <w:bottom w:val="single" w:sz="4" w:space="0" w:color="auto"/>
            </w:tcBorders>
          </w:tcPr>
          <w:p w:rsidR="00697FC1" w:rsidRPr="00AE29BC" w:rsidRDefault="00697FC1" w:rsidP="00B654F2">
            <w:pPr>
              <w:jc w:val="right"/>
              <w:rPr>
                <w:lang w:val="sr-Cyrl-CS"/>
              </w:rPr>
            </w:pPr>
          </w:p>
        </w:tc>
        <w:tc>
          <w:tcPr>
            <w:tcW w:w="992" w:type="dxa"/>
            <w:tcBorders>
              <w:bottom w:val="single" w:sz="4" w:space="0" w:color="auto"/>
            </w:tcBorders>
          </w:tcPr>
          <w:p w:rsidR="00F13C5D" w:rsidRPr="008E66A0" w:rsidRDefault="00F13C5D" w:rsidP="00B654F2">
            <w:pPr>
              <w:jc w:val="right"/>
              <w:rPr>
                <w:color w:val="000000" w:themeColor="text1"/>
                <w:lang w:val="sr-Cyrl-CS"/>
              </w:rPr>
            </w:pPr>
          </w:p>
        </w:tc>
        <w:tc>
          <w:tcPr>
            <w:tcW w:w="1843" w:type="dxa"/>
            <w:tcBorders>
              <w:bottom w:val="single" w:sz="4" w:space="0" w:color="auto"/>
              <w:right w:val="thinThickSmallGap" w:sz="24" w:space="0" w:color="auto"/>
            </w:tcBorders>
          </w:tcPr>
          <w:p w:rsidR="00866F20" w:rsidRPr="00023962" w:rsidRDefault="00866F20" w:rsidP="00B654F2">
            <w:pPr>
              <w:jc w:val="right"/>
              <w:rPr>
                <w:color w:val="FF0000"/>
              </w:rPr>
            </w:pPr>
          </w:p>
        </w:tc>
      </w:tr>
      <w:tr w:rsidR="005E7A68" w:rsidRPr="00AE29BC" w:rsidTr="00041B4F">
        <w:trPr>
          <w:trHeight w:val="531"/>
        </w:trPr>
        <w:tc>
          <w:tcPr>
            <w:tcW w:w="1179" w:type="dxa"/>
            <w:gridSpan w:val="2"/>
            <w:tcBorders>
              <w:top w:val="single" w:sz="4" w:space="0" w:color="auto"/>
              <w:left w:val="thinThickSmallGap" w:sz="2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510000</w:t>
            </w:r>
          </w:p>
        </w:tc>
        <w:tc>
          <w:tcPr>
            <w:tcW w:w="3492" w:type="dxa"/>
            <w:tcBorders>
              <w:top w:val="single" w:sz="4" w:space="0" w:color="auto"/>
            </w:tcBorders>
          </w:tcPr>
          <w:p w:rsidR="00B654F2" w:rsidRDefault="00B654F2" w:rsidP="00B654F2">
            <w:pPr>
              <w:jc w:val="both"/>
              <w:rPr>
                <w:lang w:val="sr-Cyrl-CS"/>
              </w:rPr>
            </w:pPr>
          </w:p>
          <w:p w:rsidR="005E7A68" w:rsidRPr="00AE29BC" w:rsidRDefault="005E7A68" w:rsidP="00B654F2">
            <w:pPr>
              <w:jc w:val="both"/>
              <w:rPr>
                <w:lang w:val="sr-Cyrl-CS"/>
              </w:rPr>
            </w:pPr>
            <w:r w:rsidRPr="00AE29BC">
              <w:rPr>
                <w:lang w:val="sr-Cyrl-CS"/>
              </w:rPr>
              <w:t>Основна средства</w:t>
            </w:r>
          </w:p>
        </w:tc>
        <w:tc>
          <w:tcPr>
            <w:tcW w:w="1737" w:type="dxa"/>
            <w:tcBorders>
              <w:top w:val="single" w:sz="4" w:space="0" w:color="auto"/>
            </w:tcBorders>
          </w:tcPr>
          <w:p w:rsidR="00A8011D" w:rsidRDefault="00A8011D" w:rsidP="00B654F2">
            <w:pPr>
              <w:jc w:val="right"/>
              <w:rPr>
                <w:lang w:val="sr-Cyrl-CS"/>
              </w:rPr>
            </w:pPr>
          </w:p>
          <w:p w:rsidR="00B049D0" w:rsidRPr="00445750" w:rsidRDefault="00B049D0" w:rsidP="00B654F2">
            <w:pPr>
              <w:jc w:val="right"/>
              <w:rPr>
                <w:lang w:val="sr-Cyrl-CS"/>
              </w:rPr>
            </w:pPr>
            <w:r>
              <w:rPr>
                <w:lang w:val="sr-Cyrl-CS"/>
              </w:rPr>
              <w:t>176.816.677,15</w:t>
            </w:r>
          </w:p>
        </w:tc>
        <w:tc>
          <w:tcPr>
            <w:tcW w:w="1418" w:type="dxa"/>
            <w:tcBorders>
              <w:top w:val="single" w:sz="4" w:space="0" w:color="auto"/>
            </w:tcBorders>
          </w:tcPr>
          <w:p w:rsidR="00627AB1" w:rsidRDefault="00627AB1" w:rsidP="009054F2">
            <w:pPr>
              <w:jc w:val="right"/>
            </w:pPr>
          </w:p>
          <w:p w:rsidR="009E5136" w:rsidRPr="004F100F" w:rsidRDefault="004F100F" w:rsidP="009E5136">
            <w:pPr>
              <w:jc w:val="right"/>
            </w:pPr>
            <w:r>
              <w:t>40.316.768</w:t>
            </w:r>
          </w:p>
        </w:tc>
        <w:tc>
          <w:tcPr>
            <w:tcW w:w="992" w:type="dxa"/>
            <w:tcBorders>
              <w:top w:val="single" w:sz="4" w:space="0" w:color="auto"/>
            </w:tcBorders>
          </w:tcPr>
          <w:p w:rsidR="004A7FA5" w:rsidRDefault="004A7FA5" w:rsidP="00B654F2">
            <w:pPr>
              <w:jc w:val="right"/>
              <w:rPr>
                <w:color w:val="000000" w:themeColor="text1"/>
              </w:rPr>
            </w:pPr>
          </w:p>
          <w:p w:rsidR="00F13C5D" w:rsidRPr="008E66A0" w:rsidRDefault="00962224" w:rsidP="00B654F2">
            <w:pPr>
              <w:jc w:val="right"/>
              <w:rPr>
                <w:color w:val="000000" w:themeColor="text1"/>
              </w:rPr>
            </w:pPr>
            <w:r>
              <w:rPr>
                <w:color w:val="000000" w:themeColor="text1"/>
              </w:rPr>
              <w:t>22,80</w:t>
            </w:r>
          </w:p>
        </w:tc>
        <w:tc>
          <w:tcPr>
            <w:tcW w:w="1843" w:type="dxa"/>
            <w:tcBorders>
              <w:top w:val="single" w:sz="4" w:space="0" w:color="auto"/>
              <w:right w:val="thinThickSmallGap" w:sz="24" w:space="0" w:color="auto"/>
            </w:tcBorders>
          </w:tcPr>
          <w:p w:rsidR="00F13C5D" w:rsidRPr="001110B8" w:rsidRDefault="00041B4F" w:rsidP="008E78F8">
            <w:pPr>
              <w:jc w:val="right"/>
              <w:rPr>
                <w:color w:val="000000" w:themeColor="text1"/>
              </w:rPr>
            </w:pPr>
            <w:r>
              <w:rPr>
                <w:color w:val="000000" w:themeColor="text1"/>
              </w:rPr>
              <w:t>-</w:t>
            </w:r>
            <w:r w:rsidR="008E78F8">
              <w:rPr>
                <w:color w:val="000000" w:themeColor="text1"/>
              </w:rPr>
              <w:t>136.499.909,15</w:t>
            </w:r>
          </w:p>
        </w:tc>
      </w:tr>
      <w:tr w:rsidR="00A8011D" w:rsidRPr="00AE29BC" w:rsidTr="00041B4F">
        <w:trPr>
          <w:trHeight w:val="531"/>
        </w:trPr>
        <w:tc>
          <w:tcPr>
            <w:tcW w:w="1179" w:type="dxa"/>
            <w:gridSpan w:val="2"/>
            <w:tcBorders>
              <w:top w:val="single" w:sz="4" w:space="0" w:color="auto"/>
              <w:left w:val="thinThickSmallGap" w:sz="24" w:space="0" w:color="auto"/>
            </w:tcBorders>
          </w:tcPr>
          <w:p w:rsidR="00A8011D" w:rsidRDefault="00A8011D" w:rsidP="00B654F2">
            <w:pPr>
              <w:jc w:val="center"/>
              <w:rPr>
                <w:b/>
                <w:lang w:val="sr-Cyrl-CS"/>
              </w:rPr>
            </w:pPr>
          </w:p>
          <w:p w:rsidR="00A8011D" w:rsidRDefault="00A8011D" w:rsidP="00B654F2">
            <w:pPr>
              <w:jc w:val="center"/>
              <w:rPr>
                <w:b/>
                <w:lang w:val="sr-Cyrl-CS"/>
              </w:rPr>
            </w:pPr>
            <w:r>
              <w:rPr>
                <w:b/>
                <w:lang w:val="sr-Cyrl-CS"/>
              </w:rPr>
              <w:t>520000</w:t>
            </w:r>
          </w:p>
        </w:tc>
        <w:tc>
          <w:tcPr>
            <w:tcW w:w="3492" w:type="dxa"/>
            <w:tcBorders>
              <w:top w:val="single" w:sz="4" w:space="0" w:color="auto"/>
            </w:tcBorders>
          </w:tcPr>
          <w:p w:rsidR="00A8011D" w:rsidRDefault="00A8011D" w:rsidP="00B654F2">
            <w:pPr>
              <w:jc w:val="both"/>
              <w:rPr>
                <w:lang w:val="sr-Cyrl-CS"/>
              </w:rPr>
            </w:pPr>
          </w:p>
          <w:p w:rsidR="00A8011D" w:rsidRDefault="00A8011D" w:rsidP="00B654F2">
            <w:pPr>
              <w:jc w:val="both"/>
              <w:rPr>
                <w:lang w:val="sr-Cyrl-CS"/>
              </w:rPr>
            </w:pPr>
            <w:r>
              <w:rPr>
                <w:lang w:val="sr-Cyrl-CS"/>
              </w:rPr>
              <w:t>Залихе</w:t>
            </w:r>
          </w:p>
        </w:tc>
        <w:tc>
          <w:tcPr>
            <w:tcW w:w="1737" w:type="dxa"/>
            <w:tcBorders>
              <w:top w:val="single" w:sz="4" w:space="0" w:color="auto"/>
            </w:tcBorders>
          </w:tcPr>
          <w:p w:rsidR="00B049D0" w:rsidRDefault="00B049D0" w:rsidP="00B654F2">
            <w:pPr>
              <w:jc w:val="right"/>
              <w:rPr>
                <w:lang w:val="sr-Cyrl-CS"/>
              </w:rPr>
            </w:pPr>
          </w:p>
          <w:p w:rsidR="00A8011D" w:rsidRDefault="00B049D0" w:rsidP="00B654F2">
            <w:pPr>
              <w:jc w:val="right"/>
              <w:rPr>
                <w:lang w:val="sr-Cyrl-CS"/>
              </w:rPr>
            </w:pPr>
            <w:r>
              <w:rPr>
                <w:lang w:val="sr-Cyrl-CS"/>
              </w:rPr>
              <w:t>50.000</w:t>
            </w:r>
          </w:p>
        </w:tc>
        <w:tc>
          <w:tcPr>
            <w:tcW w:w="1418" w:type="dxa"/>
            <w:tcBorders>
              <w:top w:val="single" w:sz="4" w:space="0" w:color="auto"/>
            </w:tcBorders>
          </w:tcPr>
          <w:p w:rsidR="00627AB1" w:rsidRDefault="00627AB1" w:rsidP="00B654F2">
            <w:pPr>
              <w:jc w:val="right"/>
            </w:pPr>
          </w:p>
          <w:p w:rsidR="009E5136" w:rsidRPr="009E5136" w:rsidRDefault="009E5136" w:rsidP="00B654F2">
            <w:pPr>
              <w:jc w:val="right"/>
            </w:pPr>
          </w:p>
        </w:tc>
        <w:tc>
          <w:tcPr>
            <w:tcW w:w="992" w:type="dxa"/>
            <w:tcBorders>
              <w:top w:val="single" w:sz="4" w:space="0" w:color="auto"/>
            </w:tcBorders>
          </w:tcPr>
          <w:p w:rsidR="00684A62" w:rsidRPr="00023962" w:rsidRDefault="00684A62" w:rsidP="00B654F2">
            <w:pPr>
              <w:jc w:val="right"/>
              <w:rPr>
                <w:color w:val="FF0000"/>
                <w:lang w:val="sr-Cyrl-CS"/>
              </w:rPr>
            </w:pPr>
          </w:p>
        </w:tc>
        <w:tc>
          <w:tcPr>
            <w:tcW w:w="1843" w:type="dxa"/>
            <w:tcBorders>
              <w:top w:val="single" w:sz="4" w:space="0" w:color="auto"/>
              <w:right w:val="thinThickSmallGap" w:sz="24" w:space="0" w:color="auto"/>
            </w:tcBorders>
          </w:tcPr>
          <w:p w:rsidR="00684A62" w:rsidRPr="00023962" w:rsidRDefault="00684A62" w:rsidP="00D00D35">
            <w:pPr>
              <w:jc w:val="right"/>
              <w:rPr>
                <w:color w:val="FF0000"/>
                <w:lang w:val="sr-Cyrl-CS"/>
              </w:rPr>
            </w:pPr>
          </w:p>
        </w:tc>
      </w:tr>
      <w:tr w:rsidR="00A8011D" w:rsidRPr="00AE29BC" w:rsidTr="00041B4F">
        <w:trPr>
          <w:trHeight w:val="531"/>
        </w:trPr>
        <w:tc>
          <w:tcPr>
            <w:tcW w:w="1179" w:type="dxa"/>
            <w:gridSpan w:val="2"/>
            <w:tcBorders>
              <w:top w:val="single" w:sz="4" w:space="0" w:color="auto"/>
              <w:left w:val="thinThickSmallGap" w:sz="24" w:space="0" w:color="auto"/>
            </w:tcBorders>
          </w:tcPr>
          <w:p w:rsidR="00A8011D" w:rsidRDefault="00A8011D" w:rsidP="00B654F2">
            <w:pPr>
              <w:jc w:val="center"/>
              <w:rPr>
                <w:b/>
                <w:lang w:val="sr-Cyrl-CS"/>
              </w:rPr>
            </w:pPr>
          </w:p>
          <w:p w:rsidR="00A8011D" w:rsidRDefault="00A8011D" w:rsidP="00B654F2">
            <w:pPr>
              <w:jc w:val="center"/>
              <w:rPr>
                <w:b/>
                <w:lang w:val="sr-Cyrl-CS"/>
              </w:rPr>
            </w:pPr>
            <w:r>
              <w:rPr>
                <w:b/>
                <w:lang w:val="sr-Cyrl-CS"/>
              </w:rPr>
              <w:t>540000</w:t>
            </w:r>
          </w:p>
        </w:tc>
        <w:tc>
          <w:tcPr>
            <w:tcW w:w="3492" w:type="dxa"/>
            <w:tcBorders>
              <w:top w:val="single" w:sz="4" w:space="0" w:color="auto"/>
            </w:tcBorders>
          </w:tcPr>
          <w:p w:rsidR="00A8011D" w:rsidRDefault="00A8011D" w:rsidP="00B654F2">
            <w:pPr>
              <w:jc w:val="both"/>
              <w:rPr>
                <w:lang w:val="sr-Cyrl-CS"/>
              </w:rPr>
            </w:pPr>
          </w:p>
          <w:p w:rsidR="00A8011D" w:rsidRDefault="00A8011D" w:rsidP="00B654F2">
            <w:pPr>
              <w:jc w:val="both"/>
              <w:rPr>
                <w:lang w:val="sr-Cyrl-CS"/>
              </w:rPr>
            </w:pPr>
            <w:r>
              <w:rPr>
                <w:lang w:val="sr-Cyrl-CS"/>
              </w:rPr>
              <w:t>Природна имовина</w:t>
            </w:r>
          </w:p>
        </w:tc>
        <w:tc>
          <w:tcPr>
            <w:tcW w:w="1737" w:type="dxa"/>
            <w:tcBorders>
              <w:top w:val="single" w:sz="4" w:space="0" w:color="auto"/>
            </w:tcBorders>
          </w:tcPr>
          <w:p w:rsidR="00A8011D" w:rsidRDefault="00A8011D" w:rsidP="00B654F2">
            <w:pPr>
              <w:jc w:val="right"/>
              <w:rPr>
                <w:lang w:val="sr-Cyrl-CS"/>
              </w:rPr>
            </w:pPr>
          </w:p>
          <w:p w:rsidR="00B049D0" w:rsidRDefault="00B049D0" w:rsidP="00B654F2">
            <w:pPr>
              <w:jc w:val="right"/>
              <w:rPr>
                <w:lang w:val="sr-Cyrl-CS"/>
              </w:rPr>
            </w:pPr>
            <w:r>
              <w:rPr>
                <w:lang w:val="sr-Cyrl-CS"/>
              </w:rPr>
              <w:t>15.000.000</w:t>
            </w:r>
          </w:p>
        </w:tc>
        <w:tc>
          <w:tcPr>
            <w:tcW w:w="1418" w:type="dxa"/>
            <w:tcBorders>
              <w:top w:val="single" w:sz="4" w:space="0" w:color="auto"/>
            </w:tcBorders>
          </w:tcPr>
          <w:p w:rsidR="00627AB1" w:rsidRPr="00AE29BC" w:rsidRDefault="00627AB1" w:rsidP="00B654F2">
            <w:pPr>
              <w:jc w:val="right"/>
              <w:rPr>
                <w:lang w:val="sr-Cyrl-CS"/>
              </w:rPr>
            </w:pPr>
          </w:p>
        </w:tc>
        <w:tc>
          <w:tcPr>
            <w:tcW w:w="992" w:type="dxa"/>
            <w:tcBorders>
              <w:top w:val="single" w:sz="4" w:space="0" w:color="auto"/>
            </w:tcBorders>
          </w:tcPr>
          <w:p w:rsidR="00684A62" w:rsidRPr="00AE29BC" w:rsidRDefault="00684A62" w:rsidP="00B654F2">
            <w:pPr>
              <w:jc w:val="right"/>
              <w:rPr>
                <w:lang w:val="sr-Cyrl-CS"/>
              </w:rPr>
            </w:pPr>
          </w:p>
        </w:tc>
        <w:tc>
          <w:tcPr>
            <w:tcW w:w="1843" w:type="dxa"/>
            <w:tcBorders>
              <w:top w:val="single" w:sz="4" w:space="0" w:color="auto"/>
              <w:right w:val="thinThickSmallGap" w:sz="24" w:space="0" w:color="auto"/>
            </w:tcBorders>
          </w:tcPr>
          <w:p w:rsidR="00684A62" w:rsidRPr="001110B8" w:rsidRDefault="00684A62" w:rsidP="00B654F2">
            <w:pPr>
              <w:jc w:val="right"/>
            </w:pPr>
          </w:p>
        </w:tc>
      </w:tr>
      <w:tr w:rsidR="00A8011D" w:rsidRPr="00AE29BC" w:rsidTr="00041B4F">
        <w:trPr>
          <w:trHeight w:val="531"/>
        </w:trPr>
        <w:tc>
          <w:tcPr>
            <w:tcW w:w="1179" w:type="dxa"/>
            <w:gridSpan w:val="2"/>
            <w:tcBorders>
              <w:top w:val="single" w:sz="4" w:space="0" w:color="auto"/>
              <w:left w:val="thinThickSmallGap" w:sz="24" w:space="0" w:color="auto"/>
            </w:tcBorders>
          </w:tcPr>
          <w:p w:rsidR="00A8011D" w:rsidRDefault="00A8011D" w:rsidP="00B654F2">
            <w:pPr>
              <w:jc w:val="center"/>
              <w:rPr>
                <w:b/>
                <w:lang w:val="sr-Cyrl-CS"/>
              </w:rPr>
            </w:pPr>
          </w:p>
          <w:p w:rsidR="00A8011D" w:rsidRDefault="00A8011D" w:rsidP="00B654F2">
            <w:pPr>
              <w:jc w:val="center"/>
              <w:rPr>
                <w:b/>
                <w:lang w:val="sr-Cyrl-CS"/>
              </w:rPr>
            </w:pPr>
            <w:r>
              <w:rPr>
                <w:b/>
                <w:lang w:val="sr-Cyrl-CS"/>
              </w:rPr>
              <w:t>550000</w:t>
            </w:r>
          </w:p>
        </w:tc>
        <w:tc>
          <w:tcPr>
            <w:tcW w:w="3492" w:type="dxa"/>
            <w:tcBorders>
              <w:top w:val="single" w:sz="4" w:space="0" w:color="auto"/>
            </w:tcBorders>
          </w:tcPr>
          <w:p w:rsidR="00A8011D" w:rsidRDefault="00A8011D" w:rsidP="00B654F2">
            <w:pPr>
              <w:jc w:val="both"/>
              <w:rPr>
                <w:lang w:val="sr-Cyrl-CS"/>
              </w:rPr>
            </w:pPr>
          </w:p>
          <w:p w:rsidR="00A8011D" w:rsidRDefault="00A8011D" w:rsidP="00B654F2">
            <w:pPr>
              <w:jc w:val="both"/>
              <w:rPr>
                <w:lang w:val="sr-Cyrl-CS"/>
              </w:rPr>
            </w:pPr>
            <w:r>
              <w:rPr>
                <w:lang w:val="sr-Cyrl-CS"/>
              </w:rPr>
              <w:t>Нефинансијска имовина</w:t>
            </w:r>
          </w:p>
        </w:tc>
        <w:tc>
          <w:tcPr>
            <w:tcW w:w="1737" w:type="dxa"/>
            <w:tcBorders>
              <w:top w:val="single" w:sz="4" w:space="0" w:color="auto"/>
            </w:tcBorders>
          </w:tcPr>
          <w:p w:rsidR="00627AB1" w:rsidRDefault="00627AB1" w:rsidP="00B654F2">
            <w:pPr>
              <w:jc w:val="right"/>
              <w:rPr>
                <w:lang w:val="sr-Cyrl-CS"/>
              </w:rPr>
            </w:pPr>
          </w:p>
        </w:tc>
        <w:tc>
          <w:tcPr>
            <w:tcW w:w="1418" w:type="dxa"/>
            <w:tcBorders>
              <w:top w:val="single" w:sz="4" w:space="0" w:color="auto"/>
            </w:tcBorders>
          </w:tcPr>
          <w:p w:rsidR="00684A62" w:rsidRPr="00AE29BC" w:rsidRDefault="00684A62" w:rsidP="00B654F2">
            <w:pPr>
              <w:jc w:val="right"/>
              <w:rPr>
                <w:lang w:val="sr-Cyrl-CS"/>
              </w:rPr>
            </w:pPr>
          </w:p>
        </w:tc>
        <w:tc>
          <w:tcPr>
            <w:tcW w:w="992" w:type="dxa"/>
            <w:tcBorders>
              <w:top w:val="single" w:sz="4" w:space="0" w:color="auto"/>
            </w:tcBorders>
          </w:tcPr>
          <w:p w:rsidR="00684A62" w:rsidRPr="00AE29BC" w:rsidRDefault="00684A62" w:rsidP="00B654F2">
            <w:pPr>
              <w:jc w:val="right"/>
              <w:rPr>
                <w:lang w:val="sr-Cyrl-CS"/>
              </w:rPr>
            </w:pPr>
          </w:p>
        </w:tc>
        <w:tc>
          <w:tcPr>
            <w:tcW w:w="1843" w:type="dxa"/>
            <w:tcBorders>
              <w:top w:val="single" w:sz="4" w:space="0" w:color="auto"/>
              <w:right w:val="thinThickSmallGap" w:sz="24" w:space="0" w:color="auto"/>
            </w:tcBorders>
          </w:tcPr>
          <w:p w:rsidR="00684A62" w:rsidRPr="00AE29BC" w:rsidRDefault="00684A62" w:rsidP="00B654F2">
            <w:pPr>
              <w:jc w:val="right"/>
              <w:rPr>
                <w:lang w:val="sr-Cyrl-CS"/>
              </w:rPr>
            </w:pPr>
          </w:p>
        </w:tc>
      </w:tr>
      <w:tr w:rsidR="00B049D0" w:rsidRPr="00AE29BC" w:rsidTr="00041B4F">
        <w:trPr>
          <w:trHeight w:val="531"/>
        </w:trPr>
        <w:tc>
          <w:tcPr>
            <w:tcW w:w="1179" w:type="dxa"/>
            <w:gridSpan w:val="2"/>
            <w:tcBorders>
              <w:top w:val="single" w:sz="4" w:space="0" w:color="auto"/>
              <w:left w:val="thinThickSmallGap" w:sz="24" w:space="0" w:color="auto"/>
            </w:tcBorders>
          </w:tcPr>
          <w:p w:rsidR="00B049D0" w:rsidRDefault="00B049D0" w:rsidP="00B654F2">
            <w:pPr>
              <w:jc w:val="center"/>
              <w:rPr>
                <w:b/>
                <w:lang w:val="sr-Cyrl-CS"/>
              </w:rPr>
            </w:pPr>
            <w:r>
              <w:rPr>
                <w:b/>
                <w:lang w:val="sr-Cyrl-CS"/>
              </w:rPr>
              <w:t>610000</w:t>
            </w:r>
          </w:p>
        </w:tc>
        <w:tc>
          <w:tcPr>
            <w:tcW w:w="3492" w:type="dxa"/>
            <w:tcBorders>
              <w:top w:val="single" w:sz="4" w:space="0" w:color="auto"/>
            </w:tcBorders>
          </w:tcPr>
          <w:p w:rsidR="00B049D0" w:rsidRDefault="00B049D0" w:rsidP="00B654F2">
            <w:pPr>
              <w:jc w:val="both"/>
              <w:rPr>
                <w:lang w:val="sr-Cyrl-CS"/>
              </w:rPr>
            </w:pPr>
            <w:r>
              <w:rPr>
                <w:lang w:val="sr-Cyrl-CS"/>
              </w:rPr>
              <w:t>Отплата главнице</w:t>
            </w:r>
          </w:p>
        </w:tc>
        <w:tc>
          <w:tcPr>
            <w:tcW w:w="1737" w:type="dxa"/>
            <w:tcBorders>
              <w:top w:val="single" w:sz="4" w:space="0" w:color="auto"/>
            </w:tcBorders>
          </w:tcPr>
          <w:p w:rsidR="00B049D0" w:rsidRDefault="00B049D0" w:rsidP="00B654F2">
            <w:pPr>
              <w:jc w:val="right"/>
              <w:rPr>
                <w:lang w:val="sr-Cyrl-CS"/>
              </w:rPr>
            </w:pPr>
          </w:p>
          <w:p w:rsidR="00B049D0" w:rsidRDefault="00B049D0" w:rsidP="00B654F2">
            <w:pPr>
              <w:jc w:val="right"/>
              <w:rPr>
                <w:lang w:val="sr-Cyrl-CS"/>
              </w:rPr>
            </w:pPr>
            <w:r>
              <w:rPr>
                <w:lang w:val="sr-Cyrl-CS"/>
              </w:rPr>
              <w:t>18.000.000</w:t>
            </w:r>
          </w:p>
        </w:tc>
        <w:tc>
          <w:tcPr>
            <w:tcW w:w="1418" w:type="dxa"/>
            <w:tcBorders>
              <w:top w:val="single" w:sz="4" w:space="0" w:color="auto"/>
            </w:tcBorders>
          </w:tcPr>
          <w:p w:rsidR="00B049D0" w:rsidRPr="00AE29BC" w:rsidRDefault="00086963" w:rsidP="00B654F2">
            <w:pPr>
              <w:jc w:val="right"/>
              <w:rPr>
                <w:lang w:val="sr-Cyrl-CS"/>
              </w:rPr>
            </w:pPr>
            <w:r>
              <w:rPr>
                <w:lang w:val="sr-Cyrl-CS"/>
              </w:rPr>
              <w:t>8.956.196</w:t>
            </w:r>
          </w:p>
        </w:tc>
        <w:tc>
          <w:tcPr>
            <w:tcW w:w="992" w:type="dxa"/>
            <w:tcBorders>
              <w:top w:val="single" w:sz="4" w:space="0" w:color="auto"/>
            </w:tcBorders>
          </w:tcPr>
          <w:p w:rsidR="00B049D0" w:rsidRPr="00962224" w:rsidRDefault="00962224" w:rsidP="00B654F2">
            <w:pPr>
              <w:jc w:val="right"/>
            </w:pPr>
            <w:r>
              <w:t>49,76</w:t>
            </w:r>
          </w:p>
        </w:tc>
        <w:tc>
          <w:tcPr>
            <w:tcW w:w="1843" w:type="dxa"/>
            <w:tcBorders>
              <w:top w:val="single" w:sz="4" w:space="0" w:color="auto"/>
              <w:right w:val="thinThickSmallGap" w:sz="24" w:space="0" w:color="auto"/>
            </w:tcBorders>
          </w:tcPr>
          <w:p w:rsidR="00B049D0" w:rsidRPr="008E78F8" w:rsidRDefault="008E78F8" w:rsidP="008E78F8">
            <w:pPr>
              <w:jc w:val="right"/>
            </w:pPr>
            <w:r>
              <w:t>-9.043.804</w:t>
            </w:r>
          </w:p>
        </w:tc>
      </w:tr>
      <w:tr w:rsidR="005E7A68" w:rsidRPr="00AE29BC" w:rsidTr="00041B4F">
        <w:trPr>
          <w:trHeight w:val="294"/>
        </w:trPr>
        <w:tc>
          <w:tcPr>
            <w:tcW w:w="1179" w:type="dxa"/>
            <w:gridSpan w:val="2"/>
            <w:tcBorders>
              <w:left w:val="thinThickSmallGap" w:sz="24" w:space="0" w:color="auto"/>
            </w:tcBorders>
          </w:tcPr>
          <w:p w:rsidR="005E7A68" w:rsidRPr="009E5136" w:rsidRDefault="009E5136" w:rsidP="00B654F2">
            <w:pPr>
              <w:jc w:val="center"/>
              <w:rPr>
                <w:b/>
              </w:rPr>
            </w:pPr>
            <w:r>
              <w:rPr>
                <w:b/>
              </w:rPr>
              <w:t>621000</w:t>
            </w:r>
          </w:p>
        </w:tc>
        <w:tc>
          <w:tcPr>
            <w:tcW w:w="3492" w:type="dxa"/>
          </w:tcPr>
          <w:p w:rsidR="005E7A68" w:rsidRPr="009E5136" w:rsidRDefault="009E5136" w:rsidP="005F01FA">
            <w:pPr>
              <w:jc w:val="both"/>
            </w:pPr>
            <w:r>
              <w:t>Набавка домаће финансијске имовине</w:t>
            </w:r>
          </w:p>
        </w:tc>
        <w:tc>
          <w:tcPr>
            <w:tcW w:w="1737" w:type="dxa"/>
          </w:tcPr>
          <w:p w:rsidR="00627AB1" w:rsidRDefault="00627AB1" w:rsidP="00B654F2">
            <w:pPr>
              <w:jc w:val="right"/>
              <w:rPr>
                <w:lang w:val="sr-Cyrl-CS"/>
              </w:rPr>
            </w:pPr>
          </w:p>
          <w:p w:rsidR="00B049D0" w:rsidRPr="00AE29BC" w:rsidRDefault="00B049D0" w:rsidP="00B654F2">
            <w:pPr>
              <w:jc w:val="right"/>
              <w:rPr>
                <w:lang w:val="sr-Cyrl-CS"/>
              </w:rPr>
            </w:pPr>
            <w:r>
              <w:rPr>
                <w:lang w:val="sr-Cyrl-CS"/>
              </w:rPr>
              <w:t>3.448.954,19</w:t>
            </w:r>
          </w:p>
        </w:tc>
        <w:tc>
          <w:tcPr>
            <w:tcW w:w="1418" w:type="dxa"/>
          </w:tcPr>
          <w:p w:rsidR="00B049D0" w:rsidRDefault="00B049D0" w:rsidP="00F57866">
            <w:pPr>
              <w:jc w:val="right"/>
            </w:pPr>
          </w:p>
          <w:p w:rsidR="00684A62" w:rsidRPr="009E5136" w:rsidRDefault="009E5136" w:rsidP="00F57866">
            <w:pPr>
              <w:jc w:val="right"/>
            </w:pPr>
            <w:r>
              <w:t>3.448.954</w:t>
            </w:r>
          </w:p>
        </w:tc>
        <w:tc>
          <w:tcPr>
            <w:tcW w:w="992" w:type="dxa"/>
          </w:tcPr>
          <w:p w:rsidR="004A7FA5" w:rsidRDefault="004A7FA5" w:rsidP="00B654F2">
            <w:pPr>
              <w:jc w:val="right"/>
            </w:pPr>
          </w:p>
          <w:p w:rsidR="00684A62" w:rsidRPr="008E66A0" w:rsidRDefault="004A7FA5" w:rsidP="00B654F2">
            <w:pPr>
              <w:jc w:val="right"/>
            </w:pPr>
            <w:r>
              <w:t>100</w:t>
            </w:r>
          </w:p>
        </w:tc>
        <w:tc>
          <w:tcPr>
            <w:tcW w:w="1843" w:type="dxa"/>
            <w:tcBorders>
              <w:right w:val="thinThickSmallGap" w:sz="24" w:space="0" w:color="auto"/>
            </w:tcBorders>
          </w:tcPr>
          <w:p w:rsidR="00684A62" w:rsidRPr="008B39C2" w:rsidRDefault="00041B4F" w:rsidP="008B39C2">
            <w:pPr>
              <w:jc w:val="right"/>
            </w:pPr>
            <w:r>
              <w:t>0</w:t>
            </w:r>
          </w:p>
        </w:tc>
      </w:tr>
      <w:tr w:rsidR="005E7A68" w:rsidRPr="00AE29BC" w:rsidTr="00041B4F">
        <w:trPr>
          <w:trHeight w:val="685"/>
        </w:trPr>
        <w:tc>
          <w:tcPr>
            <w:tcW w:w="1179" w:type="dxa"/>
            <w:gridSpan w:val="2"/>
            <w:tcBorders>
              <w:top w:val="thinThickSmallGap" w:sz="24" w:space="0" w:color="auto"/>
              <w:left w:val="thinThickSmallGap" w:sz="24" w:space="0" w:color="auto"/>
              <w:bottom w:val="thinThickSmallGap" w:sz="24" w:space="0" w:color="auto"/>
            </w:tcBorders>
          </w:tcPr>
          <w:p w:rsidR="005E7A68" w:rsidRPr="00AE29BC" w:rsidRDefault="005E7A68" w:rsidP="00B654F2">
            <w:pPr>
              <w:jc w:val="center"/>
              <w:rPr>
                <w:lang w:val="sr-Cyrl-CS"/>
              </w:rPr>
            </w:pPr>
          </w:p>
        </w:tc>
        <w:tc>
          <w:tcPr>
            <w:tcW w:w="3492" w:type="dxa"/>
            <w:tcBorders>
              <w:top w:val="thinThickSmallGap" w:sz="24" w:space="0" w:color="auto"/>
              <w:bottom w:val="thinThickSmallGap" w:sz="24" w:space="0" w:color="auto"/>
            </w:tcBorders>
          </w:tcPr>
          <w:p w:rsidR="000B4EEA" w:rsidRDefault="000B4EEA" w:rsidP="00AE29BC">
            <w:pPr>
              <w:jc w:val="both"/>
              <w:rPr>
                <w:b/>
                <w:lang w:val="sr-Cyrl-CS"/>
              </w:rPr>
            </w:pPr>
          </w:p>
          <w:p w:rsidR="005E7A68" w:rsidRPr="00AE29BC" w:rsidRDefault="005E7A68" w:rsidP="00AE29BC">
            <w:pPr>
              <w:jc w:val="both"/>
              <w:rPr>
                <w:b/>
                <w:lang w:val="sr-Cyrl-CS"/>
              </w:rPr>
            </w:pPr>
            <w:r w:rsidRPr="00AE29BC">
              <w:rPr>
                <w:b/>
                <w:lang w:val="sr-Cyrl-CS"/>
              </w:rPr>
              <w:t>УКУПНО:</w:t>
            </w:r>
          </w:p>
        </w:tc>
        <w:tc>
          <w:tcPr>
            <w:tcW w:w="1737" w:type="dxa"/>
            <w:tcBorders>
              <w:top w:val="thinThickSmallGap" w:sz="24" w:space="0" w:color="auto"/>
              <w:bottom w:val="thinThickSmallGap" w:sz="24" w:space="0" w:color="auto"/>
            </w:tcBorders>
          </w:tcPr>
          <w:p w:rsidR="00EE5DEB" w:rsidRDefault="00EE5DEB" w:rsidP="005F01FA">
            <w:pPr>
              <w:jc w:val="right"/>
            </w:pPr>
          </w:p>
          <w:p w:rsidR="00B049D0" w:rsidRPr="00B049D0" w:rsidRDefault="00B049D0" w:rsidP="005F01FA">
            <w:pPr>
              <w:jc w:val="right"/>
            </w:pPr>
            <w:r>
              <w:t>776.570.277,43</w:t>
            </w:r>
          </w:p>
        </w:tc>
        <w:tc>
          <w:tcPr>
            <w:tcW w:w="1418" w:type="dxa"/>
            <w:tcBorders>
              <w:top w:val="thinThickSmallGap" w:sz="24" w:space="0" w:color="auto"/>
              <w:bottom w:val="thinThickSmallGap" w:sz="24" w:space="0" w:color="auto"/>
            </w:tcBorders>
          </w:tcPr>
          <w:p w:rsidR="009E5136" w:rsidRDefault="009E5136" w:rsidP="005F01FA">
            <w:pPr>
              <w:jc w:val="right"/>
            </w:pPr>
          </w:p>
          <w:p w:rsidR="00684A62" w:rsidRPr="00294E91" w:rsidRDefault="006A3F28" w:rsidP="002E5B21">
            <w:pPr>
              <w:jc w:val="right"/>
            </w:pPr>
            <w:r>
              <w:t>269.6</w:t>
            </w:r>
            <w:r w:rsidR="00294E91">
              <w:t>81</w:t>
            </w:r>
            <w:r>
              <w:t>.</w:t>
            </w:r>
            <w:r w:rsidR="00294E91">
              <w:t>42</w:t>
            </w:r>
            <w:r w:rsidR="002E5B21">
              <w:t>2</w:t>
            </w:r>
          </w:p>
        </w:tc>
        <w:tc>
          <w:tcPr>
            <w:tcW w:w="992" w:type="dxa"/>
            <w:tcBorders>
              <w:top w:val="thinThickSmallGap" w:sz="24" w:space="0" w:color="auto"/>
              <w:bottom w:val="thinThickSmallGap" w:sz="24" w:space="0" w:color="auto"/>
            </w:tcBorders>
          </w:tcPr>
          <w:p w:rsidR="004A7FA5" w:rsidRDefault="004A7FA5" w:rsidP="00412AE6">
            <w:pPr>
              <w:tabs>
                <w:tab w:val="center" w:pos="426"/>
                <w:tab w:val="right" w:pos="1081"/>
              </w:tabs>
              <w:jc w:val="right"/>
              <w:rPr>
                <w:color w:val="000000" w:themeColor="text1"/>
              </w:rPr>
            </w:pPr>
          </w:p>
          <w:p w:rsidR="00EE5DEB" w:rsidRPr="00321441" w:rsidRDefault="00962224" w:rsidP="00321441">
            <w:pPr>
              <w:tabs>
                <w:tab w:val="center" w:pos="426"/>
                <w:tab w:val="right" w:pos="1081"/>
              </w:tabs>
              <w:jc w:val="right"/>
              <w:rPr>
                <w:color w:val="000000" w:themeColor="text1"/>
              </w:rPr>
            </w:pPr>
            <w:r>
              <w:rPr>
                <w:color w:val="000000" w:themeColor="text1"/>
              </w:rPr>
              <w:t>34,7</w:t>
            </w:r>
            <w:r w:rsidR="00321441">
              <w:rPr>
                <w:color w:val="000000" w:themeColor="text1"/>
              </w:rPr>
              <w:t>2</w:t>
            </w:r>
          </w:p>
        </w:tc>
        <w:tc>
          <w:tcPr>
            <w:tcW w:w="1843" w:type="dxa"/>
            <w:tcBorders>
              <w:top w:val="thinThickSmallGap" w:sz="24" w:space="0" w:color="auto"/>
              <w:bottom w:val="thinThickSmallGap" w:sz="24" w:space="0" w:color="auto"/>
              <w:right w:val="thinThickSmallGap" w:sz="24" w:space="0" w:color="auto"/>
            </w:tcBorders>
          </w:tcPr>
          <w:p w:rsidR="00842F0E" w:rsidRPr="00321441" w:rsidRDefault="00041B4F" w:rsidP="002E5B21">
            <w:pPr>
              <w:jc w:val="right"/>
              <w:rPr>
                <w:color w:val="000000" w:themeColor="text1"/>
              </w:rPr>
            </w:pPr>
            <w:r>
              <w:rPr>
                <w:color w:val="000000" w:themeColor="text1"/>
              </w:rPr>
              <w:t>-</w:t>
            </w:r>
            <w:r w:rsidR="00321441">
              <w:rPr>
                <w:color w:val="000000" w:themeColor="text1"/>
              </w:rPr>
              <w:t>506.888.85</w:t>
            </w:r>
            <w:r w:rsidR="002E5B21">
              <w:rPr>
                <w:color w:val="000000" w:themeColor="text1"/>
              </w:rPr>
              <w:t>5</w:t>
            </w:r>
            <w:r w:rsidR="00321441">
              <w:rPr>
                <w:color w:val="000000" w:themeColor="text1"/>
              </w:rPr>
              <w:t>,43</w:t>
            </w:r>
          </w:p>
        </w:tc>
      </w:tr>
    </w:tbl>
    <w:p w:rsidR="00907E0B" w:rsidRDefault="00907E0B" w:rsidP="00AD2DE6">
      <w:pPr>
        <w:jc w:val="both"/>
      </w:pPr>
    </w:p>
    <w:p w:rsidR="00907E0B" w:rsidRDefault="00907E0B" w:rsidP="00AD2DE6">
      <w:pPr>
        <w:jc w:val="both"/>
      </w:pPr>
    </w:p>
    <w:p w:rsidR="00907E0B" w:rsidRDefault="00907E0B" w:rsidP="00AD2DE6">
      <w:pPr>
        <w:jc w:val="both"/>
        <w:rPr>
          <w:b/>
        </w:rPr>
      </w:pPr>
    </w:p>
    <w:p w:rsidR="00907E0B" w:rsidRDefault="00907E0B" w:rsidP="00AD2DE6">
      <w:pPr>
        <w:jc w:val="both"/>
        <w:rPr>
          <w:b/>
        </w:rPr>
      </w:pPr>
    </w:p>
    <w:p w:rsidR="00907E0B" w:rsidRDefault="00907E0B" w:rsidP="00AD2DE6">
      <w:pPr>
        <w:jc w:val="both"/>
        <w:rPr>
          <w:b/>
        </w:rPr>
      </w:pPr>
    </w:p>
    <w:p w:rsidR="00907E0B" w:rsidRDefault="00907E0B" w:rsidP="00AD2DE6">
      <w:pPr>
        <w:jc w:val="both"/>
        <w:rPr>
          <w:b/>
        </w:rPr>
      </w:pPr>
    </w:p>
    <w:p w:rsidR="00363F5D" w:rsidRDefault="00F616AD" w:rsidP="00AD2DE6">
      <w:pPr>
        <w:jc w:val="both"/>
        <w:rPr>
          <w:lang w:val="sr-Cyrl-CS"/>
        </w:rPr>
      </w:pPr>
      <w:r>
        <w:rPr>
          <w:b/>
          <w:lang w:val="sr-Cyrl-CS"/>
        </w:rPr>
        <w:t>Реализација</w:t>
      </w:r>
      <w:r w:rsidR="00AD2DE6" w:rsidRPr="00AD2DE6">
        <w:rPr>
          <w:b/>
          <w:lang w:val="sr-Cyrl-CS"/>
        </w:rPr>
        <w:t xml:space="preserve"> </w:t>
      </w:r>
      <w:r w:rsidR="00A7323E">
        <w:rPr>
          <w:b/>
          <w:lang w:val="sr-Cyrl-CS"/>
        </w:rPr>
        <w:t xml:space="preserve">Одлуке о </w:t>
      </w:r>
      <w:r w:rsidR="00AD2DE6" w:rsidRPr="00AD2DE6">
        <w:rPr>
          <w:b/>
          <w:lang w:val="sr-Cyrl-CS"/>
        </w:rPr>
        <w:t>буџету општине Рача за 20</w:t>
      </w:r>
      <w:r w:rsidR="00433218">
        <w:rPr>
          <w:b/>
        </w:rPr>
        <w:t>20</w:t>
      </w:r>
      <w:r w:rsidR="00AD2DE6" w:rsidRPr="00AD2DE6">
        <w:rPr>
          <w:b/>
          <w:lang w:val="sr-Cyrl-CS"/>
        </w:rPr>
        <w:t xml:space="preserve">. годину </w:t>
      </w:r>
      <w:r w:rsidRPr="00F616AD">
        <w:rPr>
          <w:b/>
          <w:lang w:val="sr-Cyrl-CS"/>
        </w:rPr>
        <w:t>по функцијама</w:t>
      </w:r>
      <w:r w:rsidR="00A7323E">
        <w:rPr>
          <w:lang w:val="sr-Cyrl-CS"/>
        </w:rPr>
        <w:t xml:space="preserve"> за</w:t>
      </w:r>
      <w:r w:rsidR="0042321F">
        <w:rPr>
          <w:lang w:val="sr-Cyrl-CS"/>
        </w:rPr>
        <w:t xml:space="preserve"> извор 01 у</w:t>
      </w:r>
      <w:r w:rsidR="00A7323E">
        <w:rPr>
          <w:lang w:val="sr-Cyrl-CS"/>
        </w:rPr>
        <w:t xml:space="preserve"> период</w:t>
      </w:r>
      <w:r w:rsidR="0042321F">
        <w:rPr>
          <w:lang w:val="sr-Cyrl-CS"/>
        </w:rPr>
        <w:t>у</w:t>
      </w:r>
    </w:p>
    <w:p w:rsidR="00AD2DE6" w:rsidRDefault="0042321F" w:rsidP="00AD2DE6">
      <w:pPr>
        <w:jc w:val="both"/>
        <w:rPr>
          <w:lang w:val="sr-Cyrl-CS"/>
        </w:rPr>
      </w:pPr>
      <w:r>
        <w:rPr>
          <w:lang w:val="sr-Cyrl-CS"/>
        </w:rPr>
        <w:lastRenderedPageBreak/>
        <w:t xml:space="preserve"> од</w:t>
      </w:r>
      <w:r w:rsidR="00A7323E">
        <w:rPr>
          <w:lang w:val="sr-Cyrl-CS"/>
        </w:rPr>
        <w:t xml:space="preserve"> 01.01.</w:t>
      </w:r>
      <w:r w:rsidR="00AD2DE6">
        <w:rPr>
          <w:lang w:val="sr-Cyrl-CS"/>
        </w:rPr>
        <w:t xml:space="preserve"> до </w:t>
      </w:r>
      <w:r w:rsidR="0025475C">
        <w:t>3</w:t>
      </w:r>
      <w:r w:rsidR="007E435B">
        <w:t>0</w:t>
      </w:r>
      <w:r w:rsidR="00AD2DE6">
        <w:rPr>
          <w:lang w:val="sr-Cyrl-CS"/>
        </w:rPr>
        <w:t>.0</w:t>
      </w:r>
      <w:r w:rsidR="001D296C">
        <w:t>9</w:t>
      </w:r>
      <w:r w:rsidR="00AD2DE6">
        <w:rPr>
          <w:lang w:val="sr-Cyrl-CS"/>
        </w:rPr>
        <w:t>.20</w:t>
      </w:r>
      <w:r w:rsidR="00433218">
        <w:t>20</w:t>
      </w:r>
      <w:r w:rsidR="00AD2DE6">
        <w:rPr>
          <w:lang w:val="sr-Cyrl-CS"/>
        </w:rPr>
        <w:t>. године</w:t>
      </w:r>
      <w:r w:rsidR="005E516F">
        <w:rPr>
          <w:lang w:val="sr-Cyrl-CS"/>
        </w:rPr>
        <w:t>:</w:t>
      </w:r>
      <w:r w:rsidR="00AD2DE6">
        <w:rPr>
          <w:lang w:val="sr-Cyrl-CS"/>
        </w:rPr>
        <w:t xml:space="preserve"> </w:t>
      </w:r>
    </w:p>
    <w:p w:rsidR="00E6681F" w:rsidRDefault="00E6681F" w:rsidP="00AD2DE6">
      <w:pPr>
        <w:jc w:val="both"/>
        <w:rPr>
          <w:lang w:val="sr-Cyrl-CS"/>
        </w:rPr>
      </w:pPr>
    </w:p>
    <w:p w:rsidR="00457AAA" w:rsidRPr="00FB3BDF" w:rsidRDefault="00457AAA" w:rsidP="00457AAA">
      <w:pPr>
        <w:jc w:val="both"/>
        <w:rPr>
          <w:b/>
          <w:lang w:val="sr-Cyrl-CS"/>
        </w:rPr>
      </w:pPr>
      <w:r w:rsidRPr="00FB3BDF">
        <w:rPr>
          <w:b/>
          <w:lang w:val="sr-Cyrl-CS"/>
        </w:rPr>
        <w:t xml:space="preserve">Табела: </w:t>
      </w:r>
      <w:r>
        <w:rPr>
          <w:b/>
          <w:lang w:val="sr-Cyrl-CS"/>
        </w:rPr>
        <w:t>4</w:t>
      </w:r>
    </w:p>
    <w:p w:rsidR="005E516F" w:rsidRDefault="005E516F" w:rsidP="00AD2DE6">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
        <w:gridCol w:w="4503"/>
        <w:gridCol w:w="1881"/>
        <w:gridCol w:w="1881"/>
        <w:gridCol w:w="1001"/>
      </w:tblGrid>
      <w:tr w:rsidR="006130E5" w:rsidRPr="00AE29BC" w:rsidTr="0083722E">
        <w:tc>
          <w:tcPr>
            <w:tcW w:w="750" w:type="dxa"/>
          </w:tcPr>
          <w:p w:rsidR="006130E5" w:rsidRPr="00AE29BC" w:rsidRDefault="006130E5" w:rsidP="00AE29BC">
            <w:pPr>
              <w:jc w:val="both"/>
              <w:rPr>
                <w:b/>
                <w:lang w:val="sr-Cyrl-CS"/>
              </w:rPr>
            </w:pPr>
          </w:p>
          <w:p w:rsidR="005E516F" w:rsidRPr="00AE29BC" w:rsidRDefault="00ED7AF3" w:rsidP="00AE29BC">
            <w:pPr>
              <w:jc w:val="both"/>
              <w:rPr>
                <w:b/>
                <w:sz w:val="16"/>
                <w:szCs w:val="16"/>
                <w:lang w:val="sr-Cyrl-CS"/>
              </w:rPr>
            </w:pPr>
            <w:r w:rsidRPr="00AE29BC">
              <w:rPr>
                <w:b/>
                <w:sz w:val="16"/>
                <w:szCs w:val="16"/>
                <w:lang w:val="sr-Cyrl-CS"/>
              </w:rPr>
              <w:t>Ф</w:t>
            </w:r>
            <w:r w:rsidR="003800B4" w:rsidRPr="00AE29BC">
              <w:rPr>
                <w:b/>
                <w:sz w:val="16"/>
                <w:szCs w:val="16"/>
                <w:lang w:val="sr-Cyrl-CS"/>
              </w:rPr>
              <w:t xml:space="preserve">ункц. </w:t>
            </w:r>
            <w:r w:rsidRPr="00AE29BC">
              <w:rPr>
                <w:b/>
                <w:sz w:val="16"/>
                <w:szCs w:val="16"/>
                <w:lang w:val="sr-Cyrl-CS"/>
              </w:rPr>
              <w:t>шифра</w:t>
            </w:r>
          </w:p>
        </w:tc>
        <w:tc>
          <w:tcPr>
            <w:tcW w:w="4503" w:type="dxa"/>
          </w:tcPr>
          <w:p w:rsidR="006130E5" w:rsidRPr="00AE29BC" w:rsidRDefault="006130E5" w:rsidP="00AE29BC">
            <w:pPr>
              <w:jc w:val="center"/>
              <w:rPr>
                <w:b/>
                <w:lang w:val="sr-Cyrl-CS"/>
              </w:rPr>
            </w:pPr>
          </w:p>
          <w:p w:rsidR="005E516F" w:rsidRPr="00AE29BC" w:rsidRDefault="006130E5" w:rsidP="00AE29BC">
            <w:pPr>
              <w:jc w:val="center"/>
              <w:rPr>
                <w:b/>
                <w:lang w:val="sr-Cyrl-CS"/>
              </w:rPr>
            </w:pPr>
            <w:r w:rsidRPr="00AE29BC">
              <w:rPr>
                <w:b/>
                <w:lang w:val="sr-Cyrl-CS"/>
              </w:rPr>
              <w:t>Н А З И В</w:t>
            </w:r>
          </w:p>
        </w:tc>
        <w:tc>
          <w:tcPr>
            <w:tcW w:w="1881" w:type="dxa"/>
          </w:tcPr>
          <w:p w:rsidR="006130E5" w:rsidRPr="00AE29BC" w:rsidRDefault="006130E5" w:rsidP="00AE29BC">
            <w:pPr>
              <w:jc w:val="center"/>
              <w:rPr>
                <w:b/>
                <w:lang w:val="sr-Cyrl-CS"/>
              </w:rPr>
            </w:pPr>
          </w:p>
          <w:p w:rsidR="005E516F" w:rsidRPr="0025475C" w:rsidRDefault="006130E5" w:rsidP="000F3897">
            <w:pPr>
              <w:jc w:val="center"/>
              <w:rPr>
                <w:b/>
              </w:rPr>
            </w:pPr>
            <w:r w:rsidRPr="00AE29BC">
              <w:rPr>
                <w:b/>
                <w:lang w:val="sr-Cyrl-CS"/>
              </w:rPr>
              <w:t xml:space="preserve">Планирано </w:t>
            </w:r>
            <w:r w:rsidR="000F3897">
              <w:rPr>
                <w:b/>
                <w:lang w:val="sr-Cyrl-CS"/>
              </w:rPr>
              <w:t>2020</w:t>
            </w:r>
          </w:p>
        </w:tc>
        <w:tc>
          <w:tcPr>
            <w:tcW w:w="1881" w:type="dxa"/>
          </w:tcPr>
          <w:p w:rsidR="005E516F" w:rsidRPr="000F3897" w:rsidRDefault="006130E5" w:rsidP="001D296C">
            <w:pPr>
              <w:jc w:val="center"/>
              <w:rPr>
                <w:b/>
              </w:rPr>
            </w:pPr>
            <w:r w:rsidRPr="00AE29BC">
              <w:rPr>
                <w:b/>
                <w:lang w:val="sr-Cyrl-CS"/>
              </w:rPr>
              <w:t>Остварено јануар-</w:t>
            </w:r>
            <w:r w:rsidR="001D296C">
              <w:rPr>
                <w:b/>
              </w:rPr>
              <w:t>септембар</w:t>
            </w:r>
            <w:r w:rsidR="000F3897">
              <w:rPr>
                <w:b/>
              </w:rPr>
              <w:t xml:space="preserve"> 2020</w:t>
            </w:r>
          </w:p>
        </w:tc>
        <w:tc>
          <w:tcPr>
            <w:tcW w:w="1001" w:type="dxa"/>
          </w:tcPr>
          <w:p w:rsidR="006130E5" w:rsidRPr="00AE29BC" w:rsidRDefault="006130E5" w:rsidP="00AE29BC">
            <w:pPr>
              <w:jc w:val="both"/>
              <w:rPr>
                <w:b/>
                <w:sz w:val="18"/>
                <w:szCs w:val="18"/>
                <w:lang w:val="sr-Cyrl-CS"/>
              </w:rPr>
            </w:pPr>
          </w:p>
          <w:p w:rsidR="006130E5" w:rsidRPr="00AE29BC" w:rsidRDefault="006130E5" w:rsidP="00AE29BC">
            <w:pPr>
              <w:jc w:val="both"/>
              <w:rPr>
                <w:b/>
                <w:sz w:val="18"/>
                <w:szCs w:val="18"/>
                <w:lang w:val="sr-Cyrl-CS"/>
              </w:rPr>
            </w:pPr>
          </w:p>
          <w:p w:rsidR="005E516F" w:rsidRPr="00AE29BC" w:rsidRDefault="006130E5" w:rsidP="00AE29BC">
            <w:pPr>
              <w:jc w:val="both"/>
              <w:rPr>
                <w:b/>
                <w:sz w:val="18"/>
                <w:szCs w:val="18"/>
                <w:lang w:val="sr-Cyrl-CS"/>
              </w:rPr>
            </w:pPr>
            <w:r w:rsidRPr="00AE29BC">
              <w:rPr>
                <w:b/>
                <w:sz w:val="18"/>
                <w:szCs w:val="18"/>
                <w:lang w:val="sr-Cyrl-CS"/>
              </w:rPr>
              <w:t>ИНДЕКС</w:t>
            </w:r>
          </w:p>
        </w:tc>
      </w:tr>
      <w:tr w:rsidR="004B7995" w:rsidRPr="00AE29BC" w:rsidTr="0083722E">
        <w:tc>
          <w:tcPr>
            <w:tcW w:w="750" w:type="dxa"/>
          </w:tcPr>
          <w:p w:rsidR="004B7995" w:rsidRPr="00AE29BC" w:rsidRDefault="004B7995" w:rsidP="00C224F2">
            <w:pPr>
              <w:jc w:val="center"/>
              <w:rPr>
                <w:b/>
                <w:lang w:val="sr-Cyrl-CS"/>
              </w:rPr>
            </w:pPr>
            <w:r>
              <w:rPr>
                <w:b/>
                <w:lang w:val="sr-Cyrl-CS"/>
              </w:rPr>
              <w:t>090</w:t>
            </w:r>
          </w:p>
        </w:tc>
        <w:tc>
          <w:tcPr>
            <w:tcW w:w="4503" w:type="dxa"/>
          </w:tcPr>
          <w:p w:rsidR="004B7995" w:rsidRDefault="00272660" w:rsidP="00AE29BC">
            <w:pPr>
              <w:jc w:val="both"/>
              <w:rPr>
                <w:b/>
                <w:lang w:val="sr-Cyrl-CS"/>
              </w:rPr>
            </w:pPr>
            <w:r>
              <w:rPr>
                <w:b/>
                <w:lang w:val="sr-Cyrl-CS"/>
              </w:rPr>
              <w:t>Социјална заштита</w:t>
            </w:r>
          </w:p>
        </w:tc>
        <w:tc>
          <w:tcPr>
            <w:tcW w:w="1881" w:type="dxa"/>
          </w:tcPr>
          <w:p w:rsidR="004B7995" w:rsidRPr="00272660" w:rsidRDefault="00272660" w:rsidP="00FC45C8">
            <w:pPr>
              <w:jc w:val="right"/>
              <w:rPr>
                <w:b/>
              </w:rPr>
            </w:pPr>
            <w:r>
              <w:rPr>
                <w:b/>
              </w:rPr>
              <w:t>23.550.000</w:t>
            </w:r>
          </w:p>
        </w:tc>
        <w:tc>
          <w:tcPr>
            <w:tcW w:w="1881" w:type="dxa"/>
          </w:tcPr>
          <w:p w:rsidR="004B7995" w:rsidRPr="00387BDD" w:rsidRDefault="0083722E" w:rsidP="00BC0D39">
            <w:pPr>
              <w:jc w:val="right"/>
              <w:rPr>
                <w:b/>
              </w:rPr>
            </w:pPr>
            <w:r>
              <w:rPr>
                <w:b/>
              </w:rPr>
              <w:t>13.327.725,07</w:t>
            </w:r>
          </w:p>
        </w:tc>
        <w:tc>
          <w:tcPr>
            <w:tcW w:w="1001" w:type="dxa"/>
          </w:tcPr>
          <w:p w:rsidR="004B7995" w:rsidRPr="00035E90" w:rsidRDefault="00DF7693" w:rsidP="00AE29BC">
            <w:pPr>
              <w:jc w:val="right"/>
              <w:rPr>
                <w:b/>
              </w:rPr>
            </w:pPr>
            <w:r>
              <w:rPr>
                <w:b/>
              </w:rPr>
              <w:t>56,59</w:t>
            </w:r>
          </w:p>
        </w:tc>
      </w:tr>
      <w:tr w:rsidR="006130E5" w:rsidRPr="00AE29BC" w:rsidTr="0083722E">
        <w:tc>
          <w:tcPr>
            <w:tcW w:w="750" w:type="dxa"/>
          </w:tcPr>
          <w:p w:rsidR="005E516F" w:rsidRPr="00AE29BC" w:rsidRDefault="00794815" w:rsidP="00C224F2">
            <w:pPr>
              <w:jc w:val="center"/>
              <w:rPr>
                <w:b/>
                <w:lang w:val="sr-Cyrl-CS"/>
              </w:rPr>
            </w:pPr>
            <w:r w:rsidRPr="00AE29BC">
              <w:rPr>
                <w:b/>
                <w:lang w:val="sr-Cyrl-CS"/>
              </w:rPr>
              <w:t>11</w:t>
            </w:r>
            <w:r w:rsidR="00C224F2">
              <w:rPr>
                <w:b/>
                <w:lang w:val="sr-Cyrl-CS"/>
              </w:rPr>
              <w:t>1</w:t>
            </w:r>
          </w:p>
        </w:tc>
        <w:tc>
          <w:tcPr>
            <w:tcW w:w="4503" w:type="dxa"/>
          </w:tcPr>
          <w:p w:rsidR="005E516F" w:rsidRPr="00AE29BC" w:rsidRDefault="00794815" w:rsidP="00AE29BC">
            <w:pPr>
              <w:jc w:val="both"/>
              <w:rPr>
                <w:b/>
                <w:lang w:val="sr-Cyrl-CS"/>
              </w:rPr>
            </w:pPr>
            <w:r w:rsidRPr="00AE29BC">
              <w:rPr>
                <w:b/>
                <w:lang w:val="sr-Cyrl-CS"/>
              </w:rPr>
              <w:t>Извршни, законодавни органи</w:t>
            </w:r>
          </w:p>
        </w:tc>
        <w:tc>
          <w:tcPr>
            <w:tcW w:w="1881" w:type="dxa"/>
          </w:tcPr>
          <w:p w:rsidR="005E516F" w:rsidRPr="00272660" w:rsidRDefault="00272660" w:rsidP="004231CA">
            <w:pPr>
              <w:jc w:val="right"/>
              <w:rPr>
                <w:b/>
              </w:rPr>
            </w:pPr>
            <w:r>
              <w:rPr>
                <w:b/>
              </w:rPr>
              <w:t>46.004.954,19</w:t>
            </w:r>
          </w:p>
        </w:tc>
        <w:tc>
          <w:tcPr>
            <w:tcW w:w="1881" w:type="dxa"/>
          </w:tcPr>
          <w:p w:rsidR="005E516F" w:rsidRPr="00387BDD" w:rsidRDefault="0083722E" w:rsidP="0008590C">
            <w:pPr>
              <w:jc w:val="right"/>
              <w:rPr>
                <w:b/>
              </w:rPr>
            </w:pPr>
            <w:r>
              <w:rPr>
                <w:b/>
              </w:rPr>
              <w:t>25.838.671,47</w:t>
            </w:r>
          </w:p>
        </w:tc>
        <w:tc>
          <w:tcPr>
            <w:tcW w:w="1001" w:type="dxa"/>
          </w:tcPr>
          <w:p w:rsidR="005E516F" w:rsidRPr="00030D37" w:rsidRDefault="00DF7693" w:rsidP="00AE29BC">
            <w:pPr>
              <w:jc w:val="right"/>
              <w:rPr>
                <w:b/>
              </w:rPr>
            </w:pPr>
            <w:r>
              <w:rPr>
                <w:b/>
              </w:rPr>
              <w:t>56,16</w:t>
            </w:r>
          </w:p>
        </w:tc>
      </w:tr>
      <w:tr w:rsidR="006130E5" w:rsidRPr="00AE29BC" w:rsidTr="0083722E">
        <w:tc>
          <w:tcPr>
            <w:tcW w:w="750" w:type="dxa"/>
          </w:tcPr>
          <w:p w:rsidR="005E516F" w:rsidRPr="00AE29BC" w:rsidRDefault="00794815" w:rsidP="00AE29BC">
            <w:pPr>
              <w:jc w:val="center"/>
              <w:rPr>
                <w:b/>
                <w:lang w:val="sr-Cyrl-CS"/>
              </w:rPr>
            </w:pPr>
            <w:r w:rsidRPr="00AE29BC">
              <w:rPr>
                <w:b/>
                <w:lang w:val="sr-Cyrl-CS"/>
              </w:rPr>
              <w:t>130</w:t>
            </w:r>
          </w:p>
        </w:tc>
        <w:tc>
          <w:tcPr>
            <w:tcW w:w="4503" w:type="dxa"/>
          </w:tcPr>
          <w:p w:rsidR="005E516F" w:rsidRPr="00AE29BC" w:rsidRDefault="00794815" w:rsidP="00AE29BC">
            <w:pPr>
              <w:jc w:val="both"/>
              <w:rPr>
                <w:b/>
                <w:lang w:val="sr-Cyrl-CS"/>
              </w:rPr>
            </w:pPr>
            <w:r w:rsidRPr="00AE29BC">
              <w:rPr>
                <w:b/>
                <w:lang w:val="sr-Cyrl-CS"/>
              </w:rPr>
              <w:t>Опште услуге</w:t>
            </w:r>
          </w:p>
        </w:tc>
        <w:tc>
          <w:tcPr>
            <w:tcW w:w="1881" w:type="dxa"/>
          </w:tcPr>
          <w:p w:rsidR="005E516F" w:rsidRPr="00272660" w:rsidRDefault="00272660" w:rsidP="00BC0D39">
            <w:pPr>
              <w:jc w:val="right"/>
              <w:rPr>
                <w:b/>
              </w:rPr>
            </w:pPr>
            <w:r>
              <w:rPr>
                <w:b/>
              </w:rPr>
              <w:t>120.054.354,40</w:t>
            </w:r>
          </w:p>
        </w:tc>
        <w:tc>
          <w:tcPr>
            <w:tcW w:w="1881" w:type="dxa"/>
          </w:tcPr>
          <w:p w:rsidR="005E516F" w:rsidRPr="00387BDD" w:rsidRDefault="0083722E" w:rsidP="004B7CA1">
            <w:pPr>
              <w:jc w:val="right"/>
              <w:rPr>
                <w:b/>
              </w:rPr>
            </w:pPr>
            <w:r>
              <w:rPr>
                <w:b/>
              </w:rPr>
              <w:t>49.635.315,79</w:t>
            </w:r>
          </w:p>
        </w:tc>
        <w:tc>
          <w:tcPr>
            <w:tcW w:w="1001" w:type="dxa"/>
          </w:tcPr>
          <w:p w:rsidR="005E516F" w:rsidRPr="00035E90" w:rsidRDefault="00DF7693" w:rsidP="00AE29BC">
            <w:pPr>
              <w:jc w:val="right"/>
              <w:rPr>
                <w:b/>
              </w:rPr>
            </w:pPr>
            <w:r>
              <w:rPr>
                <w:b/>
              </w:rPr>
              <w:t>41,34</w:t>
            </w:r>
          </w:p>
        </w:tc>
      </w:tr>
      <w:tr w:rsidR="006130E5" w:rsidRPr="00AE29BC" w:rsidTr="0083722E">
        <w:tc>
          <w:tcPr>
            <w:tcW w:w="750" w:type="dxa"/>
          </w:tcPr>
          <w:p w:rsidR="005E516F" w:rsidRPr="00AE29BC" w:rsidRDefault="00794815" w:rsidP="00AE29BC">
            <w:pPr>
              <w:jc w:val="center"/>
              <w:rPr>
                <w:b/>
                <w:lang w:val="sr-Cyrl-CS"/>
              </w:rPr>
            </w:pPr>
            <w:r w:rsidRPr="00AE29BC">
              <w:rPr>
                <w:b/>
                <w:lang w:val="sr-Cyrl-CS"/>
              </w:rPr>
              <w:t>160</w:t>
            </w:r>
          </w:p>
        </w:tc>
        <w:tc>
          <w:tcPr>
            <w:tcW w:w="4503" w:type="dxa"/>
          </w:tcPr>
          <w:p w:rsidR="005E516F" w:rsidRPr="00AE29BC" w:rsidRDefault="00794815" w:rsidP="00AE29BC">
            <w:pPr>
              <w:jc w:val="both"/>
              <w:rPr>
                <w:b/>
                <w:lang w:val="sr-Cyrl-CS"/>
              </w:rPr>
            </w:pPr>
            <w:r w:rsidRPr="00AE29BC">
              <w:rPr>
                <w:b/>
                <w:lang w:val="sr-Cyrl-CS"/>
              </w:rPr>
              <w:t>Опште јавне услуге некласифик</w:t>
            </w:r>
            <w:r w:rsidR="000D4A8A" w:rsidRPr="00AE29BC">
              <w:rPr>
                <w:b/>
                <w:lang w:val="sr-Cyrl-CS"/>
              </w:rPr>
              <w:t>.</w:t>
            </w:r>
          </w:p>
        </w:tc>
        <w:tc>
          <w:tcPr>
            <w:tcW w:w="1881" w:type="dxa"/>
          </w:tcPr>
          <w:p w:rsidR="005E516F" w:rsidRPr="00272660" w:rsidRDefault="00272660" w:rsidP="00BC0D39">
            <w:pPr>
              <w:jc w:val="right"/>
              <w:rPr>
                <w:b/>
              </w:rPr>
            </w:pPr>
            <w:r>
              <w:rPr>
                <w:b/>
              </w:rPr>
              <w:t>69.013.210</w:t>
            </w:r>
          </w:p>
        </w:tc>
        <w:tc>
          <w:tcPr>
            <w:tcW w:w="1881" w:type="dxa"/>
          </w:tcPr>
          <w:p w:rsidR="005E516F" w:rsidRPr="00387BDD" w:rsidRDefault="0083722E" w:rsidP="00916B32">
            <w:pPr>
              <w:jc w:val="right"/>
              <w:rPr>
                <w:b/>
              </w:rPr>
            </w:pPr>
            <w:r>
              <w:rPr>
                <w:b/>
              </w:rPr>
              <w:t>15.288.630,03</w:t>
            </w:r>
          </w:p>
        </w:tc>
        <w:tc>
          <w:tcPr>
            <w:tcW w:w="1001" w:type="dxa"/>
          </w:tcPr>
          <w:p w:rsidR="005E516F" w:rsidRPr="00035E90" w:rsidRDefault="00DF7693" w:rsidP="00DF7693">
            <w:pPr>
              <w:jc w:val="right"/>
              <w:rPr>
                <w:b/>
              </w:rPr>
            </w:pPr>
            <w:r>
              <w:rPr>
                <w:b/>
              </w:rPr>
              <w:t>22,15</w:t>
            </w:r>
          </w:p>
        </w:tc>
      </w:tr>
      <w:tr w:rsidR="006130E5" w:rsidRPr="00AE29BC" w:rsidTr="0083722E">
        <w:tc>
          <w:tcPr>
            <w:tcW w:w="750" w:type="dxa"/>
          </w:tcPr>
          <w:p w:rsidR="005E516F" w:rsidRPr="00AE29BC" w:rsidRDefault="00794815" w:rsidP="00AE29BC">
            <w:pPr>
              <w:jc w:val="center"/>
              <w:rPr>
                <w:b/>
                <w:lang w:val="sr-Cyrl-CS"/>
              </w:rPr>
            </w:pPr>
            <w:r w:rsidRPr="00AE29BC">
              <w:rPr>
                <w:b/>
                <w:lang w:val="sr-Cyrl-CS"/>
              </w:rPr>
              <w:t>170</w:t>
            </w:r>
          </w:p>
        </w:tc>
        <w:tc>
          <w:tcPr>
            <w:tcW w:w="4503" w:type="dxa"/>
          </w:tcPr>
          <w:p w:rsidR="005E516F" w:rsidRPr="00AE29BC" w:rsidRDefault="00794815" w:rsidP="00AE29BC">
            <w:pPr>
              <w:jc w:val="both"/>
              <w:rPr>
                <w:b/>
                <w:lang w:val="sr-Cyrl-CS"/>
              </w:rPr>
            </w:pPr>
            <w:r w:rsidRPr="00AE29BC">
              <w:rPr>
                <w:b/>
                <w:lang w:val="sr-Cyrl-CS"/>
              </w:rPr>
              <w:t>Трансакције везане за јавни дуг</w:t>
            </w:r>
          </w:p>
        </w:tc>
        <w:tc>
          <w:tcPr>
            <w:tcW w:w="1881" w:type="dxa"/>
          </w:tcPr>
          <w:p w:rsidR="005E516F" w:rsidRPr="00272660" w:rsidRDefault="00272660" w:rsidP="00BC0D39">
            <w:pPr>
              <w:jc w:val="right"/>
              <w:rPr>
                <w:b/>
              </w:rPr>
            </w:pPr>
            <w:r>
              <w:rPr>
                <w:b/>
              </w:rPr>
              <w:t>18.650.000</w:t>
            </w:r>
          </w:p>
        </w:tc>
        <w:tc>
          <w:tcPr>
            <w:tcW w:w="1881" w:type="dxa"/>
          </w:tcPr>
          <w:p w:rsidR="005E516F" w:rsidRPr="00387BDD" w:rsidRDefault="0083722E" w:rsidP="00DB655B">
            <w:pPr>
              <w:jc w:val="right"/>
              <w:rPr>
                <w:b/>
              </w:rPr>
            </w:pPr>
            <w:r>
              <w:rPr>
                <w:b/>
              </w:rPr>
              <w:t>9.191.629,35</w:t>
            </w:r>
          </w:p>
        </w:tc>
        <w:tc>
          <w:tcPr>
            <w:tcW w:w="1001" w:type="dxa"/>
          </w:tcPr>
          <w:p w:rsidR="005E516F" w:rsidRPr="00035E90" w:rsidRDefault="00DF7693" w:rsidP="00AE29BC">
            <w:pPr>
              <w:jc w:val="right"/>
              <w:rPr>
                <w:b/>
              </w:rPr>
            </w:pPr>
            <w:r>
              <w:rPr>
                <w:b/>
              </w:rPr>
              <w:t>49,28</w:t>
            </w:r>
          </w:p>
        </w:tc>
      </w:tr>
      <w:tr w:rsidR="004B7995" w:rsidRPr="00AE29BC" w:rsidTr="0083722E">
        <w:tc>
          <w:tcPr>
            <w:tcW w:w="750" w:type="dxa"/>
          </w:tcPr>
          <w:p w:rsidR="004B7995" w:rsidRPr="00AE29BC" w:rsidRDefault="004B7995" w:rsidP="00AE29BC">
            <w:pPr>
              <w:jc w:val="center"/>
              <w:rPr>
                <w:b/>
                <w:lang w:val="sr-Cyrl-CS"/>
              </w:rPr>
            </w:pPr>
            <w:r>
              <w:rPr>
                <w:b/>
                <w:lang w:val="sr-Cyrl-CS"/>
              </w:rPr>
              <w:t>220</w:t>
            </w:r>
          </w:p>
        </w:tc>
        <w:tc>
          <w:tcPr>
            <w:tcW w:w="4503" w:type="dxa"/>
          </w:tcPr>
          <w:p w:rsidR="004B7995" w:rsidRPr="00AE29BC" w:rsidRDefault="004B7995" w:rsidP="00AE29BC">
            <w:pPr>
              <w:jc w:val="both"/>
              <w:rPr>
                <w:b/>
                <w:lang w:val="sr-Cyrl-CS"/>
              </w:rPr>
            </w:pPr>
            <w:r>
              <w:rPr>
                <w:b/>
                <w:lang w:val="sr-Cyrl-CS"/>
              </w:rPr>
              <w:t>Ванредна ситуација</w:t>
            </w:r>
          </w:p>
        </w:tc>
        <w:tc>
          <w:tcPr>
            <w:tcW w:w="1881" w:type="dxa"/>
          </w:tcPr>
          <w:p w:rsidR="004B7995" w:rsidRDefault="00272660" w:rsidP="006003BC">
            <w:pPr>
              <w:jc w:val="right"/>
              <w:rPr>
                <w:b/>
                <w:lang w:val="sr-Cyrl-CS"/>
              </w:rPr>
            </w:pPr>
            <w:r>
              <w:rPr>
                <w:b/>
                <w:lang w:val="sr-Cyrl-CS"/>
              </w:rPr>
              <w:t>1.750.000</w:t>
            </w:r>
          </w:p>
        </w:tc>
        <w:tc>
          <w:tcPr>
            <w:tcW w:w="1881" w:type="dxa"/>
          </w:tcPr>
          <w:p w:rsidR="004B7995" w:rsidRPr="00387BDD" w:rsidRDefault="0083722E" w:rsidP="00DB655B">
            <w:pPr>
              <w:jc w:val="right"/>
              <w:rPr>
                <w:b/>
              </w:rPr>
            </w:pPr>
            <w:r>
              <w:rPr>
                <w:b/>
              </w:rPr>
              <w:t>483.214,83</w:t>
            </w:r>
          </w:p>
        </w:tc>
        <w:tc>
          <w:tcPr>
            <w:tcW w:w="1001" w:type="dxa"/>
          </w:tcPr>
          <w:p w:rsidR="004B7995" w:rsidRPr="00035E90" w:rsidRDefault="00DF7693" w:rsidP="00AE29BC">
            <w:pPr>
              <w:jc w:val="right"/>
              <w:rPr>
                <w:b/>
              </w:rPr>
            </w:pPr>
            <w:r>
              <w:rPr>
                <w:b/>
              </w:rPr>
              <w:t>27,61</w:t>
            </w:r>
          </w:p>
        </w:tc>
      </w:tr>
      <w:tr w:rsidR="006130E5" w:rsidRPr="00AE29BC" w:rsidTr="0083722E">
        <w:tc>
          <w:tcPr>
            <w:tcW w:w="750" w:type="dxa"/>
          </w:tcPr>
          <w:p w:rsidR="005E516F" w:rsidRPr="00AE29BC" w:rsidRDefault="00794815" w:rsidP="00C224F2">
            <w:pPr>
              <w:jc w:val="center"/>
              <w:rPr>
                <w:b/>
                <w:lang w:val="sr-Cyrl-CS"/>
              </w:rPr>
            </w:pPr>
            <w:r w:rsidRPr="00AE29BC">
              <w:rPr>
                <w:b/>
                <w:lang w:val="sr-Cyrl-CS"/>
              </w:rPr>
              <w:t>3</w:t>
            </w:r>
            <w:r w:rsidR="00C224F2">
              <w:rPr>
                <w:b/>
                <w:lang w:val="sr-Cyrl-CS"/>
              </w:rPr>
              <w:t>3</w:t>
            </w:r>
            <w:r w:rsidRPr="00AE29BC">
              <w:rPr>
                <w:b/>
                <w:lang w:val="sr-Cyrl-CS"/>
              </w:rPr>
              <w:t>0</w:t>
            </w:r>
          </w:p>
        </w:tc>
        <w:tc>
          <w:tcPr>
            <w:tcW w:w="4503" w:type="dxa"/>
          </w:tcPr>
          <w:p w:rsidR="005E516F" w:rsidRPr="00AE29BC" w:rsidRDefault="00C224F2" w:rsidP="00AE29BC">
            <w:pPr>
              <w:jc w:val="both"/>
              <w:rPr>
                <w:b/>
                <w:lang w:val="sr-Cyrl-CS"/>
              </w:rPr>
            </w:pPr>
            <w:r>
              <w:rPr>
                <w:b/>
                <w:lang w:val="sr-Cyrl-CS"/>
              </w:rPr>
              <w:t>Судови</w:t>
            </w:r>
          </w:p>
        </w:tc>
        <w:tc>
          <w:tcPr>
            <w:tcW w:w="1881" w:type="dxa"/>
          </w:tcPr>
          <w:p w:rsidR="005E516F" w:rsidRPr="00272660" w:rsidRDefault="00272660" w:rsidP="006003BC">
            <w:pPr>
              <w:jc w:val="right"/>
              <w:rPr>
                <w:b/>
              </w:rPr>
            </w:pPr>
            <w:r>
              <w:rPr>
                <w:b/>
              </w:rPr>
              <w:t>3.760.000</w:t>
            </w:r>
          </w:p>
        </w:tc>
        <w:tc>
          <w:tcPr>
            <w:tcW w:w="1881" w:type="dxa"/>
          </w:tcPr>
          <w:p w:rsidR="005E516F" w:rsidRPr="00387BDD" w:rsidRDefault="0083722E" w:rsidP="00AE29BC">
            <w:pPr>
              <w:jc w:val="right"/>
              <w:rPr>
                <w:b/>
              </w:rPr>
            </w:pPr>
            <w:r>
              <w:rPr>
                <w:b/>
              </w:rPr>
              <w:t>2.170.649,17</w:t>
            </w:r>
          </w:p>
        </w:tc>
        <w:tc>
          <w:tcPr>
            <w:tcW w:w="1001" w:type="dxa"/>
          </w:tcPr>
          <w:p w:rsidR="005E516F" w:rsidRPr="00035E90" w:rsidRDefault="00DF7693" w:rsidP="00DF7693">
            <w:pPr>
              <w:jc w:val="right"/>
              <w:rPr>
                <w:b/>
              </w:rPr>
            </w:pPr>
            <w:r>
              <w:rPr>
                <w:b/>
              </w:rPr>
              <w:t>57,73</w:t>
            </w:r>
          </w:p>
        </w:tc>
      </w:tr>
      <w:tr w:rsidR="002C58EC" w:rsidRPr="004A38FF" w:rsidTr="0083722E">
        <w:tc>
          <w:tcPr>
            <w:tcW w:w="750" w:type="dxa"/>
          </w:tcPr>
          <w:p w:rsidR="002C58EC" w:rsidRPr="00AE29BC" w:rsidRDefault="002C58EC" w:rsidP="00AE29BC">
            <w:pPr>
              <w:jc w:val="center"/>
              <w:rPr>
                <w:b/>
                <w:lang w:val="sr-Cyrl-CS"/>
              </w:rPr>
            </w:pPr>
            <w:r w:rsidRPr="00AE29BC">
              <w:rPr>
                <w:b/>
                <w:lang w:val="sr-Cyrl-CS"/>
              </w:rPr>
              <w:t>360</w:t>
            </w:r>
          </w:p>
        </w:tc>
        <w:tc>
          <w:tcPr>
            <w:tcW w:w="4503" w:type="dxa"/>
          </w:tcPr>
          <w:p w:rsidR="002C58EC" w:rsidRPr="00AE29BC" w:rsidRDefault="002C58EC" w:rsidP="00C224F2">
            <w:pPr>
              <w:jc w:val="both"/>
              <w:rPr>
                <w:b/>
                <w:lang w:val="sr-Cyrl-CS"/>
              </w:rPr>
            </w:pPr>
            <w:r w:rsidRPr="00AE29BC">
              <w:rPr>
                <w:b/>
                <w:lang w:val="sr-Cyrl-CS"/>
              </w:rPr>
              <w:t xml:space="preserve">Јавни ред и </w:t>
            </w:r>
            <w:r w:rsidR="00C224F2">
              <w:rPr>
                <w:b/>
                <w:lang w:val="sr-Cyrl-CS"/>
              </w:rPr>
              <w:t>безбедност</w:t>
            </w:r>
            <w:r w:rsidRPr="00AE29BC">
              <w:rPr>
                <w:b/>
                <w:lang w:val="sr-Cyrl-CS"/>
              </w:rPr>
              <w:t xml:space="preserve"> неклас</w:t>
            </w:r>
            <w:r w:rsidR="00C224F2">
              <w:rPr>
                <w:b/>
                <w:lang w:val="sr-Cyrl-CS"/>
              </w:rPr>
              <w:t>ификовани</w:t>
            </w:r>
            <w:r w:rsidRPr="00AE29BC">
              <w:rPr>
                <w:b/>
                <w:lang w:val="sr-Cyrl-CS"/>
              </w:rPr>
              <w:t xml:space="preserve"> на др</w:t>
            </w:r>
            <w:r w:rsidR="00C224F2">
              <w:rPr>
                <w:b/>
                <w:lang w:val="sr-Cyrl-CS"/>
              </w:rPr>
              <w:t xml:space="preserve">угом </w:t>
            </w:r>
            <w:r w:rsidRPr="00AE29BC">
              <w:rPr>
                <w:b/>
                <w:lang w:val="sr-Cyrl-CS"/>
              </w:rPr>
              <w:t xml:space="preserve">месту </w:t>
            </w:r>
          </w:p>
        </w:tc>
        <w:tc>
          <w:tcPr>
            <w:tcW w:w="1881" w:type="dxa"/>
          </w:tcPr>
          <w:p w:rsidR="002C58EC" w:rsidRPr="00272660" w:rsidRDefault="00272660" w:rsidP="00D461D4">
            <w:pPr>
              <w:jc w:val="right"/>
              <w:rPr>
                <w:b/>
              </w:rPr>
            </w:pPr>
            <w:r>
              <w:rPr>
                <w:b/>
              </w:rPr>
              <w:t>8.000.000</w:t>
            </w:r>
          </w:p>
        </w:tc>
        <w:tc>
          <w:tcPr>
            <w:tcW w:w="1881" w:type="dxa"/>
          </w:tcPr>
          <w:p w:rsidR="002C58EC" w:rsidRPr="00387BDD" w:rsidRDefault="0083722E" w:rsidP="00D461D4">
            <w:pPr>
              <w:jc w:val="right"/>
              <w:rPr>
                <w:b/>
              </w:rPr>
            </w:pPr>
            <w:r>
              <w:rPr>
                <w:b/>
              </w:rPr>
              <w:t>261.764,14</w:t>
            </w:r>
          </w:p>
        </w:tc>
        <w:tc>
          <w:tcPr>
            <w:tcW w:w="1001" w:type="dxa"/>
          </w:tcPr>
          <w:p w:rsidR="00814991" w:rsidRPr="004A38FF" w:rsidRDefault="00DF7693" w:rsidP="00AE29BC">
            <w:pPr>
              <w:jc w:val="right"/>
              <w:rPr>
                <w:b/>
                <w:color w:val="000000" w:themeColor="text1"/>
              </w:rPr>
            </w:pPr>
            <w:r>
              <w:rPr>
                <w:b/>
                <w:color w:val="000000" w:themeColor="text1"/>
              </w:rPr>
              <w:t>0,032</w:t>
            </w:r>
          </w:p>
        </w:tc>
      </w:tr>
      <w:tr w:rsidR="00C224F2" w:rsidRPr="00AE29BC" w:rsidTr="0083722E">
        <w:tc>
          <w:tcPr>
            <w:tcW w:w="750" w:type="dxa"/>
          </w:tcPr>
          <w:p w:rsidR="00C224F2" w:rsidRPr="00AE29BC" w:rsidRDefault="00C224F2" w:rsidP="00AE29BC">
            <w:pPr>
              <w:jc w:val="center"/>
              <w:rPr>
                <w:b/>
                <w:lang w:val="sr-Cyrl-CS"/>
              </w:rPr>
            </w:pPr>
            <w:r>
              <w:rPr>
                <w:b/>
                <w:lang w:val="sr-Cyrl-CS"/>
              </w:rPr>
              <w:t>411</w:t>
            </w:r>
          </w:p>
        </w:tc>
        <w:tc>
          <w:tcPr>
            <w:tcW w:w="4503" w:type="dxa"/>
          </w:tcPr>
          <w:p w:rsidR="00C224F2" w:rsidRPr="00AE29BC" w:rsidRDefault="00C224F2" w:rsidP="00AE29BC">
            <w:pPr>
              <w:jc w:val="both"/>
              <w:rPr>
                <w:b/>
                <w:lang w:val="sr-Cyrl-CS"/>
              </w:rPr>
            </w:pPr>
            <w:r>
              <w:rPr>
                <w:b/>
                <w:lang w:val="sr-Cyrl-CS"/>
              </w:rPr>
              <w:t>Општи економски и комерцијални послови</w:t>
            </w:r>
          </w:p>
        </w:tc>
        <w:tc>
          <w:tcPr>
            <w:tcW w:w="1881" w:type="dxa"/>
          </w:tcPr>
          <w:p w:rsidR="00C224F2" w:rsidRPr="00272660" w:rsidRDefault="00272660" w:rsidP="0089249E">
            <w:pPr>
              <w:jc w:val="right"/>
              <w:rPr>
                <w:b/>
              </w:rPr>
            </w:pPr>
            <w:r>
              <w:rPr>
                <w:b/>
              </w:rPr>
              <w:t>21.562.300,80</w:t>
            </w:r>
          </w:p>
        </w:tc>
        <w:tc>
          <w:tcPr>
            <w:tcW w:w="1881" w:type="dxa"/>
          </w:tcPr>
          <w:p w:rsidR="00C224F2" w:rsidRPr="00387BDD" w:rsidRDefault="0083722E" w:rsidP="00C65ED1">
            <w:pPr>
              <w:jc w:val="right"/>
              <w:rPr>
                <w:b/>
              </w:rPr>
            </w:pPr>
            <w:r>
              <w:rPr>
                <w:b/>
              </w:rPr>
              <w:t>1.635.817,44</w:t>
            </w:r>
          </w:p>
        </w:tc>
        <w:tc>
          <w:tcPr>
            <w:tcW w:w="1001" w:type="dxa"/>
          </w:tcPr>
          <w:p w:rsidR="00814991" w:rsidRPr="00035E90" w:rsidRDefault="006543C7" w:rsidP="00AE29BC">
            <w:pPr>
              <w:jc w:val="right"/>
              <w:rPr>
                <w:b/>
              </w:rPr>
            </w:pPr>
            <w:r>
              <w:rPr>
                <w:b/>
              </w:rPr>
              <w:t>7,59</w:t>
            </w:r>
          </w:p>
        </w:tc>
      </w:tr>
      <w:tr w:rsidR="002C58EC" w:rsidRPr="00AE29BC" w:rsidTr="0083722E">
        <w:tc>
          <w:tcPr>
            <w:tcW w:w="750" w:type="dxa"/>
          </w:tcPr>
          <w:p w:rsidR="002C58EC" w:rsidRPr="00AE29BC" w:rsidRDefault="002C58EC" w:rsidP="00AE29BC">
            <w:pPr>
              <w:jc w:val="center"/>
              <w:rPr>
                <w:b/>
                <w:lang w:val="sr-Cyrl-CS"/>
              </w:rPr>
            </w:pPr>
            <w:r w:rsidRPr="00AE29BC">
              <w:rPr>
                <w:b/>
                <w:lang w:val="sr-Cyrl-CS"/>
              </w:rPr>
              <w:t>421</w:t>
            </w:r>
          </w:p>
        </w:tc>
        <w:tc>
          <w:tcPr>
            <w:tcW w:w="4503" w:type="dxa"/>
          </w:tcPr>
          <w:p w:rsidR="002C58EC" w:rsidRPr="00AE29BC" w:rsidRDefault="002C58EC" w:rsidP="00AE29BC">
            <w:pPr>
              <w:jc w:val="both"/>
              <w:rPr>
                <w:b/>
                <w:lang w:val="sr-Cyrl-CS"/>
              </w:rPr>
            </w:pPr>
            <w:r w:rsidRPr="00AE29BC">
              <w:rPr>
                <w:b/>
                <w:lang w:val="sr-Cyrl-CS"/>
              </w:rPr>
              <w:t>Пољопривреда, шумарство, лов...</w:t>
            </w:r>
          </w:p>
        </w:tc>
        <w:tc>
          <w:tcPr>
            <w:tcW w:w="1881" w:type="dxa"/>
          </w:tcPr>
          <w:p w:rsidR="002C58EC" w:rsidRPr="00272660" w:rsidRDefault="00272660" w:rsidP="00272660">
            <w:pPr>
              <w:jc w:val="right"/>
              <w:rPr>
                <w:b/>
              </w:rPr>
            </w:pPr>
            <w:r>
              <w:rPr>
                <w:b/>
              </w:rPr>
              <w:t>79.130.080</w:t>
            </w:r>
          </w:p>
        </w:tc>
        <w:tc>
          <w:tcPr>
            <w:tcW w:w="1881" w:type="dxa"/>
          </w:tcPr>
          <w:p w:rsidR="002C58EC" w:rsidRPr="00387BDD" w:rsidRDefault="0083722E" w:rsidP="00D461D4">
            <w:pPr>
              <w:jc w:val="right"/>
              <w:rPr>
                <w:b/>
              </w:rPr>
            </w:pPr>
            <w:r>
              <w:rPr>
                <w:b/>
              </w:rPr>
              <w:t>7.509.394,46</w:t>
            </w:r>
          </w:p>
        </w:tc>
        <w:tc>
          <w:tcPr>
            <w:tcW w:w="1001" w:type="dxa"/>
          </w:tcPr>
          <w:p w:rsidR="002C58EC" w:rsidRPr="004A38FF" w:rsidRDefault="006543C7" w:rsidP="00AE29BC">
            <w:pPr>
              <w:jc w:val="right"/>
              <w:rPr>
                <w:b/>
              </w:rPr>
            </w:pPr>
            <w:r>
              <w:rPr>
                <w:b/>
              </w:rPr>
              <w:t>9,49</w:t>
            </w:r>
          </w:p>
        </w:tc>
      </w:tr>
      <w:tr w:rsidR="00C224F2" w:rsidRPr="00AE29BC" w:rsidTr="0083722E">
        <w:tc>
          <w:tcPr>
            <w:tcW w:w="750" w:type="dxa"/>
          </w:tcPr>
          <w:p w:rsidR="00C224F2" w:rsidRPr="00841CEE" w:rsidRDefault="00C224F2" w:rsidP="00841CEE">
            <w:pPr>
              <w:jc w:val="center"/>
              <w:rPr>
                <w:b/>
              </w:rPr>
            </w:pPr>
            <w:r>
              <w:rPr>
                <w:b/>
                <w:lang w:val="sr-Cyrl-CS"/>
              </w:rPr>
              <w:t>45</w:t>
            </w:r>
            <w:r w:rsidR="00841CEE">
              <w:rPr>
                <w:b/>
              </w:rPr>
              <w:t>1</w:t>
            </w:r>
          </w:p>
        </w:tc>
        <w:tc>
          <w:tcPr>
            <w:tcW w:w="4503" w:type="dxa"/>
          </w:tcPr>
          <w:p w:rsidR="00C224F2" w:rsidRPr="00AE29BC" w:rsidRDefault="00C224F2" w:rsidP="00AE29BC">
            <w:pPr>
              <w:jc w:val="both"/>
              <w:rPr>
                <w:b/>
                <w:lang w:val="sr-Cyrl-CS"/>
              </w:rPr>
            </w:pPr>
            <w:r>
              <w:rPr>
                <w:b/>
                <w:lang w:val="sr-Cyrl-CS"/>
              </w:rPr>
              <w:t>Друмски саобраћај</w:t>
            </w:r>
          </w:p>
        </w:tc>
        <w:tc>
          <w:tcPr>
            <w:tcW w:w="1881" w:type="dxa"/>
          </w:tcPr>
          <w:p w:rsidR="00C224F2" w:rsidRPr="00272660" w:rsidRDefault="00272660" w:rsidP="00AE29BC">
            <w:pPr>
              <w:jc w:val="right"/>
              <w:rPr>
                <w:b/>
              </w:rPr>
            </w:pPr>
            <w:r>
              <w:rPr>
                <w:b/>
              </w:rPr>
              <w:t>99.362.103,15</w:t>
            </w:r>
          </w:p>
        </w:tc>
        <w:tc>
          <w:tcPr>
            <w:tcW w:w="1881" w:type="dxa"/>
          </w:tcPr>
          <w:p w:rsidR="00C224F2" w:rsidRPr="00387BDD" w:rsidRDefault="0083722E" w:rsidP="00333BA9">
            <w:pPr>
              <w:jc w:val="right"/>
              <w:rPr>
                <w:b/>
              </w:rPr>
            </w:pPr>
            <w:r>
              <w:rPr>
                <w:b/>
              </w:rPr>
              <w:t>52.020.475,73</w:t>
            </w:r>
          </w:p>
        </w:tc>
        <w:tc>
          <w:tcPr>
            <w:tcW w:w="1001" w:type="dxa"/>
          </w:tcPr>
          <w:p w:rsidR="00C224F2" w:rsidRPr="00760339" w:rsidRDefault="006543C7" w:rsidP="00AE29BC">
            <w:pPr>
              <w:jc w:val="right"/>
              <w:rPr>
                <w:b/>
              </w:rPr>
            </w:pPr>
            <w:r>
              <w:rPr>
                <w:b/>
              </w:rPr>
              <w:t>52,35</w:t>
            </w:r>
          </w:p>
        </w:tc>
      </w:tr>
      <w:tr w:rsidR="002C58EC" w:rsidRPr="00AE29BC" w:rsidTr="0083722E">
        <w:tc>
          <w:tcPr>
            <w:tcW w:w="750" w:type="dxa"/>
          </w:tcPr>
          <w:p w:rsidR="002C58EC" w:rsidRPr="00AE29BC" w:rsidRDefault="002C58EC" w:rsidP="00AE29BC">
            <w:pPr>
              <w:jc w:val="center"/>
              <w:rPr>
                <w:b/>
                <w:lang w:val="sr-Cyrl-CS"/>
              </w:rPr>
            </w:pPr>
            <w:r w:rsidRPr="00AE29BC">
              <w:rPr>
                <w:b/>
                <w:lang w:val="sr-Cyrl-CS"/>
              </w:rPr>
              <w:t>473</w:t>
            </w:r>
          </w:p>
        </w:tc>
        <w:tc>
          <w:tcPr>
            <w:tcW w:w="4503" w:type="dxa"/>
          </w:tcPr>
          <w:p w:rsidR="002C58EC" w:rsidRPr="00AE29BC" w:rsidRDefault="00C224F2" w:rsidP="00AE29BC">
            <w:pPr>
              <w:jc w:val="both"/>
              <w:rPr>
                <w:b/>
                <w:lang w:val="sr-Cyrl-CS"/>
              </w:rPr>
            </w:pPr>
            <w:r>
              <w:rPr>
                <w:b/>
                <w:lang w:val="sr-Cyrl-CS"/>
              </w:rPr>
              <w:t>Т</w:t>
            </w:r>
            <w:r w:rsidR="002C58EC" w:rsidRPr="00AE29BC">
              <w:rPr>
                <w:b/>
                <w:lang w:val="sr-Cyrl-CS"/>
              </w:rPr>
              <w:t>уризам</w:t>
            </w:r>
          </w:p>
        </w:tc>
        <w:tc>
          <w:tcPr>
            <w:tcW w:w="1881" w:type="dxa"/>
          </w:tcPr>
          <w:p w:rsidR="002C58EC" w:rsidRPr="00272660" w:rsidRDefault="00272660" w:rsidP="00D461D4">
            <w:pPr>
              <w:jc w:val="right"/>
              <w:rPr>
                <w:b/>
              </w:rPr>
            </w:pPr>
            <w:r>
              <w:rPr>
                <w:b/>
              </w:rPr>
              <w:t>17.638.500</w:t>
            </w:r>
          </w:p>
        </w:tc>
        <w:tc>
          <w:tcPr>
            <w:tcW w:w="1881" w:type="dxa"/>
          </w:tcPr>
          <w:p w:rsidR="002C58EC" w:rsidRPr="00387BDD" w:rsidRDefault="0083722E" w:rsidP="00D461D4">
            <w:pPr>
              <w:jc w:val="right"/>
              <w:rPr>
                <w:b/>
              </w:rPr>
            </w:pPr>
            <w:r>
              <w:rPr>
                <w:b/>
              </w:rPr>
              <w:t>5.150.273,92</w:t>
            </w:r>
          </w:p>
        </w:tc>
        <w:tc>
          <w:tcPr>
            <w:tcW w:w="1001" w:type="dxa"/>
          </w:tcPr>
          <w:p w:rsidR="002C58EC" w:rsidRPr="00035E90" w:rsidRDefault="006543C7" w:rsidP="00AE29BC">
            <w:pPr>
              <w:jc w:val="right"/>
              <w:rPr>
                <w:b/>
              </w:rPr>
            </w:pPr>
            <w:r>
              <w:rPr>
                <w:b/>
              </w:rPr>
              <w:t>29,20</w:t>
            </w:r>
          </w:p>
        </w:tc>
      </w:tr>
      <w:tr w:rsidR="004B7995" w:rsidRPr="00AE29BC" w:rsidTr="0083722E">
        <w:tc>
          <w:tcPr>
            <w:tcW w:w="750" w:type="dxa"/>
          </w:tcPr>
          <w:p w:rsidR="004B7995" w:rsidRPr="004B7995" w:rsidRDefault="004B7995" w:rsidP="00AE29BC">
            <w:pPr>
              <w:jc w:val="center"/>
              <w:rPr>
                <w:b/>
              </w:rPr>
            </w:pPr>
            <w:r>
              <w:rPr>
                <w:b/>
              </w:rPr>
              <w:t>560</w:t>
            </w:r>
          </w:p>
        </w:tc>
        <w:tc>
          <w:tcPr>
            <w:tcW w:w="4503" w:type="dxa"/>
          </w:tcPr>
          <w:p w:rsidR="004B7995" w:rsidRDefault="004B7995" w:rsidP="00AE29BC">
            <w:pPr>
              <w:jc w:val="both"/>
              <w:rPr>
                <w:b/>
                <w:lang w:val="sr-Cyrl-CS"/>
              </w:rPr>
            </w:pPr>
            <w:r>
              <w:rPr>
                <w:b/>
                <w:lang w:val="sr-Cyrl-CS"/>
              </w:rPr>
              <w:t>Зоохигијена</w:t>
            </w:r>
          </w:p>
        </w:tc>
        <w:tc>
          <w:tcPr>
            <w:tcW w:w="1881" w:type="dxa"/>
          </w:tcPr>
          <w:p w:rsidR="004B7995" w:rsidRPr="00272660" w:rsidRDefault="00272660" w:rsidP="00333BA9">
            <w:pPr>
              <w:jc w:val="right"/>
              <w:rPr>
                <w:b/>
              </w:rPr>
            </w:pPr>
            <w:r>
              <w:rPr>
                <w:b/>
              </w:rPr>
              <w:t>15.700.000</w:t>
            </w:r>
          </w:p>
        </w:tc>
        <w:tc>
          <w:tcPr>
            <w:tcW w:w="1881" w:type="dxa"/>
          </w:tcPr>
          <w:p w:rsidR="004B7995" w:rsidRPr="00387BDD" w:rsidRDefault="0083722E" w:rsidP="00333BA9">
            <w:pPr>
              <w:jc w:val="right"/>
              <w:rPr>
                <w:b/>
              </w:rPr>
            </w:pPr>
            <w:r>
              <w:rPr>
                <w:b/>
              </w:rPr>
              <w:t>7.347.762,70</w:t>
            </w:r>
          </w:p>
        </w:tc>
        <w:tc>
          <w:tcPr>
            <w:tcW w:w="1001" w:type="dxa"/>
          </w:tcPr>
          <w:p w:rsidR="004B7995" w:rsidRPr="00035E90" w:rsidRDefault="006543C7" w:rsidP="00AE29BC">
            <w:pPr>
              <w:jc w:val="right"/>
              <w:rPr>
                <w:b/>
              </w:rPr>
            </w:pPr>
            <w:r>
              <w:rPr>
                <w:b/>
              </w:rPr>
              <w:t>46,80</w:t>
            </w:r>
          </w:p>
        </w:tc>
      </w:tr>
      <w:tr w:rsidR="006130E5" w:rsidRPr="00AE29BC" w:rsidTr="0083722E">
        <w:tc>
          <w:tcPr>
            <w:tcW w:w="750" w:type="dxa"/>
          </w:tcPr>
          <w:p w:rsidR="005E516F" w:rsidRPr="00AE29BC" w:rsidRDefault="00794815" w:rsidP="00AE29BC">
            <w:pPr>
              <w:jc w:val="center"/>
              <w:rPr>
                <w:b/>
                <w:lang w:val="sr-Cyrl-CS"/>
              </w:rPr>
            </w:pPr>
            <w:r w:rsidRPr="00AE29BC">
              <w:rPr>
                <w:b/>
                <w:lang w:val="sr-Cyrl-CS"/>
              </w:rPr>
              <w:t>620</w:t>
            </w:r>
          </w:p>
        </w:tc>
        <w:tc>
          <w:tcPr>
            <w:tcW w:w="4503" w:type="dxa"/>
          </w:tcPr>
          <w:p w:rsidR="005E516F" w:rsidRPr="00AE29BC" w:rsidRDefault="00794815" w:rsidP="00AE29BC">
            <w:pPr>
              <w:jc w:val="both"/>
              <w:rPr>
                <w:b/>
                <w:lang w:val="sr-Cyrl-CS"/>
              </w:rPr>
            </w:pPr>
            <w:r w:rsidRPr="00AE29BC">
              <w:rPr>
                <w:b/>
                <w:lang w:val="sr-Cyrl-CS"/>
              </w:rPr>
              <w:t>Развој заједнице</w:t>
            </w:r>
          </w:p>
        </w:tc>
        <w:tc>
          <w:tcPr>
            <w:tcW w:w="1881" w:type="dxa"/>
          </w:tcPr>
          <w:p w:rsidR="005E516F" w:rsidRPr="00272660" w:rsidRDefault="00272660" w:rsidP="00272660">
            <w:pPr>
              <w:jc w:val="right"/>
              <w:rPr>
                <w:b/>
              </w:rPr>
            </w:pPr>
            <w:r>
              <w:rPr>
                <w:b/>
              </w:rPr>
              <w:t>94.325.805,89</w:t>
            </w:r>
          </w:p>
        </w:tc>
        <w:tc>
          <w:tcPr>
            <w:tcW w:w="1881" w:type="dxa"/>
          </w:tcPr>
          <w:p w:rsidR="005E516F" w:rsidRPr="00387BDD" w:rsidRDefault="0083722E" w:rsidP="004C2B2F">
            <w:pPr>
              <w:jc w:val="right"/>
              <w:rPr>
                <w:b/>
              </w:rPr>
            </w:pPr>
            <w:r>
              <w:rPr>
                <w:b/>
              </w:rPr>
              <w:t>19.905.952,72</w:t>
            </w:r>
          </w:p>
        </w:tc>
        <w:tc>
          <w:tcPr>
            <w:tcW w:w="1001" w:type="dxa"/>
          </w:tcPr>
          <w:p w:rsidR="005E516F" w:rsidRPr="00760339" w:rsidRDefault="008B55A1" w:rsidP="00AE29BC">
            <w:pPr>
              <w:jc w:val="right"/>
              <w:rPr>
                <w:b/>
              </w:rPr>
            </w:pPr>
            <w:r>
              <w:rPr>
                <w:b/>
              </w:rPr>
              <w:t>21,10</w:t>
            </w:r>
          </w:p>
        </w:tc>
      </w:tr>
      <w:tr w:rsidR="006130E5" w:rsidRPr="00AE29BC" w:rsidTr="0083722E">
        <w:tc>
          <w:tcPr>
            <w:tcW w:w="750" w:type="dxa"/>
          </w:tcPr>
          <w:p w:rsidR="005E516F" w:rsidRPr="00AE29BC" w:rsidRDefault="00794815" w:rsidP="00C224F2">
            <w:pPr>
              <w:jc w:val="center"/>
              <w:rPr>
                <w:b/>
                <w:lang w:val="sr-Cyrl-CS"/>
              </w:rPr>
            </w:pPr>
            <w:r w:rsidRPr="00AE29BC">
              <w:rPr>
                <w:b/>
                <w:lang w:val="sr-Cyrl-CS"/>
              </w:rPr>
              <w:t>7</w:t>
            </w:r>
            <w:r w:rsidR="00C224F2">
              <w:rPr>
                <w:b/>
                <w:lang w:val="sr-Cyrl-CS"/>
              </w:rPr>
              <w:t>4</w:t>
            </w:r>
            <w:r w:rsidRPr="00AE29BC">
              <w:rPr>
                <w:b/>
                <w:lang w:val="sr-Cyrl-CS"/>
              </w:rPr>
              <w:t>0</w:t>
            </w:r>
          </w:p>
        </w:tc>
        <w:tc>
          <w:tcPr>
            <w:tcW w:w="4503" w:type="dxa"/>
          </w:tcPr>
          <w:p w:rsidR="005E516F" w:rsidRPr="00AE29BC" w:rsidRDefault="00C224F2" w:rsidP="00AE29BC">
            <w:pPr>
              <w:jc w:val="both"/>
              <w:rPr>
                <w:b/>
                <w:lang w:val="sr-Cyrl-CS"/>
              </w:rPr>
            </w:pPr>
            <w:r>
              <w:rPr>
                <w:b/>
                <w:lang w:val="sr-Cyrl-CS"/>
              </w:rPr>
              <w:t>Услуге јавног здравства</w:t>
            </w:r>
          </w:p>
        </w:tc>
        <w:tc>
          <w:tcPr>
            <w:tcW w:w="1881" w:type="dxa"/>
          </w:tcPr>
          <w:p w:rsidR="005E516F" w:rsidRPr="00272660" w:rsidRDefault="00272660" w:rsidP="00B722E0">
            <w:pPr>
              <w:jc w:val="right"/>
              <w:rPr>
                <w:b/>
              </w:rPr>
            </w:pPr>
            <w:r>
              <w:rPr>
                <w:b/>
              </w:rPr>
              <w:t>13.598.395</w:t>
            </w:r>
          </w:p>
        </w:tc>
        <w:tc>
          <w:tcPr>
            <w:tcW w:w="1881" w:type="dxa"/>
          </w:tcPr>
          <w:p w:rsidR="005E516F" w:rsidRPr="00387BDD" w:rsidRDefault="0083722E" w:rsidP="00387BDD">
            <w:pPr>
              <w:jc w:val="right"/>
              <w:rPr>
                <w:b/>
              </w:rPr>
            </w:pPr>
            <w:r>
              <w:rPr>
                <w:b/>
              </w:rPr>
              <w:t>4.814.433,79</w:t>
            </w:r>
          </w:p>
        </w:tc>
        <w:tc>
          <w:tcPr>
            <w:tcW w:w="1001" w:type="dxa"/>
          </w:tcPr>
          <w:p w:rsidR="005E516F" w:rsidRPr="00035E90" w:rsidRDefault="008B55A1" w:rsidP="00394F6E">
            <w:pPr>
              <w:jc w:val="right"/>
              <w:rPr>
                <w:b/>
              </w:rPr>
            </w:pPr>
            <w:r>
              <w:rPr>
                <w:b/>
              </w:rPr>
              <w:t>35,40</w:t>
            </w:r>
          </w:p>
        </w:tc>
      </w:tr>
      <w:tr w:rsidR="00272660" w:rsidRPr="00AE29BC" w:rsidTr="0083722E">
        <w:tc>
          <w:tcPr>
            <w:tcW w:w="750" w:type="dxa"/>
          </w:tcPr>
          <w:p w:rsidR="00272660" w:rsidRPr="00AE29BC" w:rsidRDefault="00272660" w:rsidP="00C224F2">
            <w:pPr>
              <w:jc w:val="center"/>
              <w:rPr>
                <w:b/>
                <w:lang w:val="sr-Cyrl-CS"/>
              </w:rPr>
            </w:pPr>
            <w:r>
              <w:rPr>
                <w:b/>
                <w:lang w:val="sr-Cyrl-CS"/>
              </w:rPr>
              <w:t>760</w:t>
            </w:r>
          </w:p>
        </w:tc>
        <w:tc>
          <w:tcPr>
            <w:tcW w:w="4503" w:type="dxa"/>
          </w:tcPr>
          <w:p w:rsidR="00272660" w:rsidRDefault="00272660" w:rsidP="00AE29BC">
            <w:pPr>
              <w:jc w:val="both"/>
              <w:rPr>
                <w:b/>
                <w:lang w:val="sr-Cyrl-CS"/>
              </w:rPr>
            </w:pPr>
            <w:r>
              <w:rPr>
                <w:b/>
                <w:lang w:val="sr-Cyrl-CS"/>
              </w:rPr>
              <w:t>Здравство</w:t>
            </w:r>
          </w:p>
        </w:tc>
        <w:tc>
          <w:tcPr>
            <w:tcW w:w="1881" w:type="dxa"/>
          </w:tcPr>
          <w:p w:rsidR="00272660" w:rsidRDefault="00272660" w:rsidP="00B722E0">
            <w:pPr>
              <w:jc w:val="right"/>
              <w:rPr>
                <w:b/>
              </w:rPr>
            </w:pPr>
            <w:r>
              <w:rPr>
                <w:b/>
              </w:rPr>
              <w:t>100.000</w:t>
            </w:r>
          </w:p>
        </w:tc>
        <w:tc>
          <w:tcPr>
            <w:tcW w:w="1881" w:type="dxa"/>
          </w:tcPr>
          <w:p w:rsidR="00272660" w:rsidRPr="00387BDD" w:rsidRDefault="0083722E" w:rsidP="00B722E0">
            <w:pPr>
              <w:jc w:val="right"/>
              <w:rPr>
                <w:b/>
              </w:rPr>
            </w:pPr>
            <w:r>
              <w:rPr>
                <w:b/>
              </w:rPr>
              <w:t>0,00</w:t>
            </w:r>
          </w:p>
        </w:tc>
        <w:tc>
          <w:tcPr>
            <w:tcW w:w="1001" w:type="dxa"/>
          </w:tcPr>
          <w:p w:rsidR="00272660" w:rsidRPr="00035E90" w:rsidRDefault="008B55A1" w:rsidP="00394F6E">
            <w:pPr>
              <w:jc w:val="right"/>
              <w:rPr>
                <w:b/>
              </w:rPr>
            </w:pPr>
            <w:r>
              <w:rPr>
                <w:b/>
              </w:rPr>
              <w:t>0,00</w:t>
            </w:r>
          </w:p>
        </w:tc>
      </w:tr>
      <w:tr w:rsidR="006130E5" w:rsidRPr="00AE29BC" w:rsidTr="0083722E">
        <w:tc>
          <w:tcPr>
            <w:tcW w:w="750" w:type="dxa"/>
          </w:tcPr>
          <w:p w:rsidR="005E516F" w:rsidRPr="00AE29BC" w:rsidRDefault="00794815" w:rsidP="00AE29BC">
            <w:pPr>
              <w:jc w:val="center"/>
              <w:rPr>
                <w:b/>
                <w:lang w:val="sr-Cyrl-CS"/>
              </w:rPr>
            </w:pPr>
            <w:r w:rsidRPr="00AE29BC">
              <w:rPr>
                <w:b/>
                <w:lang w:val="sr-Cyrl-CS"/>
              </w:rPr>
              <w:t>810</w:t>
            </w:r>
          </w:p>
        </w:tc>
        <w:tc>
          <w:tcPr>
            <w:tcW w:w="4503" w:type="dxa"/>
          </w:tcPr>
          <w:p w:rsidR="005E516F" w:rsidRPr="00AE29BC" w:rsidRDefault="00794815" w:rsidP="00AE29BC">
            <w:pPr>
              <w:jc w:val="both"/>
              <w:rPr>
                <w:b/>
                <w:lang w:val="sr-Cyrl-CS"/>
              </w:rPr>
            </w:pPr>
            <w:r w:rsidRPr="00AE29BC">
              <w:rPr>
                <w:b/>
                <w:lang w:val="sr-Cyrl-CS"/>
              </w:rPr>
              <w:t>Услуге рекреације и спорта</w:t>
            </w:r>
          </w:p>
        </w:tc>
        <w:tc>
          <w:tcPr>
            <w:tcW w:w="1881" w:type="dxa"/>
          </w:tcPr>
          <w:p w:rsidR="005E516F" w:rsidRPr="00272660" w:rsidRDefault="00272660" w:rsidP="00B722E0">
            <w:pPr>
              <w:jc w:val="right"/>
              <w:rPr>
                <w:b/>
              </w:rPr>
            </w:pPr>
            <w:r>
              <w:rPr>
                <w:b/>
              </w:rPr>
              <w:t>6.392.715</w:t>
            </w:r>
          </w:p>
        </w:tc>
        <w:tc>
          <w:tcPr>
            <w:tcW w:w="1881" w:type="dxa"/>
          </w:tcPr>
          <w:p w:rsidR="005E516F" w:rsidRPr="00387BDD" w:rsidRDefault="0083722E" w:rsidP="007963C5">
            <w:pPr>
              <w:jc w:val="right"/>
              <w:rPr>
                <w:b/>
              </w:rPr>
            </w:pPr>
            <w:r>
              <w:rPr>
                <w:b/>
              </w:rPr>
              <w:t>990.000,00</w:t>
            </w:r>
          </w:p>
        </w:tc>
        <w:tc>
          <w:tcPr>
            <w:tcW w:w="1001" w:type="dxa"/>
          </w:tcPr>
          <w:p w:rsidR="005E516F" w:rsidRPr="003964DF" w:rsidRDefault="008B55A1" w:rsidP="00814991">
            <w:pPr>
              <w:jc w:val="right"/>
              <w:rPr>
                <w:b/>
              </w:rPr>
            </w:pPr>
            <w:r>
              <w:rPr>
                <w:b/>
              </w:rPr>
              <w:t>15,49</w:t>
            </w:r>
          </w:p>
        </w:tc>
      </w:tr>
      <w:tr w:rsidR="006130E5" w:rsidRPr="00AE29BC" w:rsidTr="0083722E">
        <w:tc>
          <w:tcPr>
            <w:tcW w:w="750" w:type="dxa"/>
          </w:tcPr>
          <w:p w:rsidR="005E516F" w:rsidRPr="00AE29BC" w:rsidRDefault="00794815" w:rsidP="00AE29BC">
            <w:pPr>
              <w:jc w:val="center"/>
              <w:rPr>
                <w:b/>
                <w:lang w:val="sr-Cyrl-CS"/>
              </w:rPr>
            </w:pPr>
            <w:r w:rsidRPr="00AE29BC">
              <w:rPr>
                <w:b/>
                <w:lang w:val="sr-Cyrl-CS"/>
              </w:rPr>
              <w:t>820</w:t>
            </w:r>
          </w:p>
        </w:tc>
        <w:tc>
          <w:tcPr>
            <w:tcW w:w="4503" w:type="dxa"/>
          </w:tcPr>
          <w:p w:rsidR="005E516F" w:rsidRPr="00AE29BC" w:rsidRDefault="00794815" w:rsidP="00AE29BC">
            <w:pPr>
              <w:jc w:val="both"/>
              <w:rPr>
                <w:b/>
                <w:lang w:val="sr-Cyrl-CS"/>
              </w:rPr>
            </w:pPr>
            <w:r w:rsidRPr="00AE29BC">
              <w:rPr>
                <w:b/>
                <w:lang w:val="sr-Cyrl-CS"/>
              </w:rPr>
              <w:t>Услуге културе</w:t>
            </w:r>
          </w:p>
        </w:tc>
        <w:tc>
          <w:tcPr>
            <w:tcW w:w="1881" w:type="dxa"/>
          </w:tcPr>
          <w:p w:rsidR="005E516F" w:rsidRPr="00272660" w:rsidRDefault="00272660" w:rsidP="00B722E0">
            <w:pPr>
              <w:jc w:val="right"/>
              <w:rPr>
                <w:b/>
              </w:rPr>
            </w:pPr>
            <w:r>
              <w:rPr>
                <w:b/>
              </w:rPr>
              <w:t>26.252.000</w:t>
            </w:r>
          </w:p>
        </w:tc>
        <w:tc>
          <w:tcPr>
            <w:tcW w:w="1881" w:type="dxa"/>
          </w:tcPr>
          <w:p w:rsidR="005E516F" w:rsidRPr="00387BDD" w:rsidRDefault="0083722E" w:rsidP="00B722E0">
            <w:pPr>
              <w:jc w:val="right"/>
              <w:rPr>
                <w:b/>
              </w:rPr>
            </w:pPr>
            <w:r>
              <w:rPr>
                <w:b/>
              </w:rPr>
              <w:t>11.167.319,19</w:t>
            </w:r>
          </w:p>
        </w:tc>
        <w:tc>
          <w:tcPr>
            <w:tcW w:w="1001" w:type="dxa"/>
          </w:tcPr>
          <w:p w:rsidR="005E516F" w:rsidRPr="003964DF" w:rsidRDefault="008B55A1" w:rsidP="00B722E0">
            <w:pPr>
              <w:jc w:val="right"/>
              <w:rPr>
                <w:b/>
              </w:rPr>
            </w:pPr>
            <w:r>
              <w:rPr>
                <w:b/>
              </w:rPr>
              <w:t>42,54</w:t>
            </w:r>
          </w:p>
        </w:tc>
      </w:tr>
      <w:tr w:rsidR="00C2509A" w:rsidRPr="00AE29BC" w:rsidTr="0083722E">
        <w:tc>
          <w:tcPr>
            <w:tcW w:w="750" w:type="dxa"/>
          </w:tcPr>
          <w:p w:rsidR="00C2509A" w:rsidRPr="00AE29BC" w:rsidRDefault="00C2509A" w:rsidP="00AE29BC">
            <w:pPr>
              <w:jc w:val="center"/>
              <w:rPr>
                <w:b/>
                <w:lang w:val="sr-Cyrl-CS"/>
              </w:rPr>
            </w:pPr>
            <w:r>
              <w:rPr>
                <w:b/>
                <w:lang w:val="sr-Cyrl-CS"/>
              </w:rPr>
              <w:t>830</w:t>
            </w:r>
          </w:p>
        </w:tc>
        <w:tc>
          <w:tcPr>
            <w:tcW w:w="4503" w:type="dxa"/>
          </w:tcPr>
          <w:p w:rsidR="00C2509A" w:rsidRPr="00AE29BC" w:rsidRDefault="00C2509A" w:rsidP="00AE29BC">
            <w:pPr>
              <w:jc w:val="both"/>
              <w:rPr>
                <w:b/>
                <w:lang w:val="sr-Cyrl-CS"/>
              </w:rPr>
            </w:pPr>
            <w:r>
              <w:rPr>
                <w:b/>
                <w:lang w:val="sr-Cyrl-CS"/>
              </w:rPr>
              <w:t>Услуге емитовања и штампања</w:t>
            </w:r>
          </w:p>
        </w:tc>
        <w:tc>
          <w:tcPr>
            <w:tcW w:w="1881" w:type="dxa"/>
          </w:tcPr>
          <w:p w:rsidR="00C2509A" w:rsidRPr="00272660" w:rsidRDefault="00272660" w:rsidP="00B722E0">
            <w:pPr>
              <w:jc w:val="right"/>
              <w:rPr>
                <w:b/>
              </w:rPr>
            </w:pPr>
            <w:r>
              <w:rPr>
                <w:b/>
              </w:rPr>
              <w:t>8.864.819</w:t>
            </w:r>
          </w:p>
        </w:tc>
        <w:tc>
          <w:tcPr>
            <w:tcW w:w="1881" w:type="dxa"/>
          </w:tcPr>
          <w:p w:rsidR="00C2509A" w:rsidRPr="00387BDD" w:rsidRDefault="0083722E" w:rsidP="00AE29BC">
            <w:pPr>
              <w:jc w:val="right"/>
              <w:rPr>
                <w:b/>
              </w:rPr>
            </w:pPr>
            <w:r>
              <w:rPr>
                <w:b/>
              </w:rPr>
              <w:t>1.932.295,81</w:t>
            </w:r>
          </w:p>
        </w:tc>
        <w:tc>
          <w:tcPr>
            <w:tcW w:w="1001" w:type="dxa"/>
          </w:tcPr>
          <w:p w:rsidR="00C2509A" w:rsidRPr="00035E90" w:rsidRDefault="00E41684" w:rsidP="00AE29BC">
            <w:pPr>
              <w:jc w:val="right"/>
              <w:rPr>
                <w:b/>
              </w:rPr>
            </w:pPr>
            <w:r>
              <w:rPr>
                <w:b/>
              </w:rPr>
              <w:t>21,80</w:t>
            </w:r>
          </w:p>
        </w:tc>
      </w:tr>
      <w:tr w:rsidR="00C2509A" w:rsidRPr="00AE29BC" w:rsidTr="0083722E">
        <w:tc>
          <w:tcPr>
            <w:tcW w:w="750" w:type="dxa"/>
          </w:tcPr>
          <w:p w:rsidR="00C2509A" w:rsidRPr="00AE29BC" w:rsidRDefault="00C2509A" w:rsidP="00AE29BC">
            <w:pPr>
              <w:jc w:val="center"/>
              <w:rPr>
                <w:b/>
                <w:lang w:val="sr-Cyrl-CS"/>
              </w:rPr>
            </w:pPr>
            <w:r>
              <w:rPr>
                <w:b/>
                <w:lang w:val="sr-Cyrl-CS"/>
              </w:rPr>
              <w:t>860</w:t>
            </w:r>
          </w:p>
        </w:tc>
        <w:tc>
          <w:tcPr>
            <w:tcW w:w="4503" w:type="dxa"/>
          </w:tcPr>
          <w:p w:rsidR="00C2509A" w:rsidRPr="00AE29BC" w:rsidRDefault="00C2509A" w:rsidP="00AE29BC">
            <w:pPr>
              <w:jc w:val="both"/>
              <w:rPr>
                <w:b/>
                <w:lang w:val="sr-Cyrl-CS"/>
              </w:rPr>
            </w:pPr>
            <w:r>
              <w:rPr>
                <w:b/>
                <w:lang w:val="sr-Cyrl-CS"/>
              </w:rPr>
              <w:t>Рекреација, спорт, култура и вере, некласификовано на другом месту</w:t>
            </w:r>
          </w:p>
        </w:tc>
        <w:tc>
          <w:tcPr>
            <w:tcW w:w="1881" w:type="dxa"/>
          </w:tcPr>
          <w:p w:rsidR="00C2509A" w:rsidRPr="00272660" w:rsidRDefault="00272660" w:rsidP="00AE29BC">
            <w:pPr>
              <w:jc w:val="right"/>
              <w:rPr>
                <w:b/>
              </w:rPr>
            </w:pPr>
            <w:r>
              <w:rPr>
                <w:b/>
              </w:rPr>
              <w:t>10.000.000</w:t>
            </w:r>
          </w:p>
        </w:tc>
        <w:tc>
          <w:tcPr>
            <w:tcW w:w="1881" w:type="dxa"/>
          </w:tcPr>
          <w:p w:rsidR="00C2509A" w:rsidRPr="00387BDD" w:rsidRDefault="0083722E" w:rsidP="00D213CA">
            <w:pPr>
              <w:jc w:val="right"/>
              <w:rPr>
                <w:b/>
              </w:rPr>
            </w:pPr>
            <w:r>
              <w:rPr>
                <w:b/>
              </w:rPr>
              <w:t>280.000,00</w:t>
            </w:r>
          </w:p>
        </w:tc>
        <w:tc>
          <w:tcPr>
            <w:tcW w:w="1001" w:type="dxa"/>
          </w:tcPr>
          <w:p w:rsidR="00C5663E" w:rsidRPr="00035E90" w:rsidRDefault="00E41684" w:rsidP="00AE29BC">
            <w:pPr>
              <w:jc w:val="right"/>
              <w:rPr>
                <w:b/>
              </w:rPr>
            </w:pPr>
            <w:r>
              <w:rPr>
                <w:b/>
              </w:rPr>
              <w:t>2,8</w:t>
            </w:r>
          </w:p>
        </w:tc>
      </w:tr>
      <w:tr w:rsidR="006130E5" w:rsidRPr="00AE29BC" w:rsidTr="0083722E">
        <w:trPr>
          <w:trHeight w:val="434"/>
        </w:trPr>
        <w:tc>
          <w:tcPr>
            <w:tcW w:w="750" w:type="dxa"/>
          </w:tcPr>
          <w:p w:rsidR="005E516F" w:rsidRPr="00AE29BC" w:rsidRDefault="00794815" w:rsidP="00AE29BC">
            <w:pPr>
              <w:jc w:val="center"/>
              <w:rPr>
                <w:b/>
                <w:lang w:val="sr-Cyrl-CS"/>
              </w:rPr>
            </w:pPr>
            <w:r w:rsidRPr="00AE29BC">
              <w:rPr>
                <w:b/>
                <w:lang w:val="sr-Cyrl-CS"/>
              </w:rPr>
              <w:t>911</w:t>
            </w:r>
          </w:p>
        </w:tc>
        <w:tc>
          <w:tcPr>
            <w:tcW w:w="4503" w:type="dxa"/>
          </w:tcPr>
          <w:p w:rsidR="005E516F" w:rsidRPr="00AE29BC" w:rsidRDefault="00794815" w:rsidP="00AE29BC">
            <w:pPr>
              <w:jc w:val="both"/>
              <w:rPr>
                <w:b/>
                <w:lang w:val="sr-Cyrl-CS"/>
              </w:rPr>
            </w:pPr>
            <w:r w:rsidRPr="00AE29BC">
              <w:rPr>
                <w:b/>
                <w:lang w:val="sr-Cyrl-CS"/>
              </w:rPr>
              <w:t>Предшколско образовање</w:t>
            </w:r>
          </w:p>
        </w:tc>
        <w:tc>
          <w:tcPr>
            <w:tcW w:w="1881" w:type="dxa"/>
          </w:tcPr>
          <w:p w:rsidR="005E516F" w:rsidRPr="00272660" w:rsidRDefault="00272660" w:rsidP="00B722E0">
            <w:pPr>
              <w:jc w:val="right"/>
              <w:rPr>
                <w:b/>
              </w:rPr>
            </w:pPr>
            <w:r>
              <w:rPr>
                <w:b/>
              </w:rPr>
              <w:t>41.004.040</w:t>
            </w:r>
          </w:p>
        </w:tc>
        <w:tc>
          <w:tcPr>
            <w:tcW w:w="1881" w:type="dxa"/>
          </w:tcPr>
          <w:p w:rsidR="005E516F" w:rsidRPr="00387BDD" w:rsidRDefault="0083722E" w:rsidP="00841CEE">
            <w:pPr>
              <w:jc w:val="right"/>
              <w:rPr>
                <w:b/>
              </w:rPr>
            </w:pPr>
            <w:r>
              <w:rPr>
                <w:b/>
              </w:rPr>
              <w:t>25.649.183,22</w:t>
            </w:r>
          </w:p>
        </w:tc>
        <w:tc>
          <w:tcPr>
            <w:tcW w:w="1001" w:type="dxa"/>
          </w:tcPr>
          <w:p w:rsidR="005E516F" w:rsidRPr="00035E90" w:rsidRDefault="00E41684" w:rsidP="00AE29BC">
            <w:pPr>
              <w:jc w:val="right"/>
              <w:rPr>
                <w:b/>
              </w:rPr>
            </w:pPr>
            <w:r>
              <w:rPr>
                <w:b/>
              </w:rPr>
              <w:t>62,55</w:t>
            </w:r>
          </w:p>
        </w:tc>
      </w:tr>
      <w:tr w:rsidR="006130E5" w:rsidRPr="00AE29BC" w:rsidTr="0083722E">
        <w:tc>
          <w:tcPr>
            <w:tcW w:w="750" w:type="dxa"/>
          </w:tcPr>
          <w:p w:rsidR="005E516F" w:rsidRPr="00AE29BC" w:rsidRDefault="00794815" w:rsidP="00AE29BC">
            <w:pPr>
              <w:jc w:val="center"/>
              <w:rPr>
                <w:b/>
                <w:lang w:val="sr-Cyrl-CS"/>
              </w:rPr>
            </w:pPr>
            <w:r w:rsidRPr="00AE29BC">
              <w:rPr>
                <w:b/>
                <w:lang w:val="sr-Cyrl-CS"/>
              </w:rPr>
              <w:t>912</w:t>
            </w:r>
          </w:p>
        </w:tc>
        <w:tc>
          <w:tcPr>
            <w:tcW w:w="4503" w:type="dxa"/>
          </w:tcPr>
          <w:p w:rsidR="005E516F" w:rsidRPr="00AE29BC" w:rsidRDefault="00794815" w:rsidP="00AE29BC">
            <w:pPr>
              <w:jc w:val="both"/>
              <w:rPr>
                <w:b/>
                <w:lang w:val="sr-Cyrl-CS"/>
              </w:rPr>
            </w:pPr>
            <w:r w:rsidRPr="00AE29BC">
              <w:rPr>
                <w:b/>
                <w:lang w:val="sr-Cyrl-CS"/>
              </w:rPr>
              <w:t>Основно образовање</w:t>
            </w:r>
          </w:p>
        </w:tc>
        <w:tc>
          <w:tcPr>
            <w:tcW w:w="1881" w:type="dxa"/>
          </w:tcPr>
          <w:p w:rsidR="005E516F" w:rsidRPr="00272660" w:rsidRDefault="00272660" w:rsidP="005F4698">
            <w:pPr>
              <w:jc w:val="right"/>
              <w:rPr>
                <w:b/>
              </w:rPr>
            </w:pPr>
            <w:r>
              <w:rPr>
                <w:b/>
              </w:rPr>
              <w:t>25.644.000</w:t>
            </w:r>
          </w:p>
        </w:tc>
        <w:tc>
          <w:tcPr>
            <w:tcW w:w="1881" w:type="dxa"/>
          </w:tcPr>
          <w:p w:rsidR="005E516F" w:rsidRPr="00387BDD" w:rsidRDefault="0083722E" w:rsidP="00935A65">
            <w:pPr>
              <w:jc w:val="right"/>
              <w:rPr>
                <w:b/>
              </w:rPr>
            </w:pPr>
            <w:r>
              <w:rPr>
                <w:b/>
              </w:rPr>
              <w:t>10.518.376,74</w:t>
            </w:r>
          </w:p>
        </w:tc>
        <w:tc>
          <w:tcPr>
            <w:tcW w:w="1001" w:type="dxa"/>
          </w:tcPr>
          <w:p w:rsidR="005E516F" w:rsidRPr="00035E90" w:rsidRDefault="002F797E" w:rsidP="003964DF">
            <w:pPr>
              <w:jc w:val="right"/>
              <w:rPr>
                <w:b/>
              </w:rPr>
            </w:pPr>
            <w:r>
              <w:rPr>
                <w:b/>
              </w:rPr>
              <w:t>41,02</w:t>
            </w:r>
          </w:p>
        </w:tc>
      </w:tr>
      <w:tr w:rsidR="006130E5" w:rsidRPr="00AE29BC" w:rsidTr="0083722E">
        <w:tc>
          <w:tcPr>
            <w:tcW w:w="750" w:type="dxa"/>
          </w:tcPr>
          <w:p w:rsidR="005E516F" w:rsidRPr="00AE29BC" w:rsidRDefault="00794815" w:rsidP="00AE29BC">
            <w:pPr>
              <w:jc w:val="center"/>
              <w:rPr>
                <w:b/>
                <w:lang w:val="sr-Cyrl-CS"/>
              </w:rPr>
            </w:pPr>
            <w:r w:rsidRPr="00AE29BC">
              <w:rPr>
                <w:b/>
                <w:lang w:val="sr-Cyrl-CS"/>
              </w:rPr>
              <w:t>920</w:t>
            </w:r>
          </w:p>
        </w:tc>
        <w:tc>
          <w:tcPr>
            <w:tcW w:w="4503" w:type="dxa"/>
          </w:tcPr>
          <w:p w:rsidR="005E516F" w:rsidRPr="00AE29BC" w:rsidRDefault="00794815" w:rsidP="00AE29BC">
            <w:pPr>
              <w:jc w:val="both"/>
              <w:rPr>
                <w:b/>
                <w:lang w:val="sr-Cyrl-CS"/>
              </w:rPr>
            </w:pPr>
            <w:r w:rsidRPr="00AE29BC">
              <w:rPr>
                <w:b/>
                <w:lang w:val="sr-Cyrl-CS"/>
              </w:rPr>
              <w:t>Средње образовање</w:t>
            </w:r>
          </w:p>
        </w:tc>
        <w:tc>
          <w:tcPr>
            <w:tcW w:w="1881" w:type="dxa"/>
          </w:tcPr>
          <w:p w:rsidR="005E516F" w:rsidRPr="00272660" w:rsidRDefault="00272660" w:rsidP="00935A65">
            <w:pPr>
              <w:jc w:val="right"/>
              <w:rPr>
                <w:b/>
              </w:rPr>
            </w:pPr>
            <w:r>
              <w:rPr>
                <w:b/>
              </w:rPr>
              <w:t>12.363.000</w:t>
            </w:r>
          </w:p>
        </w:tc>
        <w:tc>
          <w:tcPr>
            <w:tcW w:w="1881" w:type="dxa"/>
          </w:tcPr>
          <w:p w:rsidR="005E516F" w:rsidRPr="00387BDD" w:rsidRDefault="0083722E" w:rsidP="00B722E0">
            <w:pPr>
              <w:jc w:val="right"/>
              <w:rPr>
                <w:b/>
              </w:rPr>
            </w:pPr>
            <w:r>
              <w:rPr>
                <w:b/>
              </w:rPr>
              <w:t>3.392.851,22</w:t>
            </w:r>
          </w:p>
        </w:tc>
        <w:tc>
          <w:tcPr>
            <w:tcW w:w="1001" w:type="dxa"/>
          </w:tcPr>
          <w:p w:rsidR="005E516F" w:rsidRPr="00035E90" w:rsidRDefault="002F797E" w:rsidP="00571D40">
            <w:pPr>
              <w:jc w:val="right"/>
              <w:rPr>
                <w:b/>
              </w:rPr>
            </w:pPr>
            <w:r>
              <w:rPr>
                <w:b/>
              </w:rPr>
              <w:t>27,44</w:t>
            </w:r>
          </w:p>
        </w:tc>
      </w:tr>
      <w:tr w:rsidR="00272660" w:rsidRPr="00AE29BC" w:rsidTr="0083722E">
        <w:tc>
          <w:tcPr>
            <w:tcW w:w="750" w:type="dxa"/>
          </w:tcPr>
          <w:p w:rsidR="00272660" w:rsidRPr="00AE29BC" w:rsidRDefault="00272660" w:rsidP="00AE29BC">
            <w:pPr>
              <w:jc w:val="center"/>
              <w:rPr>
                <w:b/>
                <w:lang w:val="sr-Cyrl-CS"/>
              </w:rPr>
            </w:pPr>
            <w:r>
              <w:rPr>
                <w:b/>
                <w:lang w:val="sr-Cyrl-CS"/>
              </w:rPr>
              <w:t>980</w:t>
            </w:r>
          </w:p>
        </w:tc>
        <w:tc>
          <w:tcPr>
            <w:tcW w:w="4503" w:type="dxa"/>
          </w:tcPr>
          <w:p w:rsidR="00272660" w:rsidRPr="00AE29BC" w:rsidRDefault="00272660" w:rsidP="00AE29BC">
            <w:pPr>
              <w:jc w:val="both"/>
              <w:rPr>
                <w:b/>
                <w:lang w:val="sr-Cyrl-CS"/>
              </w:rPr>
            </w:pPr>
            <w:r>
              <w:rPr>
                <w:b/>
                <w:lang w:val="sr-Cyrl-CS"/>
              </w:rPr>
              <w:t>Образовање</w:t>
            </w:r>
          </w:p>
        </w:tc>
        <w:tc>
          <w:tcPr>
            <w:tcW w:w="1881" w:type="dxa"/>
          </w:tcPr>
          <w:p w:rsidR="00272660" w:rsidRDefault="00272660" w:rsidP="00935A65">
            <w:pPr>
              <w:jc w:val="right"/>
              <w:rPr>
                <w:b/>
              </w:rPr>
            </w:pPr>
            <w:r>
              <w:rPr>
                <w:b/>
              </w:rPr>
              <w:t>13.850.000</w:t>
            </w:r>
          </w:p>
        </w:tc>
        <w:tc>
          <w:tcPr>
            <w:tcW w:w="1881" w:type="dxa"/>
          </w:tcPr>
          <w:p w:rsidR="00272660" w:rsidRPr="00387BDD" w:rsidRDefault="0083722E" w:rsidP="00B722E0">
            <w:pPr>
              <w:jc w:val="right"/>
              <w:rPr>
                <w:b/>
              </w:rPr>
            </w:pPr>
            <w:r>
              <w:rPr>
                <w:b/>
              </w:rPr>
              <w:t>1.169.685,04</w:t>
            </w:r>
          </w:p>
        </w:tc>
        <w:tc>
          <w:tcPr>
            <w:tcW w:w="1001" w:type="dxa"/>
          </w:tcPr>
          <w:p w:rsidR="00272660" w:rsidRPr="00035E90" w:rsidRDefault="002F797E" w:rsidP="00571D40">
            <w:pPr>
              <w:jc w:val="right"/>
              <w:rPr>
                <w:b/>
              </w:rPr>
            </w:pPr>
            <w:r>
              <w:rPr>
                <w:b/>
              </w:rPr>
              <w:t>8,44</w:t>
            </w:r>
          </w:p>
        </w:tc>
      </w:tr>
      <w:tr w:rsidR="006130E5" w:rsidRPr="00AE29BC" w:rsidTr="0083722E">
        <w:tc>
          <w:tcPr>
            <w:tcW w:w="750" w:type="dxa"/>
          </w:tcPr>
          <w:p w:rsidR="005E516F" w:rsidRPr="00AE29BC" w:rsidRDefault="005E516F" w:rsidP="00AE29BC">
            <w:pPr>
              <w:jc w:val="center"/>
              <w:rPr>
                <w:b/>
                <w:lang w:val="sr-Cyrl-CS"/>
              </w:rPr>
            </w:pPr>
          </w:p>
        </w:tc>
        <w:tc>
          <w:tcPr>
            <w:tcW w:w="4503" w:type="dxa"/>
          </w:tcPr>
          <w:p w:rsidR="005E516F" w:rsidRPr="00AE29BC" w:rsidRDefault="0042321F" w:rsidP="00AE29BC">
            <w:pPr>
              <w:jc w:val="both"/>
              <w:rPr>
                <w:b/>
                <w:lang w:val="sr-Cyrl-CS"/>
              </w:rPr>
            </w:pPr>
            <w:r w:rsidRPr="00AE29BC">
              <w:rPr>
                <w:b/>
                <w:lang w:val="sr-Cyrl-CS"/>
              </w:rPr>
              <w:t>УКУПНО:</w:t>
            </w:r>
          </w:p>
        </w:tc>
        <w:tc>
          <w:tcPr>
            <w:tcW w:w="1881" w:type="dxa"/>
          </w:tcPr>
          <w:p w:rsidR="005E516F" w:rsidRPr="00272660" w:rsidRDefault="00272660" w:rsidP="005F4698">
            <w:pPr>
              <w:jc w:val="right"/>
              <w:rPr>
                <w:b/>
              </w:rPr>
            </w:pPr>
            <w:r>
              <w:rPr>
                <w:b/>
              </w:rPr>
              <w:t>776.570.277,43</w:t>
            </w:r>
          </w:p>
        </w:tc>
        <w:tc>
          <w:tcPr>
            <w:tcW w:w="1881" w:type="dxa"/>
          </w:tcPr>
          <w:p w:rsidR="005E516F" w:rsidRPr="00387BDD" w:rsidRDefault="0003762A" w:rsidP="00387BDD">
            <w:pPr>
              <w:jc w:val="right"/>
              <w:rPr>
                <w:b/>
              </w:rPr>
            </w:pPr>
            <w:r>
              <w:rPr>
                <w:b/>
              </w:rPr>
              <w:t>269.681.421,83</w:t>
            </w:r>
          </w:p>
        </w:tc>
        <w:tc>
          <w:tcPr>
            <w:tcW w:w="1001" w:type="dxa"/>
          </w:tcPr>
          <w:p w:rsidR="005E516F" w:rsidRPr="003964DF" w:rsidRDefault="002F797E" w:rsidP="002F797E">
            <w:pPr>
              <w:jc w:val="right"/>
              <w:rPr>
                <w:b/>
              </w:rPr>
            </w:pPr>
            <w:r>
              <w:rPr>
                <w:b/>
              </w:rPr>
              <w:t>34,73</w:t>
            </w:r>
          </w:p>
        </w:tc>
      </w:tr>
    </w:tbl>
    <w:p w:rsidR="00907E0B" w:rsidRDefault="00907E0B" w:rsidP="0053247B">
      <w:pPr>
        <w:ind w:left="360"/>
        <w:jc w:val="center"/>
        <w:rPr>
          <w:b/>
          <w:sz w:val="20"/>
          <w:szCs w:val="20"/>
        </w:rPr>
      </w:pPr>
    </w:p>
    <w:p w:rsidR="00907E0B" w:rsidRDefault="00907E0B" w:rsidP="0053247B">
      <w:pPr>
        <w:ind w:left="360"/>
        <w:jc w:val="center"/>
        <w:rPr>
          <w:b/>
          <w:sz w:val="20"/>
          <w:szCs w:val="20"/>
        </w:rPr>
      </w:pPr>
    </w:p>
    <w:p w:rsidR="00530A62" w:rsidRDefault="00530A62" w:rsidP="0053247B">
      <w:pPr>
        <w:ind w:left="360"/>
        <w:jc w:val="center"/>
        <w:rPr>
          <w:sz w:val="20"/>
          <w:szCs w:val="20"/>
          <w:lang w:val="sr-Cyrl-CS"/>
        </w:rPr>
      </w:pPr>
      <w:r w:rsidRPr="00530A62">
        <w:rPr>
          <w:b/>
          <w:sz w:val="20"/>
          <w:szCs w:val="20"/>
          <w:lang w:val="sr-Cyrl-CS"/>
        </w:rPr>
        <w:t xml:space="preserve">РАСХОДИ </w:t>
      </w:r>
      <w:r w:rsidR="0033752C">
        <w:rPr>
          <w:b/>
          <w:sz w:val="20"/>
          <w:szCs w:val="20"/>
          <w:lang w:val="sr-Cyrl-CS"/>
        </w:rPr>
        <w:t xml:space="preserve"> </w:t>
      </w:r>
      <w:r w:rsidRPr="00530A62">
        <w:rPr>
          <w:b/>
          <w:sz w:val="20"/>
          <w:szCs w:val="20"/>
          <w:lang w:val="sr-Cyrl-CS"/>
        </w:rPr>
        <w:t>ЗА ОТПЛАТУ КРЕДИТА</w:t>
      </w:r>
    </w:p>
    <w:p w:rsidR="00540F54" w:rsidRDefault="00540F54" w:rsidP="00540F54">
      <w:pPr>
        <w:ind w:right="324"/>
        <w:jc w:val="both"/>
        <w:rPr>
          <w:lang w:val="sr-Cyrl-CS"/>
        </w:rPr>
      </w:pPr>
      <w:r w:rsidRPr="000A4649">
        <w:rPr>
          <w:b/>
          <w:lang w:val="sr-Cyrl-CS"/>
        </w:rPr>
        <w:t xml:space="preserve">            </w:t>
      </w:r>
      <w:r w:rsidRPr="000A4649">
        <w:rPr>
          <w:lang w:val="sr-Cyrl-CS"/>
        </w:rPr>
        <w:t>.</w:t>
      </w:r>
    </w:p>
    <w:p w:rsidR="002A30CD" w:rsidRPr="00823F5E" w:rsidRDefault="007604E1" w:rsidP="000F3897">
      <w:pPr>
        <w:ind w:right="144"/>
        <w:jc w:val="both"/>
      </w:pPr>
      <w:r>
        <w:rPr>
          <w:lang w:val="sr-Cyrl-CS"/>
        </w:rPr>
        <w:t xml:space="preserve">          </w:t>
      </w:r>
      <w:r w:rsidR="00540F54" w:rsidRPr="000A4649">
        <w:rPr>
          <w:lang w:val="sr-Cyrl-CS"/>
        </w:rPr>
        <w:t xml:space="preserve">  Такође </w:t>
      </w:r>
      <w:r w:rsidR="007F4B0F">
        <w:rPr>
          <w:lang w:val="sr-Cyrl-CS"/>
        </w:rPr>
        <w:t xml:space="preserve"> у </w:t>
      </w:r>
      <w:r w:rsidR="00540F54" w:rsidRPr="000A4649">
        <w:rPr>
          <w:lang w:val="sr-Cyrl-CS"/>
        </w:rPr>
        <w:t>извештајном периоду  20</w:t>
      </w:r>
      <w:r w:rsidR="005F2E93">
        <w:t>20</w:t>
      </w:r>
      <w:r w:rsidR="00540F54" w:rsidRPr="000A4649">
        <w:rPr>
          <w:lang w:val="sr-Cyrl-CS"/>
        </w:rPr>
        <w:t xml:space="preserve">. године </w:t>
      </w:r>
      <w:r w:rsidR="007F4B0F">
        <w:rPr>
          <w:lang w:val="sr-Cyrl-CS"/>
        </w:rPr>
        <w:t>је  узет кредит од Комерцијалне банке за</w:t>
      </w:r>
      <w:r w:rsidR="0045245C">
        <w:rPr>
          <w:lang w:val="sr-Cyrl-CS"/>
        </w:rPr>
        <w:t xml:space="preserve"> текућу</w:t>
      </w:r>
      <w:r w:rsidR="007F4B0F">
        <w:rPr>
          <w:lang w:val="sr-Cyrl-CS"/>
        </w:rPr>
        <w:t xml:space="preserve"> ликвидност у износу од </w:t>
      </w:r>
      <w:r w:rsidR="005F2E93">
        <w:t>18</w:t>
      </w:r>
      <w:r w:rsidR="007F4B0F">
        <w:rPr>
          <w:lang w:val="sr-Cyrl-CS"/>
        </w:rPr>
        <w:t>.000.000,00 који треба исплатити са 2</w:t>
      </w:r>
      <w:r>
        <w:t>9</w:t>
      </w:r>
      <w:r w:rsidR="007F4B0F">
        <w:rPr>
          <w:lang w:val="sr-Cyrl-CS"/>
        </w:rPr>
        <w:t>.12.20</w:t>
      </w:r>
      <w:r w:rsidR="000F3897">
        <w:rPr>
          <w:lang w:val="sr-Cyrl-CS"/>
        </w:rPr>
        <w:t>20</w:t>
      </w:r>
      <w:r w:rsidR="007F4B0F">
        <w:rPr>
          <w:lang w:val="sr-Cyrl-CS"/>
        </w:rPr>
        <w:t>.</w:t>
      </w:r>
      <w:r w:rsidR="0045245C">
        <w:rPr>
          <w:lang w:val="sr-Cyrl-CS"/>
        </w:rPr>
        <w:t xml:space="preserve"> </w:t>
      </w:r>
      <w:proofErr w:type="spellStart"/>
      <w:proofErr w:type="gramStart"/>
      <w:r w:rsidR="000453B3">
        <w:t>Краткорочни</w:t>
      </w:r>
      <w:proofErr w:type="spellEnd"/>
      <w:r w:rsidR="000453B3">
        <w:t xml:space="preserve"> </w:t>
      </w:r>
      <w:r w:rsidR="0045245C">
        <w:rPr>
          <w:lang w:val="sr-Cyrl-CS"/>
        </w:rPr>
        <w:t xml:space="preserve"> кредит</w:t>
      </w:r>
      <w:proofErr w:type="gramEnd"/>
      <w:r w:rsidR="0045245C">
        <w:rPr>
          <w:lang w:val="sr-Cyrl-CS"/>
        </w:rPr>
        <w:t xml:space="preserve"> бр. 00-410-</w:t>
      </w:r>
      <w:r w:rsidR="000F3897">
        <w:t>0115388.7</w:t>
      </w:r>
      <w:r w:rsidR="0045245C">
        <w:rPr>
          <w:lang w:val="sr-Cyrl-CS"/>
        </w:rPr>
        <w:t xml:space="preserve"> од </w:t>
      </w:r>
      <w:r w:rsidR="000F3897">
        <w:t>25</w:t>
      </w:r>
      <w:r w:rsidR="001A6748">
        <w:t>.</w:t>
      </w:r>
      <w:r w:rsidR="000F3897">
        <w:t>05</w:t>
      </w:r>
      <w:r>
        <w:t>.20</w:t>
      </w:r>
      <w:r w:rsidR="000F3897">
        <w:t>20</w:t>
      </w:r>
      <w:r w:rsidR="0045245C">
        <w:rPr>
          <w:lang w:val="sr-Cyrl-CS"/>
        </w:rPr>
        <w:t>. године по каматној стопиу од 3,</w:t>
      </w:r>
      <w:r w:rsidR="000F3897">
        <w:rPr>
          <w:lang w:val="sr-Cyrl-CS"/>
        </w:rPr>
        <w:t>9</w:t>
      </w:r>
      <w:r w:rsidR="0045245C">
        <w:rPr>
          <w:lang w:val="sr-Cyrl-CS"/>
        </w:rPr>
        <w:t xml:space="preserve">%. </w:t>
      </w:r>
      <w:r w:rsidR="00227252">
        <w:rPr>
          <w:lang w:val="sr-Cyrl-CS"/>
        </w:rPr>
        <w:t>.</w:t>
      </w:r>
      <w:r w:rsidR="001A6748">
        <w:rPr>
          <w:lang w:val="sr-Cyrl-CS"/>
        </w:rPr>
        <w:t xml:space="preserve"> </w:t>
      </w:r>
      <w:r w:rsidR="000F3897">
        <w:rPr>
          <w:lang w:val="sr-Cyrl-CS"/>
        </w:rPr>
        <w:t>Отплаћивање краткорочног кредита почиње од 29.07.2020. године.</w:t>
      </w:r>
      <w:r w:rsidR="00823F5E">
        <w:t xml:space="preserve"> </w:t>
      </w:r>
      <w:proofErr w:type="spellStart"/>
      <w:r w:rsidR="00823F5E">
        <w:t>Износ</w:t>
      </w:r>
      <w:proofErr w:type="spellEnd"/>
      <w:r w:rsidR="00823F5E">
        <w:t xml:space="preserve"> </w:t>
      </w:r>
      <w:proofErr w:type="spellStart"/>
      <w:r w:rsidR="00823F5E">
        <w:t>од</w:t>
      </w:r>
      <w:proofErr w:type="spellEnd"/>
      <w:r w:rsidR="00823F5E">
        <w:t xml:space="preserve">  9.191.629,35 </w:t>
      </w:r>
      <w:proofErr w:type="spellStart"/>
      <w:r w:rsidR="00823F5E">
        <w:t>динара</w:t>
      </w:r>
      <w:proofErr w:type="spellEnd"/>
      <w:r w:rsidR="00823F5E">
        <w:t xml:space="preserve"> </w:t>
      </w:r>
      <w:proofErr w:type="spellStart"/>
      <w:r w:rsidR="00823F5E">
        <w:t>је</w:t>
      </w:r>
      <w:proofErr w:type="spellEnd"/>
      <w:r w:rsidR="00823F5E">
        <w:t xml:space="preserve"> </w:t>
      </w:r>
      <w:proofErr w:type="spellStart"/>
      <w:r w:rsidR="00823F5E">
        <w:t>уплаћен</w:t>
      </w:r>
      <w:proofErr w:type="spellEnd"/>
      <w:r w:rsidR="00823F5E">
        <w:t xml:space="preserve"> (</w:t>
      </w:r>
      <w:proofErr w:type="spellStart"/>
      <w:r w:rsidR="00823F5E">
        <w:t>отплата</w:t>
      </w:r>
      <w:proofErr w:type="spellEnd"/>
      <w:r w:rsidR="00823F5E">
        <w:t xml:space="preserve"> </w:t>
      </w:r>
      <w:proofErr w:type="spellStart"/>
      <w:r w:rsidR="00823F5E">
        <w:t>главнице</w:t>
      </w:r>
      <w:proofErr w:type="spellEnd"/>
      <w:r w:rsidR="00823F5E">
        <w:t xml:space="preserve"> 8.956.196 </w:t>
      </w:r>
      <w:proofErr w:type="spellStart"/>
      <w:r w:rsidR="00823F5E">
        <w:t>динара</w:t>
      </w:r>
      <w:proofErr w:type="spellEnd"/>
      <w:r w:rsidR="00823F5E">
        <w:t xml:space="preserve">+ </w:t>
      </w:r>
      <w:proofErr w:type="spellStart"/>
      <w:r w:rsidR="00823F5E">
        <w:t>камата</w:t>
      </w:r>
      <w:proofErr w:type="spellEnd"/>
      <w:r w:rsidR="00823F5E">
        <w:t xml:space="preserve"> 199.432,80динара ) </w:t>
      </w:r>
      <w:proofErr w:type="spellStart"/>
      <w:r w:rsidR="00823F5E">
        <w:t>са</w:t>
      </w:r>
      <w:proofErr w:type="spellEnd"/>
      <w:r w:rsidR="00823F5E">
        <w:t xml:space="preserve"> 30.09.2020. године.</w:t>
      </w:r>
    </w:p>
    <w:p w:rsidR="00035E90" w:rsidRDefault="00035E90" w:rsidP="002A30CD">
      <w:pPr>
        <w:ind w:firstLine="708"/>
        <w:jc w:val="center"/>
        <w:rPr>
          <w:b/>
          <w:sz w:val="20"/>
          <w:szCs w:val="20"/>
        </w:rPr>
      </w:pPr>
    </w:p>
    <w:p w:rsidR="00907E0B" w:rsidRDefault="00907E0B" w:rsidP="00907E0B">
      <w:pPr>
        <w:rPr>
          <w:b/>
          <w:sz w:val="20"/>
          <w:szCs w:val="20"/>
        </w:rPr>
      </w:pPr>
    </w:p>
    <w:p w:rsidR="002A30CD" w:rsidRPr="00D26318" w:rsidRDefault="002A30CD" w:rsidP="00907E0B">
      <w:pPr>
        <w:jc w:val="center"/>
        <w:rPr>
          <w:b/>
          <w:sz w:val="20"/>
          <w:szCs w:val="20"/>
        </w:rPr>
      </w:pPr>
      <w:r w:rsidRPr="00660450">
        <w:rPr>
          <w:b/>
          <w:sz w:val="20"/>
          <w:szCs w:val="20"/>
          <w:lang w:val="sr-Cyrl-CS"/>
        </w:rPr>
        <w:t>ИЗВЕШТАЈ О ТРОШЕЊУ СРЕДСТАВА ТЕКУЋЕ БУЏЕТСКЕ РЕЗЕРВЕ</w:t>
      </w:r>
    </w:p>
    <w:p w:rsidR="002A30CD" w:rsidRDefault="002A30CD" w:rsidP="002A30CD">
      <w:pPr>
        <w:jc w:val="both"/>
        <w:rPr>
          <w:lang w:val="sr-Cyrl-CS"/>
        </w:rPr>
      </w:pPr>
    </w:p>
    <w:p w:rsidR="00CD5FC4" w:rsidRDefault="00CD5FC4" w:rsidP="00CD5FC4">
      <w:pPr>
        <w:jc w:val="both"/>
        <w:rPr>
          <w:lang w:val="sr-Cyrl-CS"/>
        </w:rPr>
      </w:pPr>
      <w:r w:rsidRPr="006E6224">
        <w:rPr>
          <w:lang w:val="sr-Cyrl-CS"/>
        </w:rPr>
        <w:t>У оквиру буџета део планираних прихода не распоређује се унапред, већ се задржава на име текуће буџетске резерве.Средства текуће буџетске резерве користе се за непланиране сврхе за које нису извршене апропријације, или за сврхе за које се у току године покаже да апропријације нису биле довољне, највише до 2</w:t>
      </w:r>
      <w:r w:rsidRPr="006E6224">
        <w:t xml:space="preserve">,5 </w:t>
      </w:r>
      <w:r w:rsidRPr="006E6224">
        <w:rPr>
          <w:lang w:val="sr-Cyrl-CS"/>
        </w:rPr>
        <w:t xml:space="preserve">% укупних прихода и примања од продаје нефинансијске имовине буџета за текућу годину, сходно члану 69. </w:t>
      </w:r>
      <w:r w:rsidR="00381EB9" w:rsidRPr="00BC621B">
        <w:rPr>
          <w:lang w:val="sr-Cyrl-CS"/>
        </w:rPr>
        <w:t>Закона о буџетском систему (''Сл.гласник РС'',бр. 54/09, 73/10, 101/10</w:t>
      </w:r>
      <w:r w:rsidR="00381EB9" w:rsidRPr="00BC621B">
        <w:t>,</w:t>
      </w:r>
      <w:r w:rsidR="00381EB9" w:rsidRPr="00BC621B">
        <w:rPr>
          <w:lang w:val="sr-Cyrl-CS"/>
        </w:rPr>
        <w:t xml:space="preserve"> 101/11,</w:t>
      </w:r>
      <w:r w:rsidR="00381EB9" w:rsidRPr="00BC621B">
        <w:t xml:space="preserve"> 93/12, 62/13, </w:t>
      </w:r>
      <w:r w:rsidR="00381EB9" w:rsidRPr="009463F4">
        <w:t>63/13-исправка,108/13</w:t>
      </w:r>
      <w:r w:rsidR="00381EB9" w:rsidRPr="009463F4">
        <w:rPr>
          <w:lang w:val="sr-Cyrl-CS"/>
        </w:rPr>
        <w:t>,</w:t>
      </w:r>
      <w:r w:rsidR="00381EB9" w:rsidRPr="009463F4">
        <w:t>142/14</w:t>
      </w:r>
      <w:r w:rsidR="00381EB9">
        <w:rPr>
          <w:lang w:val="sr-Cyrl-CS"/>
        </w:rPr>
        <w:t xml:space="preserve">, 68/15-др. закон и </w:t>
      </w:r>
      <w:r w:rsidR="005441F7">
        <w:rPr>
          <w:lang w:val="sr-Cyrl-CS"/>
        </w:rPr>
        <w:t>99/16,113/17 и 95/18</w:t>
      </w:r>
      <w:r w:rsidR="00E25948">
        <w:t xml:space="preserve"> и 31/19</w:t>
      </w:r>
      <w:r w:rsidR="00381EB9" w:rsidRPr="00BC621B">
        <w:t>)</w:t>
      </w:r>
      <w:r w:rsidRPr="006E6224">
        <w:rPr>
          <w:lang w:val="sr-Cyrl-CS"/>
        </w:rPr>
        <w:t>.</w:t>
      </w:r>
    </w:p>
    <w:p w:rsidR="009640D1" w:rsidRPr="006E6224" w:rsidRDefault="009640D1" w:rsidP="009640D1">
      <w:pPr>
        <w:jc w:val="both"/>
        <w:rPr>
          <w:lang w:val="sr-Cyrl-CS"/>
        </w:rPr>
      </w:pPr>
      <w:r w:rsidRPr="006E6224">
        <w:rPr>
          <w:lang w:val="sr-Cyrl-CS"/>
        </w:rPr>
        <w:lastRenderedPageBreak/>
        <w:t xml:space="preserve">              Одлуком о </w:t>
      </w:r>
      <w:r w:rsidR="00E25948">
        <w:rPr>
          <w:lang w:val="sr-Cyrl-CS"/>
        </w:rPr>
        <w:t>другом</w:t>
      </w:r>
      <w:r>
        <w:rPr>
          <w:lang w:val="sr-Cyrl-CS"/>
        </w:rPr>
        <w:t xml:space="preserve"> ребалансу</w:t>
      </w:r>
      <w:r w:rsidRPr="006E6224">
        <w:rPr>
          <w:lang w:val="sr-Cyrl-CS"/>
        </w:rPr>
        <w:t xml:space="preserve"> буџет</w:t>
      </w:r>
      <w:r>
        <w:rPr>
          <w:lang w:val="sr-Cyrl-CS"/>
        </w:rPr>
        <w:t>а</w:t>
      </w:r>
      <w:r w:rsidRPr="006E6224">
        <w:rPr>
          <w:lang w:val="sr-Cyrl-CS"/>
        </w:rPr>
        <w:t xml:space="preserve"> општине Рача за </w:t>
      </w:r>
      <w:r w:rsidRPr="006E6224">
        <w:t>20</w:t>
      </w:r>
      <w:r w:rsidR="00E25948">
        <w:rPr>
          <w:lang w:val="sr-Cyrl-CS"/>
        </w:rPr>
        <w:t>20</w:t>
      </w:r>
      <w:r w:rsidRPr="006E6224">
        <w:t>.</w:t>
      </w:r>
      <w:r w:rsidRPr="006E6224">
        <w:rPr>
          <w:lang w:val="sr-Cyrl-CS"/>
        </w:rPr>
        <w:t xml:space="preserve"> годину („Сл. гласник општине Рача бр. </w:t>
      </w:r>
      <w:r w:rsidR="00E25948">
        <w:t>10</w:t>
      </w:r>
      <w:r w:rsidR="005441F7">
        <w:t>/</w:t>
      </w:r>
      <w:r w:rsidR="00E25948">
        <w:t>20</w:t>
      </w:r>
      <w:r w:rsidRPr="006E6224">
        <w:rPr>
          <w:lang w:val="sr-Cyrl-CS"/>
        </w:rPr>
        <w:t xml:space="preserve">), Раздео </w:t>
      </w:r>
      <w:r>
        <w:rPr>
          <w:lang w:val="sr-Cyrl-CS"/>
        </w:rPr>
        <w:t>5.</w:t>
      </w:r>
      <w:r w:rsidRPr="006E6224">
        <w:rPr>
          <w:lang w:val="sr-Cyrl-CS"/>
        </w:rPr>
        <w:t xml:space="preserve"> програмска класификација 0602-00</w:t>
      </w:r>
      <w:r>
        <w:rPr>
          <w:lang w:val="sr-Cyrl-CS"/>
        </w:rPr>
        <w:t>09</w:t>
      </w:r>
      <w:r w:rsidRPr="006E6224">
        <w:rPr>
          <w:lang w:val="sr-Cyrl-CS"/>
        </w:rPr>
        <w:t xml:space="preserve">, на позицији </w:t>
      </w:r>
      <w:r w:rsidR="00E25948">
        <w:t>69</w:t>
      </w:r>
      <w:r w:rsidR="005441F7">
        <w:t>/0</w:t>
      </w:r>
      <w:r w:rsidRPr="006E6224">
        <w:rPr>
          <w:lang w:val="sr-Cyrl-CS"/>
        </w:rPr>
        <w:t xml:space="preserve">, функционална класификација </w:t>
      </w:r>
      <w:r w:rsidR="00380E98">
        <w:t>160</w:t>
      </w:r>
      <w:r w:rsidRPr="006E6224">
        <w:rPr>
          <w:lang w:val="sr-Cyrl-CS"/>
        </w:rPr>
        <w:t xml:space="preserve">,извор финансирања 01, економска класификација 499  Средства резерве, утврђена су средства за </w:t>
      </w:r>
      <w:r w:rsidR="005441F7">
        <w:rPr>
          <w:lang w:val="sr-Cyrl-CS"/>
        </w:rPr>
        <w:t xml:space="preserve">текућу </w:t>
      </w:r>
      <w:r w:rsidRPr="006E6224">
        <w:rPr>
          <w:lang w:val="sr-Cyrl-CS"/>
        </w:rPr>
        <w:t xml:space="preserve">буџетску резерву у износу од </w:t>
      </w:r>
      <w:r w:rsidR="000B68B1">
        <w:rPr>
          <w:color w:val="000000" w:themeColor="text1"/>
        </w:rPr>
        <w:t>9</w:t>
      </w:r>
      <w:r w:rsidRPr="000B68B1">
        <w:rPr>
          <w:color w:val="000000" w:themeColor="text1"/>
          <w:lang w:val="sr-Cyrl-CS"/>
        </w:rPr>
        <w:t>.000.000,00</w:t>
      </w:r>
      <w:r w:rsidRPr="006E6224">
        <w:rPr>
          <w:lang w:val="sr-Cyrl-CS"/>
        </w:rPr>
        <w:t xml:space="preserve"> динара.</w:t>
      </w:r>
    </w:p>
    <w:p w:rsidR="009640D1" w:rsidRDefault="009640D1" w:rsidP="00CD5FC4">
      <w:pPr>
        <w:jc w:val="both"/>
        <w:rPr>
          <w:lang w:val="sr-Cyrl-CS"/>
        </w:rPr>
      </w:pPr>
    </w:p>
    <w:p w:rsidR="00773759" w:rsidRDefault="00CD5FC4" w:rsidP="00773759">
      <w:pPr>
        <w:ind w:firstLine="708"/>
        <w:jc w:val="both"/>
        <w:rPr>
          <w:lang w:val="sr-Cyrl-CS"/>
        </w:rPr>
      </w:pPr>
      <w:r w:rsidRPr="006E6224">
        <w:rPr>
          <w:lang w:val="sr-Cyrl-CS"/>
        </w:rPr>
        <w:t xml:space="preserve">На крају извештајног периода износ </w:t>
      </w:r>
      <w:r w:rsidR="009640D1">
        <w:rPr>
          <w:lang w:val="sr-Cyrl-CS"/>
        </w:rPr>
        <w:t>текуће</w:t>
      </w:r>
      <w:r w:rsidRPr="006E6224">
        <w:rPr>
          <w:lang w:val="sr-Cyrl-CS"/>
        </w:rPr>
        <w:t xml:space="preserve"> буџетске резерве је </w:t>
      </w:r>
      <w:r w:rsidR="00EF7018">
        <w:t>4.568</w:t>
      </w:r>
      <w:r w:rsidR="0037739E">
        <w:t>.</w:t>
      </w:r>
      <w:r w:rsidR="001A1F18">
        <w:t>000</w:t>
      </w:r>
      <w:r w:rsidRPr="006E6224">
        <w:rPr>
          <w:lang w:val="sr-Cyrl-CS"/>
        </w:rPr>
        <w:t>,00 динара из чега произилази да</w:t>
      </w:r>
      <w:r w:rsidR="00380E98">
        <w:t xml:space="preserve"> </w:t>
      </w:r>
      <w:proofErr w:type="spellStart"/>
      <w:r w:rsidR="00380E98">
        <w:t>текућа</w:t>
      </w:r>
      <w:proofErr w:type="spellEnd"/>
      <w:r w:rsidR="00380E98">
        <w:t xml:space="preserve"> </w:t>
      </w:r>
      <w:proofErr w:type="spellStart"/>
      <w:r w:rsidR="00380E98">
        <w:t>буџетска</w:t>
      </w:r>
      <w:proofErr w:type="spellEnd"/>
      <w:r w:rsidR="00380E98">
        <w:t xml:space="preserve"> </w:t>
      </w:r>
      <w:proofErr w:type="spellStart"/>
      <w:r w:rsidR="00380E98">
        <w:t>резерва</w:t>
      </w:r>
      <w:proofErr w:type="spellEnd"/>
      <w:r w:rsidR="00380E98">
        <w:t xml:space="preserve"> </w:t>
      </w:r>
      <w:proofErr w:type="spellStart"/>
      <w:r w:rsidR="00380E98">
        <w:t>се</w:t>
      </w:r>
      <w:proofErr w:type="spellEnd"/>
      <w:r w:rsidR="00380E98">
        <w:t xml:space="preserve"> у </w:t>
      </w:r>
      <w:proofErr w:type="spellStart"/>
      <w:r w:rsidR="00380E98">
        <w:t>периоду</w:t>
      </w:r>
      <w:proofErr w:type="spellEnd"/>
      <w:r w:rsidR="00380E98">
        <w:t xml:space="preserve"> 01.01.20</w:t>
      </w:r>
      <w:r w:rsidR="000B68B1">
        <w:t>20</w:t>
      </w:r>
      <w:r w:rsidR="00380E98">
        <w:t xml:space="preserve"> </w:t>
      </w:r>
      <w:proofErr w:type="spellStart"/>
      <w:r w:rsidR="00380E98">
        <w:t>до</w:t>
      </w:r>
      <w:proofErr w:type="spellEnd"/>
      <w:r w:rsidR="00380E98">
        <w:t xml:space="preserve"> 30.0</w:t>
      </w:r>
      <w:r w:rsidR="00EF7018">
        <w:t>9</w:t>
      </w:r>
      <w:r w:rsidR="00380E98">
        <w:t>.20</w:t>
      </w:r>
      <w:r w:rsidR="000B68B1">
        <w:t>20</w:t>
      </w:r>
      <w:r w:rsidRPr="006E6224">
        <w:rPr>
          <w:lang w:val="sr-Cyrl-CS"/>
        </w:rPr>
        <w:t xml:space="preserve">. години </w:t>
      </w:r>
      <w:r w:rsidR="00380E98">
        <w:rPr>
          <w:lang w:val="sr-Cyrl-CS"/>
        </w:rPr>
        <w:t xml:space="preserve">на предлог одељења за привреду, пољопривреду, буџет и финансије, извршни орган, односно Председник општине доноси решење о употреби </w:t>
      </w:r>
      <w:r w:rsidR="00433932">
        <w:rPr>
          <w:lang w:val="sr-Cyrl-CS"/>
        </w:rPr>
        <w:t>средстава Текуће буџетске резерве</w:t>
      </w:r>
      <w:r w:rsidR="00773759">
        <w:rPr>
          <w:lang w:val="sr-Cyrl-CS"/>
        </w:rPr>
        <w:t>.</w:t>
      </w:r>
    </w:p>
    <w:p w:rsidR="006C01A7" w:rsidRDefault="00562F2D" w:rsidP="00773759">
      <w:pPr>
        <w:ind w:firstLine="708"/>
        <w:jc w:val="both"/>
      </w:pPr>
      <w:r>
        <w:rPr>
          <w:lang w:val="sr-Cyrl-CS"/>
        </w:rPr>
        <w:t>1.</w:t>
      </w:r>
      <w:r w:rsidR="00773759" w:rsidRPr="006E6224">
        <w:rPr>
          <w:lang w:val="sr-Cyrl-CS"/>
        </w:rPr>
        <w:t xml:space="preserve">Одлуком о </w:t>
      </w:r>
      <w:r w:rsidR="000B68B1">
        <w:t xml:space="preserve">другом </w:t>
      </w:r>
      <w:r w:rsidR="00773759">
        <w:rPr>
          <w:lang w:val="sr-Cyrl-CS"/>
        </w:rPr>
        <w:t>ребалансу</w:t>
      </w:r>
      <w:r w:rsidR="00773759" w:rsidRPr="006E6224">
        <w:rPr>
          <w:lang w:val="sr-Cyrl-CS"/>
        </w:rPr>
        <w:t xml:space="preserve"> буџет</w:t>
      </w:r>
      <w:r w:rsidR="00773759">
        <w:rPr>
          <w:lang w:val="sr-Cyrl-CS"/>
        </w:rPr>
        <w:t>а</w:t>
      </w:r>
      <w:r w:rsidR="00773759" w:rsidRPr="006E6224">
        <w:rPr>
          <w:lang w:val="sr-Cyrl-CS"/>
        </w:rPr>
        <w:t xml:space="preserve"> општине Рача за </w:t>
      </w:r>
      <w:r w:rsidR="00773759" w:rsidRPr="006E6224">
        <w:t>20</w:t>
      </w:r>
      <w:r w:rsidR="000B68B1">
        <w:rPr>
          <w:lang w:val="sr-Cyrl-CS"/>
        </w:rPr>
        <w:t>20</w:t>
      </w:r>
      <w:r w:rsidR="00773759" w:rsidRPr="006E6224">
        <w:t>.</w:t>
      </w:r>
      <w:r w:rsidR="00773759" w:rsidRPr="006E6224">
        <w:rPr>
          <w:lang w:val="sr-Cyrl-CS"/>
        </w:rPr>
        <w:t xml:space="preserve"> годину („Сл. гласник општине Рача бр. </w:t>
      </w:r>
      <w:r w:rsidR="000B68B1">
        <w:t>10/20</w:t>
      </w:r>
      <w:r w:rsidR="00773759" w:rsidRPr="006E6224">
        <w:rPr>
          <w:lang w:val="sr-Cyrl-CS"/>
        </w:rPr>
        <w:t xml:space="preserve">), Раздео </w:t>
      </w:r>
      <w:r w:rsidR="00773759">
        <w:rPr>
          <w:lang w:val="sr-Cyrl-CS"/>
        </w:rPr>
        <w:t>5.</w:t>
      </w:r>
      <w:r w:rsidR="00773759" w:rsidRPr="006E6224">
        <w:rPr>
          <w:lang w:val="sr-Cyrl-CS"/>
        </w:rPr>
        <w:t xml:space="preserve"> програмска класификација 0602-00</w:t>
      </w:r>
      <w:r w:rsidR="00773759">
        <w:rPr>
          <w:lang w:val="sr-Cyrl-CS"/>
        </w:rPr>
        <w:t>09</w:t>
      </w:r>
      <w:r w:rsidR="00773759" w:rsidRPr="006E6224">
        <w:rPr>
          <w:lang w:val="sr-Cyrl-CS"/>
        </w:rPr>
        <w:t xml:space="preserve">, на позицији </w:t>
      </w:r>
      <w:r w:rsidR="000B68B1">
        <w:rPr>
          <w:lang w:val="sr-Cyrl-CS"/>
        </w:rPr>
        <w:t>69</w:t>
      </w:r>
      <w:r w:rsidR="00352A45">
        <w:t>/0</w:t>
      </w:r>
      <w:r w:rsidR="00773759" w:rsidRPr="006E6224">
        <w:rPr>
          <w:lang w:val="sr-Cyrl-CS"/>
        </w:rPr>
        <w:t xml:space="preserve">, функционална класификација </w:t>
      </w:r>
      <w:r w:rsidR="00773759">
        <w:t>160</w:t>
      </w:r>
      <w:r w:rsidR="00773759" w:rsidRPr="006E6224">
        <w:rPr>
          <w:lang w:val="sr-Cyrl-CS"/>
        </w:rPr>
        <w:t>,извор финансирања 01, економска кла</w:t>
      </w:r>
      <w:r w:rsidR="00773759">
        <w:rPr>
          <w:lang w:val="sr-Cyrl-CS"/>
        </w:rPr>
        <w:t>сификација 499  Средства резерве-текућа буџетсак резерва, одобравају се средстав за финансирање редовне делатности у 20</w:t>
      </w:r>
      <w:r w:rsidR="000B68B1">
        <w:rPr>
          <w:lang w:val="sr-Cyrl-CS"/>
        </w:rPr>
        <w:t>20</w:t>
      </w:r>
      <w:r w:rsidR="00773759">
        <w:rPr>
          <w:lang w:val="sr-Cyrl-CS"/>
        </w:rPr>
        <w:t>. Решење број 40</w:t>
      </w:r>
      <w:r w:rsidR="002C6D64">
        <w:rPr>
          <w:lang w:val="sr-Cyrl-CS"/>
        </w:rPr>
        <w:t>1</w:t>
      </w:r>
      <w:r w:rsidR="00773759">
        <w:rPr>
          <w:lang w:val="sr-Cyrl-CS"/>
        </w:rPr>
        <w:t>-</w:t>
      </w:r>
      <w:r w:rsidR="002C6D64">
        <w:rPr>
          <w:lang w:val="sr-Cyrl-CS"/>
        </w:rPr>
        <w:t>166</w:t>
      </w:r>
      <w:r w:rsidR="00773759">
        <w:rPr>
          <w:lang w:val="sr-Cyrl-CS"/>
        </w:rPr>
        <w:t>/20</w:t>
      </w:r>
      <w:r w:rsidR="002C6D64">
        <w:rPr>
          <w:lang w:val="sr-Cyrl-CS"/>
        </w:rPr>
        <w:t>20</w:t>
      </w:r>
      <w:r w:rsidR="00773759">
        <w:rPr>
          <w:lang w:val="sr-Cyrl-CS"/>
        </w:rPr>
        <w:t>-</w:t>
      </w:r>
      <w:r w:rsidR="00773759">
        <w:t xml:space="preserve">II-01 </w:t>
      </w:r>
      <w:proofErr w:type="spellStart"/>
      <w:r w:rsidR="00773759">
        <w:t>од</w:t>
      </w:r>
      <w:proofErr w:type="spellEnd"/>
      <w:r w:rsidR="00773759">
        <w:t xml:space="preserve"> </w:t>
      </w:r>
      <w:r w:rsidR="002C6D64">
        <w:t>05</w:t>
      </w:r>
      <w:r w:rsidR="00773759">
        <w:t>.0</w:t>
      </w:r>
      <w:r w:rsidR="002C6D64">
        <w:t>6</w:t>
      </w:r>
      <w:r w:rsidR="00773759">
        <w:t>.20</w:t>
      </w:r>
      <w:r w:rsidR="002C6D64">
        <w:t>20</w:t>
      </w:r>
      <w:r w:rsidR="00773759">
        <w:t xml:space="preserve">, </w:t>
      </w:r>
      <w:proofErr w:type="spellStart"/>
      <w:r w:rsidR="00773759">
        <w:t>одобравају</w:t>
      </w:r>
      <w:proofErr w:type="spellEnd"/>
      <w:r w:rsidR="00773759">
        <w:t xml:space="preserve"> </w:t>
      </w:r>
      <w:proofErr w:type="spellStart"/>
      <w:r w:rsidR="00773759">
        <w:t>се</w:t>
      </w:r>
      <w:proofErr w:type="spellEnd"/>
      <w:r w:rsidR="00773759">
        <w:t xml:space="preserve"> </w:t>
      </w:r>
      <w:proofErr w:type="spellStart"/>
      <w:r w:rsidR="00773759">
        <w:t>средства</w:t>
      </w:r>
      <w:proofErr w:type="spellEnd"/>
      <w:r w:rsidR="00773759">
        <w:t xml:space="preserve"> у </w:t>
      </w:r>
      <w:proofErr w:type="spellStart"/>
      <w:r w:rsidR="00773759">
        <w:t>износу</w:t>
      </w:r>
      <w:proofErr w:type="spellEnd"/>
      <w:r w:rsidR="00773759">
        <w:t xml:space="preserve"> </w:t>
      </w:r>
      <w:proofErr w:type="spellStart"/>
      <w:r w:rsidR="00773759">
        <w:t>од</w:t>
      </w:r>
      <w:proofErr w:type="spellEnd"/>
      <w:r w:rsidR="00773759">
        <w:t xml:space="preserve"> </w:t>
      </w:r>
      <w:r w:rsidR="002C6D64">
        <w:t>4</w:t>
      </w:r>
      <w:r w:rsidR="00352A45">
        <w:t>.00</w:t>
      </w:r>
      <w:r w:rsidR="00773759">
        <w:t xml:space="preserve">0.000,00 </w:t>
      </w:r>
      <w:proofErr w:type="spellStart"/>
      <w:r w:rsidR="00773759">
        <w:t>дин</w:t>
      </w:r>
      <w:proofErr w:type="spellEnd"/>
      <w:r w:rsidR="00773759">
        <w:t xml:space="preserve">. </w:t>
      </w:r>
      <w:proofErr w:type="gramStart"/>
      <w:r w:rsidR="00773759">
        <w:t>и</w:t>
      </w:r>
      <w:proofErr w:type="gramEnd"/>
      <w:r w:rsidR="00773759">
        <w:t xml:space="preserve"> </w:t>
      </w:r>
      <w:proofErr w:type="spellStart"/>
      <w:r w:rsidR="00773759">
        <w:t>распоређују</w:t>
      </w:r>
      <w:proofErr w:type="spellEnd"/>
      <w:r w:rsidR="00773759">
        <w:t xml:space="preserve"> у </w:t>
      </w:r>
      <w:proofErr w:type="spellStart"/>
      <w:r w:rsidR="00773759">
        <w:t>оквиру</w:t>
      </w:r>
      <w:proofErr w:type="spellEnd"/>
      <w:r w:rsidR="00773759">
        <w:t>:</w:t>
      </w:r>
    </w:p>
    <w:p w:rsidR="00773759" w:rsidRDefault="00773759" w:rsidP="00773759">
      <w:pPr>
        <w:ind w:firstLine="708"/>
        <w:jc w:val="both"/>
      </w:pPr>
      <w:proofErr w:type="spellStart"/>
      <w:r>
        <w:t>Раздела</w:t>
      </w:r>
      <w:proofErr w:type="spellEnd"/>
      <w:r>
        <w:t xml:space="preserve"> 5, </w:t>
      </w:r>
      <w:proofErr w:type="spellStart"/>
      <w:r w:rsidR="002C6D64">
        <w:t>програмска</w:t>
      </w:r>
      <w:proofErr w:type="spellEnd"/>
      <w:r w:rsidR="002C6D64">
        <w:t xml:space="preserve"> </w:t>
      </w:r>
      <w:proofErr w:type="spellStart"/>
      <w:r w:rsidR="002C6D64">
        <w:t>класификација</w:t>
      </w:r>
      <w:proofErr w:type="spellEnd"/>
      <w:r w:rsidR="00352A45">
        <w:t xml:space="preserve"> 0901 </w:t>
      </w:r>
      <w:proofErr w:type="spellStart"/>
      <w:r w:rsidR="00352A45">
        <w:t>подршка</w:t>
      </w:r>
      <w:proofErr w:type="spellEnd"/>
      <w:r w:rsidR="00352A45">
        <w:t xml:space="preserve"> </w:t>
      </w:r>
      <w:proofErr w:type="spellStart"/>
      <w:r w:rsidR="00352A45">
        <w:t>удружењима</w:t>
      </w:r>
      <w:proofErr w:type="spellEnd"/>
      <w:r w:rsidR="00352A45">
        <w:t xml:space="preserve"> и </w:t>
      </w:r>
      <w:proofErr w:type="spellStart"/>
      <w:r w:rsidR="00352A45">
        <w:t>локалним</w:t>
      </w:r>
      <w:proofErr w:type="spellEnd"/>
      <w:r w:rsidR="00352A45">
        <w:t xml:space="preserve"> </w:t>
      </w:r>
      <w:proofErr w:type="spellStart"/>
      <w:r w:rsidR="00352A45">
        <w:t>зједницама</w:t>
      </w:r>
      <w:proofErr w:type="spellEnd"/>
      <w:r w:rsidR="00352A45">
        <w:t>,</w:t>
      </w:r>
      <w:r w:rsidR="00562F2D">
        <w:t xml:space="preserve">, </w:t>
      </w:r>
      <w:proofErr w:type="spellStart"/>
      <w:r w:rsidR="00562F2D">
        <w:t>функционална</w:t>
      </w:r>
      <w:proofErr w:type="spellEnd"/>
      <w:r w:rsidR="00562F2D">
        <w:t xml:space="preserve"> </w:t>
      </w:r>
      <w:proofErr w:type="spellStart"/>
      <w:r w:rsidR="00562F2D">
        <w:t>класификација</w:t>
      </w:r>
      <w:proofErr w:type="spellEnd"/>
      <w:r w:rsidR="00562F2D">
        <w:t xml:space="preserve"> </w:t>
      </w:r>
      <w:r w:rsidR="002C6D64">
        <w:t>0</w:t>
      </w:r>
      <w:r w:rsidR="00352A45">
        <w:t>90</w:t>
      </w:r>
      <w:r w:rsidR="00562F2D">
        <w:t xml:space="preserve">, </w:t>
      </w:r>
      <w:proofErr w:type="spellStart"/>
      <w:r w:rsidR="00562F2D">
        <w:t>извор</w:t>
      </w:r>
      <w:proofErr w:type="spellEnd"/>
      <w:r w:rsidR="00562F2D">
        <w:t xml:space="preserve"> </w:t>
      </w:r>
      <w:proofErr w:type="spellStart"/>
      <w:r w:rsidR="00562F2D">
        <w:t>финансирања</w:t>
      </w:r>
      <w:proofErr w:type="spellEnd"/>
      <w:r w:rsidR="00562F2D">
        <w:t xml:space="preserve"> 01, </w:t>
      </w:r>
      <w:proofErr w:type="spellStart"/>
      <w:r w:rsidR="00562F2D">
        <w:t>позиција</w:t>
      </w:r>
      <w:proofErr w:type="spellEnd"/>
      <w:r w:rsidR="00562F2D">
        <w:t xml:space="preserve"> </w:t>
      </w:r>
      <w:r w:rsidR="002C6D64">
        <w:t>46</w:t>
      </w:r>
      <w:r w:rsidR="00352A45">
        <w:t>/0</w:t>
      </w:r>
      <w:r w:rsidR="00562F2D">
        <w:t xml:space="preserve"> </w:t>
      </w:r>
      <w:proofErr w:type="spellStart"/>
      <w:r w:rsidR="00562F2D">
        <w:t>економска</w:t>
      </w:r>
      <w:proofErr w:type="spellEnd"/>
      <w:r w:rsidR="00562F2D">
        <w:t xml:space="preserve"> </w:t>
      </w:r>
      <w:proofErr w:type="spellStart"/>
      <w:r w:rsidR="00562F2D">
        <w:t>класификација</w:t>
      </w:r>
      <w:proofErr w:type="spellEnd"/>
      <w:r w:rsidR="00562F2D">
        <w:t xml:space="preserve"> </w:t>
      </w:r>
      <w:r w:rsidR="002C6D64">
        <w:t>472</w:t>
      </w:r>
      <w:r w:rsidR="00562F2D">
        <w:t>-</w:t>
      </w:r>
      <w:r w:rsidR="00352A45">
        <w:t xml:space="preserve"> </w:t>
      </w:r>
      <w:proofErr w:type="spellStart"/>
      <w:r w:rsidR="002C6D64">
        <w:t>Накнада</w:t>
      </w:r>
      <w:proofErr w:type="spellEnd"/>
      <w:r w:rsidR="002C6D64">
        <w:t xml:space="preserve"> за социјалну заштиту из буџета</w:t>
      </w:r>
      <w:r w:rsidR="00352A45">
        <w:t>.</w:t>
      </w:r>
      <w:r w:rsidR="00562F2D">
        <w:t xml:space="preserve"> </w:t>
      </w:r>
    </w:p>
    <w:p w:rsidR="00EF7018" w:rsidRDefault="00EF7018" w:rsidP="00EF7018">
      <w:pPr>
        <w:ind w:firstLine="708"/>
        <w:jc w:val="both"/>
      </w:pPr>
      <w:r>
        <w:t>2.</w:t>
      </w:r>
      <w:r w:rsidRPr="006E6224">
        <w:rPr>
          <w:lang w:val="sr-Cyrl-CS"/>
        </w:rPr>
        <w:t xml:space="preserve">Одлуком о </w:t>
      </w:r>
      <w:proofErr w:type="spellStart"/>
      <w:r>
        <w:t>другом</w:t>
      </w:r>
      <w:proofErr w:type="spellEnd"/>
      <w:r>
        <w:t xml:space="preserve"> </w:t>
      </w:r>
      <w:r>
        <w:rPr>
          <w:lang w:val="sr-Cyrl-CS"/>
        </w:rPr>
        <w:t>ребалансу</w:t>
      </w:r>
      <w:r w:rsidRPr="006E6224">
        <w:rPr>
          <w:lang w:val="sr-Cyrl-CS"/>
        </w:rPr>
        <w:t xml:space="preserve"> буџет</w:t>
      </w:r>
      <w:r>
        <w:rPr>
          <w:lang w:val="sr-Cyrl-CS"/>
        </w:rPr>
        <w:t>а</w:t>
      </w:r>
      <w:r w:rsidRPr="006E6224">
        <w:rPr>
          <w:lang w:val="sr-Cyrl-CS"/>
        </w:rPr>
        <w:t xml:space="preserve"> општине Рача за </w:t>
      </w:r>
      <w:r w:rsidRPr="006E6224">
        <w:t>20</w:t>
      </w:r>
      <w:r>
        <w:rPr>
          <w:lang w:val="sr-Cyrl-CS"/>
        </w:rPr>
        <w:t>20</w:t>
      </w:r>
      <w:r w:rsidRPr="006E6224">
        <w:t>.</w:t>
      </w:r>
      <w:r w:rsidRPr="006E6224">
        <w:rPr>
          <w:lang w:val="sr-Cyrl-CS"/>
        </w:rPr>
        <w:t xml:space="preserve"> годину („Сл. гласник општине Рача бр. </w:t>
      </w:r>
      <w:proofErr w:type="gramStart"/>
      <w:r>
        <w:t>10/20</w:t>
      </w:r>
      <w:r w:rsidRPr="006E6224">
        <w:rPr>
          <w:lang w:val="sr-Cyrl-CS"/>
        </w:rPr>
        <w:t xml:space="preserve">), Раздео </w:t>
      </w:r>
      <w:r>
        <w:rPr>
          <w:lang w:val="sr-Cyrl-CS"/>
        </w:rPr>
        <w:t>5.</w:t>
      </w:r>
      <w:proofErr w:type="gramEnd"/>
      <w:r w:rsidRPr="006E6224">
        <w:rPr>
          <w:lang w:val="sr-Cyrl-CS"/>
        </w:rPr>
        <w:t xml:space="preserve"> програмска класификација 0602-00</w:t>
      </w:r>
      <w:r>
        <w:rPr>
          <w:lang w:val="sr-Cyrl-CS"/>
        </w:rPr>
        <w:t>09</w:t>
      </w:r>
      <w:r w:rsidRPr="006E6224">
        <w:rPr>
          <w:lang w:val="sr-Cyrl-CS"/>
        </w:rPr>
        <w:t xml:space="preserve">, на позицији </w:t>
      </w:r>
      <w:r>
        <w:rPr>
          <w:lang w:val="sr-Cyrl-CS"/>
        </w:rPr>
        <w:t>69</w:t>
      </w:r>
      <w:r>
        <w:t>/0</w:t>
      </w:r>
      <w:r w:rsidRPr="006E6224">
        <w:rPr>
          <w:lang w:val="sr-Cyrl-CS"/>
        </w:rPr>
        <w:t xml:space="preserve">, функционална класификација </w:t>
      </w:r>
      <w:r>
        <w:t>160</w:t>
      </w:r>
      <w:r w:rsidRPr="006E6224">
        <w:rPr>
          <w:lang w:val="sr-Cyrl-CS"/>
        </w:rPr>
        <w:t>,извор финансирања 01, економска кла</w:t>
      </w:r>
      <w:r>
        <w:rPr>
          <w:lang w:val="sr-Cyrl-CS"/>
        </w:rPr>
        <w:t xml:space="preserve">сификација 499  Средства резерве-текућа буџетсак резерва, одобравају се средстав за финансирање редовне делатности у 2020. Решење број </w:t>
      </w:r>
      <w:r>
        <w:t>400</w:t>
      </w:r>
      <w:r>
        <w:rPr>
          <w:lang w:val="sr-Cyrl-CS"/>
        </w:rPr>
        <w:t>-</w:t>
      </w:r>
      <w:r>
        <w:t>44</w:t>
      </w:r>
      <w:r>
        <w:rPr>
          <w:lang w:val="sr-Cyrl-CS"/>
        </w:rPr>
        <w:t>/2020-</w:t>
      </w:r>
      <w:r>
        <w:t xml:space="preserve">II-01 </w:t>
      </w:r>
      <w:proofErr w:type="spellStart"/>
      <w:r>
        <w:t>од</w:t>
      </w:r>
      <w:proofErr w:type="spellEnd"/>
      <w:r>
        <w:t xml:space="preserve"> 20.08.2020, </w:t>
      </w:r>
      <w:proofErr w:type="spellStart"/>
      <w:r>
        <w:t>одобравају</w:t>
      </w:r>
      <w:proofErr w:type="spellEnd"/>
      <w:r>
        <w:t xml:space="preserve"> </w:t>
      </w:r>
      <w:proofErr w:type="spellStart"/>
      <w:r>
        <w:t>се</w:t>
      </w:r>
      <w:proofErr w:type="spellEnd"/>
      <w:r>
        <w:t xml:space="preserve"> </w:t>
      </w:r>
      <w:proofErr w:type="spellStart"/>
      <w:r>
        <w:t>средства</w:t>
      </w:r>
      <w:proofErr w:type="spellEnd"/>
      <w:r>
        <w:t xml:space="preserve"> у </w:t>
      </w:r>
      <w:proofErr w:type="spellStart"/>
      <w:r>
        <w:t>износу</w:t>
      </w:r>
      <w:proofErr w:type="spellEnd"/>
      <w:r>
        <w:t xml:space="preserve"> </w:t>
      </w:r>
      <w:proofErr w:type="spellStart"/>
      <w:r>
        <w:t>од</w:t>
      </w:r>
      <w:proofErr w:type="spellEnd"/>
      <w:r>
        <w:t xml:space="preserve"> 432.000,00 </w:t>
      </w:r>
      <w:proofErr w:type="spellStart"/>
      <w:r>
        <w:t>дин</w:t>
      </w:r>
      <w:proofErr w:type="spellEnd"/>
      <w:r>
        <w:t xml:space="preserve">. </w:t>
      </w:r>
      <w:proofErr w:type="gramStart"/>
      <w:r>
        <w:t>и</w:t>
      </w:r>
      <w:proofErr w:type="gramEnd"/>
      <w:r>
        <w:t xml:space="preserve"> </w:t>
      </w:r>
      <w:proofErr w:type="spellStart"/>
      <w:r>
        <w:t>распоређују</w:t>
      </w:r>
      <w:proofErr w:type="spellEnd"/>
      <w:r>
        <w:t xml:space="preserve"> у </w:t>
      </w:r>
      <w:proofErr w:type="spellStart"/>
      <w:r>
        <w:t>оквиру</w:t>
      </w:r>
      <w:proofErr w:type="spellEnd"/>
      <w:r>
        <w:t>:</w:t>
      </w:r>
    </w:p>
    <w:p w:rsidR="00EF7018" w:rsidRDefault="00EF7018" w:rsidP="00EF7018">
      <w:pPr>
        <w:ind w:firstLine="708"/>
        <w:jc w:val="both"/>
      </w:pPr>
      <w:proofErr w:type="spellStart"/>
      <w:r>
        <w:t>Раздела</w:t>
      </w:r>
      <w:proofErr w:type="spellEnd"/>
      <w:r>
        <w:t xml:space="preserve"> 5, </w:t>
      </w:r>
      <w:proofErr w:type="spellStart"/>
      <w:r>
        <w:t>програмска</w:t>
      </w:r>
      <w:proofErr w:type="spellEnd"/>
      <w:r>
        <w:t xml:space="preserve"> </w:t>
      </w:r>
      <w:proofErr w:type="spellStart"/>
      <w:r>
        <w:t>класификација</w:t>
      </w:r>
      <w:proofErr w:type="spellEnd"/>
      <w:r>
        <w:t xml:space="preserve"> 1301-Развој </w:t>
      </w:r>
      <w:proofErr w:type="spellStart"/>
      <w:r>
        <w:t>спорта</w:t>
      </w:r>
      <w:proofErr w:type="spellEnd"/>
      <w:r>
        <w:t xml:space="preserve"> и </w:t>
      </w:r>
      <w:proofErr w:type="spellStart"/>
      <w:r>
        <w:t>омладине</w:t>
      </w:r>
      <w:proofErr w:type="spellEnd"/>
      <w:r>
        <w:t xml:space="preserve">, </w:t>
      </w:r>
      <w:proofErr w:type="spellStart"/>
      <w:r>
        <w:t>пројекат</w:t>
      </w:r>
      <w:proofErr w:type="spellEnd"/>
      <w:r>
        <w:t xml:space="preserve"> 1301-01 </w:t>
      </w:r>
      <w:proofErr w:type="spellStart"/>
      <w:r>
        <w:t>функционална</w:t>
      </w:r>
      <w:proofErr w:type="spellEnd"/>
      <w:r>
        <w:t xml:space="preserve"> </w:t>
      </w:r>
      <w:proofErr w:type="spellStart"/>
      <w:r>
        <w:t>класификација</w:t>
      </w:r>
      <w:proofErr w:type="spellEnd"/>
      <w:r>
        <w:t xml:space="preserve"> 810 , </w:t>
      </w:r>
      <w:proofErr w:type="spellStart"/>
      <w:r>
        <w:t>извор</w:t>
      </w:r>
      <w:proofErr w:type="spellEnd"/>
      <w:r>
        <w:t xml:space="preserve"> </w:t>
      </w:r>
      <w:proofErr w:type="spellStart"/>
      <w:r>
        <w:t>финансирања</w:t>
      </w:r>
      <w:proofErr w:type="spellEnd"/>
      <w:r>
        <w:t xml:space="preserve"> 01, </w:t>
      </w:r>
      <w:proofErr w:type="spellStart"/>
      <w:r>
        <w:t>позиција</w:t>
      </w:r>
      <w:proofErr w:type="spellEnd"/>
      <w:r>
        <w:t xml:space="preserve"> 279/0,281/0 </w:t>
      </w:r>
      <w:proofErr w:type="spellStart"/>
      <w:r>
        <w:t>економска</w:t>
      </w:r>
      <w:proofErr w:type="spellEnd"/>
      <w:r>
        <w:t xml:space="preserve"> </w:t>
      </w:r>
      <w:proofErr w:type="spellStart"/>
      <w:r>
        <w:t>класификација</w:t>
      </w:r>
      <w:proofErr w:type="spellEnd"/>
      <w:r>
        <w:t xml:space="preserve"> 4235-Услуге </w:t>
      </w:r>
      <w:proofErr w:type="spellStart"/>
      <w:r>
        <w:t>по</w:t>
      </w:r>
      <w:proofErr w:type="spellEnd"/>
      <w:r>
        <w:t xml:space="preserve"> Уговору-160.000,00 динара, 512-Зграде и грађевински објекти -252.000,00 динара и 5114-Зграде и грађевински објекти -20.000,00 динара. </w:t>
      </w:r>
    </w:p>
    <w:p w:rsidR="00EF7018" w:rsidRPr="00773759" w:rsidRDefault="00EF7018" w:rsidP="00EF7018">
      <w:pPr>
        <w:ind w:firstLine="708"/>
        <w:jc w:val="both"/>
      </w:pPr>
    </w:p>
    <w:p w:rsidR="006C01A7" w:rsidRDefault="006C01A7" w:rsidP="006C01A7">
      <w:pPr>
        <w:ind w:firstLine="708"/>
        <w:jc w:val="center"/>
        <w:rPr>
          <w:b/>
          <w:sz w:val="20"/>
          <w:szCs w:val="20"/>
          <w:lang w:val="sr-Cyrl-CS"/>
        </w:rPr>
      </w:pPr>
      <w:r>
        <w:rPr>
          <w:b/>
          <w:sz w:val="20"/>
          <w:szCs w:val="20"/>
          <w:lang w:val="sr-Cyrl-CS"/>
        </w:rPr>
        <w:t>ИЗВЕШТАЈ О ТРОШЕЊУ СРЕДСТАВА СТАЛНЕ БУЏЕТСКЕ РЕЗЕРВЕ</w:t>
      </w:r>
    </w:p>
    <w:p w:rsidR="00C45CBB" w:rsidRDefault="00C45CBB" w:rsidP="006C01A7">
      <w:pPr>
        <w:ind w:firstLine="708"/>
        <w:jc w:val="center"/>
        <w:rPr>
          <w:b/>
          <w:sz w:val="20"/>
          <w:szCs w:val="20"/>
          <w:lang w:val="sr-Cyrl-CS"/>
        </w:rPr>
      </w:pPr>
    </w:p>
    <w:p w:rsidR="00CD5FC4" w:rsidRDefault="00CD5FC4" w:rsidP="00CD5FC4">
      <w:pPr>
        <w:ind w:firstLine="708"/>
        <w:rPr>
          <w:lang w:val="sr-Cyrl-CS"/>
        </w:rPr>
      </w:pPr>
      <w:r w:rsidRPr="006E6224">
        <w:rPr>
          <w:lang w:val="sr-Cyrl-CS"/>
        </w:rPr>
        <w:t>У оквиру буџета део планираних прихода не распоређује се унапред, већ се задржава на име текуће сталне резерве.Средства сталне буџетске резерве користе се за отклањање последица ванредних околности, највише до 0,5% укупних прихода и примања од продаје нефинансијске имовине буџета за текућу годину, сходно члану 70. Закона о буџетском систему.</w:t>
      </w:r>
    </w:p>
    <w:p w:rsidR="00CD5FC4" w:rsidRPr="006E6224" w:rsidRDefault="00CD5FC4" w:rsidP="00CD5FC4">
      <w:pPr>
        <w:jc w:val="both"/>
        <w:rPr>
          <w:lang w:val="sr-Cyrl-CS"/>
        </w:rPr>
      </w:pPr>
      <w:r w:rsidRPr="006E6224">
        <w:rPr>
          <w:lang w:val="sr-Cyrl-CS"/>
        </w:rPr>
        <w:t xml:space="preserve">              Одлуком о</w:t>
      </w:r>
      <w:r w:rsidR="009640D1">
        <w:rPr>
          <w:lang w:val="sr-Cyrl-CS"/>
        </w:rPr>
        <w:t xml:space="preserve"> </w:t>
      </w:r>
      <w:r w:rsidR="00E25948">
        <w:rPr>
          <w:lang w:val="sr-Cyrl-CS"/>
        </w:rPr>
        <w:t>другом</w:t>
      </w:r>
      <w:r w:rsidR="009640D1">
        <w:rPr>
          <w:lang w:val="sr-Cyrl-CS"/>
        </w:rPr>
        <w:t xml:space="preserve"> ребалансу</w:t>
      </w:r>
      <w:r w:rsidRPr="006E6224">
        <w:rPr>
          <w:lang w:val="sr-Cyrl-CS"/>
        </w:rPr>
        <w:t xml:space="preserve"> буџет</w:t>
      </w:r>
      <w:r w:rsidR="009640D1">
        <w:rPr>
          <w:lang w:val="sr-Cyrl-CS"/>
        </w:rPr>
        <w:t>а</w:t>
      </w:r>
      <w:r w:rsidRPr="006E6224">
        <w:rPr>
          <w:lang w:val="sr-Cyrl-CS"/>
        </w:rPr>
        <w:t xml:space="preserve"> општине Рача за </w:t>
      </w:r>
      <w:r w:rsidRPr="006E6224">
        <w:t>20</w:t>
      </w:r>
      <w:r w:rsidR="00E25948">
        <w:rPr>
          <w:lang w:val="sr-Cyrl-CS"/>
        </w:rPr>
        <w:t>20</w:t>
      </w:r>
      <w:r w:rsidRPr="006E6224">
        <w:t>.</w:t>
      </w:r>
      <w:r w:rsidRPr="006E6224">
        <w:rPr>
          <w:lang w:val="sr-Cyrl-CS"/>
        </w:rPr>
        <w:t xml:space="preserve"> годину („Сл. гласник општине Рача бр. </w:t>
      </w:r>
      <w:r w:rsidR="00E25948">
        <w:t>10</w:t>
      </w:r>
      <w:r w:rsidR="007D007B">
        <w:t>/</w:t>
      </w:r>
      <w:r w:rsidR="00E25948">
        <w:t>20</w:t>
      </w:r>
      <w:r w:rsidRPr="006E6224">
        <w:rPr>
          <w:lang w:val="sr-Cyrl-CS"/>
        </w:rPr>
        <w:t xml:space="preserve">), Раздео </w:t>
      </w:r>
      <w:r w:rsidR="009640D1">
        <w:rPr>
          <w:lang w:val="sr-Cyrl-CS"/>
        </w:rPr>
        <w:t>5</w:t>
      </w:r>
      <w:r w:rsidRPr="006E6224">
        <w:rPr>
          <w:lang w:val="sr-Cyrl-CS"/>
        </w:rPr>
        <w:t>,  програмска класификација 0602-00</w:t>
      </w:r>
      <w:r w:rsidR="00562F2D">
        <w:rPr>
          <w:lang w:val="sr-Cyrl-CS"/>
        </w:rPr>
        <w:t>10</w:t>
      </w:r>
      <w:r w:rsidRPr="006E6224">
        <w:rPr>
          <w:lang w:val="sr-Cyrl-CS"/>
        </w:rPr>
        <w:t xml:space="preserve">, на позицији </w:t>
      </w:r>
      <w:r w:rsidR="00E25948">
        <w:rPr>
          <w:lang w:val="sr-Cyrl-CS"/>
        </w:rPr>
        <w:t>70</w:t>
      </w:r>
      <w:r w:rsidR="007D007B">
        <w:rPr>
          <w:lang w:val="sr-Cyrl-CS"/>
        </w:rPr>
        <w:t>/0</w:t>
      </w:r>
      <w:r w:rsidRPr="006E6224">
        <w:rPr>
          <w:lang w:val="sr-Cyrl-CS"/>
        </w:rPr>
        <w:t xml:space="preserve">, функционална класификација </w:t>
      </w:r>
      <w:r w:rsidR="00562F2D">
        <w:rPr>
          <w:lang w:val="sr-Cyrl-CS"/>
        </w:rPr>
        <w:t>160</w:t>
      </w:r>
      <w:r w:rsidRPr="006E6224">
        <w:rPr>
          <w:lang w:val="sr-Cyrl-CS"/>
        </w:rPr>
        <w:t xml:space="preserve">,извор финансирања 01, економска класификација 499  Средства резерве, утврђена су средства за сталну буџетску резерву у износу од </w:t>
      </w:r>
      <w:r w:rsidR="00413D88" w:rsidRPr="002C6D64">
        <w:rPr>
          <w:color w:val="000000" w:themeColor="text1"/>
          <w:lang w:val="sr-Cyrl-CS"/>
        </w:rPr>
        <w:t>1.0</w:t>
      </w:r>
      <w:r w:rsidRPr="002C6D64">
        <w:rPr>
          <w:color w:val="000000" w:themeColor="text1"/>
          <w:lang w:val="sr-Cyrl-CS"/>
        </w:rPr>
        <w:t>00.000,00</w:t>
      </w:r>
      <w:r w:rsidRPr="006E6224">
        <w:rPr>
          <w:lang w:val="sr-Cyrl-CS"/>
        </w:rPr>
        <w:t xml:space="preserve"> динара.</w:t>
      </w:r>
    </w:p>
    <w:p w:rsidR="00CD5FC4" w:rsidRDefault="00CD5FC4" w:rsidP="00CD5FC4">
      <w:pPr>
        <w:ind w:firstLine="708"/>
        <w:rPr>
          <w:lang w:val="sr-Cyrl-CS"/>
        </w:rPr>
      </w:pPr>
    </w:p>
    <w:p w:rsidR="00563DE5" w:rsidRPr="00B345EA" w:rsidRDefault="00CD5FC4" w:rsidP="0066273B">
      <w:pPr>
        <w:ind w:firstLine="708"/>
        <w:jc w:val="both"/>
        <w:rPr>
          <w:b/>
        </w:rPr>
      </w:pPr>
      <w:r w:rsidRPr="006E6224">
        <w:rPr>
          <w:lang w:val="sr-Cyrl-CS"/>
        </w:rPr>
        <w:t xml:space="preserve">На крају извештајног периода износ сталне буџетске резерве је </w:t>
      </w:r>
      <w:r w:rsidR="002C6D64">
        <w:rPr>
          <w:lang w:val="sr-Cyrl-CS"/>
        </w:rPr>
        <w:t>1.000</w:t>
      </w:r>
      <w:r w:rsidRPr="006E6224">
        <w:rPr>
          <w:lang w:val="sr-Cyrl-CS"/>
        </w:rPr>
        <w:t>.00</w:t>
      </w:r>
      <w:r w:rsidRPr="006E6224">
        <w:rPr>
          <w:lang w:val="sr-Latn-CS"/>
        </w:rPr>
        <w:t>0</w:t>
      </w:r>
      <w:r w:rsidRPr="006E6224">
        <w:rPr>
          <w:lang w:val="sr-Cyrl-CS"/>
        </w:rPr>
        <w:t xml:space="preserve">,00 динара из чега произилази да </w:t>
      </w:r>
      <w:r w:rsidR="007D007B">
        <w:rPr>
          <w:lang w:val="sr-Cyrl-CS"/>
        </w:rPr>
        <w:t>стална буџетска резерва се у периоду 01.01.20</w:t>
      </w:r>
      <w:r w:rsidR="002C6D64">
        <w:rPr>
          <w:lang w:val="sr-Cyrl-CS"/>
        </w:rPr>
        <w:t>20</w:t>
      </w:r>
      <w:r w:rsidR="007D007B">
        <w:rPr>
          <w:lang w:val="sr-Cyrl-CS"/>
        </w:rPr>
        <w:t xml:space="preserve"> до 30.0</w:t>
      </w:r>
      <w:r w:rsidR="00907E0B">
        <w:t>9</w:t>
      </w:r>
      <w:r w:rsidR="007D007B">
        <w:rPr>
          <w:lang w:val="sr-Cyrl-CS"/>
        </w:rPr>
        <w:t>.20</w:t>
      </w:r>
      <w:r w:rsidR="002C6D64">
        <w:rPr>
          <w:lang w:val="sr-Cyrl-CS"/>
        </w:rPr>
        <w:t>20</w:t>
      </w:r>
      <w:r w:rsidR="007D007B">
        <w:rPr>
          <w:lang w:val="sr-Cyrl-CS"/>
        </w:rPr>
        <w:t xml:space="preserve"> године </w:t>
      </w:r>
      <w:r w:rsidR="002C6D64">
        <w:rPr>
          <w:lang w:val="sr-Cyrl-CS"/>
        </w:rPr>
        <w:t>није коришћена.</w:t>
      </w:r>
    </w:p>
    <w:p w:rsidR="00907E0B" w:rsidRDefault="006C01A7" w:rsidP="00907E0B">
      <w:pPr>
        <w:ind w:left="360" w:right="-399"/>
        <w:jc w:val="both"/>
        <w:rPr>
          <w:b/>
        </w:rPr>
      </w:pPr>
      <w:r>
        <w:rPr>
          <w:b/>
          <w:lang w:val="sr-Cyrl-CS"/>
        </w:rPr>
        <w:t xml:space="preserve">                                      </w:t>
      </w:r>
      <w:r w:rsidR="003169C6">
        <w:rPr>
          <w:b/>
          <w:lang w:val="sr-Cyrl-CS"/>
        </w:rPr>
        <w:t xml:space="preserve">                          </w:t>
      </w:r>
    </w:p>
    <w:p w:rsidR="00994667" w:rsidRPr="00994667" w:rsidRDefault="00994667" w:rsidP="00994667">
      <w:pPr>
        <w:jc w:val="center"/>
        <w:rPr>
          <w:b/>
        </w:rPr>
      </w:pPr>
      <w:r w:rsidRPr="00994667">
        <w:rPr>
          <w:b/>
          <w:lang w:val="sr-Cyrl-CS"/>
        </w:rPr>
        <w:t>Одељење за привреду, пољопривреду</w:t>
      </w:r>
      <w:r w:rsidRPr="00994667">
        <w:rPr>
          <w:b/>
        </w:rPr>
        <w:t xml:space="preserve">, </w:t>
      </w:r>
      <w:r w:rsidRPr="00994667">
        <w:rPr>
          <w:b/>
          <w:lang/>
        </w:rPr>
        <w:t>б</w:t>
      </w:r>
      <w:r w:rsidRPr="00994667">
        <w:rPr>
          <w:b/>
          <w:lang w:val="sr-Cyrl-CS"/>
        </w:rPr>
        <w:t>уџет и финансије</w:t>
      </w:r>
    </w:p>
    <w:p w:rsidR="00907E0B" w:rsidRPr="00994667" w:rsidRDefault="00907E0B" w:rsidP="00907E0B">
      <w:pPr>
        <w:ind w:left="360" w:right="-399"/>
        <w:jc w:val="both"/>
        <w:rPr>
          <w:b/>
        </w:rPr>
      </w:pPr>
    </w:p>
    <w:p w:rsidR="00994667" w:rsidRDefault="00994667" w:rsidP="00907E0B">
      <w:pPr>
        <w:ind w:left="360" w:right="-399"/>
        <w:jc w:val="both"/>
        <w:rPr>
          <w:b/>
        </w:rPr>
      </w:pPr>
    </w:p>
    <w:p w:rsidR="00907E0B" w:rsidRPr="00994667" w:rsidRDefault="00994667" w:rsidP="00994667">
      <w:pPr>
        <w:tabs>
          <w:tab w:val="left" w:pos="8168"/>
        </w:tabs>
        <w:rPr>
          <w:b/>
          <w:lang/>
        </w:rPr>
      </w:pPr>
      <w:r>
        <w:tab/>
      </w:r>
      <w:r w:rsidRPr="00994667">
        <w:rPr>
          <w:b/>
          <w:lang/>
        </w:rPr>
        <w:t>ШЕФ ОДЕЉЕЊА</w:t>
      </w:r>
    </w:p>
    <w:p w:rsidR="00994667" w:rsidRPr="00994667" w:rsidRDefault="00994667" w:rsidP="00994667">
      <w:pPr>
        <w:tabs>
          <w:tab w:val="left" w:pos="8168"/>
        </w:tabs>
        <w:jc w:val="center"/>
        <w:rPr>
          <w:b/>
          <w:lang/>
        </w:rPr>
      </w:pPr>
      <w:r w:rsidRPr="00994667">
        <w:rPr>
          <w:b/>
          <w:lang/>
        </w:rPr>
        <w:t xml:space="preserve">                                                                                                                            Снежана Маџић</w:t>
      </w:r>
    </w:p>
    <w:sectPr w:rsidR="00994667" w:rsidRPr="00994667" w:rsidSect="00DA7A54">
      <w:pgSz w:w="11907" w:h="16840" w:code="9"/>
      <w:pgMar w:top="1079" w:right="567" w:bottom="180" w:left="457" w:header="851" w:footer="851" w:gutter="227"/>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6D17"/>
    <w:multiLevelType w:val="hybridMultilevel"/>
    <w:tmpl w:val="30A47EEA"/>
    <w:lvl w:ilvl="0" w:tplc="51A81D44">
      <w:start w:val="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82AE8"/>
    <w:multiLevelType w:val="hybridMultilevel"/>
    <w:tmpl w:val="CE98516C"/>
    <w:lvl w:ilvl="0" w:tplc="B504E9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45679"/>
    <w:multiLevelType w:val="hybridMultilevel"/>
    <w:tmpl w:val="35E63034"/>
    <w:lvl w:ilvl="0" w:tplc="89365356">
      <w:start w:val="1"/>
      <w:numFmt w:val="decimal"/>
      <w:lvlText w:val="%1."/>
      <w:lvlJc w:val="left"/>
      <w:pPr>
        <w:tabs>
          <w:tab w:val="num" w:pos="1214"/>
        </w:tabs>
        <w:ind w:left="146" w:firstLine="709"/>
      </w:pPr>
      <w:rPr>
        <w:rFonts w:hint="default"/>
        <w:b/>
      </w:rPr>
    </w:lvl>
    <w:lvl w:ilvl="1" w:tplc="081A0019" w:tentative="1">
      <w:start w:val="1"/>
      <w:numFmt w:val="lowerLetter"/>
      <w:lvlText w:val="%2."/>
      <w:lvlJc w:val="left"/>
      <w:pPr>
        <w:tabs>
          <w:tab w:val="num" w:pos="1845"/>
        </w:tabs>
        <w:ind w:left="1845" w:hanging="360"/>
      </w:pPr>
    </w:lvl>
    <w:lvl w:ilvl="2" w:tplc="081A001B" w:tentative="1">
      <w:start w:val="1"/>
      <w:numFmt w:val="lowerRoman"/>
      <w:lvlText w:val="%3."/>
      <w:lvlJc w:val="right"/>
      <w:pPr>
        <w:tabs>
          <w:tab w:val="num" w:pos="2565"/>
        </w:tabs>
        <w:ind w:left="2565" w:hanging="180"/>
      </w:pPr>
    </w:lvl>
    <w:lvl w:ilvl="3" w:tplc="081A000F" w:tentative="1">
      <w:start w:val="1"/>
      <w:numFmt w:val="decimal"/>
      <w:lvlText w:val="%4."/>
      <w:lvlJc w:val="left"/>
      <w:pPr>
        <w:tabs>
          <w:tab w:val="num" w:pos="3285"/>
        </w:tabs>
        <w:ind w:left="3285" w:hanging="360"/>
      </w:pPr>
    </w:lvl>
    <w:lvl w:ilvl="4" w:tplc="081A0019" w:tentative="1">
      <w:start w:val="1"/>
      <w:numFmt w:val="lowerLetter"/>
      <w:lvlText w:val="%5."/>
      <w:lvlJc w:val="left"/>
      <w:pPr>
        <w:tabs>
          <w:tab w:val="num" w:pos="4005"/>
        </w:tabs>
        <w:ind w:left="4005" w:hanging="360"/>
      </w:pPr>
    </w:lvl>
    <w:lvl w:ilvl="5" w:tplc="081A001B" w:tentative="1">
      <w:start w:val="1"/>
      <w:numFmt w:val="lowerRoman"/>
      <w:lvlText w:val="%6."/>
      <w:lvlJc w:val="right"/>
      <w:pPr>
        <w:tabs>
          <w:tab w:val="num" w:pos="4725"/>
        </w:tabs>
        <w:ind w:left="4725" w:hanging="180"/>
      </w:pPr>
    </w:lvl>
    <w:lvl w:ilvl="6" w:tplc="081A000F" w:tentative="1">
      <w:start w:val="1"/>
      <w:numFmt w:val="decimal"/>
      <w:lvlText w:val="%7."/>
      <w:lvlJc w:val="left"/>
      <w:pPr>
        <w:tabs>
          <w:tab w:val="num" w:pos="5445"/>
        </w:tabs>
        <w:ind w:left="5445" w:hanging="360"/>
      </w:pPr>
    </w:lvl>
    <w:lvl w:ilvl="7" w:tplc="081A0019" w:tentative="1">
      <w:start w:val="1"/>
      <w:numFmt w:val="lowerLetter"/>
      <w:lvlText w:val="%8."/>
      <w:lvlJc w:val="left"/>
      <w:pPr>
        <w:tabs>
          <w:tab w:val="num" w:pos="6165"/>
        </w:tabs>
        <w:ind w:left="6165" w:hanging="360"/>
      </w:pPr>
    </w:lvl>
    <w:lvl w:ilvl="8" w:tplc="081A001B" w:tentative="1">
      <w:start w:val="1"/>
      <w:numFmt w:val="lowerRoman"/>
      <w:lvlText w:val="%9."/>
      <w:lvlJc w:val="right"/>
      <w:pPr>
        <w:tabs>
          <w:tab w:val="num" w:pos="6885"/>
        </w:tabs>
        <w:ind w:left="6885" w:hanging="180"/>
      </w:pPr>
    </w:lvl>
  </w:abstractNum>
  <w:abstractNum w:abstractNumId="3">
    <w:nsid w:val="10E6725D"/>
    <w:multiLevelType w:val="hybridMultilevel"/>
    <w:tmpl w:val="D15E84A2"/>
    <w:lvl w:ilvl="0" w:tplc="E6BE82F0">
      <w:start w:val="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DB06F9"/>
    <w:multiLevelType w:val="hybridMultilevel"/>
    <w:tmpl w:val="8698E048"/>
    <w:lvl w:ilvl="0" w:tplc="B3FE877E">
      <w:start w:val="416"/>
      <w:numFmt w:val="decimal"/>
      <w:lvlText w:val="%1"/>
      <w:lvlJc w:val="left"/>
      <w:pPr>
        <w:ind w:left="420" w:hanging="360"/>
      </w:pPr>
      <w:rPr>
        <w:rFonts w:hint="default"/>
        <w:b w:val="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3226229A"/>
    <w:multiLevelType w:val="hybridMultilevel"/>
    <w:tmpl w:val="4BB00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FC135D"/>
    <w:multiLevelType w:val="hybridMultilevel"/>
    <w:tmpl w:val="A30EFFF6"/>
    <w:lvl w:ilvl="0" w:tplc="9020A3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4F78B8"/>
    <w:multiLevelType w:val="hybridMultilevel"/>
    <w:tmpl w:val="35E63034"/>
    <w:lvl w:ilvl="0" w:tplc="89365356">
      <w:start w:val="1"/>
      <w:numFmt w:val="decimal"/>
      <w:lvlText w:val="%1."/>
      <w:lvlJc w:val="left"/>
      <w:pPr>
        <w:tabs>
          <w:tab w:val="num" w:pos="1259"/>
        </w:tabs>
        <w:ind w:left="191" w:firstLine="709"/>
      </w:pPr>
      <w:rPr>
        <w:rFonts w:hint="default"/>
        <w:b/>
      </w:rPr>
    </w:lvl>
    <w:lvl w:ilvl="1" w:tplc="081A0019" w:tentative="1">
      <w:start w:val="1"/>
      <w:numFmt w:val="lowerLetter"/>
      <w:lvlText w:val="%2."/>
      <w:lvlJc w:val="left"/>
      <w:pPr>
        <w:tabs>
          <w:tab w:val="num" w:pos="1890"/>
        </w:tabs>
        <w:ind w:left="1890" w:hanging="360"/>
      </w:pPr>
    </w:lvl>
    <w:lvl w:ilvl="2" w:tplc="081A001B" w:tentative="1">
      <w:start w:val="1"/>
      <w:numFmt w:val="lowerRoman"/>
      <w:lvlText w:val="%3."/>
      <w:lvlJc w:val="right"/>
      <w:pPr>
        <w:tabs>
          <w:tab w:val="num" w:pos="2610"/>
        </w:tabs>
        <w:ind w:left="2610" w:hanging="180"/>
      </w:pPr>
    </w:lvl>
    <w:lvl w:ilvl="3" w:tplc="081A000F" w:tentative="1">
      <w:start w:val="1"/>
      <w:numFmt w:val="decimal"/>
      <w:lvlText w:val="%4."/>
      <w:lvlJc w:val="left"/>
      <w:pPr>
        <w:tabs>
          <w:tab w:val="num" w:pos="3330"/>
        </w:tabs>
        <w:ind w:left="3330" w:hanging="360"/>
      </w:pPr>
    </w:lvl>
    <w:lvl w:ilvl="4" w:tplc="081A0019" w:tentative="1">
      <w:start w:val="1"/>
      <w:numFmt w:val="lowerLetter"/>
      <w:lvlText w:val="%5."/>
      <w:lvlJc w:val="left"/>
      <w:pPr>
        <w:tabs>
          <w:tab w:val="num" w:pos="4050"/>
        </w:tabs>
        <w:ind w:left="4050" w:hanging="360"/>
      </w:pPr>
    </w:lvl>
    <w:lvl w:ilvl="5" w:tplc="081A001B" w:tentative="1">
      <w:start w:val="1"/>
      <w:numFmt w:val="lowerRoman"/>
      <w:lvlText w:val="%6."/>
      <w:lvlJc w:val="right"/>
      <w:pPr>
        <w:tabs>
          <w:tab w:val="num" w:pos="4770"/>
        </w:tabs>
        <w:ind w:left="4770" w:hanging="180"/>
      </w:pPr>
    </w:lvl>
    <w:lvl w:ilvl="6" w:tplc="081A000F" w:tentative="1">
      <w:start w:val="1"/>
      <w:numFmt w:val="decimal"/>
      <w:lvlText w:val="%7."/>
      <w:lvlJc w:val="left"/>
      <w:pPr>
        <w:tabs>
          <w:tab w:val="num" w:pos="5490"/>
        </w:tabs>
        <w:ind w:left="5490" w:hanging="360"/>
      </w:pPr>
    </w:lvl>
    <w:lvl w:ilvl="7" w:tplc="081A0019" w:tentative="1">
      <w:start w:val="1"/>
      <w:numFmt w:val="lowerLetter"/>
      <w:lvlText w:val="%8."/>
      <w:lvlJc w:val="left"/>
      <w:pPr>
        <w:tabs>
          <w:tab w:val="num" w:pos="6210"/>
        </w:tabs>
        <w:ind w:left="6210" w:hanging="360"/>
      </w:pPr>
    </w:lvl>
    <w:lvl w:ilvl="8" w:tplc="081A001B" w:tentative="1">
      <w:start w:val="1"/>
      <w:numFmt w:val="lowerRoman"/>
      <w:lvlText w:val="%9."/>
      <w:lvlJc w:val="right"/>
      <w:pPr>
        <w:tabs>
          <w:tab w:val="num" w:pos="6930"/>
        </w:tabs>
        <w:ind w:left="6930" w:hanging="180"/>
      </w:pPr>
    </w:lvl>
  </w:abstractNum>
  <w:abstractNum w:abstractNumId="8">
    <w:nsid w:val="532154A3"/>
    <w:multiLevelType w:val="hybridMultilevel"/>
    <w:tmpl w:val="6048211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nsid w:val="693608C7"/>
    <w:multiLevelType w:val="hybridMultilevel"/>
    <w:tmpl w:val="35E63034"/>
    <w:lvl w:ilvl="0" w:tplc="89365356">
      <w:start w:val="1"/>
      <w:numFmt w:val="decimal"/>
      <w:lvlText w:val="%1."/>
      <w:lvlJc w:val="left"/>
      <w:pPr>
        <w:tabs>
          <w:tab w:val="num" w:pos="1214"/>
        </w:tabs>
        <w:ind w:left="146" w:firstLine="709"/>
      </w:pPr>
      <w:rPr>
        <w:rFonts w:hint="default"/>
        <w:b/>
      </w:rPr>
    </w:lvl>
    <w:lvl w:ilvl="1" w:tplc="081A0019" w:tentative="1">
      <w:start w:val="1"/>
      <w:numFmt w:val="lowerLetter"/>
      <w:lvlText w:val="%2."/>
      <w:lvlJc w:val="left"/>
      <w:pPr>
        <w:tabs>
          <w:tab w:val="num" w:pos="1845"/>
        </w:tabs>
        <w:ind w:left="1845" w:hanging="360"/>
      </w:pPr>
    </w:lvl>
    <w:lvl w:ilvl="2" w:tplc="081A001B" w:tentative="1">
      <w:start w:val="1"/>
      <w:numFmt w:val="lowerRoman"/>
      <w:lvlText w:val="%3."/>
      <w:lvlJc w:val="right"/>
      <w:pPr>
        <w:tabs>
          <w:tab w:val="num" w:pos="2565"/>
        </w:tabs>
        <w:ind w:left="2565" w:hanging="180"/>
      </w:pPr>
    </w:lvl>
    <w:lvl w:ilvl="3" w:tplc="081A000F" w:tentative="1">
      <w:start w:val="1"/>
      <w:numFmt w:val="decimal"/>
      <w:lvlText w:val="%4."/>
      <w:lvlJc w:val="left"/>
      <w:pPr>
        <w:tabs>
          <w:tab w:val="num" w:pos="3285"/>
        </w:tabs>
        <w:ind w:left="3285" w:hanging="360"/>
      </w:pPr>
    </w:lvl>
    <w:lvl w:ilvl="4" w:tplc="081A0019" w:tentative="1">
      <w:start w:val="1"/>
      <w:numFmt w:val="lowerLetter"/>
      <w:lvlText w:val="%5."/>
      <w:lvlJc w:val="left"/>
      <w:pPr>
        <w:tabs>
          <w:tab w:val="num" w:pos="4005"/>
        </w:tabs>
        <w:ind w:left="4005" w:hanging="360"/>
      </w:pPr>
    </w:lvl>
    <w:lvl w:ilvl="5" w:tplc="081A001B" w:tentative="1">
      <w:start w:val="1"/>
      <w:numFmt w:val="lowerRoman"/>
      <w:lvlText w:val="%6."/>
      <w:lvlJc w:val="right"/>
      <w:pPr>
        <w:tabs>
          <w:tab w:val="num" w:pos="4725"/>
        </w:tabs>
        <w:ind w:left="4725" w:hanging="180"/>
      </w:pPr>
    </w:lvl>
    <w:lvl w:ilvl="6" w:tplc="081A000F" w:tentative="1">
      <w:start w:val="1"/>
      <w:numFmt w:val="decimal"/>
      <w:lvlText w:val="%7."/>
      <w:lvlJc w:val="left"/>
      <w:pPr>
        <w:tabs>
          <w:tab w:val="num" w:pos="5445"/>
        </w:tabs>
        <w:ind w:left="5445" w:hanging="360"/>
      </w:pPr>
    </w:lvl>
    <w:lvl w:ilvl="7" w:tplc="081A0019" w:tentative="1">
      <w:start w:val="1"/>
      <w:numFmt w:val="lowerLetter"/>
      <w:lvlText w:val="%8."/>
      <w:lvlJc w:val="left"/>
      <w:pPr>
        <w:tabs>
          <w:tab w:val="num" w:pos="6165"/>
        </w:tabs>
        <w:ind w:left="6165" w:hanging="360"/>
      </w:pPr>
    </w:lvl>
    <w:lvl w:ilvl="8" w:tplc="081A001B" w:tentative="1">
      <w:start w:val="1"/>
      <w:numFmt w:val="lowerRoman"/>
      <w:lvlText w:val="%9."/>
      <w:lvlJc w:val="right"/>
      <w:pPr>
        <w:tabs>
          <w:tab w:val="num" w:pos="6885"/>
        </w:tabs>
        <w:ind w:left="6885" w:hanging="180"/>
      </w:pPr>
    </w:lvl>
  </w:abstractNum>
  <w:abstractNum w:abstractNumId="10">
    <w:nsid w:val="71A6450B"/>
    <w:multiLevelType w:val="hybridMultilevel"/>
    <w:tmpl w:val="C1C2EA94"/>
    <w:lvl w:ilvl="0" w:tplc="3482DCEA">
      <w:start w:val="482"/>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71DC5931"/>
    <w:multiLevelType w:val="hybridMultilevel"/>
    <w:tmpl w:val="BA805818"/>
    <w:lvl w:ilvl="0" w:tplc="4A028B62">
      <w:start w:val="5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725A3052"/>
    <w:multiLevelType w:val="hybridMultilevel"/>
    <w:tmpl w:val="00AACA10"/>
    <w:lvl w:ilvl="0" w:tplc="C85C2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2E50C3D"/>
    <w:multiLevelType w:val="hybridMultilevel"/>
    <w:tmpl w:val="E1DEC67E"/>
    <w:lvl w:ilvl="0" w:tplc="426C8530">
      <w:start w:val="6"/>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4">
    <w:nsid w:val="735C6E53"/>
    <w:multiLevelType w:val="hybridMultilevel"/>
    <w:tmpl w:val="27C05AA8"/>
    <w:lvl w:ilvl="0" w:tplc="4C5A9420">
      <w:start w:val="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9241E4"/>
    <w:multiLevelType w:val="hybridMultilevel"/>
    <w:tmpl w:val="42623374"/>
    <w:lvl w:ilvl="0" w:tplc="607292B2">
      <w:start w:val="7"/>
      <w:numFmt w:val="bullet"/>
      <w:lvlText w:val="-"/>
      <w:lvlJc w:val="left"/>
      <w:pPr>
        <w:tabs>
          <w:tab w:val="num" w:pos="702"/>
        </w:tabs>
        <w:ind w:left="702"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3"/>
  </w:num>
  <w:num w:numId="4">
    <w:abstractNumId w:val="15"/>
  </w:num>
  <w:num w:numId="5">
    <w:abstractNumId w:val="2"/>
  </w:num>
  <w:num w:numId="6">
    <w:abstractNumId w:val="3"/>
  </w:num>
  <w:num w:numId="7">
    <w:abstractNumId w:val="7"/>
  </w:num>
  <w:num w:numId="8">
    <w:abstractNumId w:val="10"/>
  </w:num>
  <w:num w:numId="9">
    <w:abstractNumId w:val="14"/>
  </w:num>
  <w:num w:numId="10">
    <w:abstractNumId w:val="9"/>
  </w:num>
  <w:num w:numId="11">
    <w:abstractNumId w:val="11"/>
  </w:num>
  <w:num w:numId="12">
    <w:abstractNumId w:val="12"/>
  </w:num>
  <w:num w:numId="13">
    <w:abstractNumId w:val="0"/>
  </w:num>
  <w:num w:numId="14">
    <w:abstractNumId w:val="1"/>
  </w:num>
  <w:num w:numId="15">
    <w:abstractNumId w:val="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hyphenationZone w:val="425"/>
  <w:drawingGridHorizontalSpacing w:val="57"/>
  <w:displayVerticalDrawingGridEvery w:val="2"/>
  <w:characterSpacingControl w:val="doNotCompress"/>
  <w:compat/>
  <w:rsids>
    <w:rsidRoot w:val="00E50C11"/>
    <w:rsid w:val="00000B4E"/>
    <w:rsid w:val="00005080"/>
    <w:rsid w:val="00010324"/>
    <w:rsid w:val="00010999"/>
    <w:rsid w:val="00015E55"/>
    <w:rsid w:val="00017355"/>
    <w:rsid w:val="0002135A"/>
    <w:rsid w:val="00023962"/>
    <w:rsid w:val="000256DB"/>
    <w:rsid w:val="0002652B"/>
    <w:rsid w:val="00030D37"/>
    <w:rsid w:val="00032352"/>
    <w:rsid w:val="0003368E"/>
    <w:rsid w:val="00033ABA"/>
    <w:rsid w:val="00035E90"/>
    <w:rsid w:val="0003762A"/>
    <w:rsid w:val="00041B4F"/>
    <w:rsid w:val="00042261"/>
    <w:rsid w:val="00042AF3"/>
    <w:rsid w:val="000453B3"/>
    <w:rsid w:val="000455EA"/>
    <w:rsid w:val="000534B3"/>
    <w:rsid w:val="000542BF"/>
    <w:rsid w:val="000557F0"/>
    <w:rsid w:val="00055862"/>
    <w:rsid w:val="00056A8A"/>
    <w:rsid w:val="000600A2"/>
    <w:rsid w:val="0006198A"/>
    <w:rsid w:val="00061E1A"/>
    <w:rsid w:val="000621C5"/>
    <w:rsid w:val="000651DC"/>
    <w:rsid w:val="000652AA"/>
    <w:rsid w:val="000712E1"/>
    <w:rsid w:val="00071C8C"/>
    <w:rsid w:val="00072064"/>
    <w:rsid w:val="00073D6B"/>
    <w:rsid w:val="00074D9F"/>
    <w:rsid w:val="00075251"/>
    <w:rsid w:val="00075DE0"/>
    <w:rsid w:val="00077540"/>
    <w:rsid w:val="00083596"/>
    <w:rsid w:val="00083A3A"/>
    <w:rsid w:val="0008590C"/>
    <w:rsid w:val="00086963"/>
    <w:rsid w:val="00086BCE"/>
    <w:rsid w:val="00090551"/>
    <w:rsid w:val="00091C4B"/>
    <w:rsid w:val="00091D56"/>
    <w:rsid w:val="000A20D2"/>
    <w:rsid w:val="000A2679"/>
    <w:rsid w:val="000A2E35"/>
    <w:rsid w:val="000A4E8E"/>
    <w:rsid w:val="000A5EEE"/>
    <w:rsid w:val="000B01C2"/>
    <w:rsid w:val="000B212C"/>
    <w:rsid w:val="000B4EEA"/>
    <w:rsid w:val="000B5782"/>
    <w:rsid w:val="000B68B1"/>
    <w:rsid w:val="000C371F"/>
    <w:rsid w:val="000C3A93"/>
    <w:rsid w:val="000C3E66"/>
    <w:rsid w:val="000D017F"/>
    <w:rsid w:val="000D1E87"/>
    <w:rsid w:val="000D284A"/>
    <w:rsid w:val="000D3B3F"/>
    <w:rsid w:val="000D4A8A"/>
    <w:rsid w:val="000E0C7E"/>
    <w:rsid w:val="000E0EFD"/>
    <w:rsid w:val="000E7F4A"/>
    <w:rsid w:val="000F36A3"/>
    <w:rsid w:val="000F3897"/>
    <w:rsid w:val="000F46AE"/>
    <w:rsid w:val="000F5C82"/>
    <w:rsid w:val="00101D14"/>
    <w:rsid w:val="00101F59"/>
    <w:rsid w:val="001052F1"/>
    <w:rsid w:val="00106AEA"/>
    <w:rsid w:val="001110B8"/>
    <w:rsid w:val="00111355"/>
    <w:rsid w:val="00114107"/>
    <w:rsid w:val="001152A4"/>
    <w:rsid w:val="00120A68"/>
    <w:rsid w:val="0012306E"/>
    <w:rsid w:val="00124853"/>
    <w:rsid w:val="001328CA"/>
    <w:rsid w:val="00132C7C"/>
    <w:rsid w:val="001339ED"/>
    <w:rsid w:val="001354A5"/>
    <w:rsid w:val="001368DE"/>
    <w:rsid w:val="00142538"/>
    <w:rsid w:val="0014692F"/>
    <w:rsid w:val="0015157F"/>
    <w:rsid w:val="0015784D"/>
    <w:rsid w:val="00165355"/>
    <w:rsid w:val="001662BD"/>
    <w:rsid w:val="0017492D"/>
    <w:rsid w:val="0018230A"/>
    <w:rsid w:val="00182CF0"/>
    <w:rsid w:val="0018343B"/>
    <w:rsid w:val="001868E9"/>
    <w:rsid w:val="0019553F"/>
    <w:rsid w:val="001A1F18"/>
    <w:rsid w:val="001A4D09"/>
    <w:rsid w:val="001A566E"/>
    <w:rsid w:val="001A5B3C"/>
    <w:rsid w:val="001A6748"/>
    <w:rsid w:val="001A6987"/>
    <w:rsid w:val="001B1AEE"/>
    <w:rsid w:val="001B1B8E"/>
    <w:rsid w:val="001B206C"/>
    <w:rsid w:val="001B31C3"/>
    <w:rsid w:val="001B7665"/>
    <w:rsid w:val="001C2B80"/>
    <w:rsid w:val="001C2C6F"/>
    <w:rsid w:val="001C7D19"/>
    <w:rsid w:val="001D1F9B"/>
    <w:rsid w:val="001D296C"/>
    <w:rsid w:val="001D2DF6"/>
    <w:rsid w:val="001D76BB"/>
    <w:rsid w:val="001E087B"/>
    <w:rsid w:val="001E1F74"/>
    <w:rsid w:val="001E2604"/>
    <w:rsid w:val="001E270B"/>
    <w:rsid w:val="001E5D30"/>
    <w:rsid w:val="001F048D"/>
    <w:rsid w:val="001F0503"/>
    <w:rsid w:val="001F4200"/>
    <w:rsid w:val="001F59EB"/>
    <w:rsid w:val="00201326"/>
    <w:rsid w:val="00201626"/>
    <w:rsid w:val="00204D80"/>
    <w:rsid w:val="002125D5"/>
    <w:rsid w:val="002129EB"/>
    <w:rsid w:val="002148E6"/>
    <w:rsid w:val="0021517A"/>
    <w:rsid w:val="002159FD"/>
    <w:rsid w:val="002168F9"/>
    <w:rsid w:val="0021723F"/>
    <w:rsid w:val="00221AD4"/>
    <w:rsid w:val="00224213"/>
    <w:rsid w:val="0022699C"/>
    <w:rsid w:val="00227252"/>
    <w:rsid w:val="00230161"/>
    <w:rsid w:val="00231AF8"/>
    <w:rsid w:val="00232183"/>
    <w:rsid w:val="00245F26"/>
    <w:rsid w:val="0025475C"/>
    <w:rsid w:val="00254A29"/>
    <w:rsid w:val="0025569D"/>
    <w:rsid w:val="00256AB0"/>
    <w:rsid w:val="002577F8"/>
    <w:rsid w:val="00260B16"/>
    <w:rsid w:val="00261C2F"/>
    <w:rsid w:val="0026553C"/>
    <w:rsid w:val="0026582E"/>
    <w:rsid w:val="002715BA"/>
    <w:rsid w:val="00272660"/>
    <w:rsid w:val="002759ED"/>
    <w:rsid w:val="0028247B"/>
    <w:rsid w:val="00284EE9"/>
    <w:rsid w:val="0029360A"/>
    <w:rsid w:val="00293ED7"/>
    <w:rsid w:val="00294E91"/>
    <w:rsid w:val="00297A8E"/>
    <w:rsid w:val="002A042A"/>
    <w:rsid w:val="002A30CD"/>
    <w:rsid w:val="002A5D85"/>
    <w:rsid w:val="002B19DA"/>
    <w:rsid w:val="002B4109"/>
    <w:rsid w:val="002B419D"/>
    <w:rsid w:val="002B4B85"/>
    <w:rsid w:val="002B57D4"/>
    <w:rsid w:val="002B7659"/>
    <w:rsid w:val="002C10EA"/>
    <w:rsid w:val="002C21A4"/>
    <w:rsid w:val="002C2711"/>
    <w:rsid w:val="002C395F"/>
    <w:rsid w:val="002C58EC"/>
    <w:rsid w:val="002C6D64"/>
    <w:rsid w:val="002D097E"/>
    <w:rsid w:val="002D12E0"/>
    <w:rsid w:val="002D2D2F"/>
    <w:rsid w:val="002E1805"/>
    <w:rsid w:val="002E4302"/>
    <w:rsid w:val="002E5B21"/>
    <w:rsid w:val="002E5EDF"/>
    <w:rsid w:val="002E6628"/>
    <w:rsid w:val="002F06C4"/>
    <w:rsid w:val="002F1758"/>
    <w:rsid w:val="002F5488"/>
    <w:rsid w:val="002F797E"/>
    <w:rsid w:val="003023B2"/>
    <w:rsid w:val="00315B6B"/>
    <w:rsid w:val="00316141"/>
    <w:rsid w:val="00316791"/>
    <w:rsid w:val="003169C6"/>
    <w:rsid w:val="00320DF0"/>
    <w:rsid w:val="00321441"/>
    <w:rsid w:val="003301E2"/>
    <w:rsid w:val="00330258"/>
    <w:rsid w:val="00332F47"/>
    <w:rsid w:val="00333BA9"/>
    <w:rsid w:val="0033752C"/>
    <w:rsid w:val="0034156C"/>
    <w:rsid w:val="003426EE"/>
    <w:rsid w:val="003510F0"/>
    <w:rsid w:val="003523CA"/>
    <w:rsid w:val="00352A45"/>
    <w:rsid w:val="0035434F"/>
    <w:rsid w:val="00355E87"/>
    <w:rsid w:val="003613F9"/>
    <w:rsid w:val="00363F5D"/>
    <w:rsid w:val="00367F27"/>
    <w:rsid w:val="00371123"/>
    <w:rsid w:val="00372FAD"/>
    <w:rsid w:val="00375C64"/>
    <w:rsid w:val="0037739E"/>
    <w:rsid w:val="003800B4"/>
    <w:rsid w:val="00380E98"/>
    <w:rsid w:val="00381EB9"/>
    <w:rsid w:val="00386D0F"/>
    <w:rsid w:val="00387BDD"/>
    <w:rsid w:val="003915D5"/>
    <w:rsid w:val="00394F6E"/>
    <w:rsid w:val="003964DF"/>
    <w:rsid w:val="003A0BA0"/>
    <w:rsid w:val="003A1887"/>
    <w:rsid w:val="003A1EFC"/>
    <w:rsid w:val="003A42ED"/>
    <w:rsid w:val="003A70D0"/>
    <w:rsid w:val="003B1ED5"/>
    <w:rsid w:val="003B640E"/>
    <w:rsid w:val="003B6851"/>
    <w:rsid w:val="003B6932"/>
    <w:rsid w:val="003B7B6D"/>
    <w:rsid w:val="003C008C"/>
    <w:rsid w:val="003C1650"/>
    <w:rsid w:val="003C1E28"/>
    <w:rsid w:val="003C3B46"/>
    <w:rsid w:val="003C5399"/>
    <w:rsid w:val="003C5CFA"/>
    <w:rsid w:val="003C7685"/>
    <w:rsid w:val="003D2348"/>
    <w:rsid w:val="003D4A07"/>
    <w:rsid w:val="003D71E0"/>
    <w:rsid w:val="003E01EB"/>
    <w:rsid w:val="003E66E1"/>
    <w:rsid w:val="003F4444"/>
    <w:rsid w:val="003F5B02"/>
    <w:rsid w:val="003F6D68"/>
    <w:rsid w:val="003F762B"/>
    <w:rsid w:val="0040206D"/>
    <w:rsid w:val="00405ACE"/>
    <w:rsid w:val="00406DDC"/>
    <w:rsid w:val="0040707B"/>
    <w:rsid w:val="00412AE6"/>
    <w:rsid w:val="0041340E"/>
    <w:rsid w:val="00413D88"/>
    <w:rsid w:val="00413E53"/>
    <w:rsid w:val="004155A9"/>
    <w:rsid w:val="00417EB5"/>
    <w:rsid w:val="00421495"/>
    <w:rsid w:val="0042238B"/>
    <w:rsid w:val="004223A8"/>
    <w:rsid w:val="00422630"/>
    <w:rsid w:val="004231CA"/>
    <w:rsid w:val="0042321F"/>
    <w:rsid w:val="00433218"/>
    <w:rsid w:val="00433932"/>
    <w:rsid w:val="004342FD"/>
    <w:rsid w:val="00435A31"/>
    <w:rsid w:val="004361A2"/>
    <w:rsid w:val="004361A4"/>
    <w:rsid w:val="004369F7"/>
    <w:rsid w:val="00441E52"/>
    <w:rsid w:val="00445750"/>
    <w:rsid w:val="004521F4"/>
    <w:rsid w:val="0045245C"/>
    <w:rsid w:val="00453A90"/>
    <w:rsid w:val="004550BE"/>
    <w:rsid w:val="00457AAA"/>
    <w:rsid w:val="00462986"/>
    <w:rsid w:val="00463EE9"/>
    <w:rsid w:val="004650BF"/>
    <w:rsid w:val="00467183"/>
    <w:rsid w:val="00472B1E"/>
    <w:rsid w:val="0047677A"/>
    <w:rsid w:val="00477333"/>
    <w:rsid w:val="00481D61"/>
    <w:rsid w:val="00492752"/>
    <w:rsid w:val="00494DF7"/>
    <w:rsid w:val="004A04ED"/>
    <w:rsid w:val="004A0A7B"/>
    <w:rsid w:val="004A0E4B"/>
    <w:rsid w:val="004A1129"/>
    <w:rsid w:val="004A2261"/>
    <w:rsid w:val="004A37BC"/>
    <w:rsid w:val="004A38FF"/>
    <w:rsid w:val="004A4353"/>
    <w:rsid w:val="004A7FA5"/>
    <w:rsid w:val="004B267F"/>
    <w:rsid w:val="004B291E"/>
    <w:rsid w:val="004B2C7C"/>
    <w:rsid w:val="004B6F52"/>
    <w:rsid w:val="004B7995"/>
    <w:rsid w:val="004B7CA1"/>
    <w:rsid w:val="004C0841"/>
    <w:rsid w:val="004C1A22"/>
    <w:rsid w:val="004C269A"/>
    <w:rsid w:val="004C2B2F"/>
    <w:rsid w:val="004C4963"/>
    <w:rsid w:val="004C7697"/>
    <w:rsid w:val="004D047E"/>
    <w:rsid w:val="004D3A4A"/>
    <w:rsid w:val="004D520E"/>
    <w:rsid w:val="004E2840"/>
    <w:rsid w:val="004E2A99"/>
    <w:rsid w:val="004F0A96"/>
    <w:rsid w:val="004F100F"/>
    <w:rsid w:val="004F2BA9"/>
    <w:rsid w:val="004F3786"/>
    <w:rsid w:val="004F3E59"/>
    <w:rsid w:val="004F4F7B"/>
    <w:rsid w:val="00500876"/>
    <w:rsid w:val="00505229"/>
    <w:rsid w:val="0051079C"/>
    <w:rsid w:val="00511023"/>
    <w:rsid w:val="00512912"/>
    <w:rsid w:val="0051449A"/>
    <w:rsid w:val="0051611E"/>
    <w:rsid w:val="00516AE7"/>
    <w:rsid w:val="00520891"/>
    <w:rsid w:val="005219B4"/>
    <w:rsid w:val="00522F60"/>
    <w:rsid w:val="00530A62"/>
    <w:rsid w:val="00531BC7"/>
    <w:rsid w:val="0053247B"/>
    <w:rsid w:val="00540F54"/>
    <w:rsid w:val="00543FF9"/>
    <w:rsid w:val="005441F7"/>
    <w:rsid w:val="005524DB"/>
    <w:rsid w:val="005548E9"/>
    <w:rsid w:val="0055599F"/>
    <w:rsid w:val="00556161"/>
    <w:rsid w:val="00556B9B"/>
    <w:rsid w:val="005571D0"/>
    <w:rsid w:val="005611E7"/>
    <w:rsid w:val="00562F2D"/>
    <w:rsid w:val="00563DE5"/>
    <w:rsid w:val="0056741B"/>
    <w:rsid w:val="005675B3"/>
    <w:rsid w:val="00571635"/>
    <w:rsid w:val="00571D40"/>
    <w:rsid w:val="0057227B"/>
    <w:rsid w:val="005742A1"/>
    <w:rsid w:val="00575AC8"/>
    <w:rsid w:val="00577112"/>
    <w:rsid w:val="00581240"/>
    <w:rsid w:val="005863ED"/>
    <w:rsid w:val="00586442"/>
    <w:rsid w:val="005868C4"/>
    <w:rsid w:val="005869BE"/>
    <w:rsid w:val="00590463"/>
    <w:rsid w:val="00590550"/>
    <w:rsid w:val="00593493"/>
    <w:rsid w:val="00595A3F"/>
    <w:rsid w:val="00596C3D"/>
    <w:rsid w:val="005A5051"/>
    <w:rsid w:val="005B1B81"/>
    <w:rsid w:val="005B1BA4"/>
    <w:rsid w:val="005C2221"/>
    <w:rsid w:val="005C5C22"/>
    <w:rsid w:val="005C65AF"/>
    <w:rsid w:val="005C7232"/>
    <w:rsid w:val="005D08BD"/>
    <w:rsid w:val="005D2730"/>
    <w:rsid w:val="005D3EC8"/>
    <w:rsid w:val="005E1B44"/>
    <w:rsid w:val="005E2A44"/>
    <w:rsid w:val="005E516F"/>
    <w:rsid w:val="005E7A68"/>
    <w:rsid w:val="005F01DE"/>
    <w:rsid w:val="005F01FA"/>
    <w:rsid w:val="005F2E93"/>
    <w:rsid w:val="005F31D3"/>
    <w:rsid w:val="005F4698"/>
    <w:rsid w:val="005F73E0"/>
    <w:rsid w:val="006003BC"/>
    <w:rsid w:val="00602251"/>
    <w:rsid w:val="00603922"/>
    <w:rsid w:val="00605996"/>
    <w:rsid w:val="006071A3"/>
    <w:rsid w:val="006078B3"/>
    <w:rsid w:val="006130E5"/>
    <w:rsid w:val="00616CDB"/>
    <w:rsid w:val="0061717F"/>
    <w:rsid w:val="00621B25"/>
    <w:rsid w:val="00626195"/>
    <w:rsid w:val="00627AB1"/>
    <w:rsid w:val="0063016E"/>
    <w:rsid w:val="00640CBD"/>
    <w:rsid w:val="00641B32"/>
    <w:rsid w:val="0064266F"/>
    <w:rsid w:val="00651970"/>
    <w:rsid w:val="006543C7"/>
    <w:rsid w:val="00654D25"/>
    <w:rsid w:val="00660450"/>
    <w:rsid w:val="006616C8"/>
    <w:rsid w:val="00661E99"/>
    <w:rsid w:val="0066273B"/>
    <w:rsid w:val="00662B13"/>
    <w:rsid w:val="00662E29"/>
    <w:rsid w:val="00666C26"/>
    <w:rsid w:val="00666ED0"/>
    <w:rsid w:val="00667CFC"/>
    <w:rsid w:val="006719C7"/>
    <w:rsid w:val="00681DAF"/>
    <w:rsid w:val="00682540"/>
    <w:rsid w:val="00684A62"/>
    <w:rsid w:val="0068642E"/>
    <w:rsid w:val="00687EC6"/>
    <w:rsid w:val="00690AA2"/>
    <w:rsid w:val="00697140"/>
    <w:rsid w:val="00697FC1"/>
    <w:rsid w:val="006A0071"/>
    <w:rsid w:val="006A3EE2"/>
    <w:rsid w:val="006A3F28"/>
    <w:rsid w:val="006A4C5B"/>
    <w:rsid w:val="006B2C48"/>
    <w:rsid w:val="006B326B"/>
    <w:rsid w:val="006B4A03"/>
    <w:rsid w:val="006B65F6"/>
    <w:rsid w:val="006B6CDF"/>
    <w:rsid w:val="006B7186"/>
    <w:rsid w:val="006C01A7"/>
    <w:rsid w:val="006C02D1"/>
    <w:rsid w:val="006C0E6E"/>
    <w:rsid w:val="006C213B"/>
    <w:rsid w:val="006C587D"/>
    <w:rsid w:val="006C666F"/>
    <w:rsid w:val="006C6F72"/>
    <w:rsid w:val="006D65B3"/>
    <w:rsid w:val="006E2874"/>
    <w:rsid w:val="006E2ADB"/>
    <w:rsid w:val="006E381C"/>
    <w:rsid w:val="006E3A8D"/>
    <w:rsid w:val="006E68CB"/>
    <w:rsid w:val="006E7DD1"/>
    <w:rsid w:val="006F07A6"/>
    <w:rsid w:val="006F49C1"/>
    <w:rsid w:val="006F4F8A"/>
    <w:rsid w:val="006F549D"/>
    <w:rsid w:val="006F60C3"/>
    <w:rsid w:val="006F6BBE"/>
    <w:rsid w:val="007121D0"/>
    <w:rsid w:val="00716A76"/>
    <w:rsid w:val="0071724D"/>
    <w:rsid w:val="007177A0"/>
    <w:rsid w:val="00721A6B"/>
    <w:rsid w:val="00721F72"/>
    <w:rsid w:val="0072249E"/>
    <w:rsid w:val="00724D04"/>
    <w:rsid w:val="00734990"/>
    <w:rsid w:val="00734DD6"/>
    <w:rsid w:val="00736457"/>
    <w:rsid w:val="0073664F"/>
    <w:rsid w:val="00737161"/>
    <w:rsid w:val="0074205A"/>
    <w:rsid w:val="00742B37"/>
    <w:rsid w:val="00745C64"/>
    <w:rsid w:val="00750D12"/>
    <w:rsid w:val="00752E4C"/>
    <w:rsid w:val="00755279"/>
    <w:rsid w:val="00755951"/>
    <w:rsid w:val="00757E59"/>
    <w:rsid w:val="00760339"/>
    <w:rsid w:val="007604E1"/>
    <w:rsid w:val="00761F1B"/>
    <w:rsid w:val="007623A8"/>
    <w:rsid w:val="00767EF4"/>
    <w:rsid w:val="00773759"/>
    <w:rsid w:val="00775E1D"/>
    <w:rsid w:val="00777307"/>
    <w:rsid w:val="00777CEF"/>
    <w:rsid w:val="00780277"/>
    <w:rsid w:val="00781836"/>
    <w:rsid w:val="007825D0"/>
    <w:rsid w:val="00787F0D"/>
    <w:rsid w:val="0079000A"/>
    <w:rsid w:val="00790301"/>
    <w:rsid w:val="00793333"/>
    <w:rsid w:val="00794815"/>
    <w:rsid w:val="00794ED8"/>
    <w:rsid w:val="007963C5"/>
    <w:rsid w:val="00796606"/>
    <w:rsid w:val="0079665C"/>
    <w:rsid w:val="0079760A"/>
    <w:rsid w:val="007A174B"/>
    <w:rsid w:val="007A28C7"/>
    <w:rsid w:val="007A326F"/>
    <w:rsid w:val="007A6F33"/>
    <w:rsid w:val="007B064C"/>
    <w:rsid w:val="007B2D8D"/>
    <w:rsid w:val="007B49CD"/>
    <w:rsid w:val="007B6964"/>
    <w:rsid w:val="007B72EA"/>
    <w:rsid w:val="007C4CCA"/>
    <w:rsid w:val="007D007B"/>
    <w:rsid w:val="007D0175"/>
    <w:rsid w:val="007D0BE6"/>
    <w:rsid w:val="007D1B18"/>
    <w:rsid w:val="007D72F7"/>
    <w:rsid w:val="007E11BA"/>
    <w:rsid w:val="007E3D60"/>
    <w:rsid w:val="007E435B"/>
    <w:rsid w:val="007E4BD2"/>
    <w:rsid w:val="007E6E42"/>
    <w:rsid w:val="007E76D7"/>
    <w:rsid w:val="007F3AE9"/>
    <w:rsid w:val="007F4B0F"/>
    <w:rsid w:val="007F5F57"/>
    <w:rsid w:val="00800ACC"/>
    <w:rsid w:val="00804E33"/>
    <w:rsid w:val="00806216"/>
    <w:rsid w:val="00811255"/>
    <w:rsid w:val="0081195F"/>
    <w:rsid w:val="00814241"/>
    <w:rsid w:val="00814991"/>
    <w:rsid w:val="00814FDB"/>
    <w:rsid w:val="00823F5E"/>
    <w:rsid w:val="008266EE"/>
    <w:rsid w:val="00827A24"/>
    <w:rsid w:val="00833CE7"/>
    <w:rsid w:val="0083722E"/>
    <w:rsid w:val="00841192"/>
    <w:rsid w:val="00841CEE"/>
    <w:rsid w:val="00842F0E"/>
    <w:rsid w:val="0085220D"/>
    <w:rsid w:val="00854701"/>
    <w:rsid w:val="008550AC"/>
    <w:rsid w:val="00856856"/>
    <w:rsid w:val="0085785A"/>
    <w:rsid w:val="00866F20"/>
    <w:rsid w:val="00871129"/>
    <w:rsid w:val="00871834"/>
    <w:rsid w:val="00874606"/>
    <w:rsid w:val="0088091A"/>
    <w:rsid w:val="00880A88"/>
    <w:rsid w:val="00883896"/>
    <w:rsid w:val="00886AC4"/>
    <w:rsid w:val="00891D47"/>
    <w:rsid w:val="0089249E"/>
    <w:rsid w:val="00896882"/>
    <w:rsid w:val="008A0243"/>
    <w:rsid w:val="008A0A7F"/>
    <w:rsid w:val="008A33DF"/>
    <w:rsid w:val="008A6741"/>
    <w:rsid w:val="008B23A9"/>
    <w:rsid w:val="008B39C2"/>
    <w:rsid w:val="008B4DC5"/>
    <w:rsid w:val="008B55A1"/>
    <w:rsid w:val="008B5DF0"/>
    <w:rsid w:val="008C48D2"/>
    <w:rsid w:val="008D4868"/>
    <w:rsid w:val="008D5871"/>
    <w:rsid w:val="008D625B"/>
    <w:rsid w:val="008E2827"/>
    <w:rsid w:val="008E4B38"/>
    <w:rsid w:val="008E5E78"/>
    <w:rsid w:val="008E647C"/>
    <w:rsid w:val="008E66A0"/>
    <w:rsid w:val="008E7785"/>
    <w:rsid w:val="008E78F8"/>
    <w:rsid w:val="008F1EBA"/>
    <w:rsid w:val="008F2CDF"/>
    <w:rsid w:val="008F4F87"/>
    <w:rsid w:val="008F63CA"/>
    <w:rsid w:val="00902A69"/>
    <w:rsid w:val="00903DA7"/>
    <w:rsid w:val="009047FB"/>
    <w:rsid w:val="00905174"/>
    <w:rsid w:val="009054F2"/>
    <w:rsid w:val="00906244"/>
    <w:rsid w:val="00907E0B"/>
    <w:rsid w:val="00912DB9"/>
    <w:rsid w:val="009157FE"/>
    <w:rsid w:val="00915B27"/>
    <w:rsid w:val="00916B32"/>
    <w:rsid w:val="00917F3C"/>
    <w:rsid w:val="00921E5D"/>
    <w:rsid w:val="009242AC"/>
    <w:rsid w:val="0092572B"/>
    <w:rsid w:val="009264B3"/>
    <w:rsid w:val="0093474C"/>
    <w:rsid w:val="00935A65"/>
    <w:rsid w:val="009374EB"/>
    <w:rsid w:val="00940125"/>
    <w:rsid w:val="009444E2"/>
    <w:rsid w:val="00944DAF"/>
    <w:rsid w:val="009479FF"/>
    <w:rsid w:val="00947D58"/>
    <w:rsid w:val="0095360F"/>
    <w:rsid w:val="00953B1E"/>
    <w:rsid w:val="00962224"/>
    <w:rsid w:val="009640D1"/>
    <w:rsid w:val="00971382"/>
    <w:rsid w:val="0097166D"/>
    <w:rsid w:val="00972A9A"/>
    <w:rsid w:val="00973FDC"/>
    <w:rsid w:val="00976458"/>
    <w:rsid w:val="009767FD"/>
    <w:rsid w:val="00977EF5"/>
    <w:rsid w:val="00983767"/>
    <w:rsid w:val="009845CB"/>
    <w:rsid w:val="00984B3B"/>
    <w:rsid w:val="00984C8D"/>
    <w:rsid w:val="009913F1"/>
    <w:rsid w:val="00991948"/>
    <w:rsid w:val="00994667"/>
    <w:rsid w:val="0099630A"/>
    <w:rsid w:val="009A2ED1"/>
    <w:rsid w:val="009A33D6"/>
    <w:rsid w:val="009A54C9"/>
    <w:rsid w:val="009A5CEF"/>
    <w:rsid w:val="009A61F1"/>
    <w:rsid w:val="009B1DEF"/>
    <w:rsid w:val="009C13AE"/>
    <w:rsid w:val="009C49B0"/>
    <w:rsid w:val="009C686E"/>
    <w:rsid w:val="009D06DE"/>
    <w:rsid w:val="009D2913"/>
    <w:rsid w:val="009D347E"/>
    <w:rsid w:val="009D403E"/>
    <w:rsid w:val="009D5879"/>
    <w:rsid w:val="009D64A9"/>
    <w:rsid w:val="009D73D2"/>
    <w:rsid w:val="009E0179"/>
    <w:rsid w:val="009E032D"/>
    <w:rsid w:val="009E3D25"/>
    <w:rsid w:val="009E5136"/>
    <w:rsid w:val="009E6CAE"/>
    <w:rsid w:val="009E7A99"/>
    <w:rsid w:val="009F23C5"/>
    <w:rsid w:val="009F691C"/>
    <w:rsid w:val="00A0101D"/>
    <w:rsid w:val="00A01A3D"/>
    <w:rsid w:val="00A01F5A"/>
    <w:rsid w:val="00A0561F"/>
    <w:rsid w:val="00A12078"/>
    <w:rsid w:val="00A1286A"/>
    <w:rsid w:val="00A134DC"/>
    <w:rsid w:val="00A16417"/>
    <w:rsid w:val="00A2113F"/>
    <w:rsid w:val="00A221EE"/>
    <w:rsid w:val="00A3650F"/>
    <w:rsid w:val="00A40013"/>
    <w:rsid w:val="00A4024C"/>
    <w:rsid w:val="00A4121A"/>
    <w:rsid w:val="00A4257C"/>
    <w:rsid w:val="00A4347D"/>
    <w:rsid w:val="00A5058A"/>
    <w:rsid w:val="00A51AD2"/>
    <w:rsid w:val="00A5253D"/>
    <w:rsid w:val="00A542F5"/>
    <w:rsid w:val="00A54C01"/>
    <w:rsid w:val="00A56380"/>
    <w:rsid w:val="00A571DA"/>
    <w:rsid w:val="00A574C5"/>
    <w:rsid w:val="00A5774D"/>
    <w:rsid w:val="00A71668"/>
    <w:rsid w:val="00A7323E"/>
    <w:rsid w:val="00A8011D"/>
    <w:rsid w:val="00A8211C"/>
    <w:rsid w:val="00A82462"/>
    <w:rsid w:val="00A84B77"/>
    <w:rsid w:val="00A8508F"/>
    <w:rsid w:val="00A93814"/>
    <w:rsid w:val="00A93DB1"/>
    <w:rsid w:val="00A9560D"/>
    <w:rsid w:val="00AA03FB"/>
    <w:rsid w:val="00AA2376"/>
    <w:rsid w:val="00AA37A7"/>
    <w:rsid w:val="00AB2542"/>
    <w:rsid w:val="00AB2E72"/>
    <w:rsid w:val="00AB4132"/>
    <w:rsid w:val="00AB47D2"/>
    <w:rsid w:val="00AB686E"/>
    <w:rsid w:val="00AC08F9"/>
    <w:rsid w:val="00AC35FC"/>
    <w:rsid w:val="00AC4055"/>
    <w:rsid w:val="00AC4D7C"/>
    <w:rsid w:val="00AC4E93"/>
    <w:rsid w:val="00AC7699"/>
    <w:rsid w:val="00AD1B77"/>
    <w:rsid w:val="00AD2DE6"/>
    <w:rsid w:val="00AD512F"/>
    <w:rsid w:val="00AD5825"/>
    <w:rsid w:val="00AE29BC"/>
    <w:rsid w:val="00AE4BA7"/>
    <w:rsid w:val="00AE5929"/>
    <w:rsid w:val="00AE6A3F"/>
    <w:rsid w:val="00AF7DC7"/>
    <w:rsid w:val="00B00401"/>
    <w:rsid w:val="00B02586"/>
    <w:rsid w:val="00B041E6"/>
    <w:rsid w:val="00B049D0"/>
    <w:rsid w:val="00B11C9B"/>
    <w:rsid w:val="00B11CD6"/>
    <w:rsid w:val="00B23507"/>
    <w:rsid w:val="00B252CA"/>
    <w:rsid w:val="00B26098"/>
    <w:rsid w:val="00B269F3"/>
    <w:rsid w:val="00B27A60"/>
    <w:rsid w:val="00B316DB"/>
    <w:rsid w:val="00B33F98"/>
    <w:rsid w:val="00B35AAA"/>
    <w:rsid w:val="00B36D8F"/>
    <w:rsid w:val="00B411B3"/>
    <w:rsid w:val="00B45876"/>
    <w:rsid w:val="00B53E3F"/>
    <w:rsid w:val="00B56318"/>
    <w:rsid w:val="00B60135"/>
    <w:rsid w:val="00B61395"/>
    <w:rsid w:val="00B62994"/>
    <w:rsid w:val="00B6472C"/>
    <w:rsid w:val="00B652C5"/>
    <w:rsid w:val="00B654F2"/>
    <w:rsid w:val="00B65AC6"/>
    <w:rsid w:val="00B662DD"/>
    <w:rsid w:val="00B703EA"/>
    <w:rsid w:val="00B70CC0"/>
    <w:rsid w:val="00B717C7"/>
    <w:rsid w:val="00B717FC"/>
    <w:rsid w:val="00B722E0"/>
    <w:rsid w:val="00B7637D"/>
    <w:rsid w:val="00B77774"/>
    <w:rsid w:val="00B77F83"/>
    <w:rsid w:val="00B829F8"/>
    <w:rsid w:val="00B83719"/>
    <w:rsid w:val="00B84853"/>
    <w:rsid w:val="00B850BB"/>
    <w:rsid w:val="00B851F7"/>
    <w:rsid w:val="00B854B2"/>
    <w:rsid w:val="00B906DE"/>
    <w:rsid w:val="00B90ACB"/>
    <w:rsid w:val="00B977A0"/>
    <w:rsid w:val="00BA2C31"/>
    <w:rsid w:val="00BA3885"/>
    <w:rsid w:val="00BA4595"/>
    <w:rsid w:val="00BA49C3"/>
    <w:rsid w:val="00BB1969"/>
    <w:rsid w:val="00BB2EC0"/>
    <w:rsid w:val="00BB52AB"/>
    <w:rsid w:val="00BC0D39"/>
    <w:rsid w:val="00BC6EF2"/>
    <w:rsid w:val="00BC7232"/>
    <w:rsid w:val="00BD0355"/>
    <w:rsid w:val="00BD08DF"/>
    <w:rsid w:val="00BE548C"/>
    <w:rsid w:val="00BE5C9E"/>
    <w:rsid w:val="00BE7349"/>
    <w:rsid w:val="00BF0D67"/>
    <w:rsid w:val="00BF2D1A"/>
    <w:rsid w:val="00C00809"/>
    <w:rsid w:val="00C02140"/>
    <w:rsid w:val="00C02D73"/>
    <w:rsid w:val="00C10ADD"/>
    <w:rsid w:val="00C14502"/>
    <w:rsid w:val="00C15190"/>
    <w:rsid w:val="00C20467"/>
    <w:rsid w:val="00C224F2"/>
    <w:rsid w:val="00C226E9"/>
    <w:rsid w:val="00C2281E"/>
    <w:rsid w:val="00C248A1"/>
    <w:rsid w:val="00C2509A"/>
    <w:rsid w:val="00C26097"/>
    <w:rsid w:val="00C31190"/>
    <w:rsid w:val="00C33D74"/>
    <w:rsid w:val="00C35774"/>
    <w:rsid w:val="00C37208"/>
    <w:rsid w:val="00C432AC"/>
    <w:rsid w:val="00C435BF"/>
    <w:rsid w:val="00C45CBB"/>
    <w:rsid w:val="00C46162"/>
    <w:rsid w:val="00C47723"/>
    <w:rsid w:val="00C51D22"/>
    <w:rsid w:val="00C5227F"/>
    <w:rsid w:val="00C53989"/>
    <w:rsid w:val="00C55043"/>
    <w:rsid w:val="00C55F4B"/>
    <w:rsid w:val="00C5663E"/>
    <w:rsid w:val="00C61F4A"/>
    <w:rsid w:val="00C62161"/>
    <w:rsid w:val="00C65ED1"/>
    <w:rsid w:val="00C67473"/>
    <w:rsid w:val="00C71C1B"/>
    <w:rsid w:val="00C7381D"/>
    <w:rsid w:val="00C74ACD"/>
    <w:rsid w:val="00C823BB"/>
    <w:rsid w:val="00C8275B"/>
    <w:rsid w:val="00C8423F"/>
    <w:rsid w:val="00C84582"/>
    <w:rsid w:val="00C86F00"/>
    <w:rsid w:val="00C87047"/>
    <w:rsid w:val="00C90F64"/>
    <w:rsid w:val="00C91014"/>
    <w:rsid w:val="00C921FE"/>
    <w:rsid w:val="00C93A97"/>
    <w:rsid w:val="00C94478"/>
    <w:rsid w:val="00C9601F"/>
    <w:rsid w:val="00C97A7F"/>
    <w:rsid w:val="00CA0EE9"/>
    <w:rsid w:val="00CA2001"/>
    <w:rsid w:val="00CA5CE9"/>
    <w:rsid w:val="00CB0207"/>
    <w:rsid w:val="00CB266E"/>
    <w:rsid w:val="00CB7069"/>
    <w:rsid w:val="00CC7043"/>
    <w:rsid w:val="00CC72C7"/>
    <w:rsid w:val="00CD0752"/>
    <w:rsid w:val="00CD12BF"/>
    <w:rsid w:val="00CD1BC1"/>
    <w:rsid w:val="00CD5FC4"/>
    <w:rsid w:val="00CE4A59"/>
    <w:rsid w:val="00CF518B"/>
    <w:rsid w:val="00CF635D"/>
    <w:rsid w:val="00D00D35"/>
    <w:rsid w:val="00D01516"/>
    <w:rsid w:val="00D021B5"/>
    <w:rsid w:val="00D02ECF"/>
    <w:rsid w:val="00D0373E"/>
    <w:rsid w:val="00D03D08"/>
    <w:rsid w:val="00D06F7F"/>
    <w:rsid w:val="00D1005B"/>
    <w:rsid w:val="00D10277"/>
    <w:rsid w:val="00D11407"/>
    <w:rsid w:val="00D14CD4"/>
    <w:rsid w:val="00D15309"/>
    <w:rsid w:val="00D20597"/>
    <w:rsid w:val="00D213CA"/>
    <w:rsid w:val="00D21A1D"/>
    <w:rsid w:val="00D23435"/>
    <w:rsid w:val="00D23A7F"/>
    <w:rsid w:val="00D241AD"/>
    <w:rsid w:val="00D33411"/>
    <w:rsid w:val="00D366C4"/>
    <w:rsid w:val="00D4006E"/>
    <w:rsid w:val="00D41122"/>
    <w:rsid w:val="00D44060"/>
    <w:rsid w:val="00D4580E"/>
    <w:rsid w:val="00D461D4"/>
    <w:rsid w:val="00D479F1"/>
    <w:rsid w:val="00D568C9"/>
    <w:rsid w:val="00D56DCB"/>
    <w:rsid w:val="00D5756D"/>
    <w:rsid w:val="00D64AC2"/>
    <w:rsid w:val="00D772ED"/>
    <w:rsid w:val="00D823CE"/>
    <w:rsid w:val="00D82C6E"/>
    <w:rsid w:val="00D86DC0"/>
    <w:rsid w:val="00D8765E"/>
    <w:rsid w:val="00D91620"/>
    <w:rsid w:val="00D93C9C"/>
    <w:rsid w:val="00DA4AD2"/>
    <w:rsid w:val="00DA68A3"/>
    <w:rsid w:val="00DA7A54"/>
    <w:rsid w:val="00DB1375"/>
    <w:rsid w:val="00DB48C4"/>
    <w:rsid w:val="00DB655B"/>
    <w:rsid w:val="00DC086B"/>
    <w:rsid w:val="00DC3AB0"/>
    <w:rsid w:val="00DC3D86"/>
    <w:rsid w:val="00DC3E46"/>
    <w:rsid w:val="00DC43B7"/>
    <w:rsid w:val="00DC4BE2"/>
    <w:rsid w:val="00DD0A90"/>
    <w:rsid w:val="00DD3594"/>
    <w:rsid w:val="00DD3A81"/>
    <w:rsid w:val="00DD5D71"/>
    <w:rsid w:val="00DE416F"/>
    <w:rsid w:val="00DE68FE"/>
    <w:rsid w:val="00DE7998"/>
    <w:rsid w:val="00DE7DC2"/>
    <w:rsid w:val="00DF057B"/>
    <w:rsid w:val="00DF333F"/>
    <w:rsid w:val="00DF375D"/>
    <w:rsid w:val="00DF7693"/>
    <w:rsid w:val="00DF7E40"/>
    <w:rsid w:val="00E03E8E"/>
    <w:rsid w:val="00E05BAD"/>
    <w:rsid w:val="00E15862"/>
    <w:rsid w:val="00E17E98"/>
    <w:rsid w:val="00E22DDC"/>
    <w:rsid w:val="00E25948"/>
    <w:rsid w:val="00E30859"/>
    <w:rsid w:val="00E30AF7"/>
    <w:rsid w:val="00E32038"/>
    <w:rsid w:val="00E363C9"/>
    <w:rsid w:val="00E36E5D"/>
    <w:rsid w:val="00E379D8"/>
    <w:rsid w:val="00E411E9"/>
    <w:rsid w:val="00E41684"/>
    <w:rsid w:val="00E50C11"/>
    <w:rsid w:val="00E51EC9"/>
    <w:rsid w:val="00E544CC"/>
    <w:rsid w:val="00E54CFA"/>
    <w:rsid w:val="00E54FD8"/>
    <w:rsid w:val="00E61D9A"/>
    <w:rsid w:val="00E62933"/>
    <w:rsid w:val="00E65B93"/>
    <w:rsid w:val="00E6681F"/>
    <w:rsid w:val="00E66A26"/>
    <w:rsid w:val="00E7103B"/>
    <w:rsid w:val="00E71321"/>
    <w:rsid w:val="00E718B3"/>
    <w:rsid w:val="00E729E9"/>
    <w:rsid w:val="00E737FD"/>
    <w:rsid w:val="00E73D31"/>
    <w:rsid w:val="00E7457B"/>
    <w:rsid w:val="00E81CA6"/>
    <w:rsid w:val="00E86713"/>
    <w:rsid w:val="00E869DE"/>
    <w:rsid w:val="00E93EC3"/>
    <w:rsid w:val="00E950BB"/>
    <w:rsid w:val="00E97DB4"/>
    <w:rsid w:val="00EA5FE2"/>
    <w:rsid w:val="00EB03D1"/>
    <w:rsid w:val="00EB3B77"/>
    <w:rsid w:val="00EB3E8B"/>
    <w:rsid w:val="00EB4D0E"/>
    <w:rsid w:val="00EB568B"/>
    <w:rsid w:val="00EB5760"/>
    <w:rsid w:val="00EB5873"/>
    <w:rsid w:val="00EB6F91"/>
    <w:rsid w:val="00EC342A"/>
    <w:rsid w:val="00EC513A"/>
    <w:rsid w:val="00EC5769"/>
    <w:rsid w:val="00EC7E48"/>
    <w:rsid w:val="00ED0249"/>
    <w:rsid w:val="00ED28F8"/>
    <w:rsid w:val="00ED7AF3"/>
    <w:rsid w:val="00EE0A32"/>
    <w:rsid w:val="00EE27C3"/>
    <w:rsid w:val="00EE3B0C"/>
    <w:rsid w:val="00EE4D5A"/>
    <w:rsid w:val="00EE5852"/>
    <w:rsid w:val="00EE5DEB"/>
    <w:rsid w:val="00EE68A0"/>
    <w:rsid w:val="00EF0746"/>
    <w:rsid w:val="00EF16CE"/>
    <w:rsid w:val="00EF68B3"/>
    <w:rsid w:val="00EF7018"/>
    <w:rsid w:val="00F0209C"/>
    <w:rsid w:val="00F02CA4"/>
    <w:rsid w:val="00F074DF"/>
    <w:rsid w:val="00F10598"/>
    <w:rsid w:val="00F1097A"/>
    <w:rsid w:val="00F10ED9"/>
    <w:rsid w:val="00F11FC3"/>
    <w:rsid w:val="00F13C5D"/>
    <w:rsid w:val="00F16D8A"/>
    <w:rsid w:val="00F20CEB"/>
    <w:rsid w:val="00F239E4"/>
    <w:rsid w:val="00F24311"/>
    <w:rsid w:val="00F26AED"/>
    <w:rsid w:val="00F31C31"/>
    <w:rsid w:val="00F35075"/>
    <w:rsid w:val="00F36954"/>
    <w:rsid w:val="00F42777"/>
    <w:rsid w:val="00F469AA"/>
    <w:rsid w:val="00F57866"/>
    <w:rsid w:val="00F616AD"/>
    <w:rsid w:val="00F61B2B"/>
    <w:rsid w:val="00F66A6F"/>
    <w:rsid w:val="00F66BFE"/>
    <w:rsid w:val="00F676F9"/>
    <w:rsid w:val="00F70642"/>
    <w:rsid w:val="00F75047"/>
    <w:rsid w:val="00F75F45"/>
    <w:rsid w:val="00F8249A"/>
    <w:rsid w:val="00F8294D"/>
    <w:rsid w:val="00F837FB"/>
    <w:rsid w:val="00F84E68"/>
    <w:rsid w:val="00F92494"/>
    <w:rsid w:val="00F94866"/>
    <w:rsid w:val="00F94A62"/>
    <w:rsid w:val="00F95995"/>
    <w:rsid w:val="00FA22ED"/>
    <w:rsid w:val="00FA32F4"/>
    <w:rsid w:val="00FA50EE"/>
    <w:rsid w:val="00FB3BDF"/>
    <w:rsid w:val="00FB3E97"/>
    <w:rsid w:val="00FB492F"/>
    <w:rsid w:val="00FB69D2"/>
    <w:rsid w:val="00FC076C"/>
    <w:rsid w:val="00FC1653"/>
    <w:rsid w:val="00FC3939"/>
    <w:rsid w:val="00FC45C8"/>
    <w:rsid w:val="00FC5471"/>
    <w:rsid w:val="00FD4278"/>
    <w:rsid w:val="00FD6D50"/>
    <w:rsid w:val="00FE028D"/>
    <w:rsid w:val="00FE1242"/>
    <w:rsid w:val="00FE6D5F"/>
    <w:rsid w:val="00FE7FCE"/>
    <w:rsid w:val="00FF045D"/>
    <w:rsid w:val="00FF3F52"/>
    <w:rsid w:val="00FF43B8"/>
    <w:rsid w:val="00FF469C"/>
    <w:rsid w:val="00FF4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B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07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77333"/>
    <w:rPr>
      <w:rFonts w:ascii="Tahoma" w:hAnsi="Tahoma" w:cs="Tahoma"/>
      <w:sz w:val="16"/>
      <w:szCs w:val="16"/>
    </w:rPr>
  </w:style>
  <w:style w:type="paragraph" w:styleId="Header">
    <w:name w:val="header"/>
    <w:basedOn w:val="Normal"/>
    <w:rsid w:val="00EB4D0E"/>
    <w:pPr>
      <w:tabs>
        <w:tab w:val="center" w:pos="4536"/>
        <w:tab w:val="right" w:pos="9072"/>
      </w:tabs>
    </w:pPr>
    <w:rPr>
      <w:lang w:val="sr-Latn-CS" w:eastAsia="sr-Latn-CS"/>
    </w:rPr>
  </w:style>
  <w:style w:type="paragraph" w:styleId="ListParagraph">
    <w:name w:val="List Paragraph"/>
    <w:basedOn w:val="Normal"/>
    <w:uiPriority w:val="34"/>
    <w:qFormat/>
    <w:rsid w:val="009F691C"/>
    <w:pPr>
      <w:ind w:left="720"/>
      <w:contextualSpacing/>
    </w:pPr>
  </w:style>
  <w:style w:type="paragraph" w:customStyle="1" w:styleId="Default">
    <w:name w:val="Default"/>
    <w:rsid w:val="003169C6"/>
    <w:pPr>
      <w:autoSpaceDE w:val="0"/>
      <w:autoSpaceDN w:val="0"/>
      <w:adjustRightInd w:val="0"/>
    </w:pPr>
    <w:rPr>
      <w:rFonts w:eastAsiaTheme="minorHAnsi"/>
      <w:color w:val="000000"/>
      <w:sz w:val="24"/>
      <w:szCs w:val="24"/>
    </w:rPr>
  </w:style>
</w:styles>
</file>

<file path=word/webSettings.xml><?xml version="1.0" encoding="utf-8"?>
<w:webSettings xmlns:r="http://schemas.openxmlformats.org/officeDocument/2006/relationships" xmlns:w="http://schemas.openxmlformats.org/wordprocessingml/2006/main">
  <w:divs>
    <w:div w:id="89924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530A8-FE7E-4CC1-916A-085B3F0C1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2316</Words>
  <Characters>13203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СКУПШТИНА ОПШТИНЕ РАЧА</vt:lpstr>
    </vt:vector>
  </TitlesOfParts>
  <Company>Opstinska uprava Raca</Company>
  <LinksUpToDate>false</LinksUpToDate>
  <CharactersWithSpaces>15489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СКУПШТИНА ОПШТИНЕ РАЧА</dc:title>
  <dc:creator>Biljana Rasic</dc:creator>
  <cp:lastModifiedBy>skupstina</cp:lastModifiedBy>
  <cp:revision>3</cp:revision>
  <cp:lastPrinted>2020-10-19T08:42:00Z</cp:lastPrinted>
  <dcterms:created xsi:type="dcterms:W3CDTF">2020-10-23T14:04:00Z</dcterms:created>
  <dcterms:modified xsi:type="dcterms:W3CDTF">2020-10-23T14:54:00Z</dcterms:modified>
</cp:coreProperties>
</file>