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F6" w:rsidRPr="00C50940" w:rsidRDefault="001013F6" w:rsidP="001013F6">
      <w:pPr>
        <w:pStyle w:val="ListParagraph"/>
        <w:numPr>
          <w:ilvl w:val="0"/>
          <w:numId w:val="1"/>
        </w:numPr>
        <w:suppressAutoHyphens w:val="0"/>
        <w:spacing w:line="240" w:lineRule="auto"/>
        <w:contextualSpacing/>
        <w:rPr>
          <w:lang w:val="sr-Cyrl-RS"/>
        </w:rPr>
      </w:pPr>
      <w:bookmarkStart w:id="0" w:name="_GoBack"/>
      <w:bookmarkEnd w:id="0"/>
      <w:r w:rsidRPr="00C50940">
        <w:rPr>
          <w:b/>
          <w:lang w:val="sr-Cyrl-RS"/>
        </w:rPr>
        <w:t>Таблет</w:t>
      </w:r>
      <w:r w:rsidRPr="00C50940">
        <w:rPr>
          <w:lang w:val="sr-Cyrl-RS"/>
        </w:rPr>
        <w:t xml:space="preserve"> – комада 10</w:t>
      </w:r>
    </w:p>
    <w:p w:rsidR="001013F6" w:rsidRPr="00C50940" w:rsidRDefault="001013F6" w:rsidP="001013F6">
      <w:pPr>
        <w:rPr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4620"/>
      </w:tblGrid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дијагонала екрана</w:t>
            </w:r>
          </w:p>
        </w:tc>
        <w:tc>
          <w:tcPr>
            <w:tcW w:w="4620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минимум 10"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оперативни систем</w:t>
            </w:r>
          </w:p>
        </w:tc>
        <w:tc>
          <w:tcPr>
            <w:tcW w:w="4620" w:type="dxa"/>
            <w:shd w:val="clear" w:color="auto" w:fill="auto"/>
          </w:tcPr>
          <w:p w:rsidR="001013F6" w:rsidRPr="00C50940" w:rsidRDefault="001013F6" w:rsidP="00EB7952">
            <w:r w:rsidRPr="00C50940">
              <w:t>Android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тип екрана</w:t>
            </w:r>
          </w:p>
        </w:tc>
        <w:tc>
          <w:tcPr>
            <w:tcW w:w="4620" w:type="dxa"/>
            <w:shd w:val="clear" w:color="auto" w:fill="auto"/>
          </w:tcPr>
          <w:p w:rsidR="001013F6" w:rsidRPr="00C50940" w:rsidRDefault="001013F6" w:rsidP="00EB7952">
            <w:r w:rsidRPr="00C50940">
              <w:t>IPS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резолуција</w:t>
            </w:r>
          </w:p>
        </w:tc>
        <w:tc>
          <w:tcPr>
            <w:tcW w:w="4620" w:type="dxa"/>
            <w:shd w:val="clear" w:color="auto" w:fill="auto"/>
          </w:tcPr>
          <w:p w:rsidR="001013F6" w:rsidRPr="00C50940" w:rsidRDefault="001013F6" w:rsidP="00EB7952">
            <w:r w:rsidRPr="00C50940">
              <w:t>1920x1080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C50940">
              <w:t>touchscreen</w:t>
            </w:r>
          </w:p>
        </w:tc>
        <w:tc>
          <w:tcPr>
            <w:tcW w:w="4620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да (</w:t>
            </w:r>
            <w:r w:rsidRPr="00C50940">
              <w:t>multi-touch</w:t>
            </w:r>
            <w:r w:rsidRPr="001575FE">
              <w:rPr>
                <w:lang w:val="sr-Cyrl-RS"/>
              </w:rPr>
              <w:t>)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Број језгара процесора</w:t>
            </w:r>
          </w:p>
        </w:tc>
        <w:tc>
          <w:tcPr>
            <w:tcW w:w="4620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8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C50940" w:rsidRDefault="001013F6" w:rsidP="00EB7952">
            <w:r w:rsidRPr="00C50940">
              <w:t>RAM</w:t>
            </w:r>
          </w:p>
        </w:tc>
        <w:tc>
          <w:tcPr>
            <w:tcW w:w="4620" w:type="dxa"/>
            <w:shd w:val="clear" w:color="auto" w:fill="auto"/>
          </w:tcPr>
          <w:p w:rsidR="001013F6" w:rsidRPr="00C50940" w:rsidRDefault="001013F6" w:rsidP="00EB7952">
            <w:r w:rsidRPr="001575FE">
              <w:rPr>
                <w:lang w:val="sr-Cyrl-RS"/>
              </w:rPr>
              <w:t>минимум</w:t>
            </w:r>
            <w:r w:rsidRPr="00C50940">
              <w:t xml:space="preserve"> </w:t>
            </w:r>
            <w:r>
              <w:rPr>
                <w:lang w:val="sr-Cyrl-RS"/>
              </w:rPr>
              <w:t>3</w:t>
            </w:r>
            <w:r w:rsidRPr="00C50940">
              <w:t xml:space="preserve"> Gb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интерна меморија</w:t>
            </w:r>
          </w:p>
        </w:tc>
        <w:tc>
          <w:tcPr>
            <w:tcW w:w="4620" w:type="dxa"/>
            <w:shd w:val="clear" w:color="auto" w:fill="auto"/>
          </w:tcPr>
          <w:p w:rsidR="001013F6" w:rsidRPr="00C50940" w:rsidRDefault="001013F6" w:rsidP="00EB7952">
            <w:r w:rsidRPr="001575FE">
              <w:rPr>
                <w:lang w:val="sr-Cyrl-RS"/>
              </w:rPr>
              <w:t xml:space="preserve">минимум </w:t>
            </w:r>
            <w:r>
              <w:rPr>
                <w:lang w:val="sr-Cyrl-RS"/>
              </w:rPr>
              <w:t>32</w:t>
            </w:r>
            <w:r w:rsidRPr="00C50940">
              <w:t xml:space="preserve"> Gb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проширење меморије</w:t>
            </w:r>
          </w:p>
        </w:tc>
        <w:tc>
          <w:tcPr>
            <w:tcW w:w="4620" w:type="dxa"/>
            <w:shd w:val="clear" w:color="auto" w:fill="auto"/>
          </w:tcPr>
          <w:p w:rsidR="001013F6" w:rsidRPr="001575FE" w:rsidRDefault="001013F6" w:rsidP="00EB7952">
            <w:r w:rsidRPr="001575FE">
              <w:t xml:space="preserve">microSD (transFlash) </w:t>
            </w:r>
            <w:r w:rsidRPr="001575FE">
              <w:rPr>
                <w:lang w:val="sr-Cyrl-RS"/>
              </w:rPr>
              <w:t xml:space="preserve">до </w:t>
            </w:r>
            <w:r>
              <w:rPr>
                <w:lang w:val="sr-Cyrl-RS"/>
              </w:rPr>
              <w:t>128</w:t>
            </w:r>
            <w:r w:rsidRPr="001575FE">
              <w:t xml:space="preserve"> Gb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предња камера</w:t>
            </w:r>
          </w:p>
        </w:tc>
        <w:tc>
          <w:tcPr>
            <w:tcW w:w="4620" w:type="dxa"/>
            <w:shd w:val="clear" w:color="auto" w:fill="auto"/>
          </w:tcPr>
          <w:p w:rsidR="001013F6" w:rsidRPr="001575FE" w:rsidRDefault="001013F6" w:rsidP="00EB7952">
            <w:r w:rsidRPr="001575FE">
              <w:rPr>
                <w:lang w:val="sr-Cyrl-RS"/>
              </w:rPr>
              <w:t>минимум 2</w:t>
            </w:r>
            <w:r w:rsidRPr="001575FE">
              <w:t xml:space="preserve"> Mp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задња камера</w:t>
            </w:r>
          </w:p>
        </w:tc>
        <w:tc>
          <w:tcPr>
            <w:tcW w:w="4620" w:type="dxa"/>
            <w:shd w:val="clear" w:color="auto" w:fill="auto"/>
          </w:tcPr>
          <w:p w:rsidR="001013F6" w:rsidRPr="001575FE" w:rsidRDefault="001013F6" w:rsidP="00EB7952">
            <w:r w:rsidRPr="001575FE">
              <w:rPr>
                <w:lang w:val="sr-Cyrl-RS"/>
              </w:rPr>
              <w:t>минимум 5</w:t>
            </w:r>
            <w:r w:rsidRPr="001575FE">
              <w:t xml:space="preserve"> Mp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r w:rsidRPr="001575FE">
              <w:t>Bluetooth</w:t>
            </w:r>
          </w:p>
        </w:tc>
        <w:tc>
          <w:tcPr>
            <w:tcW w:w="4620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Да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r w:rsidRPr="001575FE">
              <w:rPr>
                <w:lang w:val="sr-Cyrl-RS"/>
              </w:rPr>
              <w:t>Интернет конекција</w:t>
            </w:r>
          </w:p>
        </w:tc>
        <w:tc>
          <w:tcPr>
            <w:tcW w:w="4620" w:type="dxa"/>
            <w:shd w:val="clear" w:color="auto" w:fill="auto"/>
          </w:tcPr>
          <w:p w:rsidR="001013F6" w:rsidRPr="001575FE" w:rsidRDefault="001013F6" w:rsidP="00EB7952">
            <w:r w:rsidRPr="001575FE">
              <w:t>Wi-Fi 802.11 /b/g/n/ac @ 2,4 GHz &amp; 5 GHz</w:t>
            </w:r>
          </w:p>
        </w:tc>
      </w:tr>
      <w:tr w:rsidR="001013F6" w:rsidRPr="00C50940" w:rsidTr="00EB7952">
        <w:tc>
          <w:tcPr>
            <w:tcW w:w="4622" w:type="dxa"/>
            <w:shd w:val="clear" w:color="auto" w:fill="auto"/>
          </w:tcPr>
          <w:p w:rsidR="001013F6" w:rsidRPr="001575FE" w:rsidRDefault="001013F6" w:rsidP="00EB7952">
            <w:r w:rsidRPr="001575FE">
              <w:t xml:space="preserve">USB </w:t>
            </w:r>
            <w:r w:rsidRPr="001575FE">
              <w:rPr>
                <w:lang w:val="sr-Cyrl-RS"/>
              </w:rPr>
              <w:t>конекција</w:t>
            </w:r>
          </w:p>
        </w:tc>
        <w:tc>
          <w:tcPr>
            <w:tcW w:w="4620" w:type="dxa"/>
            <w:shd w:val="clear" w:color="auto" w:fill="auto"/>
          </w:tcPr>
          <w:p w:rsidR="001013F6" w:rsidRPr="001575FE" w:rsidRDefault="001013F6" w:rsidP="00EB7952">
            <w:r w:rsidRPr="001575FE">
              <w:t>micro USB</w:t>
            </w:r>
          </w:p>
        </w:tc>
      </w:tr>
    </w:tbl>
    <w:p w:rsidR="001013F6" w:rsidRPr="00C50940" w:rsidRDefault="001013F6" w:rsidP="001013F6">
      <w:pPr>
        <w:rPr>
          <w:lang w:val="sr-Cyrl-RS"/>
        </w:rPr>
      </w:pPr>
    </w:p>
    <w:p w:rsidR="001013F6" w:rsidRPr="00C50940" w:rsidRDefault="001013F6" w:rsidP="001013F6">
      <w:pPr>
        <w:pStyle w:val="ListParagraph"/>
        <w:numPr>
          <w:ilvl w:val="0"/>
          <w:numId w:val="1"/>
        </w:numPr>
        <w:suppressAutoHyphens w:val="0"/>
        <w:spacing w:line="240" w:lineRule="auto"/>
        <w:contextualSpacing/>
      </w:pPr>
      <w:r w:rsidRPr="00C50940">
        <w:rPr>
          <w:b/>
          <w:lang w:val="sr-Cyrl-RS"/>
        </w:rPr>
        <w:t>Пуњач таблета</w:t>
      </w:r>
      <w:r w:rsidRPr="00C50940">
        <w:rPr>
          <w:lang w:val="sr-Cyrl-RS"/>
        </w:rPr>
        <w:t xml:space="preserve"> – комада 1</w:t>
      </w:r>
    </w:p>
    <w:p w:rsidR="001013F6" w:rsidRPr="00C50940" w:rsidRDefault="001013F6" w:rsidP="001013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1013F6" w:rsidRPr="00C50940" w:rsidTr="00EB7952">
        <w:tc>
          <w:tcPr>
            <w:tcW w:w="4814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могућност пуњења</w:t>
            </w:r>
          </w:p>
        </w:tc>
        <w:tc>
          <w:tcPr>
            <w:tcW w:w="4815" w:type="dxa"/>
            <w:shd w:val="clear" w:color="auto" w:fill="auto"/>
          </w:tcPr>
          <w:p w:rsidR="001013F6" w:rsidRPr="001575FE" w:rsidRDefault="001013F6" w:rsidP="00EB7952">
            <w:pPr>
              <w:rPr>
                <w:lang w:val="sr-Cyrl-RS"/>
              </w:rPr>
            </w:pPr>
            <w:r w:rsidRPr="001575FE">
              <w:rPr>
                <w:lang w:val="sr-Cyrl-RS"/>
              </w:rPr>
              <w:t>до 10 таблета (</w:t>
            </w:r>
            <w:r w:rsidRPr="00C50940">
              <w:t xml:space="preserve">USB </w:t>
            </w:r>
            <w:r w:rsidRPr="001575FE">
              <w:rPr>
                <w:lang w:val="sr-Cyrl-RS"/>
              </w:rPr>
              <w:t>уређаја) истовремено</w:t>
            </w:r>
          </w:p>
        </w:tc>
      </w:tr>
    </w:tbl>
    <w:p w:rsidR="001013F6" w:rsidRPr="00C50940" w:rsidRDefault="001013F6" w:rsidP="001013F6"/>
    <w:p w:rsidR="001013F6" w:rsidRPr="00C50940" w:rsidRDefault="001013F6" w:rsidP="001013F6">
      <w:pPr>
        <w:pStyle w:val="ListParagraph"/>
        <w:numPr>
          <w:ilvl w:val="0"/>
          <w:numId w:val="1"/>
        </w:numPr>
        <w:suppressAutoHyphens w:val="0"/>
        <w:spacing w:line="240" w:lineRule="auto"/>
        <w:contextualSpacing/>
        <w:rPr>
          <w:lang w:val="sr-Cyrl-RS"/>
        </w:rPr>
      </w:pPr>
      <w:r w:rsidRPr="00C50940">
        <w:rPr>
          <w:b/>
        </w:rPr>
        <w:t xml:space="preserve">Software </w:t>
      </w:r>
      <w:r w:rsidRPr="00C50940">
        <w:rPr>
          <w:b/>
          <w:lang w:val="sr-Cyrl-RS"/>
        </w:rPr>
        <w:t>за умрежавање наведене опреме у интерактивну учионицу</w:t>
      </w:r>
      <w:r w:rsidRPr="00C50940">
        <w:rPr>
          <w:lang w:val="sr-Cyrl-RS"/>
        </w:rPr>
        <w:t xml:space="preserve"> – комада 11</w:t>
      </w:r>
    </w:p>
    <w:p w:rsidR="001013F6" w:rsidRPr="00C50940" w:rsidRDefault="001013F6" w:rsidP="001013F6"/>
    <w:p w:rsidR="001013F6" w:rsidRPr="00C50940" w:rsidRDefault="001013F6" w:rsidP="001013F6">
      <w:pPr>
        <w:ind w:firstLine="720"/>
        <w:rPr>
          <w:b/>
          <w:lang w:val="en-US"/>
        </w:rPr>
      </w:pPr>
    </w:p>
    <w:p w:rsidR="001013F6" w:rsidRPr="00C50940" w:rsidRDefault="001013F6" w:rsidP="001013F6">
      <w:pPr>
        <w:jc w:val="both"/>
        <w:rPr>
          <w:lang w:val="sr-Cyrl-CS"/>
        </w:rPr>
      </w:pPr>
      <w:r w:rsidRPr="00C50940">
        <w:rPr>
          <w:lang w:val="sr-Cyrl-CS"/>
        </w:rPr>
        <w:t xml:space="preserve">1. Добро које је предмет набавке испоручује се на адресу наручиоца на територији </w:t>
      </w:r>
      <w:proofErr w:type="spellStart"/>
      <w:r w:rsidRPr="00C50940">
        <w:rPr>
          <w:lang w:val="en-US"/>
        </w:rPr>
        <w:t>општине</w:t>
      </w:r>
      <w:proofErr w:type="spellEnd"/>
      <w:r w:rsidRPr="00C50940">
        <w:rPr>
          <w:lang w:val="en-US"/>
        </w:rPr>
        <w:t xml:space="preserve"> </w:t>
      </w:r>
      <w:proofErr w:type="spellStart"/>
      <w:r w:rsidRPr="00C50940">
        <w:rPr>
          <w:lang w:val="en-US"/>
        </w:rPr>
        <w:t>Рача</w:t>
      </w:r>
      <w:proofErr w:type="spellEnd"/>
      <w:r w:rsidRPr="00C50940">
        <w:rPr>
          <w:lang w:val="en-US"/>
        </w:rPr>
        <w:t xml:space="preserve"> </w:t>
      </w:r>
      <w:r w:rsidRPr="00C50940">
        <w:rPr>
          <w:lang w:val="sr-Cyrl-RS"/>
        </w:rPr>
        <w:t xml:space="preserve"> о </w:t>
      </w:r>
      <w:r w:rsidRPr="00C50940">
        <w:rPr>
          <w:lang w:val="sr-Cyrl-CS"/>
        </w:rPr>
        <w:t xml:space="preserve"> трошку добављача, у року не дужем од </w:t>
      </w:r>
      <w:r>
        <w:rPr>
          <w:lang w:val="sr-Cyrl-CS"/>
        </w:rPr>
        <w:t>60</w:t>
      </w:r>
      <w:r w:rsidRPr="00C50940">
        <w:rPr>
          <w:lang w:val="sr-Cyrl-CS"/>
        </w:rPr>
        <w:t xml:space="preserve"> (</w:t>
      </w:r>
      <w:r>
        <w:rPr>
          <w:lang w:val="sr-Cyrl-CS"/>
        </w:rPr>
        <w:t>шездесет</w:t>
      </w:r>
      <w:r w:rsidRPr="00C50940">
        <w:rPr>
          <w:lang w:val="sr-Cyrl-CS"/>
        </w:rPr>
        <w:t>) дана од дана потписивања уговора.</w:t>
      </w:r>
    </w:p>
    <w:p w:rsidR="001013F6" w:rsidRPr="00C50940" w:rsidRDefault="001013F6" w:rsidP="001013F6">
      <w:pPr>
        <w:tabs>
          <w:tab w:val="left" w:pos="720"/>
        </w:tabs>
        <w:jc w:val="both"/>
        <w:rPr>
          <w:lang w:val="sr-Cyrl-CS"/>
        </w:rPr>
      </w:pPr>
      <w:r w:rsidRPr="00C50940">
        <w:rPr>
          <w:lang w:val="sr-Cyrl-CS"/>
        </w:rPr>
        <w:t>2. Добро кој</w:t>
      </w:r>
      <w:r w:rsidRPr="00C50940">
        <w:rPr>
          <w:lang w:val="sr-Latn-CS"/>
        </w:rPr>
        <w:t>e</w:t>
      </w:r>
      <w:r w:rsidRPr="00C50940">
        <w:rPr>
          <w:lang w:val="sr-Cyrl-CS"/>
        </w:rPr>
        <w:t xml:space="preserve"> се испоручује мора бити фабрички ново, у оригиналном паковању, мора имати декларацију и гаранцију произвођача са уписаним датумом испоруке, које морају бити оверене печатом добављача. </w:t>
      </w:r>
    </w:p>
    <w:p w:rsidR="001013F6" w:rsidRPr="00C50940" w:rsidRDefault="001013F6" w:rsidP="001013F6">
      <w:pPr>
        <w:tabs>
          <w:tab w:val="left" w:pos="720"/>
        </w:tabs>
        <w:ind w:left="142" w:hanging="142"/>
        <w:jc w:val="both"/>
        <w:rPr>
          <w:lang w:val="sr-Cyrl-CS"/>
        </w:rPr>
      </w:pPr>
      <w:r w:rsidRPr="00C50940">
        <w:rPr>
          <w:lang w:val="sr-Cyrl-CS"/>
        </w:rPr>
        <w:t xml:space="preserve">3. За наведе позиције могу се понудити добра са </w:t>
      </w:r>
      <w:r w:rsidRPr="00C50940">
        <w:t>минимални</w:t>
      </w:r>
      <w:r w:rsidRPr="00C50940">
        <w:rPr>
          <w:lang w:val="sr-Cyrl-CS"/>
        </w:rPr>
        <w:t>м</w:t>
      </w:r>
      <w:r w:rsidRPr="00C50940">
        <w:t xml:space="preserve"> захтев</w:t>
      </w:r>
      <w:r w:rsidRPr="00C50940">
        <w:rPr>
          <w:lang w:val="sr-Cyrl-CS"/>
        </w:rPr>
        <w:t>ом</w:t>
      </w:r>
      <w:r w:rsidRPr="00C50940">
        <w:t xml:space="preserve"> по спецификацији  или бољи еквивалент</w:t>
      </w:r>
      <w:r w:rsidRPr="00C50940">
        <w:rPr>
          <w:lang w:val="sr-Cyrl-CS"/>
        </w:rPr>
        <w:t>.</w:t>
      </w:r>
      <w:r w:rsidRPr="00C50940">
        <w:t xml:space="preserve">   </w:t>
      </w:r>
    </w:p>
    <w:p w:rsidR="001013F6" w:rsidRPr="00C50940" w:rsidRDefault="001013F6" w:rsidP="001013F6">
      <w:pPr>
        <w:ind w:firstLine="720"/>
        <w:rPr>
          <w:b/>
          <w:sz w:val="28"/>
          <w:szCs w:val="28"/>
          <w:lang w:val="en-US"/>
        </w:rPr>
      </w:pPr>
    </w:p>
    <w:p w:rsidR="001013F6" w:rsidRPr="00CC15D4" w:rsidRDefault="001013F6" w:rsidP="001013F6">
      <w:pPr>
        <w:rPr>
          <w:b/>
          <w:lang w:val="sr-Cyrl-RS"/>
        </w:rPr>
      </w:pPr>
    </w:p>
    <w:p w:rsidR="001013F6" w:rsidRPr="00CC15D4" w:rsidRDefault="001013F6" w:rsidP="001013F6">
      <w:pPr>
        <w:rPr>
          <w:b/>
          <w:lang w:val="sr-Cyrl-RS"/>
        </w:rPr>
      </w:pPr>
    </w:p>
    <w:p w:rsidR="001013F6" w:rsidRPr="00B45158" w:rsidRDefault="001013F6" w:rsidP="001013F6">
      <w:pPr>
        <w:ind w:firstLine="720"/>
        <w:rPr>
          <w:b/>
          <w:lang w:val="en-US"/>
        </w:rPr>
      </w:pPr>
    </w:p>
    <w:p w:rsidR="001013F6" w:rsidRPr="00B45158" w:rsidRDefault="001013F6" w:rsidP="001013F6">
      <w:pPr>
        <w:shd w:val="clear" w:color="auto" w:fill="C6D9F1"/>
        <w:jc w:val="center"/>
        <w:rPr>
          <w:b/>
          <w:bCs/>
          <w:i/>
          <w:iCs/>
          <w:lang w:val="sr-Cyrl-CS"/>
        </w:rPr>
      </w:pPr>
      <w:r w:rsidRPr="00B45158">
        <w:rPr>
          <w:b/>
          <w:bCs/>
          <w:i/>
          <w:iCs/>
        </w:rPr>
        <w:t>III  ТЕХНИЧКА ДОКУМЕНТАЦИЈА И ПЛАНОВИ</w:t>
      </w:r>
    </w:p>
    <w:p w:rsidR="001013F6" w:rsidRPr="00B45158" w:rsidRDefault="001013F6" w:rsidP="001013F6">
      <w:pPr>
        <w:shd w:val="clear" w:color="auto" w:fill="C6D9F1"/>
        <w:jc w:val="center"/>
        <w:rPr>
          <w:b/>
          <w:bCs/>
          <w:i/>
          <w:iCs/>
          <w:lang w:val="sr-Cyrl-CS"/>
        </w:rPr>
      </w:pPr>
    </w:p>
    <w:p w:rsidR="001013F6" w:rsidRPr="00B45158" w:rsidRDefault="001013F6" w:rsidP="001013F6">
      <w:pPr>
        <w:rPr>
          <w:rFonts w:eastAsia="Times New Roman"/>
          <w:color w:val="auto"/>
          <w:kern w:val="0"/>
          <w:lang w:val="sr-Cyrl-RS" w:eastAsia="sr-Latn-CS"/>
        </w:rPr>
      </w:pPr>
      <w:r w:rsidRPr="00B45158">
        <w:rPr>
          <w:rFonts w:eastAsia="Times New Roman"/>
          <w:color w:val="auto"/>
          <w:kern w:val="0"/>
          <w:lang w:val="sr-Latn-CS" w:eastAsia="sr-Latn-CS"/>
        </w:rPr>
        <w:t>Конкурсна документацију не садржи техничку документацију и планове.</w:t>
      </w:r>
    </w:p>
    <w:p w:rsidR="001013F6" w:rsidRDefault="001013F6" w:rsidP="001013F6">
      <w:pPr>
        <w:rPr>
          <w:rFonts w:eastAsia="Times New Roman"/>
          <w:color w:val="auto"/>
          <w:kern w:val="0"/>
          <w:lang w:val="sr-Cyrl-RS" w:eastAsia="sr-Latn-CS"/>
        </w:rPr>
      </w:pPr>
    </w:p>
    <w:p w:rsidR="001013F6" w:rsidRDefault="001013F6" w:rsidP="001013F6">
      <w:pPr>
        <w:rPr>
          <w:rFonts w:eastAsia="Times New Roman"/>
          <w:color w:val="auto"/>
          <w:kern w:val="0"/>
          <w:lang w:val="sr-Cyrl-RS" w:eastAsia="sr-Latn-CS"/>
        </w:rPr>
      </w:pPr>
    </w:p>
    <w:p w:rsidR="001013F6" w:rsidRDefault="001013F6" w:rsidP="001013F6">
      <w:pPr>
        <w:rPr>
          <w:rFonts w:eastAsia="Times New Roman"/>
          <w:color w:val="auto"/>
          <w:kern w:val="0"/>
          <w:lang w:val="sr-Cyrl-RS" w:eastAsia="sr-Latn-CS"/>
        </w:rPr>
      </w:pPr>
    </w:p>
    <w:p w:rsidR="001013F6" w:rsidRDefault="001013F6" w:rsidP="001013F6">
      <w:pPr>
        <w:rPr>
          <w:rFonts w:eastAsia="Times New Roman"/>
          <w:color w:val="auto"/>
          <w:kern w:val="0"/>
          <w:lang w:val="sr-Cyrl-RS" w:eastAsia="sr-Latn-CS"/>
        </w:rPr>
      </w:pPr>
    </w:p>
    <w:p w:rsidR="001013F6" w:rsidRDefault="001013F6" w:rsidP="001013F6">
      <w:pPr>
        <w:rPr>
          <w:rFonts w:eastAsia="Times New Roman"/>
          <w:color w:val="auto"/>
          <w:kern w:val="0"/>
          <w:lang w:val="sr-Cyrl-RS" w:eastAsia="sr-Latn-CS"/>
        </w:rPr>
      </w:pPr>
    </w:p>
    <w:p w:rsidR="001013F6" w:rsidRPr="00B45158" w:rsidRDefault="001013F6" w:rsidP="001013F6">
      <w:pPr>
        <w:rPr>
          <w:rFonts w:eastAsia="Times New Roman"/>
          <w:color w:val="auto"/>
          <w:kern w:val="0"/>
          <w:lang w:val="sr-Cyrl-RS" w:eastAsia="sr-Latn-CS"/>
        </w:rPr>
      </w:pPr>
    </w:p>
    <w:p w:rsidR="001013F6" w:rsidRPr="00B45158" w:rsidRDefault="001013F6" w:rsidP="001013F6">
      <w:pPr>
        <w:rPr>
          <w:i/>
          <w:iCs/>
        </w:rPr>
      </w:pPr>
    </w:p>
    <w:p w:rsidR="00B058FC" w:rsidRDefault="00B058FC"/>
    <w:sectPr w:rsidR="00B058FC" w:rsidSect="001565D6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E2" w:rsidRDefault="001C30E2" w:rsidP="001013F6">
      <w:pPr>
        <w:spacing w:line="240" w:lineRule="auto"/>
      </w:pPr>
      <w:r>
        <w:separator/>
      </w:r>
    </w:p>
  </w:endnote>
  <w:endnote w:type="continuationSeparator" w:id="0">
    <w:p w:rsidR="001C30E2" w:rsidRDefault="001C30E2" w:rsidP="00101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208"/>
      <w:gridCol w:w="1034"/>
    </w:tblGrid>
    <w:tr w:rsidR="001013F6" w:rsidTr="00EB7952">
      <w:tc>
        <w:tcPr>
          <w:tcW w:w="8208" w:type="dxa"/>
          <w:tcBorders>
            <w:top w:val="single" w:sz="8" w:space="0" w:color="808080"/>
          </w:tcBorders>
          <w:shd w:val="clear" w:color="auto" w:fill="auto"/>
        </w:tcPr>
        <w:p w:rsidR="001013F6" w:rsidRPr="007C1136" w:rsidRDefault="001013F6" w:rsidP="001013F6">
          <w:pPr>
            <w:pStyle w:val="Footer"/>
            <w:jc w:val="center"/>
            <w:rPr>
              <w:rFonts w:ascii="Arial" w:hAnsi="Arial" w:cs="Arial"/>
              <w:b/>
              <w:color w:val="auto"/>
              <w:sz w:val="20"/>
              <w:szCs w:val="20"/>
              <w:lang w:val="sr-Cyrl-RS"/>
            </w:rPr>
          </w:pPr>
          <w:r w:rsidRPr="007C1136">
            <w:rPr>
              <w:rFonts w:ascii="Arial" w:hAnsi="Arial" w:cs="Arial"/>
              <w:b/>
              <w:bCs/>
              <w:color w:val="auto"/>
              <w:sz w:val="20"/>
              <w:szCs w:val="20"/>
              <w:lang w:val="sr-Cyrl-RS"/>
            </w:rPr>
            <w:t xml:space="preserve">Конкурсна документација за јавну набавку мале вредности набавка </w:t>
          </w:r>
          <w:r>
            <w:rPr>
              <w:rFonts w:ascii="Arial" w:hAnsi="Arial" w:cs="Arial"/>
              <w:b/>
              <w:bCs/>
              <w:color w:val="auto"/>
              <w:sz w:val="20"/>
              <w:szCs w:val="20"/>
              <w:lang w:val="sr-Cyrl-RS"/>
            </w:rPr>
            <w:t xml:space="preserve">рачунарске </w:t>
          </w:r>
          <w:r w:rsidRPr="007C1136">
            <w:rPr>
              <w:rFonts w:ascii="Arial" w:hAnsi="Arial" w:cs="Arial"/>
              <w:b/>
              <w:bCs/>
              <w:color w:val="auto"/>
              <w:sz w:val="20"/>
              <w:szCs w:val="20"/>
              <w:lang w:val="sr-Cyrl-RS"/>
            </w:rPr>
            <w:t>опреме</w:t>
          </w:r>
          <w:r>
            <w:rPr>
              <w:rFonts w:ascii="Arial" w:hAnsi="Arial" w:cs="Arial"/>
              <w:b/>
              <w:bCs/>
              <w:color w:val="auto"/>
              <w:sz w:val="20"/>
              <w:szCs w:val="20"/>
              <w:lang w:val="sr-Cyrl-RS"/>
            </w:rPr>
            <w:t xml:space="preserve"> за  опремање интерактивне учионице,</w:t>
          </w:r>
          <w:r w:rsidRPr="007C1136">
            <w:rPr>
              <w:rFonts w:ascii="Arial" w:hAnsi="Arial" w:cs="Arial"/>
              <w:b/>
              <w:bCs/>
              <w:color w:val="auto"/>
              <w:sz w:val="20"/>
              <w:szCs w:val="20"/>
              <w:lang w:val="sr-Cyrl-RS"/>
            </w:rPr>
            <w:t xml:space="preserve"> ЈН бр</w:t>
          </w:r>
          <w:r w:rsidRPr="007C1136">
            <w:rPr>
              <w:rFonts w:ascii="Arial" w:hAnsi="Arial" w:cs="Arial"/>
              <w:b/>
              <w:bCs/>
              <w:color w:val="auto"/>
              <w:sz w:val="18"/>
              <w:szCs w:val="18"/>
              <w:lang w:val="sr-Cyrl-RS"/>
            </w:rPr>
            <w:t>.</w:t>
          </w:r>
          <w:r w:rsidRPr="007C1136">
            <w:rPr>
              <w:rFonts w:ascii="Arial" w:hAnsi="Arial" w:cs="Arial"/>
              <w:b/>
              <w:color w:val="auto"/>
              <w:sz w:val="18"/>
              <w:szCs w:val="18"/>
              <w:lang w:val="sr-Cyrl-RS"/>
            </w:rPr>
            <w:t xml:space="preserve"> </w:t>
          </w:r>
          <w:r>
            <w:rPr>
              <w:rFonts w:ascii="Arial" w:hAnsi="Arial" w:cs="Arial"/>
              <w:b/>
              <w:color w:val="auto"/>
              <w:sz w:val="18"/>
              <w:szCs w:val="18"/>
            </w:rPr>
            <w:t>3</w:t>
          </w:r>
          <w:r>
            <w:rPr>
              <w:rFonts w:ascii="Arial" w:hAnsi="Arial" w:cs="Arial"/>
              <w:b/>
              <w:color w:val="auto"/>
              <w:sz w:val="18"/>
              <w:szCs w:val="18"/>
              <w:lang w:val="sr-Cyrl-RS"/>
            </w:rPr>
            <w:t>3/20</w:t>
          </w:r>
        </w:p>
      </w:tc>
      <w:tc>
        <w:tcPr>
          <w:tcW w:w="1034" w:type="dxa"/>
          <w:tcBorders>
            <w:top w:val="single" w:sz="8" w:space="0" w:color="808080"/>
            <w:left w:val="single" w:sz="8" w:space="0" w:color="808080"/>
          </w:tcBorders>
          <w:shd w:val="clear" w:color="auto" w:fill="auto"/>
        </w:tcPr>
        <w:p w:rsidR="001013F6" w:rsidRPr="001013F6" w:rsidRDefault="001013F6" w:rsidP="001013F6">
          <w:pPr>
            <w:pStyle w:val="Footer"/>
            <w:rPr>
              <w:color w:val="1F497D"/>
              <w:lang w:val="sr-Cyrl-RS"/>
            </w:rPr>
          </w:pPr>
          <w:r>
            <w:rPr>
              <w:b/>
              <w:bCs/>
              <w:color w:val="4F81BD"/>
              <w:lang w:val="sr-Cyrl-RS"/>
            </w:rPr>
            <w:t xml:space="preserve"> 5</w:t>
          </w:r>
          <w:r>
            <w:rPr>
              <w:color w:val="4F81BD"/>
              <w:lang w:val="sr-Cyrl-RS"/>
            </w:rPr>
            <w:t>/</w:t>
          </w:r>
          <w:r>
            <w:rPr>
              <w:color w:val="4F81BD"/>
            </w:rPr>
            <w:t xml:space="preserve"> </w:t>
          </w:r>
          <w:r>
            <w:rPr>
              <w:b/>
              <w:bCs/>
              <w:color w:val="4F81BD"/>
              <w:lang w:val="sr-Cyrl-RS"/>
            </w:rPr>
            <w:t>30</w:t>
          </w:r>
        </w:p>
      </w:tc>
    </w:tr>
  </w:tbl>
  <w:p w:rsidR="001013F6" w:rsidRDefault="00101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E2" w:rsidRDefault="001C30E2" w:rsidP="001013F6">
      <w:pPr>
        <w:spacing w:line="240" w:lineRule="auto"/>
      </w:pPr>
      <w:r>
        <w:separator/>
      </w:r>
    </w:p>
  </w:footnote>
  <w:footnote w:type="continuationSeparator" w:id="0">
    <w:p w:rsidR="001C30E2" w:rsidRDefault="001C30E2" w:rsidP="001013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91A71"/>
    <w:multiLevelType w:val="hybridMultilevel"/>
    <w:tmpl w:val="146C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F6"/>
    <w:rsid w:val="001013F6"/>
    <w:rsid w:val="001565D6"/>
    <w:rsid w:val="001C30E2"/>
    <w:rsid w:val="005C5F73"/>
    <w:rsid w:val="008412B1"/>
    <w:rsid w:val="00B0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EB411-0B53-4C8A-95F8-B4D4D829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3F6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F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013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3F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013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3F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Opština Rača Projekat SPPS</cp:lastModifiedBy>
  <cp:revision>2</cp:revision>
  <dcterms:created xsi:type="dcterms:W3CDTF">2020-07-07T19:08:00Z</dcterms:created>
  <dcterms:modified xsi:type="dcterms:W3CDTF">2020-07-07T19:08:00Z</dcterms:modified>
</cp:coreProperties>
</file>