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395" w:rsidRPr="00BC621B" w:rsidRDefault="00B61395" w:rsidP="00662E29">
      <w:pPr>
        <w:ind w:right="324" w:firstLine="360"/>
        <w:jc w:val="both"/>
        <w:rPr>
          <w:color w:val="000000"/>
        </w:rPr>
      </w:pPr>
      <w:r w:rsidRPr="00BC621B">
        <w:rPr>
          <w:lang w:val="sr-Cyrl-CS"/>
        </w:rPr>
        <w:t xml:space="preserve">На основу члана </w:t>
      </w:r>
      <w:r>
        <w:rPr>
          <w:lang w:val="sr-Cyrl-CS"/>
        </w:rPr>
        <w:t>46</w:t>
      </w:r>
      <w:r w:rsidRPr="00BC621B">
        <w:rPr>
          <w:lang w:val="sr-Cyrl-CS"/>
        </w:rPr>
        <w:t>. Закона о локалној самоуправи („Сл. гл. РС“, број 129/2007), члана</w:t>
      </w:r>
      <w:r>
        <w:rPr>
          <w:lang w:val="sr-Cyrl-CS"/>
        </w:rPr>
        <w:t xml:space="preserve"> </w:t>
      </w:r>
      <w:r>
        <w:t xml:space="preserve"> </w:t>
      </w:r>
      <w:r>
        <w:rPr>
          <w:lang w:val="sr-Cyrl-CS"/>
        </w:rPr>
        <w:t>76.став 1.</w:t>
      </w:r>
      <w:r w:rsidRPr="00BC621B">
        <w:rPr>
          <w:lang w:val="sr-Cyrl-CS"/>
        </w:rPr>
        <w:t xml:space="preserve"> Закона о буџетском систему (''Сл.гласник РС'',бр. 54/09, 73/10, 101/10</w:t>
      </w:r>
      <w:r w:rsidRPr="00BC621B">
        <w:t>,</w:t>
      </w:r>
      <w:r w:rsidRPr="00BC621B">
        <w:rPr>
          <w:lang w:val="sr-Cyrl-CS"/>
        </w:rPr>
        <w:t xml:space="preserve"> 101/11,</w:t>
      </w:r>
      <w:r w:rsidRPr="00BC621B">
        <w:t xml:space="preserve"> 93/12, 62/13, </w:t>
      </w:r>
      <w:r w:rsidR="00C67473" w:rsidRPr="009463F4">
        <w:t>63/13-исправка,108/13</w:t>
      </w:r>
      <w:r w:rsidR="00C67473" w:rsidRPr="009463F4">
        <w:rPr>
          <w:lang w:val="sr-Cyrl-CS"/>
        </w:rPr>
        <w:t>,</w:t>
      </w:r>
      <w:r w:rsidR="00C67473" w:rsidRPr="009463F4">
        <w:t>142/14</w:t>
      </w:r>
      <w:r w:rsidR="00C67473">
        <w:rPr>
          <w:lang w:val="sr-Cyrl-CS"/>
        </w:rPr>
        <w:t xml:space="preserve">, 68/15-др. закон и </w:t>
      </w:r>
      <w:r w:rsidR="00A134DC">
        <w:rPr>
          <w:lang w:val="sr-Cyrl-CS"/>
        </w:rPr>
        <w:t>99/16, 113/17 и 95/18</w:t>
      </w:r>
      <w:r w:rsidRPr="00BC621B">
        <w:t>)</w:t>
      </w:r>
      <w:r w:rsidRPr="00BC621B">
        <w:rPr>
          <w:lang w:val="sr-Cyrl-CS"/>
        </w:rPr>
        <w:t xml:space="preserve"> чл.</w:t>
      </w:r>
      <w:r>
        <w:rPr>
          <w:lang w:val="sr-Cyrl-CS"/>
        </w:rPr>
        <w:t>66</w:t>
      </w:r>
      <w:r w:rsidRPr="00BC621B">
        <w:rPr>
          <w:lang w:val="sr-Cyrl-CS"/>
        </w:rPr>
        <w:t xml:space="preserve">. Статута општине Рача </w:t>
      </w:r>
      <w:r w:rsidRPr="00BC621B">
        <w:t xml:space="preserve">(„Сл. Гласник </w:t>
      </w:r>
      <w:r w:rsidRPr="00BC621B">
        <w:rPr>
          <w:lang w:val="sr-Cyrl-CS"/>
        </w:rPr>
        <w:t>општине Рача</w:t>
      </w:r>
      <w:r w:rsidRPr="00BC621B">
        <w:t>“,бр.</w:t>
      </w:r>
      <w:r w:rsidRPr="00BC621B">
        <w:rPr>
          <w:lang w:val="sr-Cyrl-CS"/>
        </w:rPr>
        <w:t>6</w:t>
      </w:r>
      <w:r w:rsidRPr="00BC621B">
        <w:t>/08</w:t>
      </w:r>
      <w:r>
        <w:rPr>
          <w:lang w:val="sr-Cyrl-CS"/>
        </w:rPr>
        <w:t>, 02/10 и 12/10</w:t>
      </w:r>
      <w:r w:rsidRPr="00BC621B">
        <w:t>)</w:t>
      </w:r>
      <w:r>
        <w:rPr>
          <w:lang w:val="sr-Cyrl-CS"/>
        </w:rPr>
        <w:t xml:space="preserve"> и члана 37. Пословника о раду ОВ,</w:t>
      </w:r>
      <w:r w:rsidRPr="00BC621B">
        <w:rPr>
          <w:lang w:val="sr-Cyrl-CS"/>
        </w:rPr>
        <w:t xml:space="preserve"> </w:t>
      </w:r>
      <w:r>
        <w:rPr>
          <w:lang w:val="sr-Cyrl-CS"/>
        </w:rPr>
        <w:t xml:space="preserve">Општинско веће општине Рача, </w:t>
      </w:r>
    </w:p>
    <w:p w:rsidR="000C371F" w:rsidRDefault="000C371F" w:rsidP="00FC076C">
      <w:pPr>
        <w:ind w:right="-336"/>
        <w:rPr>
          <w:lang w:val="sr-Cyrl-CS"/>
        </w:rPr>
      </w:pPr>
    </w:p>
    <w:p w:rsidR="00E50C11" w:rsidRPr="005C2221" w:rsidRDefault="00E50C11" w:rsidP="002B7659">
      <w:pPr>
        <w:jc w:val="both"/>
        <w:rPr>
          <w:sz w:val="28"/>
          <w:szCs w:val="28"/>
          <w:lang w:val="sr-Cyrl-CS"/>
        </w:rPr>
      </w:pPr>
    </w:p>
    <w:p w:rsidR="00AA03FB" w:rsidRPr="001A4D09" w:rsidRDefault="00AA03FB" w:rsidP="00AA03FB">
      <w:pPr>
        <w:ind w:left="360"/>
        <w:jc w:val="center"/>
        <w:rPr>
          <w:b/>
          <w:lang w:val="sr-Cyrl-CS"/>
        </w:rPr>
      </w:pPr>
      <w:r w:rsidRPr="001A4D09">
        <w:rPr>
          <w:b/>
          <w:lang w:val="sr-Cyrl-CS"/>
        </w:rPr>
        <w:t>ИЗВЕШТАЈ О ИЗВРШЕЊУ ОДЛУКЕ О БУЏЕТУ ОПШТИНЕ РАЧА У ПЕРИОДУ</w:t>
      </w:r>
    </w:p>
    <w:p w:rsidR="001C2B80" w:rsidRDefault="00AA03FB" w:rsidP="00F66A6F">
      <w:pPr>
        <w:ind w:left="360"/>
        <w:jc w:val="center"/>
        <w:rPr>
          <w:b/>
          <w:sz w:val="28"/>
          <w:szCs w:val="28"/>
          <w:lang w:val="sr-Cyrl-CS"/>
        </w:rPr>
      </w:pPr>
      <w:r w:rsidRPr="001A4D09">
        <w:rPr>
          <w:b/>
          <w:lang w:val="sr-Cyrl-CS"/>
        </w:rPr>
        <w:t xml:space="preserve">ЈАНУАР – </w:t>
      </w:r>
      <w:r w:rsidR="0074205A">
        <w:rPr>
          <w:b/>
          <w:lang w:val="sr-Cyrl-CS"/>
        </w:rPr>
        <w:t>ЈУН</w:t>
      </w:r>
      <w:r w:rsidRPr="001A4D09">
        <w:rPr>
          <w:b/>
          <w:lang w:val="sr-Cyrl-CS"/>
        </w:rPr>
        <w:t xml:space="preserve">  201</w:t>
      </w:r>
      <w:r w:rsidR="004C7697">
        <w:rPr>
          <w:b/>
        </w:rPr>
        <w:t>9</w:t>
      </w:r>
      <w:r w:rsidRPr="001A4D09">
        <w:rPr>
          <w:b/>
          <w:lang w:val="sr-Cyrl-CS"/>
        </w:rPr>
        <w:t>. ГОДИНЕ</w:t>
      </w:r>
    </w:p>
    <w:p w:rsidR="001C2B80" w:rsidRDefault="001C2B80" w:rsidP="00AA03FB">
      <w:pPr>
        <w:ind w:left="360" w:right="64"/>
        <w:jc w:val="center"/>
        <w:rPr>
          <w:b/>
          <w:sz w:val="28"/>
          <w:szCs w:val="28"/>
          <w:lang w:val="sr-Cyrl-CS"/>
        </w:rPr>
      </w:pPr>
    </w:p>
    <w:p w:rsidR="001C2B80" w:rsidRDefault="001C2B80" w:rsidP="00AA03FB">
      <w:pPr>
        <w:ind w:left="360" w:right="64"/>
        <w:jc w:val="center"/>
        <w:rPr>
          <w:b/>
          <w:sz w:val="28"/>
          <w:szCs w:val="28"/>
          <w:lang w:val="sr-Cyrl-CS"/>
        </w:rPr>
      </w:pPr>
    </w:p>
    <w:p w:rsidR="001C2B80" w:rsidRDefault="001C2B80" w:rsidP="001C2B80">
      <w:pPr>
        <w:jc w:val="center"/>
        <w:rPr>
          <w:u w:val="single"/>
          <w:lang w:val="sr-Cyrl-CS"/>
        </w:rPr>
      </w:pPr>
    </w:p>
    <w:p w:rsidR="00B83719" w:rsidRPr="00905174" w:rsidRDefault="000A4E8E" w:rsidP="00B83719">
      <w:pPr>
        <w:jc w:val="center"/>
        <w:rPr>
          <w:b/>
        </w:rPr>
      </w:pPr>
      <w:r>
        <w:rPr>
          <w:b/>
          <w:lang w:val="sr-Cyrl-CS"/>
        </w:rPr>
        <w:t xml:space="preserve">     </w:t>
      </w:r>
      <w:r w:rsidR="001C2B80" w:rsidRPr="00F92494">
        <w:rPr>
          <w:b/>
          <w:lang w:val="sr-Latn-CS"/>
        </w:rPr>
        <w:t>I</w:t>
      </w:r>
      <w:r w:rsidR="001C2B80">
        <w:rPr>
          <w:b/>
          <w:lang w:val="sr-Latn-CS"/>
        </w:rPr>
        <w:t xml:space="preserve">        </w:t>
      </w:r>
      <w:r w:rsidR="001C2B80">
        <w:rPr>
          <w:b/>
          <w:lang w:val="sr-Cyrl-CS"/>
        </w:rPr>
        <w:t xml:space="preserve">Укупно остварени приходи и примања  </w:t>
      </w:r>
      <w:r w:rsidR="00083596">
        <w:rPr>
          <w:b/>
          <w:lang w:val="sr-Cyrl-CS"/>
        </w:rPr>
        <w:t xml:space="preserve">       </w:t>
      </w:r>
      <w:r>
        <w:rPr>
          <w:b/>
          <w:lang w:val="sr-Cyrl-CS"/>
        </w:rPr>
        <w:t xml:space="preserve">                 </w:t>
      </w:r>
      <w:r w:rsidR="002759ED">
        <w:rPr>
          <w:b/>
          <w:lang w:val="sr-Cyrl-CS"/>
        </w:rPr>
        <w:t xml:space="preserve"> </w:t>
      </w:r>
      <w:r w:rsidR="001B206C">
        <w:rPr>
          <w:b/>
        </w:rPr>
        <w:t>209.</w:t>
      </w:r>
      <w:r w:rsidR="00905174">
        <w:rPr>
          <w:b/>
        </w:rPr>
        <w:t>645</w:t>
      </w:r>
      <w:r w:rsidR="001B206C">
        <w:rPr>
          <w:b/>
        </w:rPr>
        <w:t>.</w:t>
      </w:r>
      <w:r w:rsidR="00905174">
        <w:rPr>
          <w:b/>
        </w:rPr>
        <w:t>026</w:t>
      </w:r>
    </w:p>
    <w:p w:rsidR="001C2B80" w:rsidRPr="00A4121A" w:rsidRDefault="001C2B80" w:rsidP="001C2B80">
      <w:pPr>
        <w:jc w:val="center"/>
        <w:rPr>
          <w:b/>
          <w:u w:val="single"/>
        </w:rPr>
      </w:pPr>
      <w:r w:rsidRPr="00CB7069">
        <w:rPr>
          <w:b/>
          <w:lang w:val="sr-Cyrl-CS"/>
        </w:rPr>
        <w:t xml:space="preserve">               </w:t>
      </w:r>
      <w:r w:rsidRPr="00C67473">
        <w:rPr>
          <w:b/>
          <w:u w:val="single"/>
          <w:lang w:val="sr-Cyrl-CS"/>
        </w:rPr>
        <w:t>Пренета средства из 201</w:t>
      </w:r>
      <w:r w:rsidR="001B1B8E">
        <w:rPr>
          <w:b/>
          <w:u w:val="single"/>
        </w:rPr>
        <w:t>8</w:t>
      </w:r>
      <w:r w:rsidRPr="00C67473">
        <w:rPr>
          <w:b/>
          <w:u w:val="single"/>
          <w:lang w:val="sr-Cyrl-CS"/>
        </w:rPr>
        <w:t>.</w:t>
      </w:r>
      <w:r w:rsidR="0051449A" w:rsidRPr="00C67473">
        <w:rPr>
          <w:b/>
          <w:u w:val="single"/>
          <w:lang w:val="sr-Cyrl-CS"/>
        </w:rPr>
        <w:t xml:space="preserve"> </w:t>
      </w:r>
      <w:r w:rsidRPr="00C67473">
        <w:rPr>
          <w:b/>
          <w:u w:val="single"/>
          <w:lang w:val="sr-Cyrl-CS"/>
        </w:rPr>
        <w:t xml:space="preserve">године   </w:t>
      </w:r>
      <w:r w:rsidR="00083596" w:rsidRPr="00C67473">
        <w:rPr>
          <w:b/>
          <w:u w:val="single"/>
          <w:lang w:val="sr-Cyrl-CS"/>
        </w:rPr>
        <w:t xml:space="preserve">   </w:t>
      </w:r>
      <w:r w:rsidRPr="00C67473">
        <w:rPr>
          <w:b/>
          <w:u w:val="single"/>
          <w:lang w:val="sr-Cyrl-CS"/>
        </w:rPr>
        <w:t xml:space="preserve">       </w:t>
      </w:r>
      <w:r w:rsidR="00083596" w:rsidRPr="00C67473">
        <w:rPr>
          <w:b/>
          <w:u w:val="single"/>
          <w:lang w:val="sr-Cyrl-CS"/>
        </w:rPr>
        <w:t xml:space="preserve"> </w:t>
      </w:r>
      <w:r w:rsidRPr="00C67473">
        <w:rPr>
          <w:b/>
          <w:u w:val="single"/>
          <w:lang w:val="sr-Cyrl-CS"/>
        </w:rPr>
        <w:t xml:space="preserve">     </w:t>
      </w:r>
      <w:r w:rsidR="000A4E8E" w:rsidRPr="00C67473">
        <w:rPr>
          <w:b/>
          <w:u w:val="single"/>
          <w:lang w:val="sr-Cyrl-CS"/>
        </w:rPr>
        <w:t xml:space="preserve"> </w:t>
      </w:r>
      <w:r w:rsidR="00083596" w:rsidRPr="00C67473">
        <w:rPr>
          <w:b/>
          <w:u w:val="single"/>
          <w:lang w:val="sr-Cyrl-CS"/>
        </w:rPr>
        <w:t xml:space="preserve"> </w:t>
      </w:r>
      <w:r w:rsidR="000A4E8E" w:rsidRPr="00C67473">
        <w:rPr>
          <w:b/>
          <w:u w:val="single"/>
          <w:lang w:val="sr-Cyrl-CS"/>
        </w:rPr>
        <w:t xml:space="preserve">              </w:t>
      </w:r>
      <w:r w:rsidR="002759ED" w:rsidRPr="00C67473">
        <w:rPr>
          <w:b/>
          <w:u w:val="single"/>
          <w:lang w:val="sr-Cyrl-CS"/>
        </w:rPr>
        <w:t xml:space="preserve"> </w:t>
      </w:r>
      <w:r w:rsidR="000A4E8E" w:rsidRPr="00C67473">
        <w:rPr>
          <w:b/>
          <w:u w:val="single"/>
          <w:lang w:val="sr-Cyrl-CS"/>
        </w:rPr>
        <w:t xml:space="preserve">   </w:t>
      </w:r>
      <w:r w:rsidRPr="00C67473">
        <w:rPr>
          <w:b/>
          <w:u w:val="single"/>
          <w:lang w:val="sr-Cyrl-CS"/>
        </w:rPr>
        <w:t xml:space="preserve"> </w:t>
      </w:r>
      <w:r w:rsidR="004C7697">
        <w:rPr>
          <w:b/>
          <w:u w:val="single"/>
        </w:rPr>
        <w:t>6.036.482</w:t>
      </w:r>
    </w:p>
    <w:p w:rsidR="00083596" w:rsidRPr="00905174" w:rsidRDefault="001C2B80" w:rsidP="001C2B80">
      <w:pPr>
        <w:jc w:val="center"/>
        <w:rPr>
          <w:b/>
        </w:rPr>
      </w:pPr>
      <w:r w:rsidRPr="00316141">
        <w:rPr>
          <w:b/>
          <w:lang w:val="sr-Cyrl-CS"/>
        </w:rPr>
        <w:t xml:space="preserve">                                                </w:t>
      </w:r>
      <w:r w:rsidR="0051449A" w:rsidRPr="00316141">
        <w:rPr>
          <w:b/>
          <w:lang w:val="sr-Cyrl-CS"/>
        </w:rPr>
        <w:t xml:space="preserve">               Укупно</w:t>
      </w:r>
      <w:r w:rsidR="00083596" w:rsidRPr="00316141">
        <w:rPr>
          <w:b/>
          <w:lang w:val="sr-Cyrl-CS"/>
        </w:rPr>
        <w:t>:</w:t>
      </w:r>
      <w:r w:rsidR="0051449A" w:rsidRPr="00316141">
        <w:rPr>
          <w:b/>
          <w:lang w:val="sr-Cyrl-CS"/>
        </w:rPr>
        <w:t xml:space="preserve">     </w:t>
      </w:r>
      <w:r w:rsidR="00083596" w:rsidRPr="00316141">
        <w:rPr>
          <w:b/>
          <w:lang w:val="sr-Cyrl-CS"/>
        </w:rPr>
        <w:t xml:space="preserve">      </w:t>
      </w:r>
      <w:r w:rsidR="0051449A" w:rsidRPr="00316141">
        <w:rPr>
          <w:b/>
          <w:lang w:val="sr-Cyrl-CS"/>
        </w:rPr>
        <w:t xml:space="preserve">  </w:t>
      </w:r>
      <w:r w:rsidR="000A4E8E" w:rsidRPr="00316141">
        <w:rPr>
          <w:b/>
          <w:lang w:val="sr-Cyrl-CS"/>
        </w:rPr>
        <w:t xml:space="preserve">                 </w:t>
      </w:r>
      <w:r w:rsidR="0051449A" w:rsidRPr="00316141">
        <w:rPr>
          <w:b/>
          <w:lang w:val="sr-Cyrl-CS"/>
        </w:rPr>
        <w:t xml:space="preserve"> </w:t>
      </w:r>
      <w:r w:rsidR="002759ED" w:rsidRPr="00316141">
        <w:rPr>
          <w:b/>
          <w:lang w:val="sr-Cyrl-CS"/>
        </w:rPr>
        <w:t xml:space="preserve"> </w:t>
      </w:r>
      <w:r w:rsidR="000A4E8E" w:rsidRPr="00316141">
        <w:rPr>
          <w:b/>
          <w:lang w:val="sr-Cyrl-CS"/>
        </w:rPr>
        <w:t xml:space="preserve"> </w:t>
      </w:r>
      <w:r w:rsidR="0051449A" w:rsidRPr="00316141">
        <w:rPr>
          <w:b/>
          <w:lang w:val="sr-Cyrl-CS"/>
        </w:rPr>
        <w:t xml:space="preserve"> </w:t>
      </w:r>
      <w:r w:rsidR="00A0561F" w:rsidRPr="00316141">
        <w:rPr>
          <w:b/>
          <w:lang w:val="sr-Cyrl-CS"/>
        </w:rPr>
        <w:t xml:space="preserve"> </w:t>
      </w:r>
      <w:r w:rsidR="001B206C">
        <w:rPr>
          <w:b/>
        </w:rPr>
        <w:t>215.</w:t>
      </w:r>
      <w:r w:rsidR="00905174">
        <w:rPr>
          <w:b/>
        </w:rPr>
        <w:t>681.508</w:t>
      </w:r>
    </w:p>
    <w:p w:rsidR="001C2B80" w:rsidRPr="00EF68B3" w:rsidRDefault="00A0101D" w:rsidP="00316141">
      <w:pPr>
        <w:rPr>
          <w:b/>
        </w:rPr>
      </w:pPr>
      <w:r>
        <w:rPr>
          <w:b/>
          <w:lang w:val="sr-Cyrl-CS"/>
        </w:rPr>
        <w:t xml:space="preserve">            </w:t>
      </w:r>
      <w:r w:rsidR="000A4E8E">
        <w:rPr>
          <w:b/>
          <w:lang w:val="sr-Cyrl-CS"/>
        </w:rPr>
        <w:t xml:space="preserve">               </w:t>
      </w:r>
      <w:r w:rsidR="001C2B80" w:rsidRPr="00F92494">
        <w:rPr>
          <w:b/>
          <w:lang w:val="sr-Latn-CS"/>
        </w:rPr>
        <w:t>II</w:t>
      </w:r>
      <w:r w:rsidR="001C2B80">
        <w:rPr>
          <w:b/>
          <w:lang w:val="sr-Cyrl-CS"/>
        </w:rPr>
        <w:t xml:space="preserve">  </w:t>
      </w:r>
      <w:r w:rsidR="000A4E8E">
        <w:rPr>
          <w:b/>
          <w:lang w:val="sr-Cyrl-CS"/>
        </w:rPr>
        <w:t xml:space="preserve">    </w:t>
      </w:r>
      <w:r w:rsidR="001C2B80">
        <w:rPr>
          <w:b/>
          <w:lang w:val="sr-Cyrl-CS"/>
        </w:rPr>
        <w:t xml:space="preserve"> Укупно остварени расходи и издаци   </w:t>
      </w:r>
      <w:r w:rsidR="000A4E8E">
        <w:rPr>
          <w:b/>
          <w:lang w:val="sr-Cyrl-CS"/>
        </w:rPr>
        <w:t xml:space="preserve">     </w:t>
      </w:r>
      <w:r w:rsidR="001C2B80">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D5756D">
        <w:rPr>
          <w:b/>
        </w:rPr>
        <w:t xml:space="preserve"> </w:t>
      </w:r>
      <w:r w:rsidR="00083596">
        <w:rPr>
          <w:b/>
          <w:lang w:val="sr-Cyrl-CS"/>
        </w:rPr>
        <w:t xml:space="preserve"> </w:t>
      </w:r>
      <w:r w:rsidR="00165355">
        <w:rPr>
          <w:b/>
        </w:rPr>
        <w:t>182.797.605</w:t>
      </w:r>
    </w:p>
    <w:p w:rsidR="001C2B80" w:rsidRPr="00905174" w:rsidRDefault="00083596" w:rsidP="000D3B3F">
      <w:pPr>
        <w:rPr>
          <w:b/>
        </w:rPr>
      </w:pPr>
      <w:r>
        <w:rPr>
          <w:b/>
          <w:lang w:val="sr-Cyrl-CS"/>
        </w:rPr>
        <w:t xml:space="preserve">                          </w:t>
      </w:r>
      <w:r w:rsidR="000A4E8E">
        <w:rPr>
          <w:b/>
          <w:lang w:val="sr-Cyrl-CS"/>
        </w:rPr>
        <w:t xml:space="preserve"> </w:t>
      </w:r>
      <w:r w:rsidR="001C2B80" w:rsidRPr="00F92494">
        <w:rPr>
          <w:b/>
          <w:lang w:val="sr-Latn-CS"/>
        </w:rPr>
        <w:t>III</w:t>
      </w:r>
      <w:r w:rsidR="000A4E8E">
        <w:rPr>
          <w:b/>
          <w:lang w:val="sr-Cyrl-CS"/>
        </w:rPr>
        <w:t xml:space="preserve">  </w:t>
      </w:r>
      <w:r w:rsidR="001C2B80">
        <w:rPr>
          <w:b/>
          <w:lang w:val="sr-Cyrl-CS"/>
        </w:rPr>
        <w:t xml:space="preserve">   Разлика </w:t>
      </w:r>
      <w:r w:rsidR="001C2B80">
        <w:rPr>
          <w:b/>
          <w:lang w:val="sr-Latn-CS"/>
        </w:rPr>
        <w:t>I-II</w:t>
      </w:r>
      <w:r w:rsidR="001C2B80">
        <w:rPr>
          <w:b/>
          <w:lang w:val="sr-Cyrl-CS"/>
        </w:rPr>
        <w:t xml:space="preserve">    </w:t>
      </w:r>
      <w:r w:rsidR="003B1ED5">
        <w:rPr>
          <w:b/>
        </w:rPr>
        <w:t xml:space="preserve">                                                                  </w:t>
      </w:r>
      <w:r w:rsidR="003B1ED5">
        <w:rPr>
          <w:b/>
          <w:lang w:val="sr-Cyrl-CS"/>
        </w:rPr>
        <w:t xml:space="preserve">    </w:t>
      </w:r>
      <w:r w:rsidR="000A4E8E">
        <w:rPr>
          <w:b/>
          <w:lang w:val="sr-Cyrl-CS"/>
        </w:rPr>
        <w:t xml:space="preserve">  </w:t>
      </w:r>
      <w:r w:rsidR="0051449A">
        <w:rPr>
          <w:b/>
          <w:lang w:val="sr-Cyrl-CS"/>
        </w:rPr>
        <w:t xml:space="preserve"> </w:t>
      </w:r>
      <w:r w:rsidR="00D5756D">
        <w:rPr>
          <w:b/>
        </w:rPr>
        <w:t xml:space="preserve"> </w:t>
      </w:r>
      <w:r w:rsidR="0051449A">
        <w:rPr>
          <w:b/>
          <w:lang w:val="sr-Cyrl-CS"/>
        </w:rPr>
        <w:t xml:space="preserve"> </w:t>
      </w:r>
      <w:r w:rsidR="00905174">
        <w:rPr>
          <w:b/>
        </w:rPr>
        <w:t>26.847.421</w:t>
      </w:r>
    </w:p>
    <w:p w:rsidR="000D3B3F" w:rsidRPr="000D3B3F" w:rsidRDefault="000D3B3F" w:rsidP="000D3B3F">
      <w:pPr>
        <w:rPr>
          <w:u w:val="single"/>
          <w:lang w:val="sr-Cyrl-CS"/>
        </w:rPr>
      </w:pPr>
    </w:p>
    <w:p w:rsidR="001C2B80" w:rsidRDefault="001C2B80" w:rsidP="001C2B80">
      <w:pPr>
        <w:rPr>
          <w:b/>
          <w:lang w:val="sr-Cyrl-CS"/>
        </w:rPr>
      </w:pPr>
    </w:p>
    <w:tbl>
      <w:tblPr>
        <w:tblW w:w="8379" w:type="dxa"/>
        <w:tblInd w:w="1020" w:type="dxa"/>
        <w:tblLayout w:type="fixed"/>
        <w:tblLook w:val="0000"/>
      </w:tblPr>
      <w:tblGrid>
        <w:gridCol w:w="5568"/>
        <w:gridCol w:w="2811"/>
      </w:tblGrid>
      <w:tr w:rsidR="001C2B80" w:rsidRPr="00033ABA" w:rsidTr="00854701">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lang w:val="sr-Cyrl-CS"/>
              </w:rPr>
            </w:pPr>
            <w:r w:rsidRPr="00033ABA">
              <w:rPr>
                <w:sz w:val="20"/>
                <w:lang w:val="sr-Cyrl-CS"/>
              </w:rPr>
              <w:t>1. Укупно о</w:t>
            </w:r>
            <w:r w:rsidRPr="00033ABA">
              <w:rPr>
                <w:sz w:val="20"/>
              </w:rPr>
              <w:t>стварени</w:t>
            </w:r>
            <w:r w:rsidRPr="00033ABA">
              <w:rPr>
                <w:sz w:val="20"/>
                <w:lang w:val="sr-Cyrl-CS"/>
              </w:rPr>
              <w:t xml:space="preserve"> текући </w:t>
            </w:r>
            <w:r w:rsidRPr="00033ABA">
              <w:rPr>
                <w:sz w:val="20"/>
              </w:rPr>
              <w:t>приходи</w:t>
            </w:r>
            <w:r w:rsidRPr="00033ABA">
              <w:rPr>
                <w:sz w:val="20"/>
                <w:lang w:val="sr-Cyrl-CS"/>
              </w:rPr>
              <w:t xml:space="preserve"> и примања од продаје  </w:t>
            </w:r>
          </w:p>
          <w:p w:rsidR="001C2B80" w:rsidRPr="00033ABA" w:rsidRDefault="001C2B80" w:rsidP="00991948">
            <w:pPr>
              <w:rPr>
                <w:sz w:val="20"/>
                <w:szCs w:val="20"/>
                <w:lang w:val="sr-Cyrl-CS"/>
              </w:rPr>
            </w:pPr>
            <w:r w:rsidRPr="00033ABA">
              <w:rPr>
                <w:sz w:val="20"/>
                <w:lang w:val="sr-Cyrl-CS"/>
              </w:rPr>
              <w:t xml:space="preserve">    нефинансијске имовине</w:t>
            </w:r>
          </w:p>
        </w:tc>
        <w:tc>
          <w:tcPr>
            <w:tcW w:w="2811" w:type="dxa"/>
            <w:tcBorders>
              <w:top w:val="single" w:sz="6" w:space="0" w:color="auto"/>
              <w:left w:val="single" w:sz="4" w:space="0" w:color="auto"/>
              <w:bottom w:val="single" w:sz="6" w:space="0" w:color="auto"/>
              <w:right w:val="single" w:sz="6" w:space="0" w:color="auto"/>
            </w:tcBorders>
            <w:vAlign w:val="center"/>
          </w:tcPr>
          <w:p w:rsidR="00FE1242" w:rsidRPr="00033ABA" w:rsidRDefault="00FE1242" w:rsidP="00FE1242">
            <w:pPr>
              <w:rPr>
                <w:b/>
                <w:sz w:val="20"/>
                <w:lang w:val="sr-Cyrl-CS"/>
              </w:rPr>
            </w:pPr>
          </w:p>
          <w:p w:rsidR="001C2B80" w:rsidRPr="00905174" w:rsidRDefault="00165355" w:rsidP="00905174">
            <w:pPr>
              <w:pStyle w:val="Header"/>
              <w:jc w:val="right"/>
              <w:rPr>
                <w:b/>
              </w:rPr>
            </w:pPr>
            <w:r>
              <w:rPr>
                <w:b/>
              </w:rPr>
              <w:t>209.</w:t>
            </w:r>
            <w:r w:rsidR="00905174">
              <w:rPr>
                <w:b/>
              </w:rPr>
              <w:t>645.026</w:t>
            </w:r>
          </w:p>
        </w:tc>
      </w:tr>
      <w:tr w:rsidR="001C2B80" w:rsidRPr="00033ABA" w:rsidTr="00854701">
        <w:trPr>
          <w:cantSplit/>
          <w:trHeight w:val="507"/>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rPr>
            </w:pPr>
            <w:r w:rsidRPr="00033ABA">
              <w:rPr>
                <w:sz w:val="20"/>
                <w:lang w:val="sr-Cyrl-CS"/>
              </w:rPr>
              <w:t>2. Укупно изв</w:t>
            </w:r>
            <w:r w:rsidRPr="00033ABA">
              <w:rPr>
                <w:sz w:val="20"/>
              </w:rPr>
              <w:t>р</w:t>
            </w:r>
            <w:r w:rsidRPr="00033ABA">
              <w:rPr>
                <w:sz w:val="20"/>
                <w:lang w:val="sr-Cyrl-CS"/>
              </w:rPr>
              <w:t>ш</w:t>
            </w:r>
            <w:r w:rsidRPr="00033ABA">
              <w:rPr>
                <w:sz w:val="20"/>
              </w:rPr>
              <w:t>ени</w:t>
            </w:r>
            <w:r w:rsidRPr="00033ABA">
              <w:rPr>
                <w:sz w:val="20"/>
                <w:lang w:val="sr-Cyrl-CS"/>
              </w:rPr>
              <w:t xml:space="preserve"> </w:t>
            </w:r>
            <w:r w:rsidRPr="00033ABA">
              <w:rPr>
                <w:sz w:val="20"/>
              </w:rPr>
              <w:t xml:space="preserve">текући расходи и издаци за набавку </w:t>
            </w:r>
          </w:p>
          <w:p w:rsidR="001C2B80" w:rsidRPr="00033ABA" w:rsidRDefault="001C2B80" w:rsidP="00991948">
            <w:pPr>
              <w:rPr>
                <w:sz w:val="20"/>
                <w:szCs w:val="20"/>
                <w:lang w:val="sr-Cyrl-CS"/>
              </w:rPr>
            </w:pPr>
            <w:r w:rsidRPr="00033ABA">
              <w:rPr>
                <w:sz w:val="20"/>
              </w:rPr>
              <w:t xml:space="preserve">    нефинансијске имовине</w:t>
            </w:r>
            <w:r w:rsidRPr="00033ABA">
              <w:rPr>
                <w:sz w:val="20"/>
                <w:lang w:val="sr-Cyrl-CS"/>
              </w:rPr>
              <w:t xml:space="preserve"> </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EF68B3" w:rsidRDefault="00165355" w:rsidP="006B65F6">
            <w:pPr>
              <w:jc w:val="right"/>
            </w:pPr>
            <w:r>
              <w:rPr>
                <w:b/>
              </w:rPr>
              <w:t>182.797.605</w:t>
            </w:r>
          </w:p>
        </w:tc>
      </w:tr>
      <w:tr w:rsidR="001C2B80" w:rsidRPr="00033ABA" w:rsidTr="00854701">
        <w:trPr>
          <w:cantSplit/>
          <w:trHeight w:val="358"/>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0651DC">
            <w:pPr>
              <w:rPr>
                <w:sz w:val="20"/>
                <w:lang w:val="sr-Cyrl-CS"/>
              </w:rPr>
            </w:pPr>
            <w:r w:rsidRPr="00033ABA">
              <w:rPr>
                <w:sz w:val="20"/>
                <w:lang w:val="sr-Cyrl-CS"/>
              </w:rPr>
              <w:t xml:space="preserve">3. </w:t>
            </w:r>
            <w:r w:rsidR="000651DC">
              <w:rPr>
                <w:sz w:val="20"/>
                <w:lang w:val="sr-Cyrl-CS"/>
              </w:rPr>
              <w:t>Вишак</w:t>
            </w:r>
            <w:r w:rsidRPr="00033ABA">
              <w:rPr>
                <w:sz w:val="20"/>
                <w:lang w:val="sr-Cyrl-CS"/>
              </w:rPr>
              <w:t xml:space="preserve"> прихода и примања – буџетски </w:t>
            </w:r>
            <w:r w:rsidR="000651DC">
              <w:rPr>
                <w:sz w:val="20"/>
                <w:lang w:val="sr-Cyrl-CS"/>
              </w:rPr>
              <w:t>суфицит</w:t>
            </w:r>
            <w:r w:rsidRPr="00033ABA">
              <w:rPr>
                <w:sz w:val="20"/>
                <w:lang w:val="sr-Cyrl-CS"/>
              </w:rPr>
              <w:t xml:space="preserve"> (ред.бр. 1 – ред.бр. 2)</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033ABA" w:rsidRDefault="001C2B80" w:rsidP="00B77F83">
            <w:pPr>
              <w:jc w:val="right"/>
              <w:rPr>
                <w:lang w:val="sr-Cyrl-CS"/>
              </w:rPr>
            </w:pPr>
          </w:p>
          <w:p w:rsidR="001C2B80" w:rsidRPr="00905174" w:rsidRDefault="00165355" w:rsidP="00905174">
            <w:pPr>
              <w:jc w:val="right"/>
              <w:rPr>
                <w:b/>
              </w:rPr>
            </w:pPr>
            <w:r>
              <w:rPr>
                <w:b/>
              </w:rPr>
              <w:t>26.</w:t>
            </w:r>
            <w:r w:rsidR="00905174">
              <w:rPr>
                <w:b/>
              </w:rPr>
              <w:t>847</w:t>
            </w:r>
            <w:r>
              <w:rPr>
                <w:b/>
              </w:rPr>
              <w:t>.</w:t>
            </w:r>
            <w:r w:rsidR="00905174">
              <w:rPr>
                <w:b/>
              </w:rPr>
              <w:t>421</w:t>
            </w:r>
          </w:p>
        </w:tc>
      </w:tr>
      <w:tr w:rsidR="001C2B80" w:rsidRPr="00033ABA" w:rsidTr="00854701">
        <w:tc>
          <w:tcPr>
            <w:tcW w:w="5568" w:type="dxa"/>
            <w:tcBorders>
              <w:top w:val="single" w:sz="4" w:space="0" w:color="auto"/>
              <w:left w:val="single" w:sz="6" w:space="0" w:color="auto"/>
              <w:bottom w:val="single" w:sz="6" w:space="0" w:color="auto"/>
              <w:right w:val="single" w:sz="6" w:space="0" w:color="auto"/>
            </w:tcBorders>
            <w:vAlign w:val="center"/>
          </w:tcPr>
          <w:p w:rsidR="001C2B80" w:rsidRPr="00033ABA" w:rsidRDefault="001C2B80" w:rsidP="00991948">
            <w:pPr>
              <w:rPr>
                <w:b/>
                <w:sz w:val="20"/>
                <w:lang w:val="sr-Cyrl-CS"/>
              </w:rPr>
            </w:pPr>
            <w:r w:rsidRPr="00033ABA">
              <w:rPr>
                <w:b/>
                <w:sz w:val="20"/>
                <w:lang w:val="sr-Cyrl-CS"/>
              </w:rPr>
              <w:t>4. Коригован вишак прихода и примања – буџетски с</w:t>
            </w:r>
            <w:r w:rsidRPr="00033ABA">
              <w:rPr>
                <w:b/>
                <w:sz w:val="20"/>
              </w:rPr>
              <w:t>уфицит</w:t>
            </w:r>
            <w:r w:rsidRPr="00033ABA">
              <w:rPr>
                <w:b/>
                <w:sz w:val="20"/>
                <w:lang w:val="sr-Cyrl-CS"/>
              </w:rPr>
              <w:t xml:space="preserve">     </w:t>
            </w:r>
          </w:p>
          <w:p w:rsidR="001C2B80" w:rsidRPr="00033ABA" w:rsidRDefault="001C2B80" w:rsidP="00991948">
            <w:pPr>
              <w:rPr>
                <w:b/>
                <w:sz w:val="20"/>
                <w:lang w:val="sr-Cyrl-CS"/>
              </w:rPr>
            </w:pPr>
            <w:r w:rsidRPr="00033ABA">
              <w:rPr>
                <w:b/>
                <w:sz w:val="20"/>
                <w:lang w:val="sr-Cyrl-CS"/>
              </w:rPr>
              <w:t xml:space="preserve">а) увећан за укључивање: </w:t>
            </w:r>
          </w:p>
          <w:p w:rsidR="001C2B80" w:rsidRPr="00033ABA" w:rsidRDefault="001C2B80" w:rsidP="00991948">
            <w:pPr>
              <w:rPr>
                <w:sz w:val="20"/>
                <w:lang w:val="sr-Cyrl-CS"/>
              </w:rPr>
            </w:pPr>
            <w:r w:rsidRPr="00033ABA">
              <w:rPr>
                <w:bCs/>
                <w:sz w:val="20"/>
                <w:lang w:val="sr-Cyrl-CS"/>
              </w:rPr>
              <w:t xml:space="preserve">- </w:t>
            </w:r>
            <w:r w:rsidRPr="00033ABA">
              <w:rPr>
                <w:sz w:val="20"/>
                <w:lang w:val="sr-Cyrl-CS"/>
              </w:rPr>
              <w:t xml:space="preserve">дела нераспоређеног вишка прихода и примања из ранијих година  </w:t>
            </w:r>
          </w:p>
          <w:p w:rsidR="001C2B80" w:rsidRPr="00033ABA" w:rsidRDefault="001C2B80" w:rsidP="00991948">
            <w:pPr>
              <w:rPr>
                <w:sz w:val="18"/>
                <w:szCs w:val="18"/>
                <w:lang w:val="sr-Cyrl-CS"/>
              </w:rPr>
            </w:pPr>
            <w:r w:rsidRPr="00033ABA">
              <w:rPr>
                <w:sz w:val="18"/>
                <w:szCs w:val="18"/>
                <w:lang w:val="sr-Cyrl-CS"/>
              </w:rPr>
              <w:t xml:space="preserve">   који је коришћен за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дела новчаних средстава амортизације који је коришћен за набавку </w:t>
            </w:r>
          </w:p>
          <w:p w:rsidR="001C2B80" w:rsidRPr="00033ABA" w:rsidRDefault="001C2B80" w:rsidP="00991948">
            <w:pPr>
              <w:rPr>
                <w:sz w:val="18"/>
                <w:szCs w:val="18"/>
                <w:lang w:val="sr-Cyrl-CS"/>
              </w:rPr>
            </w:pPr>
            <w:r w:rsidRPr="00033ABA">
              <w:rPr>
                <w:sz w:val="18"/>
                <w:szCs w:val="18"/>
                <w:lang w:val="sr-Cyrl-CS"/>
              </w:rPr>
              <w:t xml:space="preserve">   нефинансијске имовине;</w:t>
            </w:r>
          </w:p>
          <w:p w:rsidR="001C2B80" w:rsidRPr="00033ABA" w:rsidRDefault="001C2B80" w:rsidP="00991948">
            <w:pPr>
              <w:rPr>
                <w:sz w:val="18"/>
                <w:szCs w:val="18"/>
                <w:lang w:val="sr-Cyrl-CS"/>
              </w:rPr>
            </w:pPr>
            <w:r w:rsidRPr="00033ABA">
              <w:rPr>
                <w:sz w:val="18"/>
                <w:szCs w:val="18"/>
                <w:lang w:val="sr-Cyrl-CS"/>
              </w:rPr>
              <w:t xml:space="preserve">- дела пренетих неутрошених средстава из ранијих година коришћен за </w:t>
            </w:r>
          </w:p>
          <w:p w:rsidR="001C2B80" w:rsidRPr="00033ABA" w:rsidRDefault="001C2B80" w:rsidP="00991948">
            <w:pPr>
              <w:rPr>
                <w:sz w:val="18"/>
                <w:szCs w:val="18"/>
                <w:lang w:val="sr-Cyrl-CS"/>
              </w:rPr>
            </w:pPr>
            <w:r w:rsidRPr="00033ABA">
              <w:rPr>
                <w:sz w:val="18"/>
                <w:szCs w:val="18"/>
                <w:lang w:val="sr-Cyrl-CS"/>
              </w:rPr>
              <w:t xml:space="preserve">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износа расхода и издатака за нефинансијску имовину, финансираних </w:t>
            </w:r>
          </w:p>
          <w:p w:rsidR="001C2B80" w:rsidRPr="00033ABA" w:rsidRDefault="001C2B80" w:rsidP="00991948">
            <w:pPr>
              <w:rPr>
                <w:sz w:val="18"/>
                <w:szCs w:val="18"/>
                <w:lang w:val="sr-Cyrl-CS"/>
              </w:rPr>
            </w:pPr>
            <w:r w:rsidRPr="00033ABA">
              <w:rPr>
                <w:sz w:val="18"/>
                <w:szCs w:val="18"/>
                <w:lang w:val="sr-Cyrl-CS"/>
              </w:rPr>
              <w:t xml:space="preserve">   из кредита;</w:t>
            </w:r>
          </w:p>
          <w:p w:rsidR="001C2B80" w:rsidRPr="00033ABA" w:rsidRDefault="001C2B80" w:rsidP="00991948">
            <w:pPr>
              <w:rPr>
                <w:sz w:val="18"/>
                <w:szCs w:val="18"/>
                <w:lang w:val="sr-Cyrl-CS"/>
              </w:rPr>
            </w:pPr>
            <w:r w:rsidRPr="00033ABA">
              <w:rPr>
                <w:sz w:val="18"/>
                <w:szCs w:val="18"/>
                <w:lang w:val="sr-Cyrl-CS"/>
              </w:rPr>
              <w:t xml:space="preserve">- износа приватизационих примања коришћена за покриће расхода и </w:t>
            </w:r>
          </w:p>
          <w:p w:rsidR="001C2B80" w:rsidRPr="00033ABA" w:rsidRDefault="001C2B80" w:rsidP="00991948">
            <w:pPr>
              <w:rPr>
                <w:sz w:val="18"/>
                <w:szCs w:val="18"/>
                <w:lang w:val="sr-Cyrl-CS"/>
              </w:rPr>
            </w:pPr>
            <w:r w:rsidRPr="00033ABA">
              <w:rPr>
                <w:sz w:val="18"/>
                <w:szCs w:val="18"/>
                <w:lang w:val="sr-Cyrl-CS"/>
              </w:rPr>
              <w:t xml:space="preserve">   издатака текуће године</w:t>
            </w:r>
          </w:p>
          <w:p w:rsidR="001C2B80" w:rsidRPr="00033ABA" w:rsidRDefault="001C2B80" w:rsidP="00991948">
            <w:pPr>
              <w:rPr>
                <w:b/>
                <w:sz w:val="20"/>
                <w:lang w:val="sr-Cyrl-CS"/>
              </w:rPr>
            </w:pPr>
            <w:r w:rsidRPr="00033ABA">
              <w:rPr>
                <w:b/>
                <w:sz w:val="20"/>
                <w:lang w:val="sr-Cyrl-CS"/>
              </w:rPr>
              <w:t>б) умањен за</w:t>
            </w:r>
            <w:r w:rsidRPr="00033ABA">
              <w:rPr>
                <w:sz w:val="20"/>
                <w:lang w:val="sr-Cyrl-CS"/>
              </w:rPr>
              <w:t xml:space="preserve"> </w:t>
            </w:r>
            <w:r w:rsidRPr="00033ABA">
              <w:rPr>
                <w:b/>
                <w:sz w:val="20"/>
                <w:lang w:val="sr-Cyrl-CS"/>
              </w:rPr>
              <w:t>укључивање издатака:</w:t>
            </w:r>
          </w:p>
          <w:p w:rsidR="001C2B80" w:rsidRPr="00033ABA" w:rsidRDefault="001C2B80" w:rsidP="00991948">
            <w:pPr>
              <w:rPr>
                <w:sz w:val="20"/>
                <w:szCs w:val="20"/>
                <w:lang w:val="sr-Cyrl-CS"/>
              </w:rPr>
            </w:pPr>
            <w:r w:rsidRPr="00033ABA">
              <w:rPr>
                <w:bCs/>
                <w:sz w:val="20"/>
                <w:szCs w:val="20"/>
                <w:lang w:val="sr-Cyrl-CS"/>
              </w:rPr>
              <w:t>-</w:t>
            </w:r>
            <w:r w:rsidRPr="00033ABA">
              <w:rPr>
                <w:b/>
                <w:sz w:val="20"/>
                <w:szCs w:val="20"/>
                <w:lang w:val="sr-Cyrl-CS"/>
              </w:rPr>
              <w:t xml:space="preserve"> </w:t>
            </w:r>
            <w:r w:rsidRPr="00033ABA">
              <w:rPr>
                <w:sz w:val="20"/>
                <w:szCs w:val="20"/>
                <w:lang w:val="sr-Cyrl-CS"/>
              </w:rPr>
              <w:t xml:space="preserve">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отплату обавеза по кредитима;</w:t>
            </w:r>
          </w:p>
          <w:p w:rsidR="001C2B80" w:rsidRPr="00033ABA" w:rsidRDefault="001C2B80" w:rsidP="00991948">
            <w:pPr>
              <w:rPr>
                <w:sz w:val="20"/>
                <w:szCs w:val="20"/>
                <w:lang w:val="sr-Cyrl-CS"/>
              </w:rPr>
            </w:pPr>
            <w:r w:rsidRPr="00033ABA">
              <w:rPr>
                <w:sz w:val="20"/>
                <w:szCs w:val="20"/>
                <w:lang w:val="sr-Cyrl-CS"/>
              </w:rPr>
              <w:t xml:space="preserve">- 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набавку финансијске имовине</w:t>
            </w:r>
          </w:p>
          <w:p w:rsidR="001C2B80" w:rsidRPr="00033ABA" w:rsidRDefault="001C2B80" w:rsidP="00991948">
            <w:pPr>
              <w:rPr>
                <w:sz w:val="20"/>
                <w:szCs w:val="20"/>
                <w:lang w:val="sr-Cyrl-CS"/>
              </w:rPr>
            </w:pPr>
          </w:p>
        </w:tc>
        <w:tc>
          <w:tcPr>
            <w:tcW w:w="2811" w:type="dxa"/>
            <w:tcBorders>
              <w:top w:val="single" w:sz="6" w:space="0" w:color="auto"/>
              <w:left w:val="single" w:sz="6" w:space="0" w:color="auto"/>
              <w:bottom w:val="single" w:sz="6" w:space="0" w:color="auto"/>
              <w:right w:val="single" w:sz="6" w:space="0" w:color="auto"/>
            </w:tcBorders>
            <w:vAlign w:val="center"/>
          </w:tcPr>
          <w:p w:rsidR="001C2B80" w:rsidRPr="000651DC" w:rsidRDefault="00165355" w:rsidP="00B77F83">
            <w:pPr>
              <w:jc w:val="right"/>
              <w:rPr>
                <w:b/>
              </w:rPr>
            </w:pPr>
            <w:r>
              <w:rPr>
                <w:b/>
              </w:rPr>
              <w:t>6.036.482</w:t>
            </w: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854701" w:rsidP="00435A31">
            <w:pPr>
              <w:rPr>
                <w:b/>
              </w:rPr>
            </w:pPr>
            <w:r w:rsidRPr="00033ABA">
              <w:rPr>
                <w:b/>
              </w:rPr>
              <w:t xml:space="preserve">                          </w:t>
            </w:r>
            <w:r w:rsidR="00666ED0" w:rsidRPr="00033ABA">
              <w:rPr>
                <w:b/>
                <w:lang w:val="sr-Cyrl-CS"/>
              </w:rPr>
              <w:t xml:space="preserve"> </w:t>
            </w:r>
          </w:p>
        </w:tc>
      </w:tr>
    </w:tbl>
    <w:p w:rsidR="00316141" w:rsidRDefault="00666ED0" w:rsidP="00F66A6F">
      <w:pPr>
        <w:rPr>
          <w:b/>
          <w:sz w:val="22"/>
          <w:szCs w:val="22"/>
          <w:lang w:val="sr-Cyrl-CS"/>
        </w:rPr>
      </w:pPr>
      <w:r w:rsidRPr="00033ABA">
        <w:rPr>
          <w:b/>
          <w:sz w:val="22"/>
          <w:szCs w:val="22"/>
          <w:lang w:val="sr-Cyrl-CS"/>
        </w:rPr>
        <w:t xml:space="preserve">                </w:t>
      </w:r>
    </w:p>
    <w:p w:rsidR="00F66A6F" w:rsidRDefault="00316141" w:rsidP="00F66A6F">
      <w:pPr>
        <w:rPr>
          <w:b/>
          <w:sz w:val="22"/>
          <w:szCs w:val="22"/>
          <w:lang w:val="sr-Cyrl-CS"/>
        </w:rPr>
      </w:pPr>
      <w:r>
        <w:rPr>
          <w:b/>
          <w:sz w:val="22"/>
          <w:szCs w:val="22"/>
          <w:lang w:val="sr-Cyrl-CS"/>
        </w:rPr>
        <w:t xml:space="preserve">                </w:t>
      </w:r>
      <w:r w:rsidR="00FE1242" w:rsidRPr="00033ABA">
        <w:rPr>
          <w:b/>
          <w:sz w:val="22"/>
          <w:szCs w:val="22"/>
          <w:lang w:val="sr-Cyrl-CS"/>
        </w:rPr>
        <w:t xml:space="preserve">Коригован </w:t>
      </w:r>
      <w:r w:rsidR="00435A31">
        <w:rPr>
          <w:b/>
          <w:sz w:val="22"/>
          <w:szCs w:val="22"/>
          <w:lang w:val="sr-Cyrl-CS"/>
        </w:rPr>
        <w:t>мањак</w:t>
      </w:r>
      <w:r w:rsidR="00FE1242" w:rsidRPr="00033ABA">
        <w:rPr>
          <w:b/>
          <w:sz w:val="22"/>
          <w:szCs w:val="22"/>
          <w:lang w:val="sr-Cyrl-CS"/>
        </w:rPr>
        <w:t xml:space="preserve"> прихода и примања –</w:t>
      </w:r>
      <w:r w:rsidR="00666ED0" w:rsidRPr="00033ABA">
        <w:rPr>
          <w:b/>
          <w:sz w:val="22"/>
          <w:szCs w:val="22"/>
          <w:lang w:val="sr-Cyrl-CS"/>
        </w:rPr>
        <w:t>износи</w:t>
      </w:r>
      <w:r w:rsidR="00FE1242" w:rsidRPr="00033ABA">
        <w:rPr>
          <w:b/>
          <w:sz w:val="22"/>
          <w:szCs w:val="22"/>
          <w:lang w:val="sr-Cyrl-CS"/>
        </w:rPr>
        <w:t xml:space="preserve"> </w:t>
      </w:r>
      <w:r w:rsidR="00375C64">
        <w:rPr>
          <w:b/>
          <w:sz w:val="22"/>
          <w:szCs w:val="22"/>
          <w:lang w:val="sr-Cyrl-CS"/>
        </w:rPr>
        <w:t xml:space="preserve"> </w:t>
      </w:r>
      <w:r w:rsidR="00C226E9">
        <w:rPr>
          <w:b/>
          <w:sz w:val="22"/>
          <w:szCs w:val="22"/>
        </w:rPr>
        <w:t>26.847.421</w:t>
      </w:r>
      <w:r w:rsidR="000651DC">
        <w:rPr>
          <w:b/>
          <w:sz w:val="22"/>
          <w:szCs w:val="22"/>
        </w:rPr>
        <w:t>.</w:t>
      </w:r>
      <w:r w:rsidR="00435A31">
        <w:rPr>
          <w:b/>
          <w:sz w:val="22"/>
          <w:szCs w:val="22"/>
        </w:rPr>
        <w:t xml:space="preserve"> </w:t>
      </w:r>
      <w:r w:rsidR="00781836" w:rsidRPr="00033ABA">
        <w:rPr>
          <w:b/>
          <w:sz w:val="22"/>
          <w:szCs w:val="22"/>
          <w:lang w:val="sr-Cyrl-CS"/>
        </w:rPr>
        <w:t xml:space="preserve"> </w:t>
      </w:r>
      <w:r w:rsidR="00FE1242" w:rsidRPr="00033ABA">
        <w:rPr>
          <w:b/>
          <w:sz w:val="22"/>
          <w:szCs w:val="22"/>
          <w:lang w:val="sr-Cyrl-CS"/>
        </w:rPr>
        <w:t>динара</w:t>
      </w:r>
      <w:r w:rsidR="00666ED0" w:rsidRPr="00033ABA">
        <w:rPr>
          <w:b/>
          <w:sz w:val="22"/>
          <w:szCs w:val="22"/>
          <w:lang w:val="sr-Cyrl-CS"/>
        </w:rPr>
        <w:t>.</w:t>
      </w:r>
    </w:p>
    <w:p w:rsidR="001C2B80" w:rsidRDefault="001C2B80" w:rsidP="001C2B80">
      <w:pPr>
        <w:rPr>
          <w:b/>
          <w:lang w:val="sr-Cyrl-CS"/>
        </w:rPr>
      </w:pPr>
    </w:p>
    <w:p w:rsidR="000C371F" w:rsidRDefault="000C371F" w:rsidP="001C2B80">
      <w:pPr>
        <w:rPr>
          <w:b/>
          <w:lang w:val="sr-Cyrl-CS"/>
        </w:rPr>
      </w:pPr>
    </w:p>
    <w:p w:rsidR="00C20467" w:rsidRPr="00BE548C" w:rsidRDefault="00577112" w:rsidP="00AA03FB">
      <w:pPr>
        <w:ind w:left="360"/>
        <w:jc w:val="center"/>
        <w:rPr>
          <w:b/>
          <w:i/>
          <w:sz w:val="28"/>
          <w:szCs w:val="28"/>
          <w:lang w:val="sr-Cyrl-CS"/>
        </w:rPr>
      </w:pPr>
      <w:r w:rsidRPr="00BE548C">
        <w:rPr>
          <w:b/>
          <w:i/>
          <w:sz w:val="28"/>
          <w:szCs w:val="28"/>
          <w:lang w:val="sr-Cyrl-CS"/>
        </w:rPr>
        <w:t>Реализација прихода и примања</w:t>
      </w:r>
    </w:p>
    <w:p w:rsidR="001C2B80" w:rsidRPr="001A4D09" w:rsidRDefault="001C2B80" w:rsidP="00AA03FB">
      <w:pPr>
        <w:ind w:left="360"/>
        <w:jc w:val="center"/>
        <w:rPr>
          <w:b/>
          <w:u w:val="single"/>
          <w:lang w:val="sr-Cyrl-CS"/>
        </w:rPr>
      </w:pPr>
    </w:p>
    <w:p w:rsidR="00284EE9" w:rsidRDefault="00DB48C4" w:rsidP="001354A5">
      <w:pPr>
        <w:jc w:val="both"/>
        <w:rPr>
          <w:lang w:val="sr-Cyrl-CS"/>
        </w:rPr>
      </w:pPr>
      <w:r>
        <w:rPr>
          <w:b/>
          <w:lang w:val="sr-Cyrl-CS"/>
        </w:rPr>
        <w:t xml:space="preserve">У периоду 01.01. до </w:t>
      </w:r>
      <w:r w:rsidR="00F94A62">
        <w:rPr>
          <w:b/>
          <w:lang w:val="sr-Cyrl-CS"/>
        </w:rPr>
        <w:t>3</w:t>
      </w:r>
      <w:r w:rsidR="00800ACC">
        <w:rPr>
          <w:b/>
        </w:rPr>
        <w:t>0</w:t>
      </w:r>
      <w:r>
        <w:rPr>
          <w:b/>
          <w:lang w:val="sr-Cyrl-CS"/>
        </w:rPr>
        <w:t>.0</w:t>
      </w:r>
      <w:r w:rsidR="00010999">
        <w:rPr>
          <w:b/>
        </w:rPr>
        <w:t>6</w:t>
      </w:r>
      <w:r>
        <w:rPr>
          <w:b/>
          <w:lang w:val="sr-Cyrl-CS"/>
        </w:rPr>
        <w:t>.201</w:t>
      </w:r>
      <w:r w:rsidR="00B829F8">
        <w:rPr>
          <w:b/>
        </w:rPr>
        <w:t>9</w:t>
      </w:r>
      <w:r>
        <w:rPr>
          <w:b/>
          <w:lang w:val="sr-Cyrl-CS"/>
        </w:rPr>
        <w:t>. године остварени су у</w:t>
      </w:r>
      <w:r w:rsidR="000C3A93" w:rsidRPr="002A5D85">
        <w:rPr>
          <w:b/>
          <w:lang w:val="sr-Cyrl-CS"/>
        </w:rPr>
        <w:t>купни приходи  и примања у износу од</w:t>
      </w:r>
      <w:r w:rsidR="00A93814" w:rsidRPr="002A5D85">
        <w:rPr>
          <w:b/>
          <w:lang w:val="sr-Cyrl-CS"/>
        </w:rPr>
        <w:t xml:space="preserve"> </w:t>
      </w:r>
      <w:r w:rsidR="00B829F8">
        <w:rPr>
          <w:b/>
        </w:rPr>
        <w:t>215.</w:t>
      </w:r>
      <w:r w:rsidR="00905174">
        <w:rPr>
          <w:b/>
        </w:rPr>
        <w:t>681.508</w:t>
      </w:r>
      <w:r w:rsidR="00010999">
        <w:rPr>
          <w:b/>
        </w:rPr>
        <w:t>,00</w:t>
      </w:r>
      <w:r w:rsidR="0006198A">
        <w:rPr>
          <w:b/>
        </w:rPr>
        <w:t xml:space="preserve"> </w:t>
      </w:r>
      <w:r w:rsidR="003A70D0">
        <w:rPr>
          <w:lang w:val="sr-Cyrl-CS"/>
        </w:rPr>
        <w:t>динара</w:t>
      </w:r>
      <w:r w:rsidR="00284EE9" w:rsidRPr="00284EE9">
        <w:rPr>
          <w:lang w:val="sr-Cyrl-CS"/>
        </w:rPr>
        <w:t xml:space="preserve"> </w:t>
      </w:r>
      <w:r w:rsidR="00284EE9">
        <w:rPr>
          <w:lang w:val="sr-Cyrl-CS"/>
        </w:rPr>
        <w:t xml:space="preserve">што представља </w:t>
      </w:r>
      <w:r w:rsidR="00316141">
        <w:rPr>
          <w:lang w:val="sr-Cyrl-CS"/>
        </w:rPr>
        <w:t xml:space="preserve">остварење од </w:t>
      </w:r>
      <w:r w:rsidR="00B829F8">
        <w:t>31,0</w:t>
      </w:r>
      <w:r w:rsidR="00905174">
        <w:t>2</w:t>
      </w:r>
      <w:r w:rsidR="00CF518B" w:rsidRPr="00DC3D86">
        <w:t xml:space="preserve"> </w:t>
      </w:r>
      <w:r w:rsidR="00284EE9" w:rsidRPr="00DC3D86">
        <w:rPr>
          <w:lang w:val="sr-Cyrl-CS"/>
        </w:rPr>
        <w:t>% планираних прихода на годишњем  нивоу</w:t>
      </w:r>
      <w:r w:rsidR="00FC5471" w:rsidRPr="00DC3D86">
        <w:rPr>
          <w:lang w:val="sr-Cyrl-CS"/>
        </w:rPr>
        <w:t xml:space="preserve"> (</w:t>
      </w:r>
      <w:r w:rsidR="00B829F8">
        <w:t>695.233.885</w:t>
      </w:r>
      <w:r w:rsidR="00FC5471" w:rsidRPr="00DC3D86">
        <w:rPr>
          <w:lang w:val="sr-Cyrl-CS"/>
        </w:rPr>
        <w:t xml:space="preserve"> динара)</w:t>
      </w:r>
      <w:r w:rsidR="00284EE9" w:rsidRPr="00DC3D86">
        <w:rPr>
          <w:lang w:val="sr-Cyrl-CS"/>
        </w:rPr>
        <w:t xml:space="preserve">, или </w:t>
      </w:r>
      <w:r w:rsidR="00B829F8">
        <w:t>62,0</w:t>
      </w:r>
      <w:r w:rsidR="00905174">
        <w:t>5</w:t>
      </w:r>
      <w:r w:rsidR="005F01DE" w:rsidRPr="00DC3D86">
        <w:t xml:space="preserve"> </w:t>
      </w:r>
      <w:r w:rsidR="00284EE9" w:rsidRPr="00DC3D86">
        <w:rPr>
          <w:lang w:val="sr-Cyrl-CS"/>
        </w:rPr>
        <w:t>% планираних прихода за период јануар-</w:t>
      </w:r>
      <w:r w:rsidR="00010999">
        <w:t>јун</w:t>
      </w:r>
      <w:r w:rsidR="00284EE9" w:rsidRPr="00DC3D86">
        <w:rPr>
          <w:lang w:val="sr-Cyrl-CS"/>
        </w:rPr>
        <w:t xml:space="preserve"> 201</w:t>
      </w:r>
      <w:r w:rsidR="00B829F8">
        <w:t>9</w:t>
      </w:r>
      <w:r w:rsidR="00284EE9" w:rsidRPr="00DC3D86">
        <w:rPr>
          <w:lang w:val="sr-Cyrl-CS"/>
        </w:rPr>
        <w:t>. године</w:t>
      </w:r>
      <w:r w:rsidR="00DC3D86" w:rsidRPr="00DC3D86">
        <w:rPr>
          <w:lang w:val="sr-Cyrl-CS"/>
        </w:rPr>
        <w:t xml:space="preserve"> </w:t>
      </w:r>
      <w:r w:rsidR="00435A31">
        <w:rPr>
          <w:lang w:val="sr-Cyrl-CS"/>
        </w:rPr>
        <w:t>(</w:t>
      </w:r>
      <w:r w:rsidR="00B829F8">
        <w:t>347.616.942</w:t>
      </w:r>
      <w:r w:rsidR="00DC3D86" w:rsidRPr="00DC3D86">
        <w:rPr>
          <w:lang w:val="sr-Cyrl-CS"/>
        </w:rPr>
        <w:t xml:space="preserve"> динара)</w:t>
      </w:r>
      <w:r w:rsidR="00316141" w:rsidRPr="00DC3D86">
        <w:rPr>
          <w:lang w:val="sr-Cyrl-CS"/>
        </w:rPr>
        <w:t xml:space="preserve">, то јест </w:t>
      </w:r>
      <w:r w:rsidR="00E22DDC">
        <w:rPr>
          <w:lang w:val="sr-Cyrl-CS"/>
        </w:rPr>
        <w:t>мање</w:t>
      </w:r>
      <w:r w:rsidR="00316141" w:rsidRPr="00DC3D86">
        <w:rPr>
          <w:lang w:val="sr-Cyrl-CS"/>
        </w:rPr>
        <w:t xml:space="preserve"> су остварени приходи из свих извора у укупном износу од </w:t>
      </w:r>
      <w:r w:rsidR="00B829F8">
        <w:t>131.9</w:t>
      </w:r>
      <w:r w:rsidR="003523CA">
        <w:t>35</w:t>
      </w:r>
      <w:r w:rsidR="00B829F8">
        <w:t>.</w:t>
      </w:r>
      <w:r w:rsidR="003523CA">
        <w:t>434</w:t>
      </w:r>
      <w:r w:rsidR="00B829F8">
        <w:t xml:space="preserve"> </w:t>
      </w:r>
      <w:r w:rsidR="00316141" w:rsidRPr="00DC3D86">
        <w:rPr>
          <w:lang w:val="sr-Cyrl-CS"/>
        </w:rPr>
        <w:t>динара.</w:t>
      </w:r>
    </w:p>
    <w:p w:rsidR="00316141" w:rsidRDefault="00316141" w:rsidP="001354A5">
      <w:pPr>
        <w:jc w:val="both"/>
        <w:rPr>
          <w:lang w:val="sr-Cyrl-CS"/>
        </w:rPr>
      </w:pPr>
    </w:p>
    <w:p w:rsidR="00BE548C" w:rsidRDefault="00BE548C" w:rsidP="001354A5">
      <w:pPr>
        <w:jc w:val="both"/>
      </w:pPr>
    </w:p>
    <w:p w:rsidR="005524DB" w:rsidRPr="00BE548C" w:rsidRDefault="005524DB" w:rsidP="005524DB">
      <w:pPr>
        <w:jc w:val="both"/>
        <w:rPr>
          <w:lang w:val="sr-Cyrl-CS"/>
        </w:rPr>
      </w:pPr>
      <w:r w:rsidRPr="00BE548C">
        <w:rPr>
          <w:lang w:val="sr-Cyrl-CS"/>
        </w:rPr>
        <w:lastRenderedPageBreak/>
        <w:t>Структура остварених укупних прихода  и примања у извештајном периоду 201</w:t>
      </w:r>
      <w:r w:rsidR="00EA5FE2">
        <w:t>9</w:t>
      </w:r>
      <w:r w:rsidRPr="00BE548C">
        <w:rPr>
          <w:lang w:val="sr-Cyrl-CS"/>
        </w:rPr>
        <w:t>. године по изворима финансирања</w:t>
      </w:r>
      <w:r w:rsidR="009845CB">
        <w:rPr>
          <w:lang w:val="sr-Cyrl-CS"/>
        </w:rPr>
        <w:t>:</w:t>
      </w:r>
      <w:r w:rsidRPr="00BE548C">
        <w:rPr>
          <w:lang w:val="sr-Cyrl-CS"/>
        </w:rPr>
        <w:t xml:space="preserve"> </w:t>
      </w:r>
    </w:p>
    <w:p w:rsidR="005524DB" w:rsidRDefault="005524DB" w:rsidP="005524DB">
      <w:pPr>
        <w:jc w:val="both"/>
        <w:rPr>
          <w:lang w:val="sr-Cyrl-CS"/>
        </w:rPr>
      </w:pPr>
      <w:r w:rsidRPr="00BE548C">
        <w:rPr>
          <w:lang w:val="sr-Cyrl-CS"/>
        </w:rPr>
        <w:t xml:space="preserve">- извор финансирања 01 -                   </w:t>
      </w:r>
      <w:r w:rsidR="00EA5FE2">
        <w:rPr>
          <w:lang w:val="sr-Cyrl-CS"/>
        </w:rPr>
        <w:t xml:space="preserve">  166.</w:t>
      </w:r>
      <w:r w:rsidR="003523CA">
        <w:rPr>
          <w:lang w:val="sr-Cyrl-CS"/>
        </w:rPr>
        <w:t>966</w:t>
      </w:r>
      <w:r w:rsidR="00EA5FE2">
        <w:rPr>
          <w:lang w:val="sr-Cyrl-CS"/>
        </w:rPr>
        <w:t>.</w:t>
      </w:r>
      <w:r w:rsidR="003523CA">
        <w:rPr>
          <w:lang w:val="sr-Cyrl-CS"/>
        </w:rPr>
        <w:t>948</w:t>
      </w:r>
      <w:r w:rsidR="00441E52">
        <w:rPr>
          <w:lang w:val="sr-Cyrl-CS"/>
        </w:rPr>
        <w:t xml:space="preserve"> </w:t>
      </w:r>
      <w:r w:rsidRPr="00BE548C">
        <w:rPr>
          <w:lang w:val="sr-Cyrl-CS"/>
        </w:rPr>
        <w:t>динара;</w:t>
      </w:r>
    </w:p>
    <w:p w:rsidR="009D64A9" w:rsidRPr="00BE548C" w:rsidRDefault="009D64A9" w:rsidP="005524DB">
      <w:pPr>
        <w:jc w:val="both"/>
        <w:rPr>
          <w:lang w:val="sr-Cyrl-CS"/>
        </w:rPr>
      </w:pPr>
      <w:r>
        <w:rPr>
          <w:lang w:val="sr-Cyrl-CS"/>
        </w:rPr>
        <w:t>- извор финансирања 0</w:t>
      </w:r>
      <w:r w:rsidR="00EA5FE2">
        <w:t>7</w:t>
      </w:r>
      <w:r w:rsidR="00EA5FE2">
        <w:rPr>
          <w:lang w:val="sr-Cyrl-CS"/>
        </w:rPr>
        <w:t xml:space="preserve"> -                      </w:t>
      </w:r>
      <w:r>
        <w:rPr>
          <w:lang w:val="sr-Cyrl-CS"/>
        </w:rPr>
        <w:t xml:space="preserve"> </w:t>
      </w:r>
      <w:r w:rsidR="00EA5FE2">
        <w:rPr>
          <w:lang w:val="sr-Cyrl-CS"/>
        </w:rPr>
        <w:t>2</w:t>
      </w:r>
      <w:r w:rsidR="00EA5FE2">
        <w:t>1.678.078 динара</w:t>
      </w:r>
      <w:r>
        <w:rPr>
          <w:lang w:val="sr-Cyrl-CS"/>
        </w:rPr>
        <w:t xml:space="preserve">         „</w:t>
      </w:r>
    </w:p>
    <w:p w:rsidR="00EE68A0" w:rsidRDefault="005524DB" w:rsidP="005524DB">
      <w:pPr>
        <w:jc w:val="both"/>
        <w:rPr>
          <w:lang w:val="sr-Cyrl-CS"/>
        </w:rPr>
      </w:pPr>
      <w:r w:rsidRPr="00BE548C">
        <w:rPr>
          <w:lang w:val="sr-Cyrl-CS"/>
        </w:rPr>
        <w:t xml:space="preserve">- извор финансирања </w:t>
      </w:r>
      <w:r w:rsidR="00EA5FE2">
        <w:t>10</w:t>
      </w:r>
      <w:r w:rsidRPr="00BE548C">
        <w:rPr>
          <w:lang w:val="sr-Cyrl-CS"/>
        </w:rPr>
        <w:t xml:space="preserve"> -                       </w:t>
      </w:r>
      <w:r w:rsidR="00EA5FE2">
        <w:t>21.000.000</w:t>
      </w:r>
      <w:r w:rsidR="009D64A9">
        <w:rPr>
          <w:lang w:val="sr-Cyrl-CS"/>
        </w:rPr>
        <w:t xml:space="preserve">  </w:t>
      </w:r>
      <w:r w:rsidR="00EB3E8B">
        <w:rPr>
          <w:lang w:val="sr-Cyrl-CS"/>
        </w:rPr>
        <w:t>динара</w:t>
      </w:r>
    </w:p>
    <w:p w:rsidR="005524DB" w:rsidRPr="00BE548C" w:rsidRDefault="00EE68A0" w:rsidP="005524DB">
      <w:pPr>
        <w:jc w:val="both"/>
        <w:rPr>
          <w:lang w:val="sr-Cyrl-CS"/>
        </w:rPr>
      </w:pPr>
      <w:r>
        <w:rPr>
          <w:lang w:val="sr-Cyrl-CS"/>
        </w:rPr>
        <w:t>- извор финансирања 13 -</w:t>
      </w:r>
      <w:r w:rsidR="009D64A9">
        <w:rPr>
          <w:lang w:val="sr-Cyrl-CS"/>
        </w:rPr>
        <w:t xml:space="preserve"> </w:t>
      </w:r>
      <w:r w:rsidR="00CD12BF">
        <w:rPr>
          <w:lang w:val="sr-Cyrl-CS"/>
        </w:rPr>
        <w:t xml:space="preserve">                    </w:t>
      </w:r>
      <w:r w:rsidR="0061717F">
        <w:rPr>
          <w:lang w:val="sr-Cyrl-CS"/>
        </w:rPr>
        <w:t xml:space="preserve">  </w:t>
      </w:r>
      <w:r w:rsidR="00EA5FE2">
        <w:t xml:space="preserve">  6.036.482</w:t>
      </w:r>
      <w:r w:rsidR="0061717F">
        <w:rPr>
          <w:lang w:val="sr-Cyrl-CS"/>
        </w:rPr>
        <w:t xml:space="preserve"> </w:t>
      </w:r>
      <w:r>
        <w:rPr>
          <w:lang w:val="sr-Cyrl-CS"/>
        </w:rPr>
        <w:t xml:space="preserve"> динара</w:t>
      </w:r>
    </w:p>
    <w:p w:rsidR="005524DB" w:rsidRPr="005524DB" w:rsidRDefault="005524DB" w:rsidP="001354A5">
      <w:pPr>
        <w:jc w:val="both"/>
      </w:pPr>
    </w:p>
    <w:p w:rsidR="009C13AE" w:rsidRDefault="003A70D0" w:rsidP="00AA03FB">
      <w:pPr>
        <w:ind w:left="-171" w:right="-114"/>
        <w:jc w:val="both"/>
      </w:pPr>
      <w:r>
        <w:rPr>
          <w:lang w:val="sr-Cyrl-CS"/>
        </w:rPr>
        <w:t>Остварени приходи</w:t>
      </w:r>
      <w:r w:rsidR="00284EE9">
        <w:rPr>
          <w:lang w:val="sr-Cyrl-CS"/>
        </w:rPr>
        <w:t xml:space="preserve"> </w:t>
      </w:r>
      <w:r w:rsidR="00B316DB">
        <w:rPr>
          <w:lang w:val="sr-Cyrl-CS"/>
        </w:rPr>
        <w:t xml:space="preserve">и примања </w:t>
      </w:r>
      <w:r w:rsidR="00FC3939">
        <w:rPr>
          <w:lang w:val="sr-Cyrl-CS"/>
        </w:rPr>
        <w:t xml:space="preserve">из свих извора </w:t>
      </w:r>
      <w:r w:rsidR="00284EE9">
        <w:rPr>
          <w:lang w:val="sr-Cyrl-CS"/>
        </w:rPr>
        <w:t>у извештајном периоду 201</w:t>
      </w:r>
      <w:r w:rsidR="00EA5FE2">
        <w:t>9</w:t>
      </w:r>
      <w:r w:rsidR="00284EE9">
        <w:rPr>
          <w:lang w:val="sr-Cyrl-CS"/>
        </w:rPr>
        <w:t>.</w:t>
      </w:r>
      <w:r w:rsidR="00A4347D">
        <w:t xml:space="preserve"> </w:t>
      </w:r>
      <w:r w:rsidR="00284EE9">
        <w:rPr>
          <w:lang w:val="sr-Cyrl-CS"/>
        </w:rPr>
        <w:t>године</w:t>
      </w:r>
      <w:r>
        <w:rPr>
          <w:lang w:val="sr-Cyrl-CS"/>
        </w:rPr>
        <w:t xml:space="preserve"> су за </w:t>
      </w:r>
      <w:r w:rsidR="00EA5FE2">
        <w:t>33.695.159</w:t>
      </w:r>
      <w:r w:rsidR="00D41122">
        <w:t xml:space="preserve"> </w:t>
      </w:r>
      <w:r w:rsidR="00AE5929">
        <w:rPr>
          <w:lang w:val="sr-Cyrl-CS"/>
        </w:rPr>
        <w:t xml:space="preserve">динара </w:t>
      </w:r>
      <w:r w:rsidR="00D41122">
        <w:rPr>
          <w:lang w:val="sr-Cyrl-CS"/>
        </w:rPr>
        <w:t xml:space="preserve">већи </w:t>
      </w:r>
      <w:r w:rsidR="00AE5929">
        <w:rPr>
          <w:lang w:val="sr-Cyrl-CS"/>
        </w:rPr>
        <w:t>од истих</w:t>
      </w:r>
      <w:r w:rsidR="00284EE9">
        <w:rPr>
          <w:lang w:val="sr-Cyrl-CS"/>
        </w:rPr>
        <w:t>,</w:t>
      </w:r>
      <w:r w:rsidR="00467183">
        <w:rPr>
          <w:lang w:val="sr-Cyrl-CS"/>
        </w:rPr>
        <w:t>остварених у 20</w:t>
      </w:r>
      <w:r w:rsidR="00A4347D">
        <w:t>1</w:t>
      </w:r>
      <w:r w:rsidR="00EA5FE2">
        <w:t>8</w:t>
      </w:r>
      <w:r w:rsidR="00467183">
        <w:rPr>
          <w:lang w:val="sr-Cyrl-CS"/>
        </w:rPr>
        <w:t>. годин</w:t>
      </w:r>
      <w:r w:rsidR="008B5DF0">
        <w:rPr>
          <w:lang w:val="sr-Cyrl-CS"/>
        </w:rPr>
        <w:t>и</w:t>
      </w:r>
      <w:r w:rsidR="007A28C7">
        <w:t xml:space="preserve"> </w:t>
      </w:r>
      <w:r w:rsidR="007A28C7">
        <w:rPr>
          <w:lang w:val="sr-Cyrl-CS"/>
        </w:rPr>
        <w:t>(</w:t>
      </w:r>
      <w:r w:rsidR="00EA5FE2">
        <w:t>181.926.778</w:t>
      </w:r>
      <w:r w:rsidR="007A28C7">
        <w:rPr>
          <w:lang w:val="sr-Cyrl-CS"/>
        </w:rPr>
        <w:t>)</w:t>
      </w:r>
      <w:r w:rsidR="00467183">
        <w:rPr>
          <w:lang w:val="sr-Cyrl-CS"/>
        </w:rPr>
        <w:t xml:space="preserve">, што представља </w:t>
      </w:r>
      <w:r w:rsidR="00D41122">
        <w:rPr>
          <w:lang w:val="sr-Cyrl-CS"/>
        </w:rPr>
        <w:t>повећање</w:t>
      </w:r>
      <w:r w:rsidR="008B5DF0">
        <w:rPr>
          <w:lang w:val="sr-Cyrl-CS"/>
        </w:rPr>
        <w:t xml:space="preserve"> од </w:t>
      </w:r>
      <w:r w:rsidR="00654D25">
        <w:t>18,5</w:t>
      </w:r>
      <w:r w:rsidR="003523CA">
        <w:t>5</w:t>
      </w:r>
      <w:r w:rsidR="00953B1E">
        <w:rPr>
          <w:lang w:val="sr-Cyrl-CS"/>
        </w:rPr>
        <w:t xml:space="preserve"> </w:t>
      </w:r>
      <w:r w:rsidR="00467183">
        <w:rPr>
          <w:lang w:val="sr-Cyrl-CS"/>
        </w:rPr>
        <w:t xml:space="preserve">% </w:t>
      </w:r>
      <w:r w:rsidR="00BE548C">
        <w:rPr>
          <w:lang w:val="sr-Cyrl-CS"/>
        </w:rPr>
        <w:t>. По изворима финансира</w:t>
      </w:r>
      <w:r w:rsidR="00953B1E">
        <w:rPr>
          <w:lang w:val="sr-Cyrl-CS"/>
        </w:rPr>
        <w:t xml:space="preserve">ња </w:t>
      </w:r>
      <w:r w:rsidR="00AD1B77">
        <w:rPr>
          <w:lang w:val="sr-Cyrl-CS"/>
        </w:rPr>
        <w:t>повећање</w:t>
      </w:r>
      <w:r w:rsidR="00953B1E">
        <w:rPr>
          <w:lang w:val="sr-Cyrl-CS"/>
        </w:rPr>
        <w:t xml:space="preserve"> </w:t>
      </w:r>
      <w:r w:rsidR="00697140">
        <w:rPr>
          <w:lang w:val="sr-Cyrl-CS"/>
        </w:rPr>
        <w:t>износи</w:t>
      </w:r>
      <w:r w:rsidR="00953B1E">
        <w:rPr>
          <w:lang w:val="sr-Cyrl-CS"/>
        </w:rPr>
        <w:t xml:space="preserve">: </w:t>
      </w:r>
    </w:p>
    <w:p w:rsidR="00E97DB4" w:rsidRDefault="00E97DB4" w:rsidP="00E97DB4">
      <w:pPr>
        <w:jc w:val="both"/>
        <w:rPr>
          <w:lang w:val="sr-Cyrl-CS"/>
        </w:rPr>
      </w:pPr>
      <w:r w:rsidRPr="00BE548C">
        <w:rPr>
          <w:lang w:val="sr-Cyrl-CS"/>
        </w:rPr>
        <w:t xml:space="preserve">- извор финансирања 01 -            </w:t>
      </w:r>
      <w:r w:rsidR="007A28C7">
        <w:rPr>
          <w:lang w:val="sr-Cyrl-CS"/>
        </w:rPr>
        <w:t xml:space="preserve">   </w:t>
      </w:r>
      <w:r w:rsidRPr="00BE548C">
        <w:rPr>
          <w:lang w:val="sr-Cyrl-CS"/>
        </w:rPr>
        <w:t xml:space="preserve">   </w:t>
      </w:r>
      <w:r w:rsidR="00654D25">
        <w:rPr>
          <w:lang w:val="sr-Cyrl-CS"/>
        </w:rPr>
        <w:t>-</w:t>
      </w:r>
      <w:r w:rsidRPr="00BE548C">
        <w:rPr>
          <w:lang w:val="sr-Cyrl-CS"/>
        </w:rPr>
        <w:t xml:space="preserve"> </w:t>
      </w:r>
      <w:r w:rsidR="00654D25">
        <w:t>3.</w:t>
      </w:r>
      <w:r w:rsidR="003523CA">
        <w:t>282</w:t>
      </w:r>
      <w:r w:rsidR="00654D25">
        <w:t>.</w:t>
      </w:r>
      <w:r w:rsidR="003523CA">
        <w:t>180</w:t>
      </w:r>
      <w:r w:rsidR="007A28C7">
        <w:rPr>
          <w:lang w:val="sr-Cyrl-CS"/>
        </w:rPr>
        <w:t xml:space="preserve"> динара</w:t>
      </w:r>
      <w:r w:rsidRPr="00BE548C">
        <w:rPr>
          <w:lang w:val="sr-Cyrl-CS"/>
        </w:rPr>
        <w:t xml:space="preserve">  </w:t>
      </w:r>
      <w:r w:rsidR="00FC5471">
        <w:rPr>
          <w:lang w:val="sr-Cyrl-CS"/>
        </w:rPr>
        <w:t xml:space="preserve"> </w:t>
      </w:r>
      <w:r w:rsidR="007A28C7">
        <w:rPr>
          <w:lang w:val="sr-Cyrl-CS"/>
        </w:rPr>
        <w:t xml:space="preserve">                  (</w:t>
      </w:r>
      <w:r w:rsidR="00654D25">
        <w:t>170.249.128</w:t>
      </w:r>
      <w:r w:rsidRPr="00BE548C">
        <w:rPr>
          <w:lang w:val="sr-Cyrl-CS"/>
        </w:rPr>
        <w:t xml:space="preserve"> динара</w:t>
      </w:r>
      <w:r w:rsidR="007A28C7">
        <w:rPr>
          <w:lang w:val="sr-Cyrl-CS"/>
        </w:rPr>
        <w:t xml:space="preserve"> </w:t>
      </w:r>
      <w:r w:rsidR="00654D25">
        <w:rPr>
          <w:lang w:val="sr-Cyrl-CS"/>
        </w:rPr>
        <w:t>-</w:t>
      </w:r>
      <w:r w:rsidR="007A28C7">
        <w:rPr>
          <w:lang w:val="sr-Cyrl-CS"/>
        </w:rPr>
        <w:t xml:space="preserve"> 201</w:t>
      </w:r>
      <w:r w:rsidR="00654D25">
        <w:rPr>
          <w:lang w:val="sr-Cyrl-CS"/>
        </w:rPr>
        <w:t>8</w:t>
      </w:r>
      <w:r w:rsidR="007A28C7">
        <w:rPr>
          <w:lang w:val="sr-Cyrl-CS"/>
        </w:rPr>
        <w:t>)</w:t>
      </w:r>
    </w:p>
    <w:p w:rsidR="007A28C7" w:rsidRPr="00BE548C" w:rsidRDefault="007A28C7" w:rsidP="00E97DB4">
      <w:pPr>
        <w:jc w:val="both"/>
        <w:rPr>
          <w:lang w:val="sr-Cyrl-CS"/>
        </w:rPr>
      </w:pPr>
      <w:r>
        <w:rPr>
          <w:lang w:val="sr-Cyrl-CS"/>
        </w:rPr>
        <w:t>- извор финансирања 0</w:t>
      </w:r>
      <w:r w:rsidR="00654D25">
        <w:rPr>
          <w:lang w:val="sr-Cyrl-CS"/>
        </w:rPr>
        <w:t xml:space="preserve">7 -                 </w:t>
      </w:r>
      <w:r>
        <w:rPr>
          <w:lang w:val="sr-Cyrl-CS"/>
        </w:rPr>
        <w:t xml:space="preserve"> </w:t>
      </w:r>
      <w:r w:rsidR="00654D25">
        <w:rPr>
          <w:lang w:val="sr-Cyrl-CS"/>
        </w:rPr>
        <w:t>15.438.534 динара</w:t>
      </w:r>
      <w:r>
        <w:rPr>
          <w:lang w:val="sr-Cyrl-CS"/>
        </w:rPr>
        <w:t xml:space="preserve">     „         </w:t>
      </w:r>
      <w:r w:rsidR="00FC5471">
        <w:rPr>
          <w:lang w:val="sr-Cyrl-CS"/>
        </w:rPr>
        <w:t xml:space="preserve"> </w:t>
      </w:r>
      <w:r w:rsidR="00654D25">
        <w:rPr>
          <w:lang w:val="sr-Cyrl-CS"/>
        </w:rPr>
        <w:t xml:space="preserve">   </w:t>
      </w:r>
      <w:r w:rsidR="003A0BA0">
        <w:rPr>
          <w:lang w:val="sr-Cyrl-CS"/>
        </w:rPr>
        <w:t xml:space="preserve"> (</w:t>
      </w:r>
      <w:r w:rsidR="00654D25">
        <w:rPr>
          <w:lang w:val="sr-Cyrl-CS"/>
        </w:rPr>
        <w:t xml:space="preserve">    6.239.544 динара - 2018</w:t>
      </w:r>
      <w:r w:rsidR="00FC5471">
        <w:rPr>
          <w:lang w:val="sr-Cyrl-CS"/>
        </w:rPr>
        <w:t xml:space="preserve"> </w:t>
      </w:r>
      <w:r>
        <w:rPr>
          <w:lang w:val="sr-Cyrl-CS"/>
        </w:rPr>
        <w:t>)</w:t>
      </w:r>
    </w:p>
    <w:p w:rsidR="00E97DB4" w:rsidRDefault="00E97DB4" w:rsidP="00E97DB4">
      <w:pPr>
        <w:jc w:val="both"/>
        <w:rPr>
          <w:lang w:val="sr-Cyrl-CS"/>
        </w:rPr>
      </w:pPr>
      <w:r w:rsidRPr="00BE548C">
        <w:rPr>
          <w:lang w:val="sr-Cyrl-CS"/>
        </w:rPr>
        <w:t>- извор финан</w:t>
      </w:r>
      <w:r w:rsidR="007A28C7">
        <w:rPr>
          <w:lang w:val="sr-Cyrl-CS"/>
        </w:rPr>
        <w:t xml:space="preserve">сирања </w:t>
      </w:r>
      <w:r w:rsidR="00654D25">
        <w:rPr>
          <w:lang w:val="sr-Cyrl-CS"/>
        </w:rPr>
        <w:t xml:space="preserve">10 -                    </w:t>
      </w:r>
      <w:r w:rsidR="00654D25">
        <w:t>5.000.000</w:t>
      </w:r>
      <w:r w:rsidRPr="00BE548C">
        <w:rPr>
          <w:lang w:val="sr-Cyrl-CS"/>
        </w:rPr>
        <w:t xml:space="preserve"> </w:t>
      </w:r>
      <w:r w:rsidR="00871834">
        <w:rPr>
          <w:lang w:val="sr-Cyrl-CS"/>
        </w:rPr>
        <w:t xml:space="preserve">динара                  </w:t>
      </w:r>
      <w:r w:rsidR="00654D25">
        <w:rPr>
          <w:lang w:val="sr-Cyrl-CS"/>
        </w:rPr>
        <w:t xml:space="preserve"> </w:t>
      </w:r>
      <w:r w:rsidR="00D56DCB">
        <w:rPr>
          <w:lang w:val="sr-Cyrl-CS"/>
        </w:rPr>
        <w:t xml:space="preserve"> </w:t>
      </w:r>
      <w:r w:rsidR="00FC5471">
        <w:rPr>
          <w:lang w:val="sr-Cyrl-CS"/>
        </w:rPr>
        <w:t xml:space="preserve"> </w:t>
      </w:r>
      <w:r w:rsidR="00AD1B77">
        <w:rPr>
          <w:lang w:val="sr-Cyrl-CS"/>
        </w:rPr>
        <w:t>(</w:t>
      </w:r>
      <w:r w:rsidR="00FC5471">
        <w:rPr>
          <w:lang w:val="sr-Cyrl-CS"/>
        </w:rPr>
        <w:t xml:space="preserve"> </w:t>
      </w:r>
      <w:r w:rsidR="00654D25">
        <w:rPr>
          <w:lang w:val="sr-Cyrl-CS"/>
        </w:rPr>
        <w:t xml:space="preserve"> 16.000.000 динара - 2018</w:t>
      </w:r>
      <w:r w:rsidR="00FC5471">
        <w:rPr>
          <w:lang w:val="sr-Cyrl-CS"/>
        </w:rPr>
        <w:t xml:space="preserve"> )</w:t>
      </w:r>
    </w:p>
    <w:p w:rsidR="00654D25" w:rsidRPr="00BE548C" w:rsidRDefault="00654D25" w:rsidP="00654D25">
      <w:pPr>
        <w:jc w:val="both"/>
        <w:rPr>
          <w:lang w:val="sr-Cyrl-CS"/>
        </w:rPr>
      </w:pPr>
      <w:r>
        <w:rPr>
          <w:lang w:val="sr-Cyrl-CS"/>
        </w:rPr>
        <w:t>- извор финансирања 13 -                    1.588.601 динара     „              (    4.239.544 динара - 2018 )</w:t>
      </w:r>
    </w:p>
    <w:p w:rsidR="00654D25" w:rsidRPr="00BE548C" w:rsidRDefault="00654D25" w:rsidP="00E97DB4">
      <w:pPr>
        <w:jc w:val="both"/>
        <w:rPr>
          <w:lang w:val="sr-Cyrl-CS"/>
        </w:rPr>
      </w:pPr>
    </w:p>
    <w:p w:rsidR="00B977A0" w:rsidRPr="00077540" w:rsidRDefault="00AE5929" w:rsidP="000C3A93">
      <w:pPr>
        <w:jc w:val="both"/>
        <w:rPr>
          <w:b/>
          <w:lang w:val="sr-Cyrl-CS"/>
        </w:rPr>
      </w:pPr>
      <w:r w:rsidRPr="009C13AE">
        <w:rPr>
          <w:b/>
          <w:lang w:val="sr-Cyrl-CS"/>
        </w:rPr>
        <w:t>Табела: 1</w:t>
      </w:r>
      <w:r w:rsidR="00C226E9">
        <w:rPr>
          <w:b/>
          <w:lang w:val="sr-Cyrl-CS"/>
        </w:rPr>
        <w:t xml:space="preserve"> </w:t>
      </w:r>
    </w:p>
    <w:tbl>
      <w:tblPr>
        <w:tblW w:w="1122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4"/>
        <w:gridCol w:w="3485"/>
        <w:gridCol w:w="1865"/>
        <w:gridCol w:w="1710"/>
        <w:gridCol w:w="1482"/>
        <w:gridCol w:w="1653"/>
      </w:tblGrid>
      <w:tr w:rsidR="00260B16" w:rsidRPr="00AE29BC" w:rsidTr="00AE29BC">
        <w:trPr>
          <w:trHeight w:val="1394"/>
        </w:trPr>
        <w:tc>
          <w:tcPr>
            <w:tcW w:w="1034" w:type="dxa"/>
            <w:tcBorders>
              <w:top w:val="thinThickSmallGap" w:sz="24" w:space="0" w:color="auto"/>
              <w:left w:val="thinThickSmallGap" w:sz="24" w:space="0" w:color="auto"/>
              <w:bottom w:val="thinThickSmallGap" w:sz="24" w:space="0" w:color="auto"/>
            </w:tcBorders>
          </w:tcPr>
          <w:p w:rsidR="007E3D60" w:rsidRPr="00AE29BC" w:rsidRDefault="007E3D60" w:rsidP="00AE29BC">
            <w:pPr>
              <w:jc w:val="center"/>
              <w:rPr>
                <w:b/>
                <w:lang w:val="sr-Cyrl-CS"/>
              </w:rPr>
            </w:pPr>
          </w:p>
          <w:p w:rsidR="007E3D60" w:rsidRPr="00AE29BC" w:rsidRDefault="007E3D60" w:rsidP="00AE29BC">
            <w:pPr>
              <w:jc w:val="center"/>
              <w:rPr>
                <w:b/>
                <w:lang w:val="sr-Cyrl-CS"/>
              </w:rPr>
            </w:pPr>
          </w:p>
          <w:p w:rsidR="00260B16" w:rsidRPr="00AE29BC" w:rsidRDefault="00260B16" w:rsidP="00AE29BC">
            <w:pPr>
              <w:jc w:val="center"/>
              <w:rPr>
                <w:b/>
                <w:lang w:val="sr-Cyrl-CS"/>
              </w:rPr>
            </w:pPr>
            <w:r w:rsidRPr="00AE29BC">
              <w:rPr>
                <w:b/>
                <w:lang w:val="sr-Cyrl-CS"/>
              </w:rPr>
              <w:t>Екон.</w:t>
            </w:r>
          </w:p>
          <w:p w:rsidR="008B5DF0" w:rsidRPr="00AE29BC" w:rsidRDefault="00260B16" w:rsidP="00AE29BC">
            <w:pPr>
              <w:jc w:val="center"/>
              <w:rPr>
                <w:b/>
                <w:lang w:val="sr-Cyrl-CS"/>
              </w:rPr>
            </w:pPr>
            <w:r w:rsidRPr="00AE29BC">
              <w:rPr>
                <w:b/>
                <w:lang w:val="sr-Cyrl-CS"/>
              </w:rPr>
              <w:t>клас.</w:t>
            </w:r>
          </w:p>
        </w:tc>
        <w:tc>
          <w:tcPr>
            <w:tcW w:w="3485" w:type="dxa"/>
            <w:tcBorders>
              <w:top w:val="thinThickSmallGap" w:sz="24" w:space="0" w:color="auto"/>
              <w:bottom w:val="thinThickSmallGap" w:sz="24" w:space="0" w:color="auto"/>
            </w:tcBorders>
          </w:tcPr>
          <w:p w:rsidR="008B5DF0" w:rsidRPr="00AE29BC" w:rsidRDefault="008B5DF0" w:rsidP="00AE29BC">
            <w:pPr>
              <w:jc w:val="center"/>
              <w:rPr>
                <w:b/>
                <w:lang w:val="sr-Cyrl-CS"/>
              </w:rPr>
            </w:pPr>
          </w:p>
          <w:p w:rsidR="007E3D60" w:rsidRPr="00AE29BC" w:rsidRDefault="007E3D60" w:rsidP="00AE29BC">
            <w:pPr>
              <w:jc w:val="center"/>
              <w:rPr>
                <w:b/>
                <w:lang w:val="sr-Cyrl-CS"/>
              </w:rPr>
            </w:pPr>
          </w:p>
          <w:p w:rsidR="008B5DF0" w:rsidRPr="00AE29BC" w:rsidRDefault="008B5DF0" w:rsidP="00AE29BC">
            <w:pPr>
              <w:jc w:val="center"/>
              <w:rPr>
                <w:b/>
                <w:lang w:val="sr-Cyrl-CS"/>
              </w:rPr>
            </w:pPr>
            <w:r w:rsidRPr="00AE29BC">
              <w:rPr>
                <w:b/>
                <w:lang w:val="sr-Cyrl-CS"/>
              </w:rPr>
              <w:t>Врста прихода</w:t>
            </w:r>
            <w:r w:rsidR="001368DE">
              <w:rPr>
                <w:b/>
                <w:lang w:val="sr-Cyrl-CS"/>
              </w:rPr>
              <w:t xml:space="preserve"> из извора 01</w:t>
            </w:r>
          </w:p>
        </w:tc>
        <w:tc>
          <w:tcPr>
            <w:tcW w:w="1865" w:type="dxa"/>
            <w:tcBorders>
              <w:top w:val="thinThickSmallGap" w:sz="24" w:space="0" w:color="auto"/>
              <w:bottom w:val="thinThickSmallGap" w:sz="24" w:space="0" w:color="auto"/>
            </w:tcBorders>
          </w:tcPr>
          <w:p w:rsidR="008B5DF0" w:rsidRPr="00AE29BC" w:rsidRDefault="008B5DF0" w:rsidP="00AE29BC">
            <w:pPr>
              <w:jc w:val="center"/>
              <w:rPr>
                <w:b/>
                <w:lang w:val="sr-Cyrl-CS"/>
              </w:rPr>
            </w:pPr>
            <w:r w:rsidRPr="00AE29BC">
              <w:rPr>
                <w:b/>
                <w:lang w:val="sr-Cyrl-CS"/>
              </w:rPr>
              <w:t>Остварено у</w:t>
            </w:r>
          </w:p>
          <w:p w:rsidR="008B5DF0" w:rsidRPr="00E22DDC" w:rsidRDefault="008B5DF0" w:rsidP="00AE29BC">
            <w:pPr>
              <w:jc w:val="center"/>
              <w:rPr>
                <w:b/>
              </w:rPr>
            </w:pPr>
            <w:r w:rsidRPr="00AE29BC">
              <w:rPr>
                <w:b/>
                <w:lang w:val="sr-Cyrl-CS"/>
              </w:rPr>
              <w:t>периоду јануар-</w:t>
            </w:r>
            <w:r w:rsidR="00E22DDC">
              <w:rPr>
                <w:b/>
              </w:rPr>
              <w:t>јун</w:t>
            </w:r>
          </w:p>
          <w:p w:rsidR="008B5DF0" w:rsidRPr="00AE29BC" w:rsidRDefault="008B5DF0" w:rsidP="00871834">
            <w:pPr>
              <w:jc w:val="center"/>
              <w:rPr>
                <w:b/>
                <w:lang w:val="sr-Cyrl-CS"/>
              </w:rPr>
            </w:pPr>
            <w:r w:rsidRPr="00AE29BC">
              <w:rPr>
                <w:b/>
                <w:lang w:val="sr-Cyrl-CS"/>
              </w:rPr>
              <w:t>20</w:t>
            </w:r>
            <w:r w:rsidR="00005080" w:rsidRPr="00AE29BC">
              <w:rPr>
                <w:b/>
                <w:lang w:val="sr-Cyrl-CS"/>
              </w:rPr>
              <w:t>1</w:t>
            </w:r>
            <w:r w:rsidR="00871834">
              <w:rPr>
                <w:b/>
                <w:lang w:val="sr-Cyrl-CS"/>
              </w:rPr>
              <w:t>8</w:t>
            </w:r>
            <w:r w:rsidRPr="00AE29BC">
              <w:rPr>
                <w:b/>
                <w:lang w:val="sr-Cyrl-CS"/>
              </w:rPr>
              <w:t>.</w:t>
            </w:r>
          </w:p>
        </w:tc>
        <w:tc>
          <w:tcPr>
            <w:tcW w:w="1710" w:type="dxa"/>
            <w:tcBorders>
              <w:top w:val="thinThickSmallGap" w:sz="24" w:space="0" w:color="auto"/>
              <w:bottom w:val="thinThickSmallGap" w:sz="24" w:space="0" w:color="auto"/>
            </w:tcBorders>
          </w:tcPr>
          <w:p w:rsidR="00B65AC6" w:rsidRDefault="008B5DF0" w:rsidP="00B65AC6">
            <w:pPr>
              <w:jc w:val="center"/>
              <w:rPr>
                <w:b/>
                <w:lang w:val="sr-Cyrl-CS"/>
              </w:rPr>
            </w:pPr>
            <w:r w:rsidRPr="00AE29BC">
              <w:rPr>
                <w:b/>
                <w:lang w:val="sr-Cyrl-CS"/>
              </w:rPr>
              <w:t xml:space="preserve">Планирано </w:t>
            </w:r>
            <w:r w:rsidR="00B65AC6">
              <w:rPr>
                <w:b/>
                <w:lang w:val="sr-Cyrl-CS"/>
              </w:rPr>
              <w:t>за период јануар-</w:t>
            </w:r>
            <w:r w:rsidR="00E22DDC">
              <w:rPr>
                <w:b/>
                <w:lang w:val="sr-Cyrl-CS"/>
              </w:rPr>
              <w:t>јун</w:t>
            </w:r>
          </w:p>
          <w:p w:rsidR="008B5DF0" w:rsidRPr="00896882" w:rsidRDefault="00575AC8" w:rsidP="00871834">
            <w:pPr>
              <w:jc w:val="center"/>
              <w:rPr>
                <w:b/>
              </w:rPr>
            </w:pPr>
            <w:r>
              <w:rPr>
                <w:b/>
                <w:lang w:val="sr-Cyrl-CS"/>
              </w:rPr>
              <w:t>201</w:t>
            </w:r>
            <w:r w:rsidR="00871834">
              <w:rPr>
                <w:b/>
                <w:lang w:val="sr-Cyrl-CS"/>
              </w:rPr>
              <w:t>9</w:t>
            </w:r>
            <w:r>
              <w:rPr>
                <w:b/>
                <w:lang w:val="sr-Cyrl-CS"/>
              </w:rPr>
              <w:t>.</w:t>
            </w:r>
          </w:p>
        </w:tc>
        <w:tc>
          <w:tcPr>
            <w:tcW w:w="1482" w:type="dxa"/>
            <w:tcBorders>
              <w:top w:val="thinThickSmallGap" w:sz="24" w:space="0" w:color="auto"/>
              <w:bottom w:val="thinThickSmallGap" w:sz="24" w:space="0" w:color="auto"/>
            </w:tcBorders>
          </w:tcPr>
          <w:p w:rsidR="00472B1E" w:rsidRPr="00AE29BC" w:rsidRDefault="008B5DF0" w:rsidP="00AE29BC">
            <w:pPr>
              <w:jc w:val="center"/>
              <w:rPr>
                <w:b/>
                <w:lang w:val="sr-Cyrl-CS"/>
              </w:rPr>
            </w:pPr>
            <w:r w:rsidRPr="00AE29BC">
              <w:rPr>
                <w:b/>
                <w:lang w:val="sr-Cyrl-CS"/>
              </w:rPr>
              <w:t>Остварено</w:t>
            </w:r>
          </w:p>
          <w:p w:rsidR="008B5DF0" w:rsidRPr="00AE29BC" w:rsidRDefault="008B5DF0" w:rsidP="00AE29BC">
            <w:pPr>
              <w:jc w:val="center"/>
              <w:rPr>
                <w:b/>
                <w:lang w:val="sr-Cyrl-CS"/>
              </w:rPr>
            </w:pPr>
            <w:r w:rsidRPr="00AE29BC">
              <w:rPr>
                <w:b/>
                <w:lang w:val="sr-Cyrl-CS"/>
              </w:rPr>
              <w:t xml:space="preserve"> у</w:t>
            </w:r>
          </w:p>
          <w:p w:rsidR="008B5DF0" w:rsidRPr="00AE29BC" w:rsidRDefault="008B5DF0" w:rsidP="00AE29BC">
            <w:pPr>
              <w:jc w:val="center"/>
              <w:rPr>
                <w:b/>
                <w:lang w:val="sr-Cyrl-CS"/>
              </w:rPr>
            </w:pPr>
            <w:r w:rsidRPr="00AE29BC">
              <w:rPr>
                <w:b/>
                <w:lang w:val="sr-Cyrl-CS"/>
              </w:rPr>
              <w:t>периоду јануар-</w:t>
            </w:r>
            <w:r w:rsidR="00E22DDC">
              <w:rPr>
                <w:b/>
                <w:lang w:val="sr-Cyrl-CS"/>
              </w:rPr>
              <w:t>јун</w:t>
            </w:r>
          </w:p>
          <w:p w:rsidR="008B5DF0" w:rsidRPr="00AE29BC" w:rsidRDefault="008B5DF0" w:rsidP="00871834">
            <w:pPr>
              <w:jc w:val="center"/>
              <w:rPr>
                <w:b/>
                <w:lang w:val="sr-Cyrl-CS"/>
              </w:rPr>
            </w:pPr>
            <w:r w:rsidRPr="00AE29BC">
              <w:rPr>
                <w:b/>
                <w:lang w:val="sr-Cyrl-CS"/>
              </w:rPr>
              <w:t>201</w:t>
            </w:r>
            <w:r w:rsidR="00871834">
              <w:rPr>
                <w:b/>
              </w:rPr>
              <w:t>9</w:t>
            </w:r>
            <w:r w:rsidRPr="00AE29BC">
              <w:rPr>
                <w:b/>
                <w:lang w:val="sr-Cyrl-CS"/>
              </w:rPr>
              <w:t>.</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ind w:right="-336"/>
              <w:jc w:val="center"/>
              <w:rPr>
                <w:b/>
                <w:lang w:val="sr-Cyrl-CS"/>
              </w:rPr>
            </w:pPr>
          </w:p>
          <w:p w:rsidR="007E3D60" w:rsidRPr="00AE29BC" w:rsidRDefault="007E3D60" w:rsidP="00AE29BC">
            <w:pPr>
              <w:ind w:right="-336"/>
              <w:jc w:val="center"/>
              <w:rPr>
                <w:b/>
                <w:lang w:val="sr-Cyrl-CS"/>
              </w:rPr>
            </w:pPr>
          </w:p>
          <w:p w:rsidR="008B5DF0" w:rsidRPr="00AE29BC" w:rsidRDefault="00B717FC" w:rsidP="00AE29BC">
            <w:pPr>
              <w:ind w:right="-336"/>
              <w:rPr>
                <w:b/>
                <w:lang w:val="sr-Cyrl-CS"/>
              </w:rPr>
            </w:pPr>
            <w:r w:rsidRPr="00AE29BC">
              <w:rPr>
                <w:b/>
                <w:lang w:val="sr-Cyrl-CS"/>
              </w:rPr>
              <w:t xml:space="preserve">       </w:t>
            </w:r>
            <w:r w:rsidR="008B5DF0" w:rsidRPr="00AE29BC">
              <w:rPr>
                <w:b/>
                <w:lang w:val="sr-Cyrl-CS"/>
              </w:rPr>
              <w:t>индекс</w:t>
            </w:r>
          </w:p>
        </w:tc>
      </w:tr>
      <w:tr w:rsidR="00260B16" w:rsidRPr="00AE29BC" w:rsidTr="00AE29BC">
        <w:trPr>
          <w:trHeight w:val="380"/>
        </w:trPr>
        <w:tc>
          <w:tcPr>
            <w:tcW w:w="1034" w:type="dxa"/>
            <w:tcBorders>
              <w:top w:val="thinThickSmallGap" w:sz="24" w:space="0" w:color="auto"/>
              <w:left w:val="thinThickSmallGap" w:sz="24" w:space="0" w:color="auto"/>
              <w:bottom w:val="thinThickSmallGap" w:sz="24" w:space="0" w:color="auto"/>
            </w:tcBorders>
          </w:tcPr>
          <w:p w:rsidR="008B5DF0" w:rsidRPr="00AE29BC" w:rsidRDefault="008B5DF0" w:rsidP="00AE29BC">
            <w:pPr>
              <w:jc w:val="center"/>
              <w:rPr>
                <w:highlight w:val="black"/>
                <w:lang w:val="sr-Cyrl-CS"/>
              </w:rPr>
            </w:pPr>
            <w:r w:rsidRPr="00AE29BC">
              <w:rPr>
                <w:highlight w:val="black"/>
                <w:lang w:val="sr-Cyrl-CS"/>
              </w:rPr>
              <w:t>1</w:t>
            </w:r>
          </w:p>
        </w:tc>
        <w:tc>
          <w:tcPr>
            <w:tcW w:w="348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2</w:t>
            </w:r>
          </w:p>
        </w:tc>
        <w:tc>
          <w:tcPr>
            <w:tcW w:w="186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3</w:t>
            </w:r>
          </w:p>
        </w:tc>
        <w:tc>
          <w:tcPr>
            <w:tcW w:w="1710"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4</w:t>
            </w:r>
          </w:p>
        </w:tc>
        <w:tc>
          <w:tcPr>
            <w:tcW w:w="1482"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5</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jc w:val="center"/>
              <w:rPr>
                <w:lang w:val="sr-Cyrl-CS"/>
              </w:rPr>
            </w:pPr>
            <w:r w:rsidRPr="00AE29BC">
              <w:rPr>
                <w:lang w:val="sr-Cyrl-CS"/>
              </w:rPr>
              <w:t>6</w:t>
            </w:r>
          </w:p>
          <w:p w:rsidR="008B5DF0" w:rsidRPr="00AE29BC" w:rsidRDefault="00833CE7" w:rsidP="00AE29BC">
            <w:pPr>
              <w:ind w:right="136"/>
              <w:jc w:val="both"/>
              <w:rPr>
                <w:lang w:val="sr-Cyrl-CS"/>
              </w:rPr>
            </w:pPr>
            <w:r w:rsidRPr="00AE29BC">
              <w:rPr>
                <w:lang w:val="sr-Cyrl-CS"/>
              </w:rPr>
              <w:t xml:space="preserve"> </w:t>
            </w:r>
            <w:r w:rsidR="00260B16" w:rsidRPr="00AE29BC">
              <w:rPr>
                <w:lang w:val="sr-Cyrl-CS"/>
              </w:rPr>
              <w:t>5</w:t>
            </w:r>
            <w:r w:rsidR="008B5DF0" w:rsidRPr="00AE29BC">
              <w:rPr>
                <w:lang w:val="sr-Cyrl-CS"/>
              </w:rPr>
              <w:t xml:space="preserve">/3 </w:t>
            </w:r>
            <w:r w:rsidR="00874606" w:rsidRPr="00AE29BC">
              <w:rPr>
                <w:lang w:val="sr-Cyrl-CS"/>
              </w:rPr>
              <w:t xml:space="preserve">      </w:t>
            </w:r>
            <w:r w:rsidR="007B2D8D">
              <w:t xml:space="preserve">  </w:t>
            </w:r>
            <w:r w:rsidR="008B5DF0" w:rsidRPr="00AE29BC">
              <w:rPr>
                <w:lang w:val="sr-Cyrl-CS"/>
              </w:rPr>
              <w:t xml:space="preserve"> </w:t>
            </w:r>
            <w:r w:rsidR="00260B16" w:rsidRPr="00AE29BC">
              <w:rPr>
                <w:lang w:val="sr-Cyrl-CS"/>
              </w:rPr>
              <w:t>5</w:t>
            </w:r>
            <w:r w:rsidR="008B5DF0" w:rsidRPr="00AE29BC">
              <w:rPr>
                <w:lang w:val="sr-Cyrl-CS"/>
              </w:rPr>
              <w:t>/</w:t>
            </w:r>
            <w:r w:rsidR="00260B16" w:rsidRPr="00AE29BC">
              <w:rPr>
                <w:lang w:val="sr-Cyrl-CS"/>
              </w:rPr>
              <w:t>4</w:t>
            </w:r>
            <w:r w:rsidR="008B5DF0" w:rsidRPr="00AE29BC">
              <w:rPr>
                <w:lang w:val="sr-Cyrl-CS"/>
              </w:rPr>
              <w:t xml:space="preserve"> </w:t>
            </w:r>
          </w:p>
        </w:tc>
      </w:tr>
      <w:tr w:rsidR="002125D5" w:rsidRPr="00AE29BC" w:rsidTr="00AE29BC">
        <w:trPr>
          <w:trHeight w:val="279"/>
        </w:trPr>
        <w:tc>
          <w:tcPr>
            <w:tcW w:w="1034" w:type="dxa"/>
            <w:tcBorders>
              <w:top w:val="thinThickSmallGap" w:sz="24" w:space="0" w:color="auto"/>
              <w:left w:val="thinThickSmallGap" w:sz="24" w:space="0" w:color="auto"/>
            </w:tcBorders>
          </w:tcPr>
          <w:p w:rsidR="002125D5" w:rsidRPr="00AE29BC" w:rsidRDefault="002125D5" w:rsidP="001368DE">
            <w:pPr>
              <w:jc w:val="center"/>
              <w:rPr>
                <w:b/>
                <w:lang w:val="sr-Cyrl-CS"/>
              </w:rPr>
            </w:pPr>
            <w:r w:rsidRPr="00AE29BC">
              <w:rPr>
                <w:b/>
                <w:lang w:val="sr-Cyrl-CS"/>
              </w:rPr>
              <w:t>711000</w:t>
            </w:r>
          </w:p>
        </w:tc>
        <w:tc>
          <w:tcPr>
            <w:tcW w:w="3485" w:type="dxa"/>
            <w:tcBorders>
              <w:top w:val="thinThickSmallGap" w:sz="24" w:space="0" w:color="auto"/>
            </w:tcBorders>
          </w:tcPr>
          <w:p w:rsidR="002125D5" w:rsidRPr="00AE29BC" w:rsidRDefault="002125D5" w:rsidP="00AE29BC">
            <w:pPr>
              <w:jc w:val="both"/>
              <w:rPr>
                <w:lang w:val="sr-Cyrl-CS"/>
              </w:rPr>
            </w:pPr>
            <w:r w:rsidRPr="00AE29BC">
              <w:rPr>
                <w:lang w:val="sr-Cyrl-CS"/>
              </w:rPr>
              <w:t>Порези на дододак, добит и капиталне добитке</w:t>
            </w:r>
          </w:p>
        </w:tc>
        <w:tc>
          <w:tcPr>
            <w:tcW w:w="1865" w:type="dxa"/>
            <w:tcBorders>
              <w:top w:val="thinThickSmallGap" w:sz="24" w:space="0" w:color="auto"/>
            </w:tcBorders>
          </w:tcPr>
          <w:p w:rsidR="002125D5" w:rsidRPr="00AE29BC" w:rsidRDefault="002125D5" w:rsidP="002125D5">
            <w:pPr>
              <w:jc w:val="right"/>
              <w:rPr>
                <w:lang w:val="sr-Cyrl-CS"/>
              </w:rPr>
            </w:pPr>
          </w:p>
          <w:p w:rsidR="002125D5" w:rsidRPr="00871834" w:rsidRDefault="00871834" w:rsidP="00A51AD2">
            <w:pPr>
              <w:jc w:val="right"/>
            </w:pPr>
            <w:r>
              <w:t>41.161.873</w:t>
            </w:r>
          </w:p>
        </w:tc>
        <w:tc>
          <w:tcPr>
            <w:tcW w:w="1710" w:type="dxa"/>
            <w:tcBorders>
              <w:top w:val="thinThickSmallGap" w:sz="24" w:space="0" w:color="auto"/>
            </w:tcBorders>
          </w:tcPr>
          <w:p w:rsidR="002125D5" w:rsidRDefault="002125D5" w:rsidP="002577F8">
            <w:pPr>
              <w:jc w:val="right"/>
              <w:rPr>
                <w:lang w:val="sr-Latn-CS"/>
              </w:rPr>
            </w:pPr>
          </w:p>
          <w:p w:rsidR="00E36E5D" w:rsidRPr="001D1F9B" w:rsidRDefault="001D1F9B" w:rsidP="009479FF">
            <w:pPr>
              <w:jc w:val="right"/>
            </w:pPr>
            <w:r>
              <w:t>104.491.978</w:t>
            </w:r>
          </w:p>
        </w:tc>
        <w:tc>
          <w:tcPr>
            <w:tcW w:w="1482" w:type="dxa"/>
            <w:tcBorders>
              <w:top w:val="thinThickSmallGap" w:sz="24" w:space="0" w:color="auto"/>
            </w:tcBorders>
          </w:tcPr>
          <w:p w:rsidR="008A6741" w:rsidRDefault="008A6741" w:rsidP="005B1B81">
            <w:pPr>
              <w:jc w:val="right"/>
            </w:pPr>
          </w:p>
          <w:p w:rsidR="0071724D" w:rsidRPr="008A6741" w:rsidRDefault="008A6741" w:rsidP="005B1B81">
            <w:pPr>
              <w:jc w:val="right"/>
            </w:pPr>
            <w:r>
              <w:t>49.129.133</w:t>
            </w:r>
          </w:p>
        </w:tc>
        <w:tc>
          <w:tcPr>
            <w:tcW w:w="1653" w:type="dxa"/>
            <w:tcBorders>
              <w:top w:val="thinThickSmallGap" w:sz="24" w:space="0" w:color="auto"/>
              <w:right w:val="thinThickSmallGap" w:sz="24" w:space="0" w:color="auto"/>
            </w:tcBorders>
          </w:tcPr>
          <w:p w:rsidR="001328CA" w:rsidRPr="003A42ED" w:rsidRDefault="009242AC" w:rsidP="009242AC">
            <w:pPr>
              <w:jc w:val="both"/>
            </w:pPr>
            <w:r>
              <w:t>119,36-</w:t>
            </w:r>
            <w:r w:rsidR="00D21A1D">
              <w:t xml:space="preserve">  </w:t>
            </w:r>
            <w:r>
              <w:t>47,02</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712000.</w:t>
            </w:r>
          </w:p>
        </w:tc>
        <w:tc>
          <w:tcPr>
            <w:tcW w:w="3485" w:type="dxa"/>
          </w:tcPr>
          <w:p w:rsidR="002125D5" w:rsidRPr="00AE29BC" w:rsidRDefault="002125D5" w:rsidP="00AE29BC">
            <w:pPr>
              <w:jc w:val="both"/>
              <w:rPr>
                <w:lang w:val="sr-Cyrl-CS"/>
              </w:rPr>
            </w:pPr>
            <w:r w:rsidRPr="00AE29BC">
              <w:rPr>
                <w:lang w:val="sr-Cyrl-CS"/>
              </w:rPr>
              <w:t>Порези на фонд зарада</w:t>
            </w:r>
          </w:p>
        </w:tc>
        <w:tc>
          <w:tcPr>
            <w:tcW w:w="1865" w:type="dxa"/>
          </w:tcPr>
          <w:p w:rsidR="002125D5" w:rsidRPr="00AE29BC" w:rsidRDefault="002125D5" w:rsidP="002125D5">
            <w:pPr>
              <w:jc w:val="right"/>
              <w:rPr>
                <w:lang w:val="sr-Cyrl-CS"/>
              </w:rPr>
            </w:pPr>
          </w:p>
          <w:p w:rsidR="002125D5" w:rsidRPr="00AE29BC" w:rsidRDefault="00871834" w:rsidP="002125D5">
            <w:pPr>
              <w:jc w:val="right"/>
              <w:rPr>
                <w:lang w:val="sr-Cyrl-CS"/>
              </w:rPr>
            </w:pPr>
            <w:r>
              <w:rPr>
                <w:lang w:val="sr-Cyrl-CS"/>
              </w:rPr>
              <w:t>2</w:t>
            </w:r>
          </w:p>
        </w:tc>
        <w:tc>
          <w:tcPr>
            <w:tcW w:w="1710" w:type="dxa"/>
          </w:tcPr>
          <w:p w:rsidR="00E36E5D" w:rsidRDefault="00E36E5D" w:rsidP="00AE29BC">
            <w:pPr>
              <w:jc w:val="right"/>
            </w:pPr>
          </w:p>
          <w:p w:rsidR="005F31D3" w:rsidRPr="005F31D3" w:rsidRDefault="005F31D3" w:rsidP="00AE29BC">
            <w:pPr>
              <w:jc w:val="right"/>
            </w:pPr>
          </w:p>
        </w:tc>
        <w:tc>
          <w:tcPr>
            <w:tcW w:w="1482" w:type="dxa"/>
          </w:tcPr>
          <w:p w:rsidR="0071724D" w:rsidRPr="00A51AD2" w:rsidRDefault="0071724D" w:rsidP="00AE29BC">
            <w:pPr>
              <w:jc w:val="right"/>
            </w:pPr>
          </w:p>
        </w:tc>
        <w:tc>
          <w:tcPr>
            <w:tcW w:w="1653" w:type="dxa"/>
            <w:tcBorders>
              <w:right w:val="thinThickSmallGap" w:sz="24" w:space="0" w:color="auto"/>
            </w:tcBorders>
          </w:tcPr>
          <w:p w:rsidR="001328CA" w:rsidRPr="001328CA" w:rsidRDefault="003A42ED" w:rsidP="001328CA">
            <w:pPr>
              <w:pStyle w:val="ListParagraph"/>
              <w:numPr>
                <w:ilvl w:val="0"/>
                <w:numId w:val="13"/>
              </w:numPr>
              <w:jc w:val="both"/>
              <w:rPr>
                <w:lang w:val="sr-Cyrl-CS"/>
              </w:rPr>
            </w:pPr>
            <w:r>
              <w:rPr>
                <w:lang w:val="sr-Cyrl-CS"/>
              </w:rPr>
              <w:t>0,00</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713000</w:t>
            </w:r>
          </w:p>
        </w:tc>
        <w:tc>
          <w:tcPr>
            <w:tcW w:w="3485" w:type="dxa"/>
          </w:tcPr>
          <w:p w:rsidR="002125D5" w:rsidRPr="00AE29BC" w:rsidRDefault="002125D5" w:rsidP="00AE29BC">
            <w:pPr>
              <w:jc w:val="both"/>
              <w:rPr>
                <w:lang w:val="sr-Cyrl-CS"/>
              </w:rPr>
            </w:pPr>
            <w:r w:rsidRPr="00AE29BC">
              <w:rPr>
                <w:lang w:val="sr-Cyrl-CS"/>
              </w:rPr>
              <w:t>Порези на имовину</w:t>
            </w:r>
          </w:p>
        </w:tc>
        <w:tc>
          <w:tcPr>
            <w:tcW w:w="1865" w:type="dxa"/>
          </w:tcPr>
          <w:p w:rsidR="002125D5" w:rsidRPr="00AE29BC" w:rsidRDefault="002125D5" w:rsidP="002125D5">
            <w:pPr>
              <w:jc w:val="right"/>
              <w:rPr>
                <w:lang w:val="sr-Cyrl-CS"/>
              </w:rPr>
            </w:pPr>
          </w:p>
          <w:p w:rsidR="002125D5" w:rsidRPr="00871834" w:rsidRDefault="00871834" w:rsidP="002125D5">
            <w:pPr>
              <w:jc w:val="right"/>
            </w:pPr>
            <w:r>
              <w:t>11.088.060</w:t>
            </w:r>
          </w:p>
        </w:tc>
        <w:tc>
          <w:tcPr>
            <w:tcW w:w="1710" w:type="dxa"/>
          </w:tcPr>
          <w:p w:rsidR="00E36E5D" w:rsidRDefault="00E36E5D" w:rsidP="001368DE">
            <w:pPr>
              <w:jc w:val="right"/>
            </w:pPr>
          </w:p>
          <w:p w:rsidR="00F16D8A" w:rsidRPr="001D1F9B" w:rsidRDefault="001D1F9B" w:rsidP="00F16D8A">
            <w:pPr>
              <w:jc w:val="right"/>
            </w:pPr>
            <w:r>
              <w:t>48.371.355</w:t>
            </w:r>
          </w:p>
        </w:tc>
        <w:tc>
          <w:tcPr>
            <w:tcW w:w="1482" w:type="dxa"/>
          </w:tcPr>
          <w:p w:rsidR="008A6741" w:rsidRDefault="008A6741" w:rsidP="00A51AD2">
            <w:pPr>
              <w:jc w:val="right"/>
            </w:pPr>
          </w:p>
          <w:p w:rsidR="0071724D" w:rsidRPr="008A6741" w:rsidRDefault="008A6741" w:rsidP="00A51AD2">
            <w:pPr>
              <w:jc w:val="right"/>
            </w:pPr>
            <w:r>
              <w:t>14.890.571</w:t>
            </w:r>
          </w:p>
        </w:tc>
        <w:tc>
          <w:tcPr>
            <w:tcW w:w="1653" w:type="dxa"/>
            <w:tcBorders>
              <w:right w:val="thinThickSmallGap" w:sz="24" w:space="0" w:color="auto"/>
            </w:tcBorders>
          </w:tcPr>
          <w:p w:rsidR="001328CA" w:rsidRPr="003A42ED" w:rsidRDefault="009242AC" w:rsidP="009242AC">
            <w:pPr>
              <w:jc w:val="both"/>
            </w:pPr>
            <w:r>
              <w:t>134,29</w:t>
            </w:r>
            <w:r w:rsidR="00D21A1D">
              <w:t>-</w:t>
            </w:r>
            <w:r>
              <w:t>30,78</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714000</w:t>
            </w:r>
          </w:p>
        </w:tc>
        <w:tc>
          <w:tcPr>
            <w:tcW w:w="3485" w:type="dxa"/>
          </w:tcPr>
          <w:p w:rsidR="002125D5" w:rsidRPr="00AE29BC" w:rsidRDefault="002125D5" w:rsidP="00AE29BC">
            <w:pPr>
              <w:jc w:val="both"/>
              <w:rPr>
                <w:lang w:val="sr-Cyrl-CS"/>
              </w:rPr>
            </w:pPr>
            <w:r w:rsidRPr="00AE29BC">
              <w:rPr>
                <w:lang w:val="sr-Cyrl-CS"/>
              </w:rPr>
              <w:t>Порези на добра и услуге</w:t>
            </w:r>
          </w:p>
        </w:tc>
        <w:tc>
          <w:tcPr>
            <w:tcW w:w="1865" w:type="dxa"/>
          </w:tcPr>
          <w:p w:rsidR="002125D5" w:rsidRPr="00AE29BC" w:rsidRDefault="002125D5" w:rsidP="002125D5">
            <w:pPr>
              <w:jc w:val="right"/>
              <w:rPr>
                <w:lang w:val="sr-Cyrl-CS"/>
              </w:rPr>
            </w:pPr>
          </w:p>
          <w:p w:rsidR="002125D5" w:rsidRPr="00871834" w:rsidRDefault="00871834" w:rsidP="002125D5">
            <w:pPr>
              <w:jc w:val="right"/>
            </w:pPr>
            <w:r>
              <w:t>2.775.385</w:t>
            </w:r>
          </w:p>
        </w:tc>
        <w:tc>
          <w:tcPr>
            <w:tcW w:w="1710" w:type="dxa"/>
          </w:tcPr>
          <w:p w:rsidR="00E36E5D" w:rsidRDefault="00E36E5D" w:rsidP="001368DE">
            <w:pPr>
              <w:jc w:val="right"/>
            </w:pPr>
          </w:p>
          <w:p w:rsidR="00F16D8A" w:rsidRPr="001D1F9B" w:rsidRDefault="001D1F9B" w:rsidP="001368DE">
            <w:pPr>
              <w:jc w:val="right"/>
            </w:pPr>
            <w:r>
              <w:t>9.160.000</w:t>
            </w:r>
          </w:p>
        </w:tc>
        <w:tc>
          <w:tcPr>
            <w:tcW w:w="1482" w:type="dxa"/>
          </w:tcPr>
          <w:p w:rsidR="008A6741" w:rsidRDefault="008A6741" w:rsidP="008A6741">
            <w:pPr>
              <w:jc w:val="right"/>
            </w:pPr>
          </w:p>
          <w:p w:rsidR="004B267F" w:rsidRDefault="008A6741" w:rsidP="008A6741">
            <w:pPr>
              <w:jc w:val="right"/>
            </w:pPr>
            <w:r>
              <w:t>2.824.273</w:t>
            </w:r>
          </w:p>
          <w:p w:rsidR="008A6741" w:rsidRPr="008A6741" w:rsidRDefault="008A6741" w:rsidP="002577F8">
            <w:pPr>
              <w:jc w:val="right"/>
            </w:pPr>
          </w:p>
        </w:tc>
        <w:tc>
          <w:tcPr>
            <w:tcW w:w="1653" w:type="dxa"/>
            <w:tcBorders>
              <w:right w:val="thinThickSmallGap" w:sz="24" w:space="0" w:color="auto"/>
            </w:tcBorders>
          </w:tcPr>
          <w:p w:rsidR="00667CFC" w:rsidRPr="00D8765E" w:rsidRDefault="009242AC" w:rsidP="009242AC">
            <w:pPr>
              <w:jc w:val="both"/>
            </w:pPr>
            <w:r>
              <w:t>101,76</w:t>
            </w:r>
            <w:r w:rsidR="00D21A1D">
              <w:t>-</w:t>
            </w:r>
            <w:r>
              <w:t>30,83</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716000</w:t>
            </w:r>
          </w:p>
        </w:tc>
        <w:tc>
          <w:tcPr>
            <w:tcW w:w="3485" w:type="dxa"/>
          </w:tcPr>
          <w:p w:rsidR="002125D5" w:rsidRPr="00AE29BC" w:rsidRDefault="002125D5" w:rsidP="00AE29BC">
            <w:pPr>
              <w:jc w:val="both"/>
              <w:rPr>
                <w:lang w:val="sr-Cyrl-CS"/>
              </w:rPr>
            </w:pPr>
            <w:r w:rsidRPr="00AE29BC">
              <w:rPr>
                <w:lang w:val="sr-Cyrl-CS"/>
              </w:rPr>
              <w:t>Други порези</w:t>
            </w:r>
          </w:p>
        </w:tc>
        <w:tc>
          <w:tcPr>
            <w:tcW w:w="1865" w:type="dxa"/>
          </w:tcPr>
          <w:p w:rsidR="002125D5" w:rsidRPr="00AE29BC" w:rsidRDefault="002125D5" w:rsidP="002125D5">
            <w:pPr>
              <w:jc w:val="right"/>
              <w:rPr>
                <w:lang w:val="sr-Cyrl-CS"/>
              </w:rPr>
            </w:pPr>
          </w:p>
          <w:p w:rsidR="002125D5" w:rsidRPr="00871834" w:rsidRDefault="00871834" w:rsidP="002125D5">
            <w:pPr>
              <w:jc w:val="right"/>
            </w:pPr>
            <w:r>
              <w:t>2.302.565</w:t>
            </w:r>
          </w:p>
        </w:tc>
        <w:tc>
          <w:tcPr>
            <w:tcW w:w="1710" w:type="dxa"/>
          </w:tcPr>
          <w:p w:rsidR="00E36E5D" w:rsidRDefault="00E36E5D" w:rsidP="001368DE">
            <w:pPr>
              <w:jc w:val="right"/>
            </w:pPr>
          </w:p>
          <w:p w:rsidR="00F16D8A" w:rsidRPr="001D1F9B" w:rsidRDefault="001D1F9B" w:rsidP="001368DE">
            <w:pPr>
              <w:jc w:val="right"/>
            </w:pPr>
            <w:r>
              <w:t>5.200.000</w:t>
            </w:r>
          </w:p>
        </w:tc>
        <w:tc>
          <w:tcPr>
            <w:tcW w:w="1482" w:type="dxa"/>
          </w:tcPr>
          <w:p w:rsidR="0071724D" w:rsidRDefault="0071724D" w:rsidP="00A51AD2">
            <w:pPr>
              <w:jc w:val="right"/>
            </w:pPr>
          </w:p>
          <w:p w:rsidR="008A6741" w:rsidRPr="008A6741" w:rsidRDefault="008A6741" w:rsidP="00A51AD2">
            <w:pPr>
              <w:jc w:val="right"/>
            </w:pPr>
            <w:r>
              <w:t>2.448.145</w:t>
            </w:r>
          </w:p>
        </w:tc>
        <w:tc>
          <w:tcPr>
            <w:tcW w:w="1653" w:type="dxa"/>
            <w:tcBorders>
              <w:right w:val="thinThickSmallGap" w:sz="24" w:space="0" w:color="auto"/>
            </w:tcBorders>
          </w:tcPr>
          <w:p w:rsidR="00667CFC" w:rsidRPr="00D8765E" w:rsidRDefault="009242AC" w:rsidP="009242AC">
            <w:pPr>
              <w:jc w:val="both"/>
            </w:pPr>
            <w:r>
              <w:t>106,32</w:t>
            </w:r>
            <w:r w:rsidR="00D21A1D">
              <w:t>-</w:t>
            </w:r>
            <w:r>
              <w:t>47,08</w:t>
            </w:r>
          </w:p>
        </w:tc>
      </w:tr>
      <w:tr w:rsidR="002125D5" w:rsidRPr="00AE29BC" w:rsidTr="00AE29BC">
        <w:trPr>
          <w:trHeight w:val="573"/>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733000</w:t>
            </w:r>
          </w:p>
        </w:tc>
        <w:tc>
          <w:tcPr>
            <w:tcW w:w="3485" w:type="dxa"/>
          </w:tcPr>
          <w:p w:rsidR="002125D5" w:rsidRPr="00AE29BC" w:rsidRDefault="002125D5" w:rsidP="00AE29BC">
            <w:pPr>
              <w:jc w:val="both"/>
              <w:rPr>
                <w:lang w:val="sr-Cyrl-CS"/>
              </w:rPr>
            </w:pPr>
            <w:r w:rsidRPr="00AE29BC">
              <w:rPr>
                <w:lang w:val="sr-Cyrl-CS"/>
              </w:rPr>
              <w:t>Трансфери од других нивоа власти</w:t>
            </w:r>
          </w:p>
        </w:tc>
        <w:tc>
          <w:tcPr>
            <w:tcW w:w="1865" w:type="dxa"/>
          </w:tcPr>
          <w:p w:rsidR="002125D5" w:rsidRPr="00AE29BC" w:rsidRDefault="002125D5" w:rsidP="002125D5">
            <w:pPr>
              <w:jc w:val="right"/>
              <w:rPr>
                <w:lang w:val="sr-Cyrl-CS"/>
              </w:rPr>
            </w:pPr>
          </w:p>
          <w:p w:rsidR="002125D5" w:rsidRPr="00871834" w:rsidRDefault="00871834" w:rsidP="002125D5">
            <w:pPr>
              <w:jc w:val="right"/>
            </w:pPr>
            <w:r>
              <w:t>98.587.065</w:t>
            </w:r>
          </w:p>
          <w:p w:rsidR="00C2281E" w:rsidRPr="00C2281E" w:rsidRDefault="00C2281E" w:rsidP="002125D5">
            <w:pPr>
              <w:jc w:val="right"/>
            </w:pPr>
          </w:p>
        </w:tc>
        <w:tc>
          <w:tcPr>
            <w:tcW w:w="1710" w:type="dxa"/>
          </w:tcPr>
          <w:p w:rsidR="00F16D8A" w:rsidRDefault="00F16D8A" w:rsidP="009479FF">
            <w:pPr>
              <w:jc w:val="right"/>
            </w:pPr>
          </w:p>
          <w:p w:rsidR="00E36E5D" w:rsidRPr="008A6741" w:rsidRDefault="008A6741" w:rsidP="009479FF">
            <w:pPr>
              <w:jc w:val="right"/>
            </w:pPr>
            <w:r>
              <w:t>139.290.473</w:t>
            </w:r>
          </w:p>
        </w:tc>
        <w:tc>
          <w:tcPr>
            <w:tcW w:w="1482" w:type="dxa"/>
          </w:tcPr>
          <w:p w:rsidR="0071724D" w:rsidRDefault="0071724D" w:rsidP="00520891">
            <w:pPr>
              <w:jc w:val="right"/>
            </w:pPr>
          </w:p>
          <w:p w:rsidR="008A6741" w:rsidRPr="008A6741" w:rsidRDefault="006B6CDF" w:rsidP="003523CA">
            <w:pPr>
              <w:jc w:val="right"/>
            </w:pPr>
            <w:r>
              <w:t>91.953.82</w:t>
            </w:r>
            <w:r w:rsidR="003523CA">
              <w:t>7</w:t>
            </w:r>
          </w:p>
        </w:tc>
        <w:tc>
          <w:tcPr>
            <w:tcW w:w="1653" w:type="dxa"/>
            <w:tcBorders>
              <w:right w:val="thinThickSmallGap" w:sz="24" w:space="0" w:color="auto"/>
            </w:tcBorders>
          </w:tcPr>
          <w:p w:rsidR="00667CFC" w:rsidRPr="00D8765E" w:rsidRDefault="009242AC" w:rsidP="00BA3885">
            <w:pPr>
              <w:jc w:val="both"/>
            </w:pPr>
            <w:r>
              <w:t>93.27</w:t>
            </w:r>
            <w:r w:rsidR="00D21A1D">
              <w:t>-</w:t>
            </w:r>
            <w:r w:rsidR="00BA3885">
              <w:t>66,01</w:t>
            </w:r>
          </w:p>
        </w:tc>
      </w:tr>
      <w:tr w:rsidR="002125D5" w:rsidRPr="00AE29BC" w:rsidTr="00AE29BC">
        <w:trPr>
          <w:trHeight w:val="294"/>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741000</w:t>
            </w:r>
          </w:p>
        </w:tc>
        <w:tc>
          <w:tcPr>
            <w:tcW w:w="3485" w:type="dxa"/>
          </w:tcPr>
          <w:p w:rsidR="002125D5" w:rsidRPr="00AE29BC" w:rsidRDefault="002125D5" w:rsidP="00AE29BC">
            <w:pPr>
              <w:jc w:val="both"/>
              <w:rPr>
                <w:lang w:val="sr-Cyrl-CS"/>
              </w:rPr>
            </w:pPr>
            <w:r w:rsidRPr="00AE29BC">
              <w:rPr>
                <w:lang w:val="sr-Cyrl-CS"/>
              </w:rPr>
              <w:t>Приходи од имовине</w:t>
            </w:r>
          </w:p>
        </w:tc>
        <w:tc>
          <w:tcPr>
            <w:tcW w:w="1865" w:type="dxa"/>
          </w:tcPr>
          <w:p w:rsidR="002125D5" w:rsidRPr="00AE29BC" w:rsidRDefault="002125D5" w:rsidP="002125D5">
            <w:pPr>
              <w:jc w:val="right"/>
              <w:rPr>
                <w:lang w:val="sr-Cyrl-CS"/>
              </w:rPr>
            </w:pPr>
          </w:p>
          <w:p w:rsidR="002125D5" w:rsidRPr="00871834" w:rsidRDefault="00871834" w:rsidP="002125D5">
            <w:pPr>
              <w:jc w:val="right"/>
            </w:pPr>
            <w:r>
              <w:t>95.839</w:t>
            </w:r>
          </w:p>
        </w:tc>
        <w:tc>
          <w:tcPr>
            <w:tcW w:w="1710" w:type="dxa"/>
          </w:tcPr>
          <w:p w:rsidR="00E36E5D" w:rsidRDefault="00E36E5D" w:rsidP="001368DE">
            <w:pPr>
              <w:jc w:val="right"/>
            </w:pPr>
          </w:p>
          <w:p w:rsidR="00F16D8A" w:rsidRPr="008A6741" w:rsidRDefault="008A6741" w:rsidP="001368DE">
            <w:pPr>
              <w:jc w:val="right"/>
            </w:pPr>
            <w:r>
              <w:t>2.360.000</w:t>
            </w:r>
          </w:p>
        </w:tc>
        <w:tc>
          <w:tcPr>
            <w:tcW w:w="1482" w:type="dxa"/>
          </w:tcPr>
          <w:p w:rsidR="0071724D" w:rsidRDefault="0071724D" w:rsidP="002577F8">
            <w:pPr>
              <w:jc w:val="right"/>
            </w:pPr>
          </w:p>
          <w:p w:rsidR="008A6741" w:rsidRPr="008A6741" w:rsidRDefault="006B6CDF" w:rsidP="002577F8">
            <w:pPr>
              <w:jc w:val="right"/>
            </w:pPr>
            <w:r>
              <w:t>150.420</w:t>
            </w:r>
          </w:p>
        </w:tc>
        <w:tc>
          <w:tcPr>
            <w:tcW w:w="1653" w:type="dxa"/>
            <w:tcBorders>
              <w:right w:val="thinThickSmallGap" w:sz="24" w:space="0" w:color="auto"/>
            </w:tcBorders>
          </w:tcPr>
          <w:p w:rsidR="00667CFC" w:rsidRPr="00D8765E" w:rsidRDefault="008E2827" w:rsidP="008E2827">
            <w:pPr>
              <w:jc w:val="both"/>
            </w:pPr>
            <w:r>
              <w:t>156,95</w:t>
            </w:r>
            <w:r w:rsidR="00B851F7">
              <w:t>-</w:t>
            </w:r>
            <w:r>
              <w:t>6,37</w:t>
            </w:r>
          </w:p>
        </w:tc>
      </w:tr>
      <w:tr w:rsidR="002125D5" w:rsidRPr="00AE29BC" w:rsidTr="00AE29BC">
        <w:trPr>
          <w:trHeight w:val="294"/>
        </w:trPr>
        <w:tc>
          <w:tcPr>
            <w:tcW w:w="1034" w:type="dxa"/>
            <w:tcBorders>
              <w:left w:val="thinThickSmallGap" w:sz="24" w:space="0" w:color="auto"/>
            </w:tcBorders>
          </w:tcPr>
          <w:p w:rsidR="002125D5" w:rsidRPr="00AE29BC" w:rsidRDefault="002125D5" w:rsidP="001368DE">
            <w:pPr>
              <w:jc w:val="center"/>
              <w:rPr>
                <w:b/>
              </w:rPr>
            </w:pPr>
            <w:r w:rsidRPr="00AE29BC">
              <w:rPr>
                <w:b/>
                <w:lang w:val="sr-Cyrl-CS"/>
              </w:rPr>
              <w:t>742000</w:t>
            </w:r>
          </w:p>
        </w:tc>
        <w:tc>
          <w:tcPr>
            <w:tcW w:w="3485" w:type="dxa"/>
          </w:tcPr>
          <w:p w:rsidR="002125D5" w:rsidRPr="00AE29BC" w:rsidRDefault="002125D5">
            <w:pPr>
              <w:rPr>
                <w:lang w:val="sr-Cyrl-CS"/>
              </w:rPr>
            </w:pPr>
            <w:r w:rsidRPr="00AE29BC">
              <w:rPr>
                <w:lang w:val="sr-Cyrl-CS"/>
              </w:rPr>
              <w:t>Продаја добара и услуга</w:t>
            </w:r>
          </w:p>
        </w:tc>
        <w:tc>
          <w:tcPr>
            <w:tcW w:w="1865" w:type="dxa"/>
          </w:tcPr>
          <w:p w:rsidR="002125D5" w:rsidRPr="00AE29BC" w:rsidRDefault="002125D5" w:rsidP="002125D5">
            <w:pPr>
              <w:jc w:val="right"/>
              <w:rPr>
                <w:lang w:val="sr-Cyrl-CS"/>
              </w:rPr>
            </w:pPr>
          </w:p>
          <w:p w:rsidR="002125D5" w:rsidRPr="00871834" w:rsidRDefault="00871834" w:rsidP="005F31D3">
            <w:pPr>
              <w:jc w:val="right"/>
            </w:pPr>
            <w:r>
              <w:t>4.302.687</w:t>
            </w:r>
          </w:p>
        </w:tc>
        <w:tc>
          <w:tcPr>
            <w:tcW w:w="1710" w:type="dxa"/>
          </w:tcPr>
          <w:p w:rsidR="00E36E5D" w:rsidRDefault="00E36E5D" w:rsidP="001368DE">
            <w:pPr>
              <w:jc w:val="right"/>
            </w:pPr>
          </w:p>
          <w:p w:rsidR="00F16D8A" w:rsidRPr="008A6741" w:rsidRDefault="008A6741" w:rsidP="001368DE">
            <w:pPr>
              <w:jc w:val="right"/>
            </w:pPr>
            <w:r>
              <w:t>10.998.895</w:t>
            </w:r>
          </w:p>
        </w:tc>
        <w:tc>
          <w:tcPr>
            <w:tcW w:w="1482" w:type="dxa"/>
          </w:tcPr>
          <w:p w:rsidR="0071724D" w:rsidRDefault="0071724D" w:rsidP="00520891">
            <w:pPr>
              <w:jc w:val="right"/>
            </w:pPr>
          </w:p>
          <w:p w:rsidR="006B6CDF" w:rsidRPr="006B6CDF" w:rsidRDefault="006B6CDF" w:rsidP="00520891">
            <w:pPr>
              <w:jc w:val="right"/>
            </w:pPr>
            <w:r>
              <w:t>3.714.114</w:t>
            </w:r>
          </w:p>
        </w:tc>
        <w:tc>
          <w:tcPr>
            <w:tcW w:w="1653" w:type="dxa"/>
            <w:tcBorders>
              <w:right w:val="thinThickSmallGap" w:sz="24" w:space="0" w:color="auto"/>
            </w:tcBorders>
          </w:tcPr>
          <w:p w:rsidR="00667CFC" w:rsidRPr="0022699C" w:rsidRDefault="008E2827" w:rsidP="008E2827">
            <w:pPr>
              <w:jc w:val="both"/>
            </w:pPr>
            <w:r>
              <w:t>86,32</w:t>
            </w:r>
            <w:r w:rsidR="00B851F7">
              <w:t>-</w:t>
            </w:r>
            <w:r>
              <w:t>33,77</w:t>
            </w:r>
          </w:p>
        </w:tc>
      </w:tr>
      <w:tr w:rsidR="002125D5" w:rsidRPr="00AE29BC" w:rsidTr="0071724D">
        <w:trPr>
          <w:trHeight w:val="468"/>
        </w:trPr>
        <w:tc>
          <w:tcPr>
            <w:tcW w:w="1034" w:type="dxa"/>
            <w:tcBorders>
              <w:left w:val="thinThickSmallGap" w:sz="24" w:space="0" w:color="auto"/>
            </w:tcBorders>
          </w:tcPr>
          <w:p w:rsidR="002125D5" w:rsidRPr="00AE29BC" w:rsidRDefault="0071724D" w:rsidP="0071724D">
            <w:pPr>
              <w:rPr>
                <w:b/>
              </w:rPr>
            </w:pPr>
            <w:r>
              <w:rPr>
                <w:b/>
              </w:rPr>
              <w:t xml:space="preserve"> </w:t>
            </w:r>
            <w:r w:rsidR="002125D5" w:rsidRPr="00AE29BC">
              <w:rPr>
                <w:b/>
                <w:lang w:val="sr-Cyrl-CS"/>
              </w:rPr>
              <w:t>743000</w:t>
            </w:r>
          </w:p>
        </w:tc>
        <w:tc>
          <w:tcPr>
            <w:tcW w:w="3485" w:type="dxa"/>
          </w:tcPr>
          <w:p w:rsidR="002125D5" w:rsidRPr="00AE29BC" w:rsidRDefault="002125D5">
            <w:pPr>
              <w:rPr>
                <w:lang w:val="sr-Cyrl-CS"/>
              </w:rPr>
            </w:pPr>
            <w:r w:rsidRPr="00AE29BC">
              <w:rPr>
                <w:lang w:val="sr-Cyrl-CS"/>
              </w:rPr>
              <w:t>Новчане казне и одузета имовинска корист</w:t>
            </w:r>
          </w:p>
        </w:tc>
        <w:tc>
          <w:tcPr>
            <w:tcW w:w="1865" w:type="dxa"/>
          </w:tcPr>
          <w:p w:rsidR="0071724D" w:rsidRDefault="0071724D" w:rsidP="002125D5"/>
          <w:p w:rsidR="002125D5" w:rsidRPr="00871834" w:rsidRDefault="00871834" w:rsidP="00871834">
            <w:pPr>
              <w:jc w:val="right"/>
            </w:pPr>
            <w:r>
              <w:t>1.099.107</w:t>
            </w:r>
          </w:p>
        </w:tc>
        <w:tc>
          <w:tcPr>
            <w:tcW w:w="1710" w:type="dxa"/>
          </w:tcPr>
          <w:p w:rsidR="00E36E5D" w:rsidRDefault="00E36E5D" w:rsidP="001368DE"/>
          <w:p w:rsidR="00F16D8A" w:rsidRPr="008A6741" w:rsidRDefault="008A6741" w:rsidP="006B6CDF">
            <w:pPr>
              <w:jc w:val="right"/>
            </w:pPr>
            <w:r>
              <w:t>3.175.000</w:t>
            </w:r>
          </w:p>
        </w:tc>
        <w:tc>
          <w:tcPr>
            <w:tcW w:w="1482" w:type="dxa"/>
          </w:tcPr>
          <w:p w:rsidR="0071724D" w:rsidRDefault="0071724D" w:rsidP="002577F8"/>
          <w:p w:rsidR="006B6CDF" w:rsidRPr="006B6CDF" w:rsidRDefault="006B6CDF" w:rsidP="002577F8">
            <w:r>
              <w:t xml:space="preserve">     1.576.000</w:t>
            </w:r>
          </w:p>
        </w:tc>
        <w:tc>
          <w:tcPr>
            <w:tcW w:w="1653" w:type="dxa"/>
            <w:tcBorders>
              <w:right w:val="thinThickSmallGap" w:sz="24" w:space="0" w:color="auto"/>
            </w:tcBorders>
          </w:tcPr>
          <w:p w:rsidR="00AC4E93" w:rsidRPr="0022699C" w:rsidRDefault="008E2827" w:rsidP="008E2827">
            <w:pPr>
              <w:jc w:val="both"/>
            </w:pPr>
            <w:r>
              <w:t>143,39</w:t>
            </w:r>
            <w:r w:rsidR="00B851F7">
              <w:t>-</w:t>
            </w:r>
            <w:r>
              <w:t>49,64</w:t>
            </w:r>
          </w:p>
        </w:tc>
      </w:tr>
      <w:tr w:rsidR="00E36E5D" w:rsidRPr="00AE29BC" w:rsidTr="00AE29BC">
        <w:trPr>
          <w:trHeight w:val="429"/>
        </w:trPr>
        <w:tc>
          <w:tcPr>
            <w:tcW w:w="1034" w:type="dxa"/>
            <w:tcBorders>
              <w:left w:val="thinThickSmallGap" w:sz="24" w:space="0" w:color="auto"/>
            </w:tcBorders>
          </w:tcPr>
          <w:p w:rsidR="00E36E5D" w:rsidRPr="00AE29BC" w:rsidRDefault="00E36E5D" w:rsidP="00E36E5D">
            <w:pPr>
              <w:rPr>
                <w:b/>
              </w:rPr>
            </w:pPr>
            <w:r>
              <w:rPr>
                <w:b/>
              </w:rPr>
              <w:t xml:space="preserve"> </w:t>
            </w:r>
            <w:r w:rsidRPr="00AE29BC">
              <w:rPr>
                <w:b/>
                <w:lang w:val="sr-Cyrl-CS"/>
              </w:rPr>
              <w:t>74</w:t>
            </w:r>
            <w:r>
              <w:rPr>
                <w:b/>
                <w:lang w:val="sr-Latn-CS"/>
              </w:rPr>
              <w:t>4</w:t>
            </w:r>
            <w:r w:rsidRPr="00AE29BC">
              <w:rPr>
                <w:b/>
                <w:lang w:val="sr-Cyrl-CS"/>
              </w:rPr>
              <w:t>000</w:t>
            </w:r>
          </w:p>
        </w:tc>
        <w:tc>
          <w:tcPr>
            <w:tcW w:w="3485" w:type="dxa"/>
          </w:tcPr>
          <w:p w:rsidR="00E36E5D" w:rsidRPr="00E36E5D" w:rsidRDefault="00E36E5D" w:rsidP="00375C64">
            <w:pPr>
              <w:rPr>
                <w:lang w:val="sr-Cyrl-CS"/>
              </w:rPr>
            </w:pPr>
            <w:r>
              <w:rPr>
                <w:lang w:val="sr-Cyrl-CS"/>
              </w:rPr>
              <w:t>Добровољни трансфери од физичких и правних лица</w:t>
            </w:r>
          </w:p>
        </w:tc>
        <w:tc>
          <w:tcPr>
            <w:tcW w:w="1865" w:type="dxa"/>
          </w:tcPr>
          <w:p w:rsidR="00AC4E93" w:rsidRPr="00AC4E93" w:rsidRDefault="00E36E5D" w:rsidP="00AC4E93">
            <w:pPr>
              <w:jc w:val="right"/>
              <w:rPr>
                <w:lang w:val="sr-Cyrl-CS"/>
              </w:rPr>
            </w:pPr>
            <w:r>
              <w:t xml:space="preserve">                 </w:t>
            </w:r>
          </w:p>
          <w:p w:rsidR="00E36E5D" w:rsidRPr="00AC4E93" w:rsidRDefault="00E36E5D" w:rsidP="00AC4E93">
            <w:pPr>
              <w:rPr>
                <w:lang w:val="sr-Cyrl-CS"/>
              </w:rPr>
            </w:pPr>
            <w:r>
              <w:t xml:space="preserve">                 </w:t>
            </w:r>
            <w:r w:rsidR="006B6CDF">
              <w:t xml:space="preserve">       </w:t>
            </w:r>
            <w:r>
              <w:t xml:space="preserve"> </w:t>
            </w:r>
            <w:r w:rsidR="00AC4E93">
              <w:rPr>
                <w:lang w:val="sr-Cyrl-CS"/>
              </w:rPr>
              <w:t>0</w:t>
            </w:r>
          </w:p>
        </w:tc>
        <w:tc>
          <w:tcPr>
            <w:tcW w:w="1710" w:type="dxa"/>
          </w:tcPr>
          <w:p w:rsidR="00F16D8A" w:rsidRDefault="00F16D8A" w:rsidP="00375C64">
            <w:pPr>
              <w:jc w:val="right"/>
            </w:pPr>
          </w:p>
          <w:p w:rsidR="00E36E5D" w:rsidRPr="008A6741" w:rsidRDefault="008A6741" w:rsidP="00375C64">
            <w:pPr>
              <w:jc w:val="right"/>
            </w:pPr>
            <w:r>
              <w:t>120.000</w:t>
            </w:r>
          </w:p>
        </w:tc>
        <w:tc>
          <w:tcPr>
            <w:tcW w:w="1482" w:type="dxa"/>
          </w:tcPr>
          <w:p w:rsidR="00E36E5D" w:rsidRDefault="00E36E5D" w:rsidP="00375C64">
            <w:pPr>
              <w:jc w:val="right"/>
            </w:pPr>
          </w:p>
          <w:p w:rsidR="006B6CDF" w:rsidRPr="006B6CDF" w:rsidRDefault="006B6CDF" w:rsidP="00375C64">
            <w:pPr>
              <w:jc w:val="right"/>
            </w:pPr>
            <w:r>
              <w:t>0</w:t>
            </w:r>
          </w:p>
        </w:tc>
        <w:tc>
          <w:tcPr>
            <w:tcW w:w="1653" w:type="dxa"/>
            <w:tcBorders>
              <w:right w:val="thinThickSmallGap" w:sz="24" w:space="0" w:color="auto"/>
            </w:tcBorders>
          </w:tcPr>
          <w:p w:rsidR="00AC4E93" w:rsidRPr="00AC4E93" w:rsidRDefault="00AC4E93" w:rsidP="0002652B">
            <w:pPr>
              <w:pStyle w:val="ListParagraph"/>
              <w:numPr>
                <w:ilvl w:val="0"/>
                <w:numId w:val="13"/>
              </w:numPr>
              <w:jc w:val="both"/>
              <w:rPr>
                <w:lang w:val="sr-Cyrl-CS"/>
              </w:rPr>
            </w:pPr>
          </w:p>
        </w:tc>
      </w:tr>
      <w:tr w:rsidR="002125D5" w:rsidRPr="00AE29BC" w:rsidTr="00AE29BC">
        <w:trPr>
          <w:trHeight w:val="429"/>
        </w:trPr>
        <w:tc>
          <w:tcPr>
            <w:tcW w:w="1034" w:type="dxa"/>
            <w:tcBorders>
              <w:left w:val="thinThickSmallGap" w:sz="24" w:space="0" w:color="auto"/>
            </w:tcBorders>
          </w:tcPr>
          <w:p w:rsidR="002125D5" w:rsidRPr="00AE29BC" w:rsidRDefault="00D0373E" w:rsidP="00D0373E">
            <w:pPr>
              <w:rPr>
                <w:b/>
              </w:rPr>
            </w:pPr>
            <w:r>
              <w:rPr>
                <w:b/>
              </w:rPr>
              <w:t xml:space="preserve"> </w:t>
            </w:r>
            <w:r w:rsidR="002125D5" w:rsidRPr="00AE29BC">
              <w:rPr>
                <w:b/>
                <w:lang w:val="sr-Cyrl-CS"/>
              </w:rPr>
              <w:t>745000</w:t>
            </w:r>
          </w:p>
        </w:tc>
        <w:tc>
          <w:tcPr>
            <w:tcW w:w="3485" w:type="dxa"/>
          </w:tcPr>
          <w:p w:rsidR="002125D5" w:rsidRPr="00AE29BC" w:rsidRDefault="002125D5">
            <w:pPr>
              <w:rPr>
                <w:lang w:val="sr-Cyrl-CS"/>
              </w:rPr>
            </w:pPr>
            <w:r w:rsidRPr="00AE29BC">
              <w:rPr>
                <w:lang w:val="sr-Cyrl-CS"/>
              </w:rPr>
              <w:t>Мешовити и неодређени приходи</w:t>
            </w:r>
          </w:p>
        </w:tc>
        <w:tc>
          <w:tcPr>
            <w:tcW w:w="1865" w:type="dxa"/>
          </w:tcPr>
          <w:p w:rsidR="00D0373E" w:rsidRDefault="00D0373E" w:rsidP="00D0373E">
            <w:r>
              <w:t xml:space="preserve">                 </w:t>
            </w:r>
          </w:p>
          <w:p w:rsidR="002125D5" w:rsidRPr="00871834" w:rsidRDefault="00871834" w:rsidP="005F31D3">
            <w:pPr>
              <w:jc w:val="right"/>
            </w:pPr>
            <w:r>
              <w:t>0</w:t>
            </w:r>
          </w:p>
        </w:tc>
        <w:tc>
          <w:tcPr>
            <w:tcW w:w="1710" w:type="dxa"/>
          </w:tcPr>
          <w:p w:rsidR="00F16D8A" w:rsidRDefault="00F16D8A" w:rsidP="00AE29BC">
            <w:pPr>
              <w:jc w:val="right"/>
            </w:pPr>
          </w:p>
          <w:p w:rsidR="00E36E5D" w:rsidRPr="008A6741" w:rsidRDefault="008A6741" w:rsidP="00AE29BC">
            <w:pPr>
              <w:jc w:val="right"/>
            </w:pPr>
            <w:r>
              <w:t>705.000</w:t>
            </w:r>
          </w:p>
        </w:tc>
        <w:tc>
          <w:tcPr>
            <w:tcW w:w="1482" w:type="dxa"/>
          </w:tcPr>
          <w:p w:rsidR="00D0373E" w:rsidRDefault="00D0373E" w:rsidP="005B1B81">
            <w:pPr>
              <w:jc w:val="right"/>
            </w:pPr>
          </w:p>
          <w:p w:rsidR="006B6CDF" w:rsidRPr="006B6CDF" w:rsidRDefault="006B6CDF" w:rsidP="005B1B81">
            <w:pPr>
              <w:jc w:val="right"/>
            </w:pPr>
            <w:r>
              <w:t>273.438</w:t>
            </w:r>
          </w:p>
        </w:tc>
        <w:tc>
          <w:tcPr>
            <w:tcW w:w="1653" w:type="dxa"/>
            <w:tcBorders>
              <w:right w:val="thinThickSmallGap" w:sz="24" w:space="0" w:color="auto"/>
            </w:tcBorders>
          </w:tcPr>
          <w:p w:rsidR="00AC4E93" w:rsidRPr="0026582E" w:rsidRDefault="008E2827" w:rsidP="0026582E">
            <w:pPr>
              <w:jc w:val="both"/>
            </w:pPr>
            <w:r>
              <w:t xml:space="preserve">   - 38,78</w:t>
            </w:r>
          </w:p>
        </w:tc>
      </w:tr>
      <w:tr w:rsidR="001B1AEE" w:rsidRPr="00AE29BC" w:rsidTr="00AE29BC">
        <w:trPr>
          <w:trHeight w:val="565"/>
        </w:trPr>
        <w:tc>
          <w:tcPr>
            <w:tcW w:w="1034" w:type="dxa"/>
            <w:tcBorders>
              <w:left w:val="thinThickSmallGap" w:sz="24" w:space="0" w:color="auto"/>
              <w:bottom w:val="thinThickSmallGap" w:sz="24" w:space="0" w:color="auto"/>
            </w:tcBorders>
          </w:tcPr>
          <w:p w:rsidR="001B1AEE" w:rsidRPr="00AE29BC" w:rsidRDefault="001B1AEE" w:rsidP="001368DE">
            <w:pPr>
              <w:jc w:val="center"/>
              <w:rPr>
                <w:b/>
                <w:lang w:val="sr-Cyrl-CS"/>
              </w:rPr>
            </w:pPr>
            <w:r>
              <w:rPr>
                <w:b/>
                <w:lang w:val="sr-Cyrl-CS"/>
              </w:rPr>
              <w:t>770000</w:t>
            </w:r>
          </w:p>
        </w:tc>
        <w:tc>
          <w:tcPr>
            <w:tcW w:w="3485" w:type="dxa"/>
            <w:tcBorders>
              <w:bottom w:val="thinThickSmallGap" w:sz="24" w:space="0" w:color="auto"/>
            </w:tcBorders>
          </w:tcPr>
          <w:p w:rsidR="001B1AEE" w:rsidRPr="00AE29BC" w:rsidRDefault="001B1AEE" w:rsidP="001B1AEE">
            <w:pPr>
              <w:jc w:val="both"/>
              <w:rPr>
                <w:lang w:val="sr-Cyrl-CS"/>
              </w:rPr>
            </w:pPr>
            <w:r>
              <w:rPr>
                <w:lang w:val="sr-Cyrl-CS"/>
              </w:rPr>
              <w:t xml:space="preserve">Меморандумске </w:t>
            </w:r>
            <w:r w:rsidR="003C3B46">
              <w:rPr>
                <w:lang w:val="sr-Cyrl-CS"/>
              </w:rPr>
              <w:t xml:space="preserve"> ставке</w:t>
            </w:r>
          </w:p>
        </w:tc>
        <w:tc>
          <w:tcPr>
            <w:tcW w:w="1865" w:type="dxa"/>
            <w:tcBorders>
              <w:bottom w:val="thinThickSmallGap" w:sz="24" w:space="0" w:color="auto"/>
            </w:tcBorders>
          </w:tcPr>
          <w:p w:rsidR="001B1AEE" w:rsidRDefault="001B1AEE" w:rsidP="002125D5">
            <w:pPr>
              <w:jc w:val="right"/>
              <w:rPr>
                <w:lang w:val="sr-Cyrl-CS"/>
              </w:rPr>
            </w:pPr>
          </w:p>
          <w:p w:rsidR="006B6CDF" w:rsidRPr="00AE29BC" w:rsidRDefault="006B6CDF" w:rsidP="002125D5">
            <w:pPr>
              <w:jc w:val="right"/>
              <w:rPr>
                <w:lang w:val="sr-Cyrl-CS"/>
              </w:rPr>
            </w:pPr>
            <w:r>
              <w:rPr>
                <w:lang w:val="sr-Cyrl-CS"/>
              </w:rPr>
              <w:t>0</w:t>
            </w:r>
          </w:p>
        </w:tc>
        <w:tc>
          <w:tcPr>
            <w:tcW w:w="1710" w:type="dxa"/>
            <w:tcBorders>
              <w:bottom w:val="thinThickSmallGap" w:sz="24" w:space="0" w:color="auto"/>
            </w:tcBorders>
          </w:tcPr>
          <w:p w:rsidR="006B6CDF" w:rsidRDefault="006B6CDF" w:rsidP="002577F8">
            <w:pPr>
              <w:jc w:val="right"/>
              <w:rPr>
                <w:lang w:val="sr-Cyrl-CS"/>
              </w:rPr>
            </w:pPr>
          </w:p>
          <w:p w:rsidR="001B1AEE" w:rsidRDefault="008A6741" w:rsidP="002577F8">
            <w:pPr>
              <w:jc w:val="right"/>
              <w:rPr>
                <w:lang w:val="sr-Cyrl-CS"/>
              </w:rPr>
            </w:pPr>
            <w:r>
              <w:rPr>
                <w:lang w:val="sr-Cyrl-CS"/>
              </w:rPr>
              <w:t>7.500.000</w:t>
            </w:r>
          </w:p>
        </w:tc>
        <w:tc>
          <w:tcPr>
            <w:tcW w:w="1482" w:type="dxa"/>
            <w:tcBorders>
              <w:bottom w:val="thinThickSmallGap" w:sz="24" w:space="0" w:color="auto"/>
            </w:tcBorders>
          </w:tcPr>
          <w:p w:rsidR="001B1AEE" w:rsidRDefault="001B1AEE" w:rsidP="00C31190">
            <w:pPr>
              <w:jc w:val="right"/>
            </w:pPr>
          </w:p>
          <w:p w:rsidR="006B6CDF" w:rsidRPr="006B6CDF" w:rsidRDefault="006B6CDF" w:rsidP="00C31190">
            <w:pPr>
              <w:jc w:val="right"/>
            </w:pPr>
            <w:r>
              <w:t>0</w:t>
            </w:r>
          </w:p>
        </w:tc>
        <w:tc>
          <w:tcPr>
            <w:tcW w:w="1653" w:type="dxa"/>
            <w:tcBorders>
              <w:bottom w:val="thinThickSmallGap" w:sz="24" w:space="0" w:color="auto"/>
              <w:right w:val="thinThickSmallGap" w:sz="24" w:space="0" w:color="auto"/>
            </w:tcBorders>
          </w:tcPr>
          <w:p w:rsidR="001B1AEE" w:rsidRDefault="001B1AEE" w:rsidP="002577F8">
            <w:pPr>
              <w:jc w:val="both"/>
              <w:rPr>
                <w:lang w:val="sr-Cyrl-CS"/>
              </w:rPr>
            </w:pPr>
          </w:p>
        </w:tc>
      </w:tr>
      <w:tr w:rsidR="002125D5" w:rsidRPr="00AE29BC" w:rsidTr="00AE29BC">
        <w:trPr>
          <w:trHeight w:val="565"/>
        </w:trPr>
        <w:tc>
          <w:tcPr>
            <w:tcW w:w="1034" w:type="dxa"/>
            <w:tcBorders>
              <w:left w:val="thinThickSmallGap" w:sz="24" w:space="0" w:color="auto"/>
              <w:bottom w:val="thinThickSmallGap" w:sz="24" w:space="0" w:color="auto"/>
            </w:tcBorders>
          </w:tcPr>
          <w:p w:rsidR="002125D5" w:rsidRPr="00AE29BC" w:rsidRDefault="002125D5" w:rsidP="001368DE">
            <w:pPr>
              <w:jc w:val="center"/>
              <w:rPr>
                <w:b/>
                <w:lang w:val="sr-Cyrl-CS"/>
              </w:rPr>
            </w:pPr>
          </w:p>
          <w:p w:rsidR="002125D5" w:rsidRPr="00AE29BC" w:rsidRDefault="002125D5" w:rsidP="001368DE">
            <w:pPr>
              <w:jc w:val="center"/>
              <w:rPr>
                <w:b/>
              </w:rPr>
            </w:pPr>
            <w:r w:rsidRPr="00AE29BC">
              <w:rPr>
                <w:b/>
              </w:rPr>
              <w:t>811000</w:t>
            </w:r>
          </w:p>
        </w:tc>
        <w:tc>
          <w:tcPr>
            <w:tcW w:w="3485" w:type="dxa"/>
            <w:tcBorders>
              <w:bottom w:val="thinThickSmallGap" w:sz="24" w:space="0" w:color="auto"/>
            </w:tcBorders>
          </w:tcPr>
          <w:p w:rsidR="002125D5" w:rsidRPr="00AE29BC" w:rsidRDefault="002125D5" w:rsidP="00AE29BC">
            <w:pPr>
              <w:jc w:val="both"/>
              <w:rPr>
                <w:lang w:val="sr-Cyrl-CS"/>
              </w:rPr>
            </w:pPr>
          </w:p>
          <w:p w:rsidR="002125D5" w:rsidRPr="00AE29BC" w:rsidRDefault="002125D5" w:rsidP="00AE29BC">
            <w:pPr>
              <w:jc w:val="both"/>
              <w:rPr>
                <w:lang w:val="sr-Cyrl-CS"/>
              </w:rPr>
            </w:pPr>
            <w:r w:rsidRPr="00AE29BC">
              <w:rPr>
                <w:lang w:val="sr-Cyrl-CS"/>
              </w:rPr>
              <w:t>Зграде и грађевински објекти</w:t>
            </w:r>
          </w:p>
        </w:tc>
        <w:tc>
          <w:tcPr>
            <w:tcW w:w="1865" w:type="dxa"/>
            <w:tcBorders>
              <w:bottom w:val="thinThickSmallGap" w:sz="24" w:space="0" w:color="auto"/>
            </w:tcBorders>
          </w:tcPr>
          <w:p w:rsidR="002125D5" w:rsidRPr="00AE29BC" w:rsidRDefault="002125D5" w:rsidP="002125D5">
            <w:pPr>
              <w:jc w:val="right"/>
              <w:rPr>
                <w:lang w:val="sr-Cyrl-CS"/>
              </w:rPr>
            </w:pPr>
          </w:p>
          <w:p w:rsidR="002125D5" w:rsidRPr="00871834" w:rsidRDefault="00871834" w:rsidP="002125D5">
            <w:pPr>
              <w:jc w:val="right"/>
            </w:pPr>
            <w:r>
              <w:t>53.076</w:t>
            </w:r>
          </w:p>
        </w:tc>
        <w:tc>
          <w:tcPr>
            <w:tcW w:w="1710" w:type="dxa"/>
            <w:tcBorders>
              <w:bottom w:val="thinThickSmallGap" w:sz="24" w:space="0" w:color="auto"/>
            </w:tcBorders>
          </w:tcPr>
          <w:p w:rsidR="00E36E5D" w:rsidRDefault="00E36E5D" w:rsidP="002577F8">
            <w:pPr>
              <w:jc w:val="right"/>
            </w:pPr>
          </w:p>
          <w:p w:rsidR="00F16D8A" w:rsidRPr="008A6741" w:rsidRDefault="008A6741" w:rsidP="002577F8">
            <w:pPr>
              <w:jc w:val="right"/>
            </w:pPr>
            <w:r>
              <w:t>1.050.000</w:t>
            </w:r>
          </w:p>
        </w:tc>
        <w:tc>
          <w:tcPr>
            <w:tcW w:w="1482" w:type="dxa"/>
            <w:tcBorders>
              <w:bottom w:val="thinThickSmallGap" w:sz="24" w:space="0" w:color="auto"/>
            </w:tcBorders>
          </w:tcPr>
          <w:p w:rsidR="00D0373E" w:rsidRDefault="00D0373E" w:rsidP="00C31190">
            <w:pPr>
              <w:jc w:val="right"/>
            </w:pPr>
          </w:p>
          <w:p w:rsidR="006B6CDF" w:rsidRPr="006B6CDF" w:rsidRDefault="006B6CDF" w:rsidP="00C31190">
            <w:pPr>
              <w:jc w:val="right"/>
            </w:pPr>
            <w:r>
              <w:t>7.025</w:t>
            </w:r>
          </w:p>
        </w:tc>
        <w:tc>
          <w:tcPr>
            <w:tcW w:w="1653" w:type="dxa"/>
            <w:tcBorders>
              <w:bottom w:val="thinThickSmallGap" w:sz="24" w:space="0" w:color="auto"/>
              <w:right w:val="thinThickSmallGap" w:sz="24" w:space="0" w:color="auto"/>
            </w:tcBorders>
          </w:tcPr>
          <w:p w:rsidR="00AC4E93" w:rsidRPr="0022699C" w:rsidRDefault="008E2827" w:rsidP="008E2827">
            <w:pPr>
              <w:jc w:val="both"/>
            </w:pPr>
            <w:r>
              <w:t>13,24</w:t>
            </w:r>
            <w:r w:rsidR="00B851F7">
              <w:t>-</w:t>
            </w:r>
            <w:r>
              <w:t>0,67</w:t>
            </w:r>
          </w:p>
        </w:tc>
      </w:tr>
      <w:tr w:rsidR="00520891" w:rsidRPr="00AE29BC" w:rsidTr="00AE29BC">
        <w:trPr>
          <w:trHeight w:val="565"/>
        </w:trPr>
        <w:tc>
          <w:tcPr>
            <w:tcW w:w="1034" w:type="dxa"/>
            <w:tcBorders>
              <w:left w:val="thinThickSmallGap" w:sz="24" w:space="0" w:color="auto"/>
              <w:bottom w:val="thinThickSmallGap" w:sz="24" w:space="0" w:color="auto"/>
            </w:tcBorders>
          </w:tcPr>
          <w:p w:rsidR="00520891" w:rsidRPr="00AE29BC" w:rsidRDefault="00520891" w:rsidP="001368DE">
            <w:pPr>
              <w:jc w:val="center"/>
              <w:rPr>
                <w:b/>
                <w:lang w:val="sr-Cyrl-CS"/>
              </w:rPr>
            </w:pPr>
            <w:r>
              <w:rPr>
                <w:b/>
                <w:lang w:val="sr-Cyrl-CS"/>
              </w:rPr>
              <w:t>8</w:t>
            </w:r>
            <w:r w:rsidR="00231AF8">
              <w:rPr>
                <w:b/>
                <w:lang w:val="sr-Cyrl-CS"/>
              </w:rPr>
              <w:t>41000</w:t>
            </w:r>
          </w:p>
        </w:tc>
        <w:tc>
          <w:tcPr>
            <w:tcW w:w="3485" w:type="dxa"/>
            <w:tcBorders>
              <w:bottom w:val="thinThickSmallGap" w:sz="24" w:space="0" w:color="auto"/>
            </w:tcBorders>
          </w:tcPr>
          <w:p w:rsidR="00520891" w:rsidRPr="00AE29BC" w:rsidRDefault="00231AF8" w:rsidP="00AE29BC">
            <w:pPr>
              <w:jc w:val="both"/>
              <w:rPr>
                <w:lang w:val="sr-Cyrl-CS"/>
              </w:rPr>
            </w:pPr>
            <w:r>
              <w:rPr>
                <w:lang w:val="sr-Cyrl-CS"/>
              </w:rPr>
              <w:t>Земља</w:t>
            </w:r>
          </w:p>
        </w:tc>
        <w:tc>
          <w:tcPr>
            <w:tcW w:w="1865" w:type="dxa"/>
            <w:tcBorders>
              <w:bottom w:val="thinThickSmallGap" w:sz="24" w:space="0" w:color="auto"/>
            </w:tcBorders>
          </w:tcPr>
          <w:p w:rsidR="00520891" w:rsidRPr="00AE29BC" w:rsidRDefault="00871834" w:rsidP="002125D5">
            <w:pPr>
              <w:jc w:val="right"/>
              <w:rPr>
                <w:lang w:val="sr-Cyrl-CS"/>
              </w:rPr>
            </w:pPr>
            <w:r>
              <w:rPr>
                <w:lang w:val="sr-Cyrl-CS"/>
              </w:rPr>
              <w:t>13.238</w:t>
            </w:r>
          </w:p>
        </w:tc>
        <w:tc>
          <w:tcPr>
            <w:tcW w:w="1710" w:type="dxa"/>
            <w:tcBorders>
              <w:bottom w:val="thinThickSmallGap" w:sz="24" w:space="0" w:color="auto"/>
            </w:tcBorders>
          </w:tcPr>
          <w:p w:rsidR="00520891" w:rsidRDefault="008A6741" w:rsidP="002577F8">
            <w:pPr>
              <w:jc w:val="right"/>
              <w:rPr>
                <w:lang w:val="sr-Cyrl-CS"/>
              </w:rPr>
            </w:pPr>
            <w:r>
              <w:rPr>
                <w:lang w:val="sr-Cyrl-CS"/>
              </w:rPr>
              <w:t>1.576.000</w:t>
            </w:r>
          </w:p>
        </w:tc>
        <w:tc>
          <w:tcPr>
            <w:tcW w:w="1482" w:type="dxa"/>
            <w:tcBorders>
              <w:bottom w:val="thinThickSmallGap" w:sz="24" w:space="0" w:color="auto"/>
            </w:tcBorders>
          </w:tcPr>
          <w:p w:rsidR="00520891" w:rsidRPr="006B6CDF" w:rsidRDefault="006B6CDF" w:rsidP="00C31190">
            <w:pPr>
              <w:jc w:val="right"/>
            </w:pPr>
            <w:r>
              <w:t>0</w:t>
            </w:r>
          </w:p>
        </w:tc>
        <w:tc>
          <w:tcPr>
            <w:tcW w:w="1653" w:type="dxa"/>
            <w:tcBorders>
              <w:bottom w:val="thinThickSmallGap" w:sz="24" w:space="0" w:color="auto"/>
              <w:right w:val="thinThickSmallGap" w:sz="24" w:space="0" w:color="auto"/>
            </w:tcBorders>
          </w:tcPr>
          <w:p w:rsidR="00520891" w:rsidRPr="0022699C" w:rsidRDefault="00B851F7" w:rsidP="008E2827">
            <w:pPr>
              <w:jc w:val="both"/>
            </w:pPr>
            <w:r>
              <w:t xml:space="preserve">           -</w:t>
            </w:r>
          </w:p>
        </w:tc>
      </w:tr>
      <w:tr w:rsidR="00921E5D" w:rsidRPr="00AE29BC" w:rsidTr="00AE29BC">
        <w:trPr>
          <w:trHeight w:val="279"/>
        </w:trPr>
        <w:tc>
          <w:tcPr>
            <w:tcW w:w="1034" w:type="dxa"/>
            <w:tcBorders>
              <w:top w:val="thinThickSmallGap" w:sz="24" w:space="0" w:color="auto"/>
              <w:left w:val="thinThickSmallGap" w:sz="24" w:space="0" w:color="auto"/>
              <w:bottom w:val="thinThickSmallGap" w:sz="24" w:space="0" w:color="auto"/>
            </w:tcBorders>
          </w:tcPr>
          <w:p w:rsidR="00921E5D" w:rsidRPr="00AE29BC" w:rsidRDefault="00921E5D" w:rsidP="00AE29BC">
            <w:pPr>
              <w:jc w:val="center"/>
              <w:rPr>
                <w:lang w:val="sr-Cyrl-CS"/>
              </w:rPr>
            </w:pPr>
          </w:p>
        </w:tc>
        <w:tc>
          <w:tcPr>
            <w:tcW w:w="3485" w:type="dxa"/>
            <w:tcBorders>
              <w:top w:val="thinThickSmallGap" w:sz="24" w:space="0" w:color="auto"/>
              <w:bottom w:val="thinThickSmallGap" w:sz="24" w:space="0" w:color="auto"/>
            </w:tcBorders>
          </w:tcPr>
          <w:p w:rsidR="00921E5D" w:rsidRPr="00AE29BC" w:rsidRDefault="00921E5D" w:rsidP="00AE29BC">
            <w:pPr>
              <w:jc w:val="both"/>
              <w:rPr>
                <w:b/>
                <w:lang w:val="sr-Cyrl-CS"/>
              </w:rPr>
            </w:pPr>
            <w:r w:rsidRPr="00AE29BC">
              <w:rPr>
                <w:b/>
                <w:lang w:val="sr-Cyrl-CS"/>
              </w:rPr>
              <w:t>УКУПНО:</w:t>
            </w:r>
          </w:p>
        </w:tc>
        <w:tc>
          <w:tcPr>
            <w:tcW w:w="1865" w:type="dxa"/>
            <w:tcBorders>
              <w:top w:val="thinThickSmallGap" w:sz="24" w:space="0" w:color="auto"/>
              <w:bottom w:val="thinThickSmallGap" w:sz="24" w:space="0" w:color="auto"/>
            </w:tcBorders>
          </w:tcPr>
          <w:p w:rsidR="00921E5D" w:rsidRPr="00AE29BC" w:rsidRDefault="00921E5D" w:rsidP="001F0503">
            <w:pPr>
              <w:jc w:val="right"/>
              <w:rPr>
                <w:lang w:val="sr-Cyrl-CS"/>
              </w:rPr>
            </w:pPr>
            <w:r>
              <w:rPr>
                <w:lang w:val="sr-Cyrl-CS"/>
              </w:rPr>
              <w:t>161.478.897</w:t>
            </w:r>
          </w:p>
        </w:tc>
        <w:tc>
          <w:tcPr>
            <w:tcW w:w="1710" w:type="dxa"/>
            <w:tcBorders>
              <w:top w:val="thinThickSmallGap" w:sz="24" w:space="0" w:color="auto"/>
              <w:bottom w:val="thinThickSmallGap" w:sz="24" w:space="0" w:color="auto"/>
            </w:tcBorders>
          </w:tcPr>
          <w:p w:rsidR="00921E5D" w:rsidRPr="00AE29BC" w:rsidRDefault="00921E5D" w:rsidP="001F0503">
            <w:pPr>
              <w:jc w:val="right"/>
              <w:rPr>
                <w:lang w:val="sr-Cyrl-CS"/>
              </w:rPr>
            </w:pPr>
            <w:r>
              <w:rPr>
                <w:lang w:val="sr-Cyrl-CS"/>
              </w:rPr>
              <w:t>333.998.701</w:t>
            </w:r>
          </w:p>
        </w:tc>
        <w:tc>
          <w:tcPr>
            <w:tcW w:w="1482" w:type="dxa"/>
            <w:tcBorders>
              <w:top w:val="thinThickSmallGap" w:sz="24" w:space="0" w:color="auto"/>
              <w:bottom w:val="thinThickSmallGap" w:sz="24" w:space="0" w:color="auto"/>
            </w:tcBorders>
          </w:tcPr>
          <w:p w:rsidR="00921E5D" w:rsidRPr="003523CA" w:rsidRDefault="00921E5D" w:rsidP="001F0503">
            <w:pPr>
              <w:jc w:val="right"/>
            </w:pPr>
            <w:r>
              <w:t>166.966.948</w:t>
            </w:r>
          </w:p>
        </w:tc>
        <w:tc>
          <w:tcPr>
            <w:tcW w:w="1653" w:type="dxa"/>
            <w:tcBorders>
              <w:top w:val="thinThickSmallGap" w:sz="24" w:space="0" w:color="auto"/>
              <w:bottom w:val="thinThickSmallGap" w:sz="24" w:space="0" w:color="auto"/>
              <w:right w:val="thinThickSmallGap" w:sz="24" w:space="0" w:color="auto"/>
            </w:tcBorders>
          </w:tcPr>
          <w:p w:rsidR="00921E5D" w:rsidRPr="00C15190" w:rsidRDefault="00921E5D" w:rsidP="009D2913">
            <w:pPr>
              <w:jc w:val="both"/>
              <w:rPr>
                <w:b/>
              </w:rPr>
            </w:pPr>
          </w:p>
        </w:tc>
      </w:tr>
    </w:tbl>
    <w:p w:rsidR="009D73D2" w:rsidRDefault="009D73D2" w:rsidP="00142538">
      <w:pPr>
        <w:jc w:val="center"/>
        <w:rPr>
          <w:b/>
          <w:lang w:val="sr-Cyrl-CS"/>
        </w:rPr>
      </w:pPr>
    </w:p>
    <w:p w:rsidR="00C8275B" w:rsidRDefault="00C8275B" w:rsidP="00777CEF">
      <w:pPr>
        <w:jc w:val="both"/>
        <w:rPr>
          <w:lang w:val="sr-Cyrl-CS"/>
        </w:rPr>
      </w:pPr>
      <w:r w:rsidRPr="009C13AE">
        <w:rPr>
          <w:b/>
          <w:lang w:val="sr-Cyrl-CS"/>
        </w:rPr>
        <w:t>Табела број 1</w:t>
      </w:r>
      <w:r>
        <w:rPr>
          <w:lang w:val="sr-Cyrl-CS"/>
        </w:rPr>
        <w:t xml:space="preserve">. даје упоредни преглед остварених прихода у периоду јануар – </w:t>
      </w:r>
      <w:r w:rsidR="008E7785">
        <w:t xml:space="preserve">јун </w:t>
      </w:r>
      <w:r>
        <w:rPr>
          <w:lang w:val="sr-Cyrl-CS"/>
        </w:rPr>
        <w:t>201</w:t>
      </w:r>
      <w:r w:rsidR="003523CA">
        <w:t>9</w:t>
      </w:r>
      <w:r>
        <w:rPr>
          <w:lang w:val="sr-Cyrl-CS"/>
        </w:rPr>
        <w:t>.године, по економској класификацији , са оствареним приходима у 201</w:t>
      </w:r>
      <w:r w:rsidR="003523CA">
        <w:rPr>
          <w:lang w:val="sr-Cyrl-CS"/>
        </w:rPr>
        <w:t>8</w:t>
      </w:r>
      <w:r>
        <w:rPr>
          <w:lang w:val="sr-Cyrl-CS"/>
        </w:rPr>
        <w:t>.години и планираним приходима за 201</w:t>
      </w:r>
      <w:r w:rsidR="003523CA">
        <w:t>9</w:t>
      </w:r>
      <w:r>
        <w:rPr>
          <w:lang w:val="sr-Cyrl-CS"/>
        </w:rPr>
        <w:t>.годину</w:t>
      </w:r>
      <w:r w:rsidR="00CF635D">
        <w:rPr>
          <w:lang w:val="sr-Cyrl-CS"/>
        </w:rPr>
        <w:t>, за извор финансирања 01.</w:t>
      </w:r>
    </w:p>
    <w:p w:rsidR="007D0BE6" w:rsidRDefault="007D0BE6" w:rsidP="00777CEF">
      <w:pPr>
        <w:jc w:val="both"/>
        <w:rPr>
          <w:lang w:val="sr-Cyrl-CS"/>
        </w:rPr>
      </w:pPr>
    </w:p>
    <w:p w:rsidR="000D3B3F" w:rsidRDefault="00BC6EF2" w:rsidP="00777CEF">
      <w:pPr>
        <w:jc w:val="both"/>
        <w:rPr>
          <w:lang w:val="sr-Cyrl-CS"/>
        </w:rPr>
      </w:pPr>
      <w:r w:rsidRPr="00BA4595">
        <w:rPr>
          <w:b/>
          <w:i/>
          <w:lang w:val="sr-Cyrl-CS"/>
        </w:rPr>
        <w:t>Н</w:t>
      </w:r>
      <w:r w:rsidR="00C14502" w:rsidRPr="00BA4595">
        <w:rPr>
          <w:b/>
          <w:i/>
          <w:lang w:val="sr-Cyrl-CS"/>
        </w:rPr>
        <w:t>апл</w:t>
      </w:r>
      <w:r w:rsidR="00915B27" w:rsidRPr="00BA4595">
        <w:rPr>
          <w:b/>
          <w:i/>
          <w:lang w:val="sr-Cyrl-CS"/>
        </w:rPr>
        <w:t>а</w:t>
      </w:r>
      <w:r w:rsidR="00406DDC" w:rsidRPr="00BA4595">
        <w:rPr>
          <w:b/>
          <w:i/>
          <w:lang w:val="sr-Cyrl-CS"/>
        </w:rPr>
        <w:t>ћен</w:t>
      </w:r>
      <w:r w:rsidR="00796606" w:rsidRPr="00BA4595">
        <w:rPr>
          <w:b/>
          <w:i/>
          <w:lang w:val="sr-Cyrl-CS"/>
        </w:rPr>
        <w:t>и</w:t>
      </w:r>
      <w:r w:rsidR="00C14502" w:rsidRPr="00BA4595">
        <w:rPr>
          <w:b/>
          <w:i/>
          <w:lang w:val="sr-Cyrl-CS"/>
        </w:rPr>
        <w:t xml:space="preserve"> </w:t>
      </w:r>
      <w:r w:rsidR="002B4109" w:rsidRPr="00BA4595">
        <w:rPr>
          <w:b/>
          <w:i/>
          <w:lang w:val="sr-Cyrl-CS"/>
        </w:rPr>
        <w:t>изворни</w:t>
      </w:r>
      <w:r w:rsidR="00C14502" w:rsidRPr="00BA4595">
        <w:rPr>
          <w:b/>
          <w:i/>
          <w:lang w:val="sr-Cyrl-CS"/>
        </w:rPr>
        <w:t xml:space="preserve"> приход</w:t>
      </w:r>
      <w:r w:rsidR="00796606" w:rsidRPr="00BA4595">
        <w:rPr>
          <w:b/>
          <w:i/>
          <w:lang w:val="sr-Cyrl-CS"/>
        </w:rPr>
        <w:t>и</w:t>
      </w:r>
      <w:r w:rsidR="00C14502">
        <w:rPr>
          <w:lang w:val="sr-Cyrl-CS"/>
        </w:rPr>
        <w:t xml:space="preserve"> </w:t>
      </w:r>
      <w:r>
        <w:rPr>
          <w:lang w:val="sr-Cyrl-CS"/>
        </w:rPr>
        <w:t xml:space="preserve">у извештајном периоду </w:t>
      </w:r>
      <w:r w:rsidR="00796606">
        <w:rPr>
          <w:lang w:val="sr-Cyrl-CS"/>
        </w:rPr>
        <w:t xml:space="preserve">износе </w:t>
      </w:r>
      <w:r w:rsidR="00C226E9">
        <w:t>15.783.964</w:t>
      </w:r>
      <w:r w:rsidR="00880A88">
        <w:rPr>
          <w:lang w:val="sr-Cyrl-CS"/>
        </w:rPr>
        <w:t xml:space="preserve"> </w:t>
      </w:r>
      <w:r w:rsidR="00796606">
        <w:rPr>
          <w:lang w:val="sr-Cyrl-CS"/>
        </w:rPr>
        <w:t xml:space="preserve">динара, (табела број 2.), </w:t>
      </w:r>
    </w:p>
    <w:p w:rsidR="00BA4595" w:rsidRDefault="00796606" w:rsidP="00777CEF">
      <w:pPr>
        <w:jc w:val="both"/>
        <w:rPr>
          <w:lang w:val="sr-Cyrl-CS"/>
        </w:rPr>
      </w:pPr>
      <w:r>
        <w:rPr>
          <w:lang w:val="sr-Cyrl-CS"/>
        </w:rPr>
        <w:t>што је за</w:t>
      </w:r>
      <w:r w:rsidR="008A0A7F">
        <w:rPr>
          <w:lang w:val="sr-Cyrl-CS"/>
        </w:rPr>
        <w:t xml:space="preserve"> </w:t>
      </w:r>
      <w:r w:rsidR="00C226E9">
        <w:t>3.415.033</w:t>
      </w:r>
      <w:r w:rsidR="00C86F00">
        <w:rPr>
          <w:lang w:val="sr-Cyrl-CS"/>
        </w:rPr>
        <w:t xml:space="preserve"> динара</w:t>
      </w:r>
      <w:r w:rsidR="00814241">
        <w:rPr>
          <w:lang w:val="sr-Cyrl-CS"/>
        </w:rPr>
        <w:t>, (</w:t>
      </w:r>
      <w:r w:rsidR="00C226E9">
        <w:t>27,61</w:t>
      </w:r>
      <w:r w:rsidR="00814241">
        <w:rPr>
          <w:lang w:val="sr-Cyrl-CS"/>
        </w:rPr>
        <w:t xml:space="preserve">%), </w:t>
      </w:r>
      <w:r w:rsidR="00245F26">
        <w:rPr>
          <w:lang w:val="sr-Cyrl-CS"/>
        </w:rPr>
        <w:t xml:space="preserve"> </w:t>
      </w:r>
      <w:r w:rsidR="0079665C">
        <w:rPr>
          <w:lang w:val="sr-Cyrl-CS"/>
        </w:rPr>
        <w:t>веће</w:t>
      </w:r>
      <w:r>
        <w:rPr>
          <w:lang w:val="sr-Cyrl-CS"/>
        </w:rPr>
        <w:t xml:space="preserve"> од истих у упоредном периоду 20</w:t>
      </w:r>
      <w:r w:rsidR="008A0A7F">
        <w:rPr>
          <w:lang w:val="sr-Cyrl-CS"/>
        </w:rPr>
        <w:t>1</w:t>
      </w:r>
      <w:r w:rsidR="00C226E9">
        <w:t>8</w:t>
      </w:r>
      <w:r>
        <w:rPr>
          <w:lang w:val="sr-Cyrl-CS"/>
        </w:rPr>
        <w:t>. године</w:t>
      </w:r>
      <w:r w:rsidR="00C14502">
        <w:rPr>
          <w:lang w:val="sr-Cyrl-CS"/>
        </w:rPr>
        <w:t>.</w:t>
      </w:r>
    </w:p>
    <w:p w:rsidR="00C8275B" w:rsidRDefault="00C8275B" w:rsidP="00777CEF">
      <w:pPr>
        <w:jc w:val="both"/>
        <w:rPr>
          <w:lang w:val="sr-Cyrl-CS"/>
        </w:rPr>
      </w:pPr>
    </w:p>
    <w:p w:rsidR="000D3B3F" w:rsidRDefault="00796606" w:rsidP="00796606">
      <w:pPr>
        <w:jc w:val="both"/>
        <w:rPr>
          <w:lang w:val="sr-Cyrl-CS"/>
        </w:rPr>
      </w:pPr>
      <w:r>
        <w:rPr>
          <w:lang w:val="sr-Cyrl-CS"/>
        </w:rPr>
        <w:t xml:space="preserve">Табела број 2. приказује структуру и даје упоредни преглед наплаћених </w:t>
      </w:r>
      <w:r w:rsidR="002B4109">
        <w:rPr>
          <w:lang w:val="sr-Cyrl-CS"/>
        </w:rPr>
        <w:t>изворних</w:t>
      </w:r>
      <w:r>
        <w:rPr>
          <w:lang w:val="sr-Cyrl-CS"/>
        </w:rPr>
        <w:t xml:space="preserve"> прихода за</w:t>
      </w:r>
    </w:p>
    <w:p w:rsidR="008A33DF" w:rsidRDefault="00796606" w:rsidP="00796606">
      <w:pPr>
        <w:jc w:val="both"/>
        <w:rPr>
          <w:lang w:val="sr-Cyrl-CS"/>
        </w:rPr>
      </w:pPr>
      <w:r>
        <w:rPr>
          <w:lang w:val="sr-Cyrl-CS"/>
        </w:rPr>
        <w:t xml:space="preserve"> период 01.01. до </w:t>
      </w:r>
      <w:r w:rsidR="00EC7E48">
        <w:rPr>
          <w:lang w:val="sr-Cyrl-CS"/>
        </w:rPr>
        <w:t>30</w:t>
      </w:r>
      <w:r>
        <w:rPr>
          <w:lang w:val="sr-Cyrl-CS"/>
        </w:rPr>
        <w:t>.0</w:t>
      </w:r>
      <w:r w:rsidR="00EC7E48">
        <w:t>6</w:t>
      </w:r>
      <w:r>
        <w:rPr>
          <w:lang w:val="sr-Cyrl-CS"/>
        </w:rPr>
        <w:t>. 20</w:t>
      </w:r>
      <w:r w:rsidR="008A0A7F">
        <w:rPr>
          <w:lang w:val="sr-Cyrl-CS"/>
        </w:rPr>
        <w:t>1</w:t>
      </w:r>
      <w:r w:rsidR="00C226E9">
        <w:t>8</w:t>
      </w:r>
      <w:r>
        <w:rPr>
          <w:lang w:val="sr-Cyrl-CS"/>
        </w:rPr>
        <w:t>. и 201</w:t>
      </w:r>
      <w:r w:rsidR="00C226E9">
        <w:t>9</w:t>
      </w:r>
      <w:r>
        <w:rPr>
          <w:lang w:val="sr-Cyrl-CS"/>
        </w:rPr>
        <w:t>. године.</w:t>
      </w:r>
    </w:p>
    <w:p w:rsidR="00796606" w:rsidRDefault="00796606" w:rsidP="00777CEF">
      <w:pPr>
        <w:jc w:val="both"/>
        <w:rPr>
          <w:lang w:val="sr-Cyrl-CS"/>
        </w:rPr>
      </w:pPr>
    </w:p>
    <w:p w:rsidR="00406DDC" w:rsidRDefault="00796606" w:rsidP="00777CEF">
      <w:pPr>
        <w:jc w:val="both"/>
        <w:rPr>
          <w:lang w:val="sr-Cyrl-CS"/>
        </w:rPr>
      </w:pPr>
      <w:r w:rsidRPr="00BA4595">
        <w:rPr>
          <w:b/>
          <w:lang w:val="sr-Cyrl-CS"/>
        </w:rPr>
        <w:t>Табела број 2.</w:t>
      </w:r>
    </w:p>
    <w:tbl>
      <w:tblPr>
        <w:tblW w:w="99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3984"/>
        <w:gridCol w:w="1938"/>
        <w:gridCol w:w="1832"/>
        <w:gridCol w:w="1069"/>
      </w:tblGrid>
      <w:tr w:rsidR="003D4A07" w:rsidRPr="00AE29BC" w:rsidTr="003D4A07">
        <w:trPr>
          <w:trHeight w:val="1100"/>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Екон.</w:t>
            </w:r>
          </w:p>
          <w:p w:rsidR="003D4A07" w:rsidRPr="00AE29BC" w:rsidRDefault="003D4A07" w:rsidP="000B4EEA">
            <w:pPr>
              <w:jc w:val="center"/>
              <w:rPr>
                <w:b/>
                <w:lang w:val="sr-Cyrl-CS"/>
              </w:rPr>
            </w:pPr>
            <w:r w:rsidRPr="00AE29BC">
              <w:rPr>
                <w:b/>
                <w:lang w:val="sr-Cyrl-CS"/>
              </w:rPr>
              <w:t>клас.</w:t>
            </w:r>
          </w:p>
        </w:tc>
        <w:tc>
          <w:tcPr>
            <w:tcW w:w="3984" w:type="dxa"/>
            <w:tcBorders>
              <w:top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Врста прихода</w:t>
            </w:r>
          </w:p>
        </w:tc>
        <w:tc>
          <w:tcPr>
            <w:tcW w:w="1938"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99630A">
              <w:rPr>
                <w:b/>
                <w:lang w:val="sr-Cyrl-CS"/>
              </w:rPr>
              <w:t>јун</w:t>
            </w:r>
          </w:p>
          <w:p w:rsidR="003D4A07" w:rsidRPr="00AE29BC" w:rsidRDefault="003D4A07" w:rsidP="0019553F">
            <w:pPr>
              <w:jc w:val="center"/>
              <w:rPr>
                <w:b/>
                <w:lang w:val="sr-Cyrl-CS"/>
              </w:rPr>
            </w:pPr>
            <w:r w:rsidRPr="00AE29BC">
              <w:rPr>
                <w:b/>
                <w:lang w:val="sr-Cyrl-CS"/>
              </w:rPr>
              <w:t>201</w:t>
            </w:r>
            <w:r w:rsidR="0019553F">
              <w:rPr>
                <w:b/>
                <w:lang w:val="sr-Cyrl-CS"/>
              </w:rPr>
              <w:t>8</w:t>
            </w:r>
            <w:r w:rsidRPr="00AE29BC">
              <w:rPr>
                <w:b/>
                <w:lang w:val="sr-Cyrl-CS"/>
              </w:rPr>
              <w:t>.</w:t>
            </w:r>
          </w:p>
        </w:tc>
        <w:tc>
          <w:tcPr>
            <w:tcW w:w="1832"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99630A">
              <w:rPr>
                <w:b/>
                <w:lang w:val="sr-Cyrl-CS"/>
              </w:rPr>
              <w:t>јун</w:t>
            </w:r>
          </w:p>
          <w:p w:rsidR="003D4A07" w:rsidRPr="00AE29BC" w:rsidRDefault="003D4A07" w:rsidP="00556B9B">
            <w:pPr>
              <w:jc w:val="center"/>
              <w:rPr>
                <w:b/>
                <w:lang w:val="sr-Cyrl-CS"/>
              </w:rPr>
            </w:pPr>
            <w:r w:rsidRPr="00AE29BC">
              <w:rPr>
                <w:b/>
                <w:lang w:val="sr-Cyrl-CS"/>
              </w:rPr>
              <w:t>201</w:t>
            </w:r>
            <w:r w:rsidR="00556B9B">
              <w:rPr>
                <w:b/>
                <w:lang w:val="sr-Cyrl-CS"/>
              </w:rPr>
              <w:t>8</w:t>
            </w:r>
            <w:r w:rsidRPr="00AE29BC">
              <w:rPr>
                <w:b/>
                <w:lang w:val="sr-Cyrl-CS"/>
              </w:rPr>
              <w:t>.</w:t>
            </w:r>
          </w:p>
        </w:tc>
        <w:tc>
          <w:tcPr>
            <w:tcW w:w="1069" w:type="dxa"/>
            <w:tcBorders>
              <w:top w:val="thinThickSmallGap" w:sz="24" w:space="0" w:color="auto"/>
              <w:bottom w:val="thinThickSmallGap" w:sz="24" w:space="0" w:color="auto"/>
            </w:tcBorders>
          </w:tcPr>
          <w:p w:rsidR="003D4A07" w:rsidRPr="00AE29BC" w:rsidRDefault="003D4A07" w:rsidP="000B4EEA">
            <w:pPr>
              <w:ind w:left="-4" w:firstLine="18"/>
              <w:jc w:val="center"/>
              <w:rPr>
                <w:b/>
                <w:lang w:val="sr-Cyrl-CS"/>
              </w:rPr>
            </w:pPr>
          </w:p>
          <w:p w:rsidR="003D4A07" w:rsidRPr="00AE29BC" w:rsidRDefault="003D4A07" w:rsidP="000B4EEA">
            <w:pPr>
              <w:ind w:left="-4" w:firstLine="18"/>
              <w:jc w:val="center"/>
              <w:rPr>
                <w:b/>
                <w:lang w:val="sr-Cyrl-CS"/>
              </w:rPr>
            </w:pPr>
          </w:p>
          <w:p w:rsidR="003D4A07" w:rsidRDefault="003D4A07" w:rsidP="000B4EEA">
            <w:pPr>
              <w:ind w:left="-4" w:firstLine="18"/>
              <w:jc w:val="center"/>
              <w:rPr>
                <w:b/>
                <w:lang w:val="sr-Cyrl-CS"/>
              </w:rPr>
            </w:pPr>
            <w:r w:rsidRPr="00AE29BC">
              <w:rPr>
                <w:b/>
                <w:lang w:val="sr-Cyrl-CS"/>
              </w:rPr>
              <w:t>Индекс</w:t>
            </w:r>
          </w:p>
          <w:p w:rsidR="00386D0F" w:rsidRPr="00AE29BC" w:rsidRDefault="00386D0F" w:rsidP="000B4EEA">
            <w:pPr>
              <w:ind w:left="-4" w:firstLine="18"/>
              <w:jc w:val="center"/>
              <w:rPr>
                <w:b/>
                <w:lang w:val="sr-Cyrl-CS"/>
              </w:rPr>
            </w:pPr>
            <w:r>
              <w:rPr>
                <w:b/>
                <w:lang w:val="sr-Cyrl-CS"/>
              </w:rPr>
              <w:t>4/3</w:t>
            </w:r>
          </w:p>
        </w:tc>
      </w:tr>
      <w:tr w:rsidR="003D4A07" w:rsidRPr="00AE29BC" w:rsidTr="00386D0F">
        <w:trPr>
          <w:trHeight w:val="226"/>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530A62">
            <w:pPr>
              <w:rPr>
                <w:highlight w:val="black"/>
                <w:lang w:val="sr-Cyrl-CS"/>
              </w:rPr>
            </w:pPr>
          </w:p>
        </w:tc>
        <w:tc>
          <w:tcPr>
            <w:tcW w:w="3984"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2</w:t>
            </w:r>
          </w:p>
        </w:tc>
        <w:tc>
          <w:tcPr>
            <w:tcW w:w="1938"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3</w:t>
            </w:r>
          </w:p>
        </w:tc>
        <w:tc>
          <w:tcPr>
            <w:tcW w:w="1832"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4</w:t>
            </w:r>
          </w:p>
        </w:tc>
        <w:tc>
          <w:tcPr>
            <w:tcW w:w="1069" w:type="dxa"/>
            <w:tcBorders>
              <w:top w:val="thinThickSmallGap" w:sz="24" w:space="0" w:color="auto"/>
              <w:bottom w:val="thinThickSmallGap" w:sz="24" w:space="0" w:color="auto"/>
            </w:tcBorders>
          </w:tcPr>
          <w:p w:rsidR="003D4A07" w:rsidRPr="00386D0F" w:rsidRDefault="00386D0F" w:rsidP="00AE29BC">
            <w:pPr>
              <w:jc w:val="center"/>
              <w:rPr>
                <w:lang w:val="sr-Cyrl-CS"/>
              </w:rPr>
            </w:pPr>
            <w:r>
              <w:rPr>
                <w:lang w:val="sr-Cyrl-CS"/>
              </w:rPr>
              <w:t>5</w:t>
            </w:r>
          </w:p>
        </w:tc>
      </w:tr>
      <w:tr w:rsidR="002125D5" w:rsidRPr="00AE29BC" w:rsidTr="003D4A07">
        <w:trPr>
          <w:trHeight w:val="279"/>
        </w:trPr>
        <w:tc>
          <w:tcPr>
            <w:tcW w:w="1170" w:type="dxa"/>
            <w:tcBorders>
              <w:left w:val="thinThickSmallGap" w:sz="24" w:space="0" w:color="auto"/>
            </w:tcBorders>
          </w:tcPr>
          <w:p w:rsidR="002125D5" w:rsidRPr="00AE29BC" w:rsidRDefault="002125D5" w:rsidP="00AE29BC">
            <w:pPr>
              <w:jc w:val="right"/>
              <w:rPr>
                <w:b/>
                <w:lang w:val="sr-Cyrl-CS"/>
              </w:rPr>
            </w:pPr>
          </w:p>
          <w:p w:rsidR="002125D5" w:rsidRPr="00AE29BC" w:rsidRDefault="002125D5" w:rsidP="00AE29BC">
            <w:pPr>
              <w:jc w:val="right"/>
              <w:rPr>
                <w:b/>
                <w:lang w:val="sr-Cyrl-CS"/>
              </w:rPr>
            </w:pPr>
            <w:r w:rsidRPr="00AE29BC">
              <w:rPr>
                <w:b/>
                <w:lang w:val="sr-Cyrl-CS"/>
              </w:rPr>
              <w:t>713121</w:t>
            </w:r>
          </w:p>
        </w:tc>
        <w:tc>
          <w:tcPr>
            <w:tcW w:w="3984" w:type="dxa"/>
          </w:tcPr>
          <w:p w:rsidR="002125D5" w:rsidRPr="00AE29BC" w:rsidRDefault="002125D5" w:rsidP="00AE29BC">
            <w:pPr>
              <w:jc w:val="both"/>
              <w:rPr>
                <w:lang w:val="sr-Cyrl-CS"/>
              </w:rPr>
            </w:pPr>
          </w:p>
          <w:p w:rsidR="002125D5" w:rsidRPr="00AE29BC" w:rsidRDefault="002125D5" w:rsidP="00AE29BC">
            <w:pPr>
              <w:jc w:val="both"/>
              <w:rPr>
                <w:lang w:val="sr-Cyrl-CS"/>
              </w:rPr>
            </w:pPr>
            <w:r>
              <w:rPr>
                <w:lang w:val="sr-Cyrl-CS"/>
              </w:rPr>
              <w:t>Порез</w:t>
            </w:r>
            <w:r w:rsidRPr="00AE29BC">
              <w:rPr>
                <w:lang w:val="sr-Cyrl-CS"/>
              </w:rPr>
              <w:t xml:space="preserve"> на имовину физичких лица</w:t>
            </w:r>
          </w:p>
        </w:tc>
        <w:tc>
          <w:tcPr>
            <w:tcW w:w="1938" w:type="dxa"/>
          </w:tcPr>
          <w:p w:rsidR="002125D5" w:rsidRPr="00AE29BC" w:rsidRDefault="002125D5" w:rsidP="002125D5">
            <w:pPr>
              <w:jc w:val="right"/>
              <w:rPr>
                <w:lang w:val="sr-Cyrl-CS"/>
              </w:rPr>
            </w:pPr>
          </w:p>
          <w:p w:rsidR="002125D5" w:rsidRPr="00AE29BC" w:rsidRDefault="0019553F" w:rsidP="001339ED">
            <w:pPr>
              <w:jc w:val="right"/>
              <w:rPr>
                <w:lang w:val="sr-Cyrl-CS"/>
              </w:rPr>
            </w:pPr>
            <w:r>
              <w:rPr>
                <w:lang w:val="sr-Cyrl-CS"/>
              </w:rPr>
              <w:t>5.600.896</w:t>
            </w:r>
          </w:p>
        </w:tc>
        <w:tc>
          <w:tcPr>
            <w:tcW w:w="1832" w:type="dxa"/>
          </w:tcPr>
          <w:p w:rsidR="0019553F" w:rsidRDefault="0019553F" w:rsidP="00EC7E48">
            <w:pPr>
              <w:jc w:val="right"/>
            </w:pPr>
          </w:p>
          <w:p w:rsidR="00E950BB" w:rsidRPr="0019553F" w:rsidRDefault="0019553F" w:rsidP="00EC7E48">
            <w:pPr>
              <w:jc w:val="right"/>
            </w:pPr>
            <w:r>
              <w:t>7.977.175</w:t>
            </w:r>
          </w:p>
        </w:tc>
        <w:tc>
          <w:tcPr>
            <w:tcW w:w="1069" w:type="dxa"/>
          </w:tcPr>
          <w:p w:rsidR="00C226E9" w:rsidRDefault="00C226E9" w:rsidP="00AE29BC">
            <w:pPr>
              <w:jc w:val="right"/>
            </w:pPr>
          </w:p>
          <w:p w:rsidR="00DC086B" w:rsidRPr="00C226E9" w:rsidRDefault="00C226E9" w:rsidP="00AE29BC">
            <w:pPr>
              <w:jc w:val="right"/>
            </w:pPr>
            <w:r>
              <w:t>142,78</w:t>
            </w:r>
          </w:p>
        </w:tc>
      </w:tr>
      <w:tr w:rsidR="002125D5" w:rsidRPr="00AE29BC" w:rsidTr="003D4A07">
        <w:trPr>
          <w:trHeight w:val="497"/>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 xml:space="preserve">   </w:t>
            </w:r>
          </w:p>
          <w:p w:rsidR="002125D5" w:rsidRPr="00AE29BC" w:rsidRDefault="002125D5" w:rsidP="00AE29BC">
            <w:pPr>
              <w:jc w:val="right"/>
              <w:rPr>
                <w:b/>
                <w:lang w:val="sr-Cyrl-CS"/>
              </w:rPr>
            </w:pPr>
            <w:r w:rsidRPr="00AE29BC">
              <w:rPr>
                <w:b/>
                <w:lang w:val="sr-Cyrl-CS"/>
              </w:rPr>
              <w:t>713122</w:t>
            </w:r>
          </w:p>
        </w:tc>
        <w:tc>
          <w:tcPr>
            <w:tcW w:w="3984" w:type="dxa"/>
          </w:tcPr>
          <w:p w:rsidR="002125D5" w:rsidRPr="00AE29BC" w:rsidRDefault="002125D5" w:rsidP="00AE29BC">
            <w:pPr>
              <w:jc w:val="both"/>
              <w:rPr>
                <w:lang w:val="sr-Cyrl-CS"/>
              </w:rPr>
            </w:pPr>
          </w:p>
          <w:p w:rsidR="002125D5" w:rsidRPr="00AE29BC" w:rsidRDefault="002125D5" w:rsidP="00F10598">
            <w:pPr>
              <w:jc w:val="both"/>
              <w:rPr>
                <w:lang w:val="sr-Cyrl-CS"/>
              </w:rPr>
            </w:pPr>
            <w:r w:rsidRPr="00AE29BC">
              <w:rPr>
                <w:lang w:val="sr-Cyrl-CS"/>
              </w:rPr>
              <w:t>П</w:t>
            </w:r>
            <w:r>
              <w:rPr>
                <w:lang w:val="sr-Cyrl-CS"/>
              </w:rPr>
              <w:t>орез</w:t>
            </w:r>
            <w:r w:rsidRPr="00AE29BC">
              <w:rPr>
                <w:lang w:val="sr-Cyrl-CS"/>
              </w:rPr>
              <w:t xml:space="preserve"> на имовину правних лица</w:t>
            </w:r>
          </w:p>
        </w:tc>
        <w:tc>
          <w:tcPr>
            <w:tcW w:w="1938" w:type="dxa"/>
          </w:tcPr>
          <w:p w:rsidR="002125D5" w:rsidRPr="00AE29BC" w:rsidRDefault="002125D5" w:rsidP="002125D5">
            <w:pPr>
              <w:jc w:val="right"/>
              <w:rPr>
                <w:lang w:val="sr-Cyrl-CS"/>
              </w:rPr>
            </w:pPr>
            <w:r w:rsidRPr="00AE29BC">
              <w:rPr>
                <w:lang w:val="sr-Cyrl-CS"/>
              </w:rPr>
              <w:t xml:space="preserve">          </w:t>
            </w:r>
          </w:p>
          <w:p w:rsidR="002125D5" w:rsidRPr="00AE29BC" w:rsidRDefault="0019553F" w:rsidP="00EC7E48">
            <w:pPr>
              <w:jc w:val="right"/>
              <w:rPr>
                <w:lang w:val="sr-Cyrl-CS"/>
              </w:rPr>
            </w:pPr>
            <w:r>
              <w:rPr>
                <w:lang w:val="sr-Cyrl-CS"/>
              </w:rPr>
              <w:t>4.448.785</w:t>
            </w:r>
          </w:p>
        </w:tc>
        <w:tc>
          <w:tcPr>
            <w:tcW w:w="1832" w:type="dxa"/>
          </w:tcPr>
          <w:p w:rsidR="0019553F" w:rsidRDefault="0019553F" w:rsidP="0019553F">
            <w:pPr>
              <w:jc w:val="right"/>
            </w:pPr>
          </w:p>
          <w:p w:rsidR="00E950BB" w:rsidRPr="0019553F" w:rsidRDefault="0019553F" w:rsidP="0019553F">
            <w:pPr>
              <w:jc w:val="right"/>
            </w:pPr>
            <w:r>
              <w:t>5.353.185</w:t>
            </w:r>
          </w:p>
        </w:tc>
        <w:tc>
          <w:tcPr>
            <w:tcW w:w="1069" w:type="dxa"/>
          </w:tcPr>
          <w:p w:rsidR="00C226E9" w:rsidRDefault="00C226E9" w:rsidP="00BB52AB">
            <w:pPr>
              <w:jc w:val="right"/>
            </w:pPr>
          </w:p>
          <w:p w:rsidR="00DC086B" w:rsidRPr="00C226E9" w:rsidRDefault="00C226E9" w:rsidP="00BB52AB">
            <w:pPr>
              <w:jc w:val="right"/>
            </w:pPr>
            <w:r>
              <w:t>120,33</w:t>
            </w:r>
          </w:p>
        </w:tc>
      </w:tr>
      <w:tr w:rsidR="002125D5" w:rsidRPr="00AE29BC" w:rsidTr="003D4A07">
        <w:trPr>
          <w:trHeight w:val="279"/>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716111</w:t>
            </w:r>
          </w:p>
        </w:tc>
        <w:tc>
          <w:tcPr>
            <w:tcW w:w="3984" w:type="dxa"/>
          </w:tcPr>
          <w:p w:rsidR="002125D5" w:rsidRPr="00AE29BC" w:rsidRDefault="002125D5" w:rsidP="00AE29BC">
            <w:pPr>
              <w:jc w:val="both"/>
              <w:rPr>
                <w:lang w:val="sr-Cyrl-CS"/>
              </w:rPr>
            </w:pPr>
            <w:r w:rsidRPr="00AE29BC">
              <w:rPr>
                <w:lang w:val="sr-Cyrl-CS"/>
              </w:rPr>
              <w:t>Комунална такса за истицање фирме на пословном објекту</w:t>
            </w:r>
          </w:p>
        </w:tc>
        <w:tc>
          <w:tcPr>
            <w:tcW w:w="1938" w:type="dxa"/>
          </w:tcPr>
          <w:p w:rsidR="002125D5" w:rsidRPr="00AE29BC" w:rsidRDefault="002125D5" w:rsidP="002125D5">
            <w:pPr>
              <w:jc w:val="right"/>
              <w:rPr>
                <w:lang w:val="sr-Cyrl-CS"/>
              </w:rPr>
            </w:pPr>
          </w:p>
          <w:p w:rsidR="002125D5" w:rsidRPr="00AE29BC" w:rsidRDefault="0019553F" w:rsidP="002125D5">
            <w:pPr>
              <w:jc w:val="right"/>
              <w:rPr>
                <w:lang w:val="sr-Cyrl-CS"/>
              </w:rPr>
            </w:pPr>
            <w:r>
              <w:rPr>
                <w:lang w:val="sr-Cyrl-CS"/>
              </w:rPr>
              <w:t>2.302.565</w:t>
            </w:r>
          </w:p>
        </w:tc>
        <w:tc>
          <w:tcPr>
            <w:tcW w:w="1832" w:type="dxa"/>
          </w:tcPr>
          <w:p w:rsidR="0019553F" w:rsidRDefault="0019553F" w:rsidP="00F10598">
            <w:pPr>
              <w:jc w:val="right"/>
            </w:pPr>
          </w:p>
          <w:p w:rsidR="00DC086B" w:rsidRPr="0019553F" w:rsidRDefault="0019553F" w:rsidP="00F10598">
            <w:pPr>
              <w:jc w:val="right"/>
            </w:pPr>
            <w:r>
              <w:t>2.448.145</w:t>
            </w:r>
          </w:p>
        </w:tc>
        <w:tc>
          <w:tcPr>
            <w:tcW w:w="1069" w:type="dxa"/>
          </w:tcPr>
          <w:p w:rsidR="00C226E9" w:rsidRDefault="00C226E9" w:rsidP="00C86F00">
            <w:pPr>
              <w:jc w:val="right"/>
            </w:pPr>
          </w:p>
          <w:p w:rsidR="00DC086B" w:rsidRPr="00C226E9" w:rsidRDefault="00C226E9" w:rsidP="00C86F00">
            <w:pPr>
              <w:jc w:val="right"/>
            </w:pPr>
            <w:r>
              <w:t>106,32</w:t>
            </w:r>
          </w:p>
        </w:tc>
      </w:tr>
      <w:tr w:rsidR="002125D5" w:rsidRPr="00AE29BC" w:rsidTr="003D4A07">
        <w:trPr>
          <w:trHeight w:val="558"/>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741534</w:t>
            </w:r>
          </w:p>
        </w:tc>
        <w:tc>
          <w:tcPr>
            <w:tcW w:w="3984" w:type="dxa"/>
          </w:tcPr>
          <w:p w:rsidR="002125D5" w:rsidRPr="00AE29BC" w:rsidRDefault="002125D5" w:rsidP="00AE29BC">
            <w:pPr>
              <w:jc w:val="both"/>
              <w:rPr>
                <w:lang w:val="sr-Cyrl-CS"/>
              </w:rPr>
            </w:pPr>
            <w:r w:rsidRPr="00AE29BC">
              <w:rPr>
                <w:lang w:val="sr-Cyrl-CS"/>
              </w:rPr>
              <w:t>Накнада за коришћење грађевинског земљишта</w:t>
            </w:r>
          </w:p>
        </w:tc>
        <w:tc>
          <w:tcPr>
            <w:tcW w:w="1938" w:type="dxa"/>
          </w:tcPr>
          <w:p w:rsidR="002125D5" w:rsidRPr="00AE29BC" w:rsidRDefault="002125D5" w:rsidP="002125D5">
            <w:pPr>
              <w:jc w:val="right"/>
              <w:rPr>
                <w:lang w:val="sr-Cyrl-CS"/>
              </w:rPr>
            </w:pPr>
          </w:p>
          <w:p w:rsidR="002125D5" w:rsidRPr="00AE29BC" w:rsidRDefault="0019553F" w:rsidP="002125D5">
            <w:pPr>
              <w:jc w:val="right"/>
              <w:rPr>
                <w:lang w:val="sr-Cyrl-CS"/>
              </w:rPr>
            </w:pPr>
            <w:r>
              <w:rPr>
                <w:lang w:val="sr-Cyrl-CS"/>
              </w:rPr>
              <w:t>16.685</w:t>
            </w:r>
          </w:p>
        </w:tc>
        <w:tc>
          <w:tcPr>
            <w:tcW w:w="1832" w:type="dxa"/>
          </w:tcPr>
          <w:p w:rsidR="0019553F" w:rsidRDefault="0019553F" w:rsidP="00556B9B">
            <w:pPr>
              <w:jc w:val="right"/>
            </w:pPr>
          </w:p>
          <w:p w:rsidR="00DC086B" w:rsidRPr="0019553F" w:rsidRDefault="0019553F" w:rsidP="00556B9B">
            <w:pPr>
              <w:jc w:val="right"/>
            </w:pPr>
            <w:r>
              <w:t>5.459</w:t>
            </w:r>
          </w:p>
        </w:tc>
        <w:tc>
          <w:tcPr>
            <w:tcW w:w="1069" w:type="dxa"/>
          </w:tcPr>
          <w:p w:rsidR="00C226E9" w:rsidRDefault="00C226E9" w:rsidP="00AE29BC">
            <w:pPr>
              <w:jc w:val="right"/>
            </w:pPr>
          </w:p>
          <w:p w:rsidR="00DC086B" w:rsidRPr="00C226E9" w:rsidRDefault="00C226E9" w:rsidP="00AE29BC">
            <w:pPr>
              <w:jc w:val="right"/>
            </w:pPr>
            <w:r>
              <w:t>32,71</w:t>
            </w:r>
          </w:p>
        </w:tc>
      </w:tr>
      <w:tr w:rsidR="002125D5" w:rsidRPr="00AE29BC" w:rsidTr="003D4A07">
        <w:trPr>
          <w:trHeight w:val="279"/>
        </w:trPr>
        <w:tc>
          <w:tcPr>
            <w:tcW w:w="1170" w:type="dxa"/>
            <w:tcBorders>
              <w:top w:val="thinThickSmallGap" w:sz="24" w:space="0" w:color="auto"/>
              <w:left w:val="thinThickSmallGap" w:sz="24" w:space="0" w:color="auto"/>
              <w:bottom w:val="thinThickSmallGap" w:sz="24" w:space="0" w:color="auto"/>
            </w:tcBorders>
          </w:tcPr>
          <w:p w:rsidR="002125D5" w:rsidRPr="00AE29BC" w:rsidRDefault="002125D5" w:rsidP="00AE29BC">
            <w:pPr>
              <w:jc w:val="center"/>
              <w:rPr>
                <w:lang w:val="sr-Cyrl-CS"/>
              </w:rPr>
            </w:pPr>
          </w:p>
        </w:tc>
        <w:tc>
          <w:tcPr>
            <w:tcW w:w="3984" w:type="dxa"/>
            <w:tcBorders>
              <w:top w:val="thinThickSmallGap" w:sz="24" w:space="0" w:color="auto"/>
              <w:bottom w:val="thinThickSmallGap" w:sz="24" w:space="0" w:color="auto"/>
            </w:tcBorders>
          </w:tcPr>
          <w:p w:rsidR="002125D5" w:rsidRPr="00AE29BC" w:rsidRDefault="002125D5" w:rsidP="00AE29BC">
            <w:pPr>
              <w:jc w:val="both"/>
              <w:rPr>
                <w:b/>
                <w:lang w:val="sr-Cyrl-CS"/>
              </w:rPr>
            </w:pPr>
            <w:r w:rsidRPr="00AE29BC">
              <w:rPr>
                <w:b/>
                <w:lang w:val="sr-Cyrl-CS"/>
              </w:rPr>
              <w:t>УКУПНО:</w:t>
            </w:r>
          </w:p>
        </w:tc>
        <w:tc>
          <w:tcPr>
            <w:tcW w:w="1938" w:type="dxa"/>
            <w:tcBorders>
              <w:top w:val="thinThickSmallGap" w:sz="24" w:space="0" w:color="auto"/>
              <w:bottom w:val="thinThickSmallGap" w:sz="24" w:space="0" w:color="auto"/>
            </w:tcBorders>
          </w:tcPr>
          <w:p w:rsidR="002125D5" w:rsidRPr="00AE29BC" w:rsidRDefault="0019553F" w:rsidP="002125D5">
            <w:pPr>
              <w:jc w:val="right"/>
              <w:rPr>
                <w:lang w:val="sr-Cyrl-CS"/>
              </w:rPr>
            </w:pPr>
            <w:r>
              <w:rPr>
                <w:lang w:val="sr-Cyrl-CS"/>
              </w:rPr>
              <w:t>12.368.931</w:t>
            </w:r>
          </w:p>
        </w:tc>
        <w:tc>
          <w:tcPr>
            <w:tcW w:w="1832" w:type="dxa"/>
            <w:tcBorders>
              <w:top w:val="thinThickSmallGap" w:sz="24" w:space="0" w:color="auto"/>
              <w:bottom w:val="thinThickSmallGap" w:sz="24" w:space="0" w:color="auto"/>
            </w:tcBorders>
          </w:tcPr>
          <w:p w:rsidR="002125D5" w:rsidRPr="00C226E9" w:rsidRDefault="00C226E9" w:rsidP="00386D0F">
            <w:pPr>
              <w:jc w:val="right"/>
            </w:pPr>
            <w:r>
              <w:t>15.783.964</w:t>
            </w:r>
          </w:p>
        </w:tc>
        <w:tc>
          <w:tcPr>
            <w:tcW w:w="1069" w:type="dxa"/>
            <w:tcBorders>
              <w:top w:val="thinThickSmallGap" w:sz="24" w:space="0" w:color="auto"/>
              <w:bottom w:val="thinThickSmallGap" w:sz="24" w:space="0" w:color="auto"/>
            </w:tcBorders>
          </w:tcPr>
          <w:p w:rsidR="002125D5" w:rsidRPr="00C226E9" w:rsidRDefault="00C226E9" w:rsidP="00386D0F">
            <w:pPr>
              <w:jc w:val="right"/>
            </w:pPr>
            <w:r>
              <w:t>127,61</w:t>
            </w:r>
          </w:p>
        </w:tc>
      </w:tr>
    </w:tbl>
    <w:p w:rsidR="00406DDC" w:rsidRDefault="00406DDC" w:rsidP="00406DDC">
      <w:pPr>
        <w:jc w:val="both"/>
        <w:rPr>
          <w:lang w:val="sr-Cyrl-CS"/>
        </w:rPr>
      </w:pPr>
    </w:p>
    <w:p w:rsidR="00406DDC" w:rsidRDefault="00406DDC" w:rsidP="00777CEF">
      <w:pPr>
        <w:jc w:val="both"/>
        <w:rPr>
          <w:lang w:val="sr-Cyrl-CS"/>
        </w:rPr>
      </w:pPr>
    </w:p>
    <w:p w:rsidR="00F11FC3" w:rsidRDefault="00F11FC3" w:rsidP="00777CEF">
      <w:pPr>
        <w:jc w:val="both"/>
        <w:rPr>
          <w:lang w:val="sr-Cyrl-CS"/>
        </w:rPr>
      </w:pPr>
    </w:p>
    <w:p w:rsidR="008A33DF" w:rsidRDefault="00736457" w:rsidP="00736457">
      <w:pPr>
        <w:jc w:val="center"/>
        <w:rPr>
          <w:b/>
          <w:i/>
          <w:sz w:val="28"/>
          <w:szCs w:val="28"/>
          <w:lang w:val="sr-Cyrl-CS"/>
        </w:rPr>
      </w:pPr>
      <w:r>
        <w:rPr>
          <w:b/>
          <w:i/>
          <w:sz w:val="28"/>
          <w:szCs w:val="28"/>
          <w:lang w:val="sr-Cyrl-CS"/>
        </w:rPr>
        <w:t>Реализација расхода и издатака</w:t>
      </w:r>
    </w:p>
    <w:p w:rsidR="00736457" w:rsidRPr="00736457" w:rsidRDefault="00736457" w:rsidP="00736457">
      <w:pPr>
        <w:jc w:val="center"/>
        <w:rPr>
          <w:b/>
          <w:i/>
          <w:sz w:val="28"/>
          <w:szCs w:val="28"/>
          <w:lang w:val="sr-Cyrl-CS"/>
        </w:rPr>
      </w:pPr>
    </w:p>
    <w:p w:rsidR="001A4D09" w:rsidRDefault="00A16417" w:rsidP="00886AC4">
      <w:pPr>
        <w:jc w:val="both"/>
        <w:rPr>
          <w:b/>
          <w:lang w:val="sr-Cyrl-CS"/>
        </w:rPr>
      </w:pPr>
      <w:r>
        <w:rPr>
          <w:b/>
          <w:lang w:val="sr-Cyrl-CS"/>
        </w:rPr>
        <w:t>Р</w:t>
      </w:r>
      <w:r w:rsidR="002A5D85" w:rsidRPr="00417EB5">
        <w:rPr>
          <w:b/>
          <w:lang w:val="sr-Cyrl-CS"/>
        </w:rPr>
        <w:t xml:space="preserve">асходи и издаци у </w:t>
      </w:r>
      <w:r w:rsidR="00BB1969">
        <w:rPr>
          <w:b/>
          <w:lang w:val="sr-Cyrl-CS"/>
        </w:rPr>
        <w:t>извештајном периоду</w:t>
      </w:r>
      <w:r w:rsidR="002A5D85" w:rsidRPr="00417EB5">
        <w:rPr>
          <w:b/>
          <w:lang w:val="sr-Cyrl-CS"/>
        </w:rPr>
        <w:t xml:space="preserve"> </w:t>
      </w:r>
      <w:r w:rsidR="004650BF">
        <w:rPr>
          <w:b/>
          <w:lang w:val="sr-Cyrl-CS"/>
        </w:rPr>
        <w:t>201</w:t>
      </w:r>
      <w:r w:rsidR="005219B4">
        <w:rPr>
          <w:b/>
          <w:lang w:val="sr-Cyrl-CS"/>
        </w:rPr>
        <w:t>9</w:t>
      </w:r>
      <w:r w:rsidR="002A5D85" w:rsidRPr="00417EB5">
        <w:rPr>
          <w:b/>
          <w:lang w:val="sr-Cyrl-CS"/>
        </w:rPr>
        <w:t xml:space="preserve"> године</w:t>
      </w:r>
      <w:r w:rsidR="001A4D09">
        <w:rPr>
          <w:b/>
          <w:lang w:val="sr-Cyrl-CS"/>
        </w:rPr>
        <w:t xml:space="preserve"> </w:t>
      </w:r>
      <w:r>
        <w:rPr>
          <w:b/>
          <w:lang w:val="sr-Cyrl-CS"/>
        </w:rPr>
        <w:t xml:space="preserve">реализовани </w:t>
      </w:r>
      <w:r w:rsidR="001A4D09">
        <w:rPr>
          <w:b/>
          <w:lang w:val="sr-Cyrl-CS"/>
        </w:rPr>
        <w:t xml:space="preserve"> су</w:t>
      </w:r>
      <w:r>
        <w:rPr>
          <w:b/>
          <w:lang w:val="sr-Cyrl-CS"/>
        </w:rPr>
        <w:t xml:space="preserve"> у износу од </w:t>
      </w:r>
      <w:r w:rsidR="005219B4">
        <w:rPr>
          <w:b/>
        </w:rPr>
        <w:t>182.797.605</w:t>
      </w:r>
      <w:r>
        <w:rPr>
          <w:b/>
          <w:lang w:val="sr-Cyrl-CS"/>
        </w:rPr>
        <w:t xml:space="preserve"> динара из следећих извора финансирања </w:t>
      </w:r>
      <w:r w:rsidR="001A4D09">
        <w:rPr>
          <w:b/>
          <w:lang w:val="sr-Cyrl-CS"/>
        </w:rPr>
        <w:t>:</w:t>
      </w:r>
    </w:p>
    <w:p w:rsidR="001A4D09" w:rsidRDefault="001A4D09" w:rsidP="00886AC4">
      <w:pPr>
        <w:jc w:val="both"/>
        <w:rPr>
          <w:b/>
          <w:lang w:val="sr-Cyrl-CS"/>
        </w:rPr>
      </w:pPr>
      <w:r>
        <w:rPr>
          <w:b/>
          <w:lang w:val="sr-Cyrl-CS"/>
        </w:rPr>
        <w:t>-</w:t>
      </w:r>
      <w:r w:rsidR="00254A29">
        <w:rPr>
          <w:b/>
          <w:lang w:val="sr-Cyrl-CS"/>
        </w:rPr>
        <w:t xml:space="preserve"> извор финансирања 01</w:t>
      </w:r>
      <w:r>
        <w:rPr>
          <w:b/>
          <w:lang w:val="sr-Cyrl-CS"/>
        </w:rPr>
        <w:t xml:space="preserve"> у</w:t>
      </w:r>
      <w:r w:rsidR="002A5D85" w:rsidRPr="00417EB5">
        <w:rPr>
          <w:b/>
          <w:lang w:val="sr-Cyrl-CS"/>
        </w:rPr>
        <w:t xml:space="preserve"> износ</w:t>
      </w:r>
      <w:r w:rsidR="00721A6B">
        <w:rPr>
          <w:b/>
          <w:lang w:val="sr-Cyrl-CS"/>
        </w:rPr>
        <w:t xml:space="preserve">у од </w:t>
      </w:r>
      <w:r w:rsidR="004231CA">
        <w:rPr>
          <w:b/>
          <w:lang w:val="sr-Cyrl-CS"/>
        </w:rPr>
        <w:t xml:space="preserve">   </w:t>
      </w:r>
      <w:r w:rsidR="005219B4">
        <w:rPr>
          <w:b/>
        </w:rPr>
        <w:t>169.418.535</w:t>
      </w:r>
      <w:r w:rsidR="002A5D85" w:rsidRPr="00417EB5">
        <w:rPr>
          <w:b/>
          <w:lang w:val="sr-Cyrl-CS"/>
        </w:rPr>
        <w:t xml:space="preserve"> </w:t>
      </w:r>
      <w:r w:rsidR="004231CA">
        <w:rPr>
          <w:b/>
          <w:lang w:val="sr-Cyrl-CS"/>
        </w:rPr>
        <w:t xml:space="preserve"> </w:t>
      </w:r>
      <w:r w:rsidR="00FA32F4">
        <w:rPr>
          <w:b/>
          <w:lang w:val="sr-Cyrl-CS"/>
        </w:rPr>
        <w:t xml:space="preserve"> </w:t>
      </w:r>
      <w:r w:rsidR="004231CA">
        <w:rPr>
          <w:b/>
          <w:lang w:val="sr-Cyrl-CS"/>
        </w:rPr>
        <w:t xml:space="preserve"> </w:t>
      </w:r>
      <w:r w:rsidR="002A5D85" w:rsidRPr="00417EB5">
        <w:rPr>
          <w:b/>
          <w:lang w:val="sr-Cyrl-CS"/>
        </w:rPr>
        <w:t>динара</w:t>
      </w:r>
      <w:r>
        <w:rPr>
          <w:b/>
          <w:lang w:val="sr-Cyrl-CS"/>
        </w:rPr>
        <w:t>;</w:t>
      </w:r>
    </w:p>
    <w:p w:rsidR="003F4444" w:rsidRDefault="003F4444" w:rsidP="003F4444">
      <w:pPr>
        <w:jc w:val="both"/>
        <w:rPr>
          <w:b/>
          <w:lang w:val="sr-Cyrl-CS"/>
        </w:rPr>
      </w:pPr>
      <w:r>
        <w:rPr>
          <w:b/>
          <w:lang w:val="sr-Cyrl-CS"/>
        </w:rPr>
        <w:t>- извор финансирања 0</w:t>
      </w:r>
      <w:r w:rsidR="005219B4">
        <w:rPr>
          <w:b/>
          <w:lang w:val="sr-Cyrl-CS"/>
        </w:rPr>
        <w:t>7</w:t>
      </w:r>
      <w:r>
        <w:rPr>
          <w:b/>
          <w:lang w:val="sr-Cyrl-CS"/>
        </w:rPr>
        <w:t xml:space="preserve"> у</w:t>
      </w:r>
      <w:r w:rsidRPr="00417EB5">
        <w:rPr>
          <w:b/>
          <w:lang w:val="sr-Cyrl-CS"/>
        </w:rPr>
        <w:t xml:space="preserve"> износ</w:t>
      </w:r>
      <w:r>
        <w:rPr>
          <w:b/>
          <w:lang w:val="sr-Cyrl-CS"/>
        </w:rPr>
        <w:t>у од</w:t>
      </w:r>
      <w:r w:rsidR="002D2D2F">
        <w:rPr>
          <w:b/>
          <w:lang w:val="sr-Cyrl-CS"/>
        </w:rPr>
        <w:t xml:space="preserve">        </w:t>
      </w:r>
      <w:r w:rsidR="005219B4">
        <w:rPr>
          <w:b/>
          <w:lang w:val="sr-Cyrl-CS"/>
        </w:rPr>
        <w:t xml:space="preserve">7.461.465    </w:t>
      </w:r>
      <w:r w:rsidRPr="00417EB5">
        <w:rPr>
          <w:b/>
          <w:lang w:val="sr-Cyrl-CS"/>
        </w:rPr>
        <w:t>динара</w:t>
      </w:r>
      <w:r>
        <w:rPr>
          <w:b/>
          <w:lang w:val="sr-Cyrl-CS"/>
        </w:rPr>
        <w:t>;</w:t>
      </w:r>
    </w:p>
    <w:p w:rsidR="003F4444" w:rsidRDefault="003F4444" w:rsidP="003F4444">
      <w:pPr>
        <w:jc w:val="both"/>
        <w:rPr>
          <w:b/>
          <w:lang w:val="sr-Cyrl-CS"/>
        </w:rPr>
      </w:pPr>
      <w:r>
        <w:rPr>
          <w:b/>
          <w:lang w:val="sr-Cyrl-CS"/>
        </w:rPr>
        <w:t xml:space="preserve">- извор финансирања </w:t>
      </w:r>
      <w:r w:rsidR="005219B4">
        <w:rPr>
          <w:b/>
          <w:lang w:val="sr-Cyrl-CS"/>
        </w:rPr>
        <w:t>10</w:t>
      </w:r>
      <w:r>
        <w:rPr>
          <w:b/>
          <w:lang w:val="sr-Cyrl-CS"/>
        </w:rPr>
        <w:t xml:space="preserve"> у</w:t>
      </w:r>
      <w:r w:rsidRPr="00417EB5">
        <w:rPr>
          <w:b/>
          <w:lang w:val="sr-Cyrl-CS"/>
        </w:rPr>
        <w:t xml:space="preserve"> износ</w:t>
      </w:r>
      <w:r>
        <w:rPr>
          <w:b/>
          <w:lang w:val="sr-Cyrl-CS"/>
        </w:rPr>
        <w:t xml:space="preserve">у од </w:t>
      </w:r>
      <w:r w:rsidR="00BC0D39">
        <w:rPr>
          <w:b/>
          <w:lang w:val="sr-Cyrl-CS"/>
        </w:rPr>
        <w:t xml:space="preserve">      </w:t>
      </w:r>
      <w:r w:rsidR="004650BF">
        <w:rPr>
          <w:b/>
          <w:lang w:val="sr-Cyrl-CS"/>
        </w:rPr>
        <w:t xml:space="preserve"> </w:t>
      </w:r>
      <w:r w:rsidR="005219B4">
        <w:rPr>
          <w:b/>
          <w:lang w:val="sr-Cyrl-CS"/>
        </w:rPr>
        <w:t>5.917.605</w:t>
      </w:r>
      <w:r w:rsidR="0029360A">
        <w:rPr>
          <w:b/>
          <w:lang w:val="sr-Cyrl-CS"/>
        </w:rPr>
        <w:t xml:space="preserve">  </w:t>
      </w:r>
      <w:r w:rsidR="004231CA">
        <w:rPr>
          <w:b/>
          <w:lang w:val="sr-Cyrl-CS"/>
        </w:rPr>
        <w:t xml:space="preserve"> </w:t>
      </w:r>
      <w:r w:rsidR="0029360A">
        <w:rPr>
          <w:b/>
          <w:lang w:val="sr-Cyrl-CS"/>
        </w:rPr>
        <w:t xml:space="preserve"> </w:t>
      </w:r>
      <w:r w:rsidRPr="00417EB5">
        <w:rPr>
          <w:b/>
          <w:lang w:val="sr-Cyrl-CS"/>
        </w:rPr>
        <w:t>динара</w:t>
      </w:r>
      <w:r>
        <w:rPr>
          <w:b/>
          <w:lang w:val="sr-Cyrl-CS"/>
        </w:rPr>
        <w:t>;</w:t>
      </w:r>
    </w:p>
    <w:p w:rsidR="003F4444" w:rsidRDefault="003F4444" w:rsidP="003F4444">
      <w:pPr>
        <w:jc w:val="both"/>
        <w:rPr>
          <w:b/>
          <w:lang w:val="sr-Cyrl-CS"/>
        </w:rPr>
      </w:pPr>
      <w:r>
        <w:rPr>
          <w:b/>
          <w:lang w:val="sr-Cyrl-CS"/>
        </w:rPr>
        <w:t>;</w:t>
      </w:r>
    </w:p>
    <w:p w:rsidR="00B041E6" w:rsidRDefault="00B041E6" w:rsidP="001A4D09">
      <w:pPr>
        <w:jc w:val="both"/>
        <w:rPr>
          <w:b/>
          <w:lang w:val="sr-Cyrl-CS"/>
        </w:rPr>
      </w:pPr>
    </w:p>
    <w:p w:rsidR="008A33DF" w:rsidRDefault="00B977A0" w:rsidP="00886AC4">
      <w:pPr>
        <w:jc w:val="both"/>
        <w:rPr>
          <w:lang w:val="sr-Cyrl-CS"/>
        </w:rPr>
      </w:pPr>
      <w:r w:rsidRPr="00B977A0">
        <w:rPr>
          <w:lang w:val="sr-Cyrl-CS"/>
        </w:rPr>
        <w:t xml:space="preserve">У истом периоду прошле године укупни расходи и издаци </w:t>
      </w:r>
      <w:r>
        <w:rPr>
          <w:lang w:val="sr-Cyrl-CS"/>
        </w:rPr>
        <w:t>реализовани</w:t>
      </w:r>
      <w:r w:rsidRPr="00B977A0">
        <w:rPr>
          <w:lang w:val="sr-Cyrl-CS"/>
        </w:rPr>
        <w:t xml:space="preserve"> су</w:t>
      </w:r>
      <w:r>
        <w:rPr>
          <w:lang w:val="sr-Cyrl-CS"/>
        </w:rPr>
        <w:t xml:space="preserve"> у </w:t>
      </w:r>
      <w:r w:rsidRPr="00B977A0">
        <w:rPr>
          <w:lang w:val="sr-Cyrl-CS"/>
        </w:rPr>
        <w:t xml:space="preserve"> </w:t>
      </w:r>
      <w:r>
        <w:rPr>
          <w:lang w:val="sr-Cyrl-CS"/>
        </w:rPr>
        <w:t>износу од</w:t>
      </w:r>
      <w:r w:rsidR="0042238B">
        <w:rPr>
          <w:lang w:val="sr-Cyrl-CS"/>
        </w:rPr>
        <w:t xml:space="preserve"> </w:t>
      </w:r>
      <w:r w:rsidR="001F59EB">
        <w:rPr>
          <w:b/>
        </w:rPr>
        <w:t>160.932.291</w:t>
      </w:r>
      <w:r w:rsidR="0029360A">
        <w:rPr>
          <w:b/>
          <w:lang w:val="sr-Cyrl-CS"/>
        </w:rPr>
        <w:t xml:space="preserve"> </w:t>
      </w:r>
      <w:r w:rsidR="0042238B">
        <w:rPr>
          <w:lang w:val="sr-Cyrl-CS"/>
        </w:rPr>
        <w:t xml:space="preserve">динара из извора </w:t>
      </w:r>
      <w:r w:rsidR="0042238B" w:rsidRPr="008A33DF">
        <w:rPr>
          <w:b/>
          <w:lang w:val="sr-Cyrl-CS"/>
        </w:rPr>
        <w:t>01</w:t>
      </w:r>
      <w:r w:rsidR="00B041E6">
        <w:rPr>
          <w:lang w:val="sr-Cyrl-CS"/>
        </w:rPr>
        <w:t>.</w:t>
      </w:r>
      <w:r w:rsidR="00F676F9">
        <w:rPr>
          <w:lang w:val="sr-Cyrl-CS"/>
        </w:rPr>
        <w:t xml:space="preserve"> </w:t>
      </w:r>
    </w:p>
    <w:p w:rsidR="00B041E6" w:rsidRDefault="008A33DF" w:rsidP="00886AC4">
      <w:pPr>
        <w:jc w:val="both"/>
        <w:rPr>
          <w:lang w:val="sr-Cyrl-CS"/>
        </w:rPr>
      </w:pPr>
      <w:r>
        <w:rPr>
          <w:lang w:val="sr-Cyrl-CS"/>
        </w:rPr>
        <w:t xml:space="preserve">                             </w:t>
      </w:r>
      <w:r w:rsidR="00F11FC3">
        <w:rPr>
          <w:lang w:val="sr-Cyrl-CS"/>
        </w:rPr>
        <w:t xml:space="preserve">               </w:t>
      </w:r>
      <w:r>
        <w:rPr>
          <w:lang w:val="sr-Cyrl-CS"/>
        </w:rPr>
        <w:t xml:space="preserve">  </w:t>
      </w:r>
      <w:r w:rsidR="00F11FC3">
        <w:rPr>
          <w:lang w:val="sr-Cyrl-CS"/>
        </w:rPr>
        <w:t xml:space="preserve">    </w:t>
      </w:r>
    </w:p>
    <w:p w:rsidR="002A5D85" w:rsidRDefault="00C53989" w:rsidP="00886AC4">
      <w:pPr>
        <w:jc w:val="both"/>
        <w:rPr>
          <w:lang w:val="sr-Cyrl-CS"/>
        </w:rPr>
      </w:pPr>
      <w:r w:rsidRPr="00B977A0">
        <w:rPr>
          <w:lang w:val="sr-Cyrl-CS"/>
        </w:rPr>
        <w:t xml:space="preserve">Реализација укупних расхода и издатака </w:t>
      </w:r>
      <w:r w:rsidR="00B041E6">
        <w:rPr>
          <w:lang w:val="sr-Cyrl-CS"/>
        </w:rPr>
        <w:t>у прв</w:t>
      </w:r>
      <w:r w:rsidR="007E435B">
        <w:t>их</w:t>
      </w:r>
      <w:r w:rsidR="00B041E6">
        <w:rPr>
          <w:lang w:val="sr-Cyrl-CS"/>
        </w:rPr>
        <w:t xml:space="preserve"> </w:t>
      </w:r>
      <w:r w:rsidR="007E435B">
        <w:rPr>
          <w:lang w:val="sr-Cyrl-CS"/>
        </w:rPr>
        <w:t>шест</w:t>
      </w:r>
      <w:r w:rsidR="003E01EB">
        <w:rPr>
          <w:lang w:val="sr-Cyrl-CS"/>
        </w:rPr>
        <w:t xml:space="preserve"> месеци</w:t>
      </w:r>
      <w:r w:rsidR="00B041E6">
        <w:rPr>
          <w:lang w:val="sr-Cyrl-CS"/>
        </w:rPr>
        <w:t xml:space="preserve"> периоду ове године, </w:t>
      </w:r>
      <w:r w:rsidRPr="00AD2DE6">
        <w:rPr>
          <w:b/>
          <w:lang w:val="sr-Cyrl-CS"/>
        </w:rPr>
        <w:t>по корисницима</w:t>
      </w:r>
      <w:r w:rsidR="00B041E6">
        <w:rPr>
          <w:b/>
          <w:lang w:val="sr-Cyrl-CS"/>
        </w:rPr>
        <w:t>,</w:t>
      </w:r>
      <w:r w:rsidRPr="00B977A0">
        <w:rPr>
          <w:lang w:val="sr-Cyrl-CS"/>
        </w:rPr>
        <w:t xml:space="preserve"> </w:t>
      </w:r>
      <w:r w:rsidR="008A33DF" w:rsidRPr="00F11FC3">
        <w:rPr>
          <w:b/>
          <w:lang w:val="sr-Cyrl-CS"/>
        </w:rPr>
        <w:t>извор 01</w:t>
      </w:r>
      <w:r w:rsidR="00B041E6">
        <w:rPr>
          <w:b/>
          <w:lang w:val="sr-Cyrl-CS"/>
        </w:rPr>
        <w:t>,</w:t>
      </w:r>
      <w:r w:rsidR="008A33DF">
        <w:rPr>
          <w:lang w:val="sr-Cyrl-CS"/>
        </w:rPr>
        <w:t xml:space="preserve"> </w:t>
      </w:r>
      <w:r w:rsidRPr="00B977A0">
        <w:rPr>
          <w:lang w:val="sr-Cyrl-CS"/>
        </w:rPr>
        <w:t xml:space="preserve">дата је у следећем прегледу </w:t>
      </w:r>
      <w:r w:rsidR="00736457" w:rsidRPr="00B977A0">
        <w:rPr>
          <w:lang w:val="sr-Cyrl-CS"/>
        </w:rPr>
        <w:t>и</w:t>
      </w:r>
      <w:r w:rsidRPr="00B977A0">
        <w:rPr>
          <w:lang w:val="sr-Cyrl-CS"/>
        </w:rPr>
        <w:t xml:space="preserve"> износи:</w:t>
      </w:r>
    </w:p>
    <w:p w:rsidR="00C8275B" w:rsidRDefault="00C8275B" w:rsidP="00886AC4">
      <w:pPr>
        <w:jc w:val="both"/>
        <w:rPr>
          <w:lang w:val="sr-Cyrl-CS"/>
        </w:rPr>
      </w:pPr>
    </w:p>
    <w:p w:rsidR="006F4F8A" w:rsidRPr="009157FE" w:rsidRDefault="009157FE" w:rsidP="009157FE">
      <w:pPr>
        <w:pStyle w:val="ListParagraph"/>
        <w:numPr>
          <w:ilvl w:val="0"/>
          <w:numId w:val="12"/>
        </w:numPr>
        <w:jc w:val="both"/>
        <w:rPr>
          <w:b/>
          <w:lang w:val="sr-Cyrl-CS"/>
        </w:rPr>
      </w:pPr>
      <w:r w:rsidRPr="009157FE">
        <w:rPr>
          <w:b/>
          <w:lang w:val="sr-Cyrl-CS"/>
        </w:rPr>
        <w:t>СКУПШТИНА ОПШТИНЕ</w:t>
      </w:r>
      <w:r w:rsidR="006F4F8A" w:rsidRPr="009157FE">
        <w:rPr>
          <w:b/>
          <w:lang w:val="sr-Cyrl-CS"/>
        </w:rPr>
        <w:t xml:space="preserve">                                               </w:t>
      </w:r>
      <w:r w:rsidR="00C14502" w:rsidRPr="009157FE">
        <w:rPr>
          <w:b/>
          <w:lang w:val="sr-Cyrl-CS"/>
        </w:rPr>
        <w:t xml:space="preserve"> </w:t>
      </w:r>
      <w:r w:rsidR="00886AC4" w:rsidRPr="009157FE">
        <w:rPr>
          <w:b/>
          <w:lang w:val="sr-Cyrl-CS"/>
        </w:rPr>
        <w:t xml:space="preserve">     </w:t>
      </w:r>
      <w:r w:rsidR="00C26097" w:rsidRPr="009157FE">
        <w:rPr>
          <w:b/>
          <w:lang w:val="sr-Cyrl-CS"/>
        </w:rPr>
        <w:t xml:space="preserve"> </w:t>
      </w:r>
      <w:r w:rsidR="006F4F8A" w:rsidRPr="009157FE">
        <w:rPr>
          <w:b/>
          <w:lang w:val="sr-Cyrl-CS"/>
        </w:rPr>
        <w:t xml:space="preserve"> </w:t>
      </w:r>
      <w:r w:rsidR="00EE27C3" w:rsidRPr="009157FE">
        <w:rPr>
          <w:b/>
          <w:lang w:val="sr-Cyrl-CS"/>
        </w:rPr>
        <w:t xml:space="preserve">    </w:t>
      </w:r>
      <w:r w:rsidR="00FB3E97" w:rsidRPr="009157FE">
        <w:rPr>
          <w:b/>
          <w:lang w:val="sr-Cyrl-CS"/>
        </w:rPr>
        <w:t xml:space="preserve">   </w:t>
      </w:r>
      <w:r w:rsidR="00EE27C3" w:rsidRPr="009157FE">
        <w:rPr>
          <w:b/>
          <w:lang w:val="sr-Cyrl-CS"/>
        </w:rPr>
        <w:t xml:space="preserve"> </w:t>
      </w:r>
      <w:r w:rsidR="008266EE">
        <w:rPr>
          <w:b/>
        </w:rPr>
        <w:t>5.539.565,02</w:t>
      </w:r>
      <w:r w:rsidR="006F4F8A" w:rsidRPr="009157FE">
        <w:rPr>
          <w:b/>
          <w:lang w:val="sr-Cyrl-CS"/>
        </w:rPr>
        <w:t xml:space="preserve"> </w:t>
      </w:r>
      <w:r>
        <w:rPr>
          <w:b/>
          <w:lang w:val="sr-Cyrl-CS"/>
        </w:rPr>
        <w:t xml:space="preserve"> </w:t>
      </w:r>
      <w:r w:rsidR="006F4F8A" w:rsidRPr="009157FE">
        <w:rPr>
          <w:b/>
          <w:lang w:val="sr-Cyrl-CS"/>
        </w:rPr>
        <w:t>динара</w:t>
      </w:r>
    </w:p>
    <w:p w:rsidR="0029360A" w:rsidRDefault="009157FE" w:rsidP="009157FE">
      <w:pPr>
        <w:pStyle w:val="ListParagraph"/>
        <w:numPr>
          <w:ilvl w:val="0"/>
          <w:numId w:val="12"/>
        </w:numPr>
        <w:jc w:val="both"/>
        <w:rPr>
          <w:b/>
          <w:lang w:val="sr-Cyrl-CS"/>
        </w:rPr>
      </w:pPr>
      <w:r w:rsidRPr="009157FE">
        <w:rPr>
          <w:b/>
          <w:lang w:val="sr-Cyrl-CS"/>
        </w:rPr>
        <w:t xml:space="preserve">ПРЕДСЕДНИК ОПШТИНЕ </w:t>
      </w:r>
      <w:r w:rsidR="0029360A">
        <w:rPr>
          <w:b/>
          <w:lang w:val="sr-Cyrl-CS"/>
        </w:rPr>
        <w:t xml:space="preserve">                              </w:t>
      </w:r>
      <w:r w:rsidR="001F0503">
        <w:rPr>
          <w:b/>
          <w:lang w:val="sr-Cyrl-CS"/>
        </w:rPr>
        <w:t xml:space="preserve">                              </w:t>
      </w:r>
      <w:r w:rsidR="008266EE">
        <w:rPr>
          <w:b/>
        </w:rPr>
        <w:t>12.486.871,77</w:t>
      </w:r>
    </w:p>
    <w:p w:rsidR="0029360A" w:rsidRDefault="009157FE" w:rsidP="009157FE">
      <w:pPr>
        <w:pStyle w:val="ListParagraph"/>
        <w:numPr>
          <w:ilvl w:val="0"/>
          <w:numId w:val="12"/>
        </w:numPr>
        <w:jc w:val="both"/>
        <w:rPr>
          <w:b/>
          <w:lang w:val="sr-Cyrl-CS"/>
        </w:rPr>
      </w:pPr>
      <w:r w:rsidRPr="0029360A">
        <w:rPr>
          <w:b/>
          <w:lang w:val="sr-Cyrl-CS"/>
        </w:rPr>
        <w:t>ОПШТИНСКО ВЕЋЕ</w:t>
      </w:r>
      <w:r w:rsidR="00FA50EE" w:rsidRPr="0029360A">
        <w:rPr>
          <w:b/>
          <w:lang w:val="sr-Cyrl-CS"/>
        </w:rPr>
        <w:t xml:space="preserve">               </w:t>
      </w:r>
      <w:r w:rsidRPr="0029360A">
        <w:rPr>
          <w:b/>
          <w:lang w:val="sr-Cyrl-CS"/>
        </w:rPr>
        <w:t xml:space="preserve"> </w:t>
      </w:r>
      <w:r w:rsidR="0029360A">
        <w:rPr>
          <w:b/>
          <w:lang w:val="sr-Cyrl-CS"/>
        </w:rPr>
        <w:t xml:space="preserve">                          </w:t>
      </w:r>
      <w:r w:rsidR="001F0503">
        <w:rPr>
          <w:b/>
          <w:lang w:val="sr-Cyrl-CS"/>
        </w:rPr>
        <w:t xml:space="preserve">                               </w:t>
      </w:r>
      <w:r w:rsidR="0035434F">
        <w:rPr>
          <w:b/>
          <w:lang w:val="sr-Cyrl-CS"/>
        </w:rPr>
        <w:t xml:space="preserve"> </w:t>
      </w:r>
      <w:r w:rsidR="008266EE">
        <w:rPr>
          <w:b/>
        </w:rPr>
        <w:t>2.878.832,24</w:t>
      </w:r>
      <w:r w:rsidR="0029360A">
        <w:rPr>
          <w:b/>
          <w:lang w:val="sr-Cyrl-CS"/>
        </w:rPr>
        <w:t xml:space="preserve">                 </w:t>
      </w:r>
    </w:p>
    <w:p w:rsidR="009157FE" w:rsidRPr="0029360A" w:rsidRDefault="009157FE" w:rsidP="009157FE">
      <w:pPr>
        <w:pStyle w:val="ListParagraph"/>
        <w:numPr>
          <w:ilvl w:val="0"/>
          <w:numId w:val="12"/>
        </w:numPr>
        <w:jc w:val="both"/>
        <w:rPr>
          <w:b/>
          <w:lang w:val="sr-Cyrl-CS"/>
        </w:rPr>
      </w:pPr>
      <w:r w:rsidRPr="0029360A">
        <w:rPr>
          <w:b/>
          <w:lang w:val="sr-Cyrl-CS"/>
        </w:rPr>
        <w:t xml:space="preserve">ОПШТИНСКО ЈАВНО ПРАВОБРАНИЛАШТВО     </w:t>
      </w:r>
      <w:r w:rsidR="004C269A">
        <w:rPr>
          <w:b/>
          <w:lang w:val="sr-Cyrl-CS"/>
        </w:rPr>
        <w:t xml:space="preserve">          </w:t>
      </w:r>
      <w:r w:rsidR="001F0503">
        <w:rPr>
          <w:b/>
          <w:lang w:val="sr-Cyrl-CS"/>
        </w:rPr>
        <w:t xml:space="preserve">        </w:t>
      </w:r>
      <w:r w:rsidR="008266EE">
        <w:rPr>
          <w:b/>
        </w:rPr>
        <w:t>1.014.607,46</w:t>
      </w:r>
      <w:r w:rsidR="00D14CD4" w:rsidRPr="0029360A">
        <w:rPr>
          <w:b/>
          <w:lang w:val="sr-Cyrl-CS"/>
        </w:rPr>
        <w:t xml:space="preserve">     </w:t>
      </w:r>
      <w:r w:rsidR="00BC0D39" w:rsidRPr="0029360A">
        <w:rPr>
          <w:b/>
          <w:lang w:val="sr-Cyrl-CS"/>
        </w:rPr>
        <w:t xml:space="preserve"> </w:t>
      </w:r>
      <w:r w:rsidR="00D14CD4" w:rsidRPr="0029360A">
        <w:rPr>
          <w:b/>
          <w:lang w:val="sr-Cyrl-CS"/>
        </w:rPr>
        <w:t xml:space="preserve"> „</w:t>
      </w:r>
    </w:p>
    <w:p w:rsidR="006F4F8A" w:rsidRPr="00D14CD4" w:rsidRDefault="00D14CD4" w:rsidP="00D14CD4">
      <w:pPr>
        <w:pStyle w:val="ListParagraph"/>
        <w:numPr>
          <w:ilvl w:val="0"/>
          <w:numId w:val="12"/>
        </w:numPr>
        <w:jc w:val="both"/>
        <w:rPr>
          <w:b/>
          <w:lang w:val="sr-Cyrl-CS"/>
        </w:rPr>
      </w:pPr>
      <w:r>
        <w:rPr>
          <w:b/>
          <w:lang w:val="sr-Cyrl-CS"/>
        </w:rPr>
        <w:t>ОПШ</w:t>
      </w:r>
      <w:r w:rsidR="009157FE" w:rsidRPr="00D14CD4">
        <w:rPr>
          <w:b/>
          <w:lang w:val="sr-Cyrl-CS"/>
        </w:rPr>
        <w:t xml:space="preserve">ТИНСКА УПРАВА  </w:t>
      </w:r>
      <w:r w:rsidR="006F4F8A" w:rsidRPr="00D14CD4">
        <w:rPr>
          <w:b/>
          <w:lang w:val="sr-Cyrl-CS"/>
        </w:rPr>
        <w:t xml:space="preserve">                                </w:t>
      </w:r>
      <w:r w:rsidR="00C14502" w:rsidRPr="00D14CD4">
        <w:rPr>
          <w:b/>
          <w:lang w:val="sr-Cyrl-CS"/>
        </w:rPr>
        <w:t xml:space="preserve"> </w:t>
      </w:r>
      <w:r w:rsidR="006F4F8A" w:rsidRPr="00D14CD4">
        <w:rPr>
          <w:b/>
          <w:lang w:val="sr-Cyrl-CS"/>
        </w:rPr>
        <w:t xml:space="preserve"> </w:t>
      </w:r>
      <w:r>
        <w:rPr>
          <w:b/>
          <w:lang w:val="sr-Cyrl-CS"/>
        </w:rPr>
        <w:t xml:space="preserve">                           </w:t>
      </w:r>
      <w:r w:rsidR="006F4F8A" w:rsidRPr="00D14CD4">
        <w:rPr>
          <w:b/>
          <w:lang w:val="sr-Cyrl-CS"/>
        </w:rPr>
        <w:t xml:space="preserve"> </w:t>
      </w:r>
      <w:r w:rsidR="001F0503">
        <w:rPr>
          <w:b/>
          <w:lang w:val="sr-Cyrl-CS"/>
        </w:rPr>
        <w:t xml:space="preserve"> </w:t>
      </w:r>
      <w:r>
        <w:rPr>
          <w:b/>
          <w:lang w:val="sr-Cyrl-CS"/>
        </w:rPr>
        <w:t xml:space="preserve"> </w:t>
      </w:r>
      <w:r w:rsidR="004C1A22" w:rsidRPr="004C1A22">
        <w:rPr>
          <w:b/>
          <w:color w:val="000000" w:themeColor="text1"/>
        </w:rPr>
        <w:t>78.420.075,23</w:t>
      </w:r>
      <w:r>
        <w:rPr>
          <w:b/>
          <w:lang w:val="sr-Cyrl-CS"/>
        </w:rPr>
        <w:t xml:space="preserve">   </w:t>
      </w:r>
      <w:r w:rsidR="00BC0D39">
        <w:rPr>
          <w:b/>
          <w:lang w:val="sr-Cyrl-CS"/>
        </w:rPr>
        <w:t xml:space="preserve"> </w:t>
      </w:r>
      <w:r>
        <w:rPr>
          <w:b/>
          <w:lang w:val="sr-Cyrl-CS"/>
        </w:rPr>
        <w:t xml:space="preserve">  „</w:t>
      </w:r>
    </w:p>
    <w:p w:rsidR="00BE7349" w:rsidRPr="001F0503" w:rsidRDefault="001F0503" w:rsidP="001F0503">
      <w:pPr>
        <w:ind w:left="720"/>
        <w:jc w:val="both"/>
        <w:rPr>
          <w:b/>
        </w:rPr>
      </w:pPr>
      <w:r>
        <w:rPr>
          <w:b/>
        </w:rPr>
        <w:t xml:space="preserve"> Ц</w:t>
      </w:r>
      <w:r w:rsidR="00BE7349">
        <w:rPr>
          <w:b/>
          <w:lang w:val="sr-Cyrl-CS"/>
        </w:rPr>
        <w:t xml:space="preserve">рвени крст                                                                                              </w:t>
      </w:r>
      <w:r>
        <w:rPr>
          <w:b/>
          <w:lang w:val="sr-Cyrl-CS"/>
        </w:rPr>
        <w:t xml:space="preserve">     </w:t>
      </w:r>
      <w:r>
        <w:rPr>
          <w:b/>
        </w:rPr>
        <w:t>914.912,53</w:t>
      </w:r>
    </w:p>
    <w:p w:rsidR="006F4F8A" w:rsidRDefault="006F4F8A" w:rsidP="00EE27C3">
      <w:pPr>
        <w:numPr>
          <w:ilvl w:val="0"/>
          <w:numId w:val="2"/>
        </w:numPr>
        <w:jc w:val="both"/>
        <w:rPr>
          <w:b/>
          <w:lang w:val="sr-Cyrl-CS"/>
        </w:rPr>
      </w:pPr>
      <w:r>
        <w:rPr>
          <w:b/>
          <w:lang w:val="sr-Cyrl-CS"/>
        </w:rPr>
        <w:t xml:space="preserve">Основна школа          </w:t>
      </w:r>
      <w:r w:rsidR="00752E4C">
        <w:rPr>
          <w:b/>
          <w:lang w:val="sr-Cyrl-CS"/>
        </w:rPr>
        <w:t xml:space="preserve">  </w:t>
      </w:r>
      <w:r>
        <w:rPr>
          <w:b/>
          <w:lang w:val="sr-Cyrl-CS"/>
        </w:rPr>
        <w:t xml:space="preserve">                                                      </w:t>
      </w:r>
      <w:r w:rsidR="00886AC4">
        <w:rPr>
          <w:b/>
          <w:lang w:val="sr-Cyrl-CS"/>
        </w:rPr>
        <w:t xml:space="preserve">       </w:t>
      </w:r>
      <w:r>
        <w:rPr>
          <w:b/>
          <w:lang w:val="sr-Cyrl-CS"/>
        </w:rPr>
        <w:t xml:space="preserve">  </w:t>
      </w:r>
      <w:r w:rsidR="00C26097">
        <w:rPr>
          <w:b/>
          <w:lang w:val="sr-Cyrl-CS"/>
        </w:rPr>
        <w:t xml:space="preserve">   </w:t>
      </w:r>
      <w:r>
        <w:rPr>
          <w:b/>
          <w:lang w:val="sr-Cyrl-CS"/>
        </w:rPr>
        <w:t xml:space="preserve"> </w:t>
      </w:r>
      <w:r w:rsidR="00EE27C3">
        <w:rPr>
          <w:b/>
          <w:lang w:val="sr-Cyrl-CS"/>
        </w:rPr>
        <w:t xml:space="preserve">    </w:t>
      </w:r>
      <w:r w:rsidR="00FB3E97">
        <w:rPr>
          <w:b/>
          <w:lang w:val="sr-Cyrl-CS"/>
        </w:rPr>
        <w:t xml:space="preserve">  </w:t>
      </w:r>
      <w:r w:rsidR="000256DB">
        <w:rPr>
          <w:b/>
          <w:lang w:val="sr-Cyrl-CS"/>
        </w:rPr>
        <w:t xml:space="preserve">    </w:t>
      </w:r>
      <w:r w:rsidR="00814241">
        <w:rPr>
          <w:b/>
          <w:lang w:val="sr-Cyrl-CS"/>
        </w:rPr>
        <w:t xml:space="preserve"> </w:t>
      </w:r>
      <w:r w:rsidR="003F4444">
        <w:rPr>
          <w:b/>
          <w:lang w:val="sr-Cyrl-CS"/>
        </w:rPr>
        <w:t xml:space="preserve"> </w:t>
      </w:r>
      <w:r w:rsidR="00CC72C7">
        <w:rPr>
          <w:b/>
          <w:lang w:val="sr-Cyrl-CS"/>
        </w:rPr>
        <w:t xml:space="preserve">  </w:t>
      </w:r>
      <w:r w:rsidR="001F0503">
        <w:rPr>
          <w:b/>
          <w:color w:val="000000" w:themeColor="text1"/>
        </w:rPr>
        <w:t>8.780.387,16</w:t>
      </w:r>
      <w:r>
        <w:rPr>
          <w:b/>
          <w:lang w:val="sr-Cyrl-CS"/>
        </w:rPr>
        <w:t xml:space="preserve"> </w:t>
      </w:r>
      <w:r w:rsidR="000256DB">
        <w:rPr>
          <w:b/>
          <w:lang w:val="sr-Cyrl-CS"/>
        </w:rPr>
        <w:t xml:space="preserve">   </w:t>
      </w:r>
      <w:r w:rsidR="003F4444">
        <w:rPr>
          <w:b/>
          <w:lang w:val="sr-Cyrl-CS"/>
        </w:rPr>
        <w:t xml:space="preserve">   </w:t>
      </w:r>
      <w:r w:rsidR="000256DB">
        <w:rPr>
          <w:b/>
          <w:lang w:val="sr-Cyrl-CS"/>
        </w:rPr>
        <w:t xml:space="preserve"> „</w:t>
      </w:r>
    </w:p>
    <w:p w:rsidR="000621C5" w:rsidRDefault="00FF3F52" w:rsidP="00EE27C3">
      <w:pPr>
        <w:numPr>
          <w:ilvl w:val="0"/>
          <w:numId w:val="2"/>
        </w:numPr>
        <w:jc w:val="both"/>
        <w:rPr>
          <w:b/>
          <w:lang w:val="sr-Cyrl-CS"/>
        </w:rPr>
      </w:pPr>
      <w:r>
        <w:rPr>
          <w:b/>
          <w:lang w:val="sr-Cyrl-CS"/>
        </w:rPr>
        <w:t xml:space="preserve">Дом здравља                                               </w:t>
      </w:r>
      <w:r w:rsidR="00042AF3">
        <w:rPr>
          <w:b/>
          <w:lang w:val="sr-Cyrl-CS"/>
        </w:rPr>
        <w:t xml:space="preserve">                        </w:t>
      </w:r>
      <w:r>
        <w:rPr>
          <w:b/>
          <w:lang w:val="sr-Cyrl-CS"/>
        </w:rPr>
        <w:t xml:space="preserve">     </w:t>
      </w:r>
      <w:r w:rsidR="00886AC4">
        <w:rPr>
          <w:b/>
          <w:lang w:val="sr-Cyrl-CS"/>
        </w:rPr>
        <w:t xml:space="preserve">       </w:t>
      </w:r>
      <w:r>
        <w:rPr>
          <w:b/>
          <w:lang w:val="sr-Cyrl-CS"/>
        </w:rPr>
        <w:t xml:space="preserve">  </w:t>
      </w:r>
      <w:r w:rsidR="00C26097">
        <w:rPr>
          <w:b/>
          <w:lang w:val="sr-Cyrl-CS"/>
        </w:rPr>
        <w:t xml:space="preserve"> </w:t>
      </w:r>
      <w:r w:rsidR="00EE27C3">
        <w:rPr>
          <w:b/>
          <w:lang w:val="sr-Cyrl-CS"/>
        </w:rPr>
        <w:t xml:space="preserve">  </w:t>
      </w:r>
      <w:r w:rsidR="00FB3E97">
        <w:rPr>
          <w:b/>
          <w:lang w:val="sr-Cyrl-CS"/>
        </w:rPr>
        <w:t xml:space="preserve"> </w:t>
      </w:r>
      <w:r w:rsidR="00814241">
        <w:rPr>
          <w:b/>
          <w:lang w:val="sr-Cyrl-CS"/>
        </w:rPr>
        <w:t xml:space="preserve"> </w:t>
      </w:r>
      <w:r w:rsidR="00FB3E97">
        <w:rPr>
          <w:b/>
          <w:lang w:val="sr-Cyrl-CS"/>
        </w:rPr>
        <w:t xml:space="preserve"> </w:t>
      </w:r>
      <w:r w:rsidR="000256DB">
        <w:rPr>
          <w:b/>
          <w:lang w:val="sr-Cyrl-CS"/>
        </w:rPr>
        <w:t xml:space="preserve">      </w:t>
      </w:r>
      <w:r w:rsidR="00C26097">
        <w:rPr>
          <w:b/>
          <w:lang w:val="sr-Cyrl-CS"/>
        </w:rPr>
        <w:t xml:space="preserve"> </w:t>
      </w:r>
      <w:r w:rsidR="001F0503">
        <w:rPr>
          <w:b/>
        </w:rPr>
        <w:t>5.057.898,81</w:t>
      </w:r>
      <w:r>
        <w:rPr>
          <w:b/>
          <w:lang w:val="sr-Cyrl-CS"/>
        </w:rPr>
        <w:t xml:space="preserve"> </w:t>
      </w:r>
      <w:r w:rsidR="005C65AF">
        <w:rPr>
          <w:b/>
          <w:lang w:val="sr-Cyrl-CS"/>
        </w:rPr>
        <w:t xml:space="preserve">    </w:t>
      </w:r>
      <w:r w:rsidR="003F4444">
        <w:rPr>
          <w:b/>
          <w:lang w:val="sr-Cyrl-CS"/>
        </w:rPr>
        <w:t xml:space="preserve">   </w:t>
      </w:r>
      <w:r w:rsidR="005C65AF">
        <w:rPr>
          <w:b/>
          <w:lang w:val="sr-Cyrl-CS"/>
        </w:rPr>
        <w:t>„</w:t>
      </w:r>
    </w:p>
    <w:p w:rsidR="00752E4C" w:rsidRDefault="00FF3F52" w:rsidP="00EE27C3">
      <w:pPr>
        <w:numPr>
          <w:ilvl w:val="0"/>
          <w:numId w:val="2"/>
        </w:numPr>
        <w:jc w:val="both"/>
        <w:rPr>
          <w:b/>
          <w:lang w:val="sr-Cyrl-CS"/>
        </w:rPr>
      </w:pPr>
      <w:r>
        <w:rPr>
          <w:b/>
          <w:lang w:val="sr-Cyrl-CS"/>
        </w:rPr>
        <w:lastRenderedPageBreak/>
        <w:t xml:space="preserve">Средња школа                                                  </w:t>
      </w:r>
      <w:r w:rsidR="00042AF3">
        <w:rPr>
          <w:b/>
          <w:lang w:val="sr-Cyrl-CS"/>
        </w:rPr>
        <w:t xml:space="preserve">                      </w:t>
      </w:r>
      <w:r w:rsidR="00886AC4">
        <w:rPr>
          <w:b/>
          <w:lang w:val="sr-Cyrl-CS"/>
        </w:rPr>
        <w:t xml:space="preserve">     </w:t>
      </w:r>
      <w:r w:rsidR="00C26097">
        <w:rPr>
          <w:b/>
          <w:lang w:val="sr-Cyrl-CS"/>
        </w:rPr>
        <w:t xml:space="preserve">   </w:t>
      </w:r>
      <w:r w:rsidR="00EE27C3">
        <w:rPr>
          <w:b/>
          <w:lang w:val="sr-Cyrl-CS"/>
        </w:rPr>
        <w:t xml:space="preserve">   </w:t>
      </w:r>
      <w:r w:rsidR="00814241">
        <w:rPr>
          <w:b/>
          <w:lang w:val="sr-Cyrl-CS"/>
        </w:rPr>
        <w:t xml:space="preserve">   </w:t>
      </w:r>
      <w:r w:rsidR="00886AC4">
        <w:rPr>
          <w:b/>
          <w:lang w:val="sr-Cyrl-CS"/>
        </w:rPr>
        <w:t xml:space="preserve">  </w:t>
      </w:r>
      <w:r w:rsidR="001F0503">
        <w:rPr>
          <w:b/>
          <w:lang w:val="sr-Cyrl-CS"/>
        </w:rPr>
        <w:t xml:space="preserve">      </w:t>
      </w:r>
      <w:r w:rsidR="003F4444">
        <w:rPr>
          <w:b/>
          <w:lang w:val="sr-Cyrl-CS"/>
        </w:rPr>
        <w:t xml:space="preserve"> </w:t>
      </w:r>
      <w:r w:rsidR="001F0503">
        <w:rPr>
          <w:b/>
        </w:rPr>
        <w:t>4.112.200,78</w:t>
      </w:r>
      <w:r w:rsidR="00042AF3">
        <w:rPr>
          <w:b/>
          <w:lang w:val="sr-Cyrl-CS"/>
        </w:rPr>
        <w:t xml:space="preserve"> </w:t>
      </w:r>
      <w:r w:rsidR="000256DB">
        <w:rPr>
          <w:b/>
          <w:lang w:val="sr-Cyrl-CS"/>
        </w:rPr>
        <w:t xml:space="preserve"> </w:t>
      </w:r>
      <w:r w:rsidR="003F4444">
        <w:rPr>
          <w:b/>
          <w:lang w:val="sr-Cyrl-CS"/>
        </w:rPr>
        <w:t xml:space="preserve">   </w:t>
      </w:r>
      <w:r w:rsidR="000256DB">
        <w:rPr>
          <w:b/>
          <w:lang w:val="sr-Cyrl-CS"/>
        </w:rPr>
        <w:t xml:space="preserve">  </w:t>
      </w:r>
      <w:r w:rsidR="003F4444">
        <w:rPr>
          <w:b/>
          <w:lang w:val="sr-Cyrl-CS"/>
        </w:rPr>
        <w:t xml:space="preserve"> </w:t>
      </w:r>
      <w:r w:rsidR="000256DB">
        <w:rPr>
          <w:b/>
          <w:lang w:val="sr-Cyrl-CS"/>
        </w:rPr>
        <w:t>„</w:t>
      </w:r>
    </w:p>
    <w:p w:rsidR="00FF3F52" w:rsidRDefault="00FF3F52" w:rsidP="00752E4C">
      <w:pPr>
        <w:numPr>
          <w:ilvl w:val="0"/>
          <w:numId w:val="2"/>
        </w:numPr>
        <w:rPr>
          <w:b/>
          <w:lang w:val="sr-Cyrl-CS"/>
        </w:rPr>
      </w:pPr>
      <w:r>
        <w:rPr>
          <w:b/>
          <w:lang w:val="sr-Cyrl-CS"/>
        </w:rPr>
        <w:t xml:space="preserve">Културни центар      </w:t>
      </w:r>
      <w:r w:rsidR="00752E4C">
        <w:rPr>
          <w:b/>
          <w:lang w:val="sr-Cyrl-CS"/>
        </w:rPr>
        <w:t xml:space="preserve">       </w:t>
      </w:r>
      <w:r>
        <w:rPr>
          <w:b/>
          <w:lang w:val="sr-Cyrl-CS"/>
        </w:rPr>
        <w:t xml:space="preserve">                                                   </w:t>
      </w:r>
      <w:r w:rsidR="00886AC4">
        <w:rPr>
          <w:b/>
          <w:lang w:val="sr-Cyrl-CS"/>
        </w:rPr>
        <w:t xml:space="preserve">       </w:t>
      </w:r>
      <w:r>
        <w:rPr>
          <w:b/>
          <w:lang w:val="sr-Cyrl-CS"/>
        </w:rPr>
        <w:t xml:space="preserve">  </w:t>
      </w:r>
      <w:r w:rsidR="00C26097">
        <w:rPr>
          <w:b/>
          <w:lang w:val="sr-Cyrl-CS"/>
        </w:rPr>
        <w:t xml:space="preserve">    </w:t>
      </w:r>
      <w:r w:rsidR="00B041E6">
        <w:rPr>
          <w:b/>
          <w:lang w:val="sr-Cyrl-CS"/>
        </w:rPr>
        <w:t xml:space="preserve">  </w:t>
      </w:r>
      <w:r w:rsidR="00814241">
        <w:rPr>
          <w:b/>
          <w:lang w:val="sr-Cyrl-CS"/>
        </w:rPr>
        <w:t xml:space="preserve"> </w:t>
      </w:r>
      <w:r w:rsidR="000256DB">
        <w:rPr>
          <w:b/>
          <w:lang w:val="sr-Cyrl-CS"/>
        </w:rPr>
        <w:t xml:space="preserve">       </w:t>
      </w:r>
      <w:r w:rsidR="003F4444">
        <w:rPr>
          <w:b/>
          <w:lang w:val="sr-Cyrl-CS"/>
        </w:rPr>
        <w:t xml:space="preserve"> </w:t>
      </w:r>
      <w:r w:rsidR="00814241">
        <w:rPr>
          <w:b/>
          <w:lang w:val="sr-Cyrl-CS"/>
        </w:rPr>
        <w:t xml:space="preserve">  </w:t>
      </w:r>
      <w:r w:rsidR="00B041E6">
        <w:rPr>
          <w:b/>
          <w:lang w:val="sr-Cyrl-CS"/>
        </w:rPr>
        <w:t xml:space="preserve"> </w:t>
      </w:r>
      <w:r w:rsidR="001F048D">
        <w:rPr>
          <w:b/>
          <w:color w:val="000000" w:themeColor="text1"/>
        </w:rPr>
        <w:t>5.858.092,40</w:t>
      </w:r>
      <w:r>
        <w:rPr>
          <w:b/>
          <w:lang w:val="sr-Cyrl-CS"/>
        </w:rPr>
        <w:t xml:space="preserve"> </w:t>
      </w:r>
      <w:r w:rsidR="000256DB">
        <w:rPr>
          <w:b/>
          <w:lang w:val="sr-Cyrl-CS"/>
        </w:rPr>
        <w:t xml:space="preserve"> </w:t>
      </w:r>
      <w:r w:rsidR="003F4444">
        <w:rPr>
          <w:b/>
          <w:lang w:val="sr-Cyrl-CS"/>
        </w:rPr>
        <w:t xml:space="preserve">  </w:t>
      </w:r>
      <w:r w:rsidR="000256DB">
        <w:rPr>
          <w:b/>
          <w:lang w:val="sr-Cyrl-CS"/>
        </w:rPr>
        <w:t xml:space="preserve">  </w:t>
      </w:r>
      <w:r w:rsidR="003F4444">
        <w:rPr>
          <w:b/>
          <w:lang w:val="sr-Cyrl-CS"/>
        </w:rPr>
        <w:t xml:space="preserve">  </w:t>
      </w:r>
      <w:r w:rsidR="000256DB">
        <w:rPr>
          <w:b/>
          <w:lang w:val="sr-Cyrl-CS"/>
        </w:rPr>
        <w:t>„</w:t>
      </w:r>
    </w:p>
    <w:p w:rsidR="00A4257C" w:rsidRPr="003F4444" w:rsidRDefault="00FF3F52" w:rsidP="003F4444">
      <w:pPr>
        <w:numPr>
          <w:ilvl w:val="0"/>
          <w:numId w:val="2"/>
        </w:numPr>
        <w:rPr>
          <w:b/>
          <w:lang w:val="sr-Cyrl-CS"/>
        </w:rPr>
      </w:pPr>
      <w:r w:rsidRPr="00B041E6">
        <w:rPr>
          <w:b/>
          <w:lang w:val="sr-Cyrl-CS"/>
        </w:rPr>
        <w:t xml:space="preserve">Библиотека                                                                           </w:t>
      </w:r>
      <w:r w:rsidR="00886AC4" w:rsidRPr="00B041E6">
        <w:rPr>
          <w:b/>
          <w:lang w:val="sr-Cyrl-CS"/>
        </w:rPr>
        <w:t xml:space="preserve">        </w:t>
      </w:r>
      <w:r w:rsidRPr="00B041E6">
        <w:rPr>
          <w:b/>
          <w:lang w:val="sr-Cyrl-CS"/>
        </w:rPr>
        <w:t xml:space="preserve"> </w:t>
      </w:r>
      <w:r w:rsidR="00C26097" w:rsidRPr="00B041E6">
        <w:rPr>
          <w:b/>
          <w:lang w:val="sr-Cyrl-CS"/>
        </w:rPr>
        <w:t xml:space="preserve"> </w:t>
      </w:r>
      <w:r w:rsidR="00B041E6">
        <w:rPr>
          <w:b/>
          <w:lang w:val="sr-Cyrl-CS"/>
        </w:rPr>
        <w:t xml:space="preserve">   </w:t>
      </w:r>
      <w:r w:rsidR="00C26097" w:rsidRPr="00B041E6">
        <w:rPr>
          <w:b/>
          <w:lang w:val="sr-Cyrl-CS"/>
        </w:rPr>
        <w:t xml:space="preserve"> </w:t>
      </w:r>
      <w:r w:rsidR="003F4444">
        <w:rPr>
          <w:b/>
          <w:lang w:val="sr-Cyrl-CS"/>
        </w:rPr>
        <w:t xml:space="preserve">     </w:t>
      </w:r>
      <w:r w:rsidR="00C26097" w:rsidRPr="00B041E6">
        <w:rPr>
          <w:b/>
          <w:lang w:val="sr-Cyrl-CS"/>
        </w:rPr>
        <w:t xml:space="preserve"> </w:t>
      </w:r>
      <w:r w:rsidR="003F4444">
        <w:rPr>
          <w:b/>
          <w:lang w:val="sr-Cyrl-CS"/>
        </w:rPr>
        <w:t xml:space="preserve">     </w:t>
      </w:r>
      <w:r w:rsidRPr="00B041E6">
        <w:rPr>
          <w:b/>
          <w:lang w:val="sr-Cyrl-CS"/>
        </w:rPr>
        <w:t xml:space="preserve"> </w:t>
      </w:r>
      <w:r w:rsidR="003F4444">
        <w:rPr>
          <w:b/>
          <w:lang w:val="sr-Cyrl-CS"/>
        </w:rPr>
        <w:t xml:space="preserve"> </w:t>
      </w:r>
      <w:r w:rsidR="001F048D">
        <w:rPr>
          <w:b/>
          <w:color w:val="000000" w:themeColor="text1"/>
        </w:rPr>
        <w:t>2.489.448,94</w:t>
      </w:r>
      <w:r w:rsidRPr="00B041E6">
        <w:rPr>
          <w:b/>
          <w:lang w:val="sr-Cyrl-CS"/>
        </w:rPr>
        <w:t xml:space="preserve"> </w:t>
      </w:r>
      <w:r w:rsidR="0003368E">
        <w:rPr>
          <w:b/>
          <w:lang w:val="sr-Cyrl-CS"/>
        </w:rPr>
        <w:t xml:space="preserve">   </w:t>
      </w:r>
      <w:r w:rsidR="0003368E" w:rsidRPr="003F4444">
        <w:rPr>
          <w:b/>
          <w:lang w:val="sr-Cyrl-CS"/>
        </w:rPr>
        <w:t xml:space="preserve">    „</w:t>
      </w:r>
    </w:p>
    <w:p w:rsidR="0003368E" w:rsidRPr="0003368E" w:rsidRDefault="001E2604" w:rsidP="0003368E">
      <w:pPr>
        <w:numPr>
          <w:ilvl w:val="0"/>
          <w:numId w:val="2"/>
        </w:numPr>
        <w:rPr>
          <w:b/>
          <w:lang w:val="sr-Cyrl-CS"/>
        </w:rPr>
      </w:pPr>
      <w:r>
        <w:rPr>
          <w:b/>
          <w:lang w:val="sr-Cyrl-CS"/>
        </w:rPr>
        <w:t xml:space="preserve">Развој спорта      </w:t>
      </w:r>
      <w:r w:rsidR="00FF3F52">
        <w:rPr>
          <w:b/>
          <w:lang w:val="sr-Cyrl-CS"/>
        </w:rPr>
        <w:t xml:space="preserve">                                             </w:t>
      </w:r>
      <w:r w:rsidR="00042AF3">
        <w:rPr>
          <w:b/>
          <w:lang w:val="sr-Cyrl-CS"/>
        </w:rPr>
        <w:t xml:space="preserve">                        </w:t>
      </w:r>
      <w:r w:rsidR="00886AC4">
        <w:rPr>
          <w:b/>
          <w:lang w:val="sr-Cyrl-CS"/>
        </w:rPr>
        <w:t xml:space="preserve">       </w:t>
      </w:r>
      <w:r w:rsidR="00C26097">
        <w:rPr>
          <w:b/>
          <w:lang w:val="sr-Cyrl-CS"/>
        </w:rPr>
        <w:t xml:space="preserve"> </w:t>
      </w:r>
      <w:r w:rsidR="00042AF3">
        <w:rPr>
          <w:b/>
          <w:lang w:val="sr-Cyrl-CS"/>
        </w:rPr>
        <w:t xml:space="preserve"> </w:t>
      </w:r>
      <w:r w:rsidR="00B041E6">
        <w:rPr>
          <w:b/>
          <w:lang w:val="sr-Cyrl-CS"/>
        </w:rPr>
        <w:t xml:space="preserve"> </w:t>
      </w:r>
      <w:r w:rsidR="003F4444">
        <w:rPr>
          <w:b/>
          <w:lang w:val="sr-Cyrl-CS"/>
        </w:rPr>
        <w:t xml:space="preserve">          </w:t>
      </w:r>
      <w:r w:rsidR="00B041E6">
        <w:rPr>
          <w:b/>
          <w:lang w:val="sr-Cyrl-CS"/>
        </w:rPr>
        <w:t xml:space="preserve"> </w:t>
      </w:r>
      <w:r w:rsidR="003F4444">
        <w:rPr>
          <w:b/>
          <w:lang w:val="sr-Cyrl-CS"/>
        </w:rPr>
        <w:t xml:space="preserve"> </w:t>
      </w:r>
      <w:r w:rsidR="00B041E6">
        <w:rPr>
          <w:b/>
          <w:lang w:val="sr-Cyrl-CS"/>
        </w:rPr>
        <w:t xml:space="preserve"> </w:t>
      </w:r>
      <w:r w:rsidR="00EE27C3">
        <w:rPr>
          <w:b/>
          <w:lang w:val="sr-Cyrl-CS"/>
        </w:rPr>
        <w:t xml:space="preserve"> </w:t>
      </w:r>
      <w:r w:rsidR="00BE7349">
        <w:rPr>
          <w:b/>
          <w:lang w:val="sr-Cyrl-CS"/>
        </w:rPr>
        <w:t>1.</w:t>
      </w:r>
      <w:r w:rsidR="00405ACE">
        <w:rPr>
          <w:b/>
        </w:rPr>
        <w:t>829.840,65</w:t>
      </w:r>
      <w:r w:rsidR="00BE7349">
        <w:rPr>
          <w:b/>
          <w:lang w:val="sr-Cyrl-CS"/>
        </w:rPr>
        <w:t xml:space="preserve">        </w:t>
      </w:r>
      <w:r w:rsidR="0003368E">
        <w:rPr>
          <w:b/>
          <w:lang w:val="sr-Cyrl-CS"/>
        </w:rPr>
        <w:t>„</w:t>
      </w:r>
    </w:p>
    <w:p w:rsidR="000256DB" w:rsidRDefault="00FF3F52" w:rsidP="000B4EEA">
      <w:pPr>
        <w:numPr>
          <w:ilvl w:val="0"/>
          <w:numId w:val="2"/>
        </w:numPr>
        <w:rPr>
          <w:b/>
          <w:lang w:val="sr-Cyrl-CS"/>
        </w:rPr>
      </w:pPr>
      <w:r w:rsidRPr="000256DB">
        <w:rPr>
          <w:b/>
          <w:lang w:val="sr-Cyrl-CS"/>
        </w:rPr>
        <w:t xml:space="preserve">Дечји вртић  </w:t>
      </w:r>
      <w:r w:rsidR="00B411B3" w:rsidRPr="000256DB">
        <w:rPr>
          <w:b/>
          <w:lang w:val="sr-Cyrl-CS"/>
        </w:rPr>
        <w:t>„Наша радост“</w:t>
      </w:r>
      <w:r w:rsidRPr="000256DB">
        <w:rPr>
          <w:b/>
          <w:lang w:val="sr-Cyrl-CS"/>
        </w:rPr>
        <w:t xml:space="preserve">               </w:t>
      </w:r>
      <w:r w:rsidR="00042AF3" w:rsidRPr="000256DB">
        <w:rPr>
          <w:b/>
          <w:lang w:val="sr-Cyrl-CS"/>
        </w:rPr>
        <w:t xml:space="preserve">                             </w:t>
      </w:r>
      <w:r w:rsidR="00FB3E97" w:rsidRPr="000256DB">
        <w:rPr>
          <w:b/>
          <w:lang w:val="sr-Cyrl-CS"/>
        </w:rPr>
        <w:t xml:space="preserve">        </w:t>
      </w:r>
      <w:r w:rsidR="00886AC4" w:rsidRPr="000256DB">
        <w:rPr>
          <w:b/>
          <w:lang w:val="sr-Cyrl-CS"/>
        </w:rPr>
        <w:t xml:space="preserve"> </w:t>
      </w:r>
      <w:r w:rsidR="00042AF3" w:rsidRPr="000256DB">
        <w:rPr>
          <w:b/>
          <w:lang w:val="sr-Cyrl-CS"/>
        </w:rPr>
        <w:t xml:space="preserve"> </w:t>
      </w:r>
      <w:r w:rsidR="00C26097" w:rsidRPr="000256DB">
        <w:rPr>
          <w:b/>
          <w:lang w:val="sr-Cyrl-CS"/>
        </w:rPr>
        <w:t xml:space="preserve"> </w:t>
      </w:r>
      <w:r w:rsidR="003F4444">
        <w:rPr>
          <w:b/>
          <w:lang w:val="sr-Cyrl-CS"/>
        </w:rPr>
        <w:t xml:space="preserve">     </w:t>
      </w:r>
      <w:r w:rsidR="00E7103B" w:rsidRPr="000256DB">
        <w:rPr>
          <w:b/>
          <w:lang w:val="sr-Cyrl-CS"/>
        </w:rPr>
        <w:t xml:space="preserve"> </w:t>
      </w:r>
      <w:r w:rsidR="003F4444">
        <w:rPr>
          <w:b/>
          <w:lang w:val="sr-Cyrl-CS"/>
        </w:rPr>
        <w:t xml:space="preserve">    </w:t>
      </w:r>
      <w:r w:rsidR="00B041E6" w:rsidRPr="000256DB">
        <w:rPr>
          <w:b/>
          <w:lang w:val="sr-Cyrl-CS"/>
        </w:rPr>
        <w:t xml:space="preserve"> </w:t>
      </w:r>
      <w:r w:rsidR="003F4444">
        <w:rPr>
          <w:b/>
          <w:lang w:val="sr-Cyrl-CS"/>
        </w:rPr>
        <w:t xml:space="preserve"> </w:t>
      </w:r>
      <w:r w:rsidR="00B041E6" w:rsidRPr="000256DB">
        <w:rPr>
          <w:b/>
          <w:lang w:val="sr-Cyrl-CS"/>
        </w:rPr>
        <w:t xml:space="preserve"> </w:t>
      </w:r>
      <w:r w:rsidR="00E7103B" w:rsidRPr="000256DB">
        <w:rPr>
          <w:b/>
          <w:lang w:val="sr-Cyrl-CS"/>
        </w:rPr>
        <w:t xml:space="preserve"> </w:t>
      </w:r>
      <w:r w:rsidR="00C26097" w:rsidRPr="000256DB">
        <w:rPr>
          <w:b/>
          <w:lang w:val="sr-Cyrl-CS"/>
        </w:rPr>
        <w:t xml:space="preserve"> </w:t>
      </w:r>
      <w:r w:rsidR="001F048D">
        <w:rPr>
          <w:b/>
        </w:rPr>
        <w:t>17.215.533,26</w:t>
      </w:r>
      <w:r w:rsidR="00EE27C3" w:rsidRPr="000256DB">
        <w:rPr>
          <w:b/>
          <w:lang w:val="sr-Cyrl-CS"/>
        </w:rPr>
        <w:t xml:space="preserve"> </w:t>
      </w:r>
      <w:r w:rsidR="0003368E">
        <w:rPr>
          <w:b/>
          <w:lang w:val="sr-Cyrl-CS"/>
        </w:rPr>
        <w:t xml:space="preserve">       „</w:t>
      </w:r>
    </w:p>
    <w:p w:rsidR="00FF3F52" w:rsidRDefault="004361A2" w:rsidP="00752E4C">
      <w:pPr>
        <w:numPr>
          <w:ilvl w:val="0"/>
          <w:numId w:val="2"/>
        </w:numPr>
        <w:rPr>
          <w:b/>
          <w:lang w:val="sr-Cyrl-CS"/>
        </w:rPr>
      </w:pPr>
      <w:r>
        <w:rPr>
          <w:b/>
          <w:lang w:val="sr-Cyrl-CS"/>
        </w:rPr>
        <w:t xml:space="preserve">Центар за социјални рад                                                     </w:t>
      </w:r>
      <w:r w:rsidR="00886AC4">
        <w:rPr>
          <w:b/>
          <w:lang w:val="sr-Cyrl-CS"/>
        </w:rPr>
        <w:t xml:space="preserve">      </w:t>
      </w:r>
      <w:r>
        <w:rPr>
          <w:b/>
          <w:lang w:val="sr-Cyrl-CS"/>
        </w:rPr>
        <w:t xml:space="preserve"> </w:t>
      </w:r>
      <w:r w:rsidR="00C26097">
        <w:rPr>
          <w:b/>
          <w:lang w:val="sr-Cyrl-CS"/>
        </w:rPr>
        <w:t xml:space="preserve"> </w:t>
      </w:r>
      <w:r w:rsidR="003F4444">
        <w:rPr>
          <w:b/>
          <w:lang w:val="sr-Cyrl-CS"/>
        </w:rPr>
        <w:t xml:space="preserve">     </w:t>
      </w:r>
      <w:r w:rsidR="00C26097">
        <w:rPr>
          <w:b/>
          <w:lang w:val="sr-Cyrl-CS"/>
        </w:rPr>
        <w:t xml:space="preserve">  </w:t>
      </w:r>
      <w:r w:rsidR="00DA7A54">
        <w:rPr>
          <w:b/>
          <w:lang w:val="sr-Cyrl-CS"/>
        </w:rPr>
        <w:t xml:space="preserve">  </w:t>
      </w:r>
      <w:r w:rsidR="003F4444">
        <w:rPr>
          <w:b/>
          <w:lang w:val="sr-Cyrl-CS"/>
        </w:rPr>
        <w:t xml:space="preserve">     </w:t>
      </w:r>
      <w:r w:rsidR="00DA7A54">
        <w:rPr>
          <w:b/>
          <w:lang w:val="sr-Cyrl-CS"/>
        </w:rPr>
        <w:t xml:space="preserve">   </w:t>
      </w:r>
      <w:r>
        <w:rPr>
          <w:b/>
          <w:lang w:val="sr-Cyrl-CS"/>
        </w:rPr>
        <w:t xml:space="preserve"> </w:t>
      </w:r>
      <w:r w:rsidR="00405ACE">
        <w:rPr>
          <w:b/>
        </w:rPr>
        <w:t>6.461.555,56</w:t>
      </w:r>
      <w:r w:rsidR="0003368E">
        <w:rPr>
          <w:b/>
          <w:lang w:val="sr-Cyrl-CS"/>
        </w:rPr>
        <w:t xml:space="preserve">        „</w:t>
      </w:r>
    </w:p>
    <w:p w:rsidR="004361A2" w:rsidRDefault="004361A2" w:rsidP="00752E4C">
      <w:pPr>
        <w:numPr>
          <w:ilvl w:val="0"/>
          <w:numId w:val="2"/>
        </w:numPr>
        <w:rPr>
          <w:b/>
          <w:lang w:val="sr-Cyrl-CS"/>
        </w:rPr>
      </w:pPr>
      <w:r>
        <w:rPr>
          <w:b/>
          <w:lang w:val="sr-Cyrl-CS"/>
        </w:rPr>
        <w:t xml:space="preserve">Туристичка организација општине Рача               </w:t>
      </w:r>
      <w:r w:rsidR="00042AF3">
        <w:rPr>
          <w:b/>
          <w:lang w:val="sr-Cyrl-CS"/>
        </w:rPr>
        <w:t xml:space="preserve">                 </w:t>
      </w:r>
      <w:r>
        <w:rPr>
          <w:b/>
          <w:lang w:val="sr-Cyrl-CS"/>
        </w:rPr>
        <w:t xml:space="preserve"> </w:t>
      </w:r>
      <w:r w:rsidR="00C55043">
        <w:rPr>
          <w:b/>
          <w:lang w:val="sr-Cyrl-CS"/>
        </w:rPr>
        <w:t xml:space="preserve"> </w:t>
      </w:r>
      <w:r w:rsidR="00886AC4">
        <w:rPr>
          <w:b/>
          <w:lang w:val="sr-Cyrl-CS"/>
        </w:rPr>
        <w:t xml:space="preserve"> </w:t>
      </w:r>
      <w:r w:rsidR="00DA7A54">
        <w:rPr>
          <w:b/>
          <w:lang w:val="sr-Cyrl-CS"/>
        </w:rPr>
        <w:t xml:space="preserve">   </w:t>
      </w:r>
      <w:r w:rsidR="003F4444">
        <w:rPr>
          <w:b/>
          <w:lang w:val="sr-Cyrl-CS"/>
        </w:rPr>
        <w:t xml:space="preserve">          </w:t>
      </w:r>
      <w:r w:rsidR="00DA7A54">
        <w:rPr>
          <w:b/>
          <w:lang w:val="sr-Cyrl-CS"/>
        </w:rPr>
        <w:t xml:space="preserve"> </w:t>
      </w:r>
      <w:r w:rsidR="00886AC4">
        <w:rPr>
          <w:b/>
          <w:lang w:val="sr-Cyrl-CS"/>
        </w:rPr>
        <w:t xml:space="preserve"> </w:t>
      </w:r>
      <w:r w:rsidR="001F048D">
        <w:rPr>
          <w:b/>
          <w:color w:val="000000" w:themeColor="text1"/>
        </w:rPr>
        <w:t>2.595.973,04</w:t>
      </w:r>
      <w:r>
        <w:rPr>
          <w:b/>
          <w:lang w:val="sr-Cyrl-CS"/>
        </w:rPr>
        <w:t xml:space="preserve"> </w:t>
      </w:r>
      <w:r w:rsidR="0003368E">
        <w:rPr>
          <w:b/>
          <w:lang w:val="sr-Cyrl-CS"/>
        </w:rPr>
        <w:t xml:space="preserve">       „</w:t>
      </w:r>
    </w:p>
    <w:p w:rsidR="004361A2" w:rsidRPr="003F4444" w:rsidRDefault="004361A2" w:rsidP="00752E4C">
      <w:pPr>
        <w:numPr>
          <w:ilvl w:val="0"/>
          <w:numId w:val="2"/>
        </w:numPr>
        <w:rPr>
          <w:b/>
          <w:u w:val="single"/>
          <w:lang w:val="sr-Cyrl-CS"/>
        </w:rPr>
      </w:pPr>
      <w:r w:rsidRPr="003F4444">
        <w:rPr>
          <w:b/>
          <w:u w:val="single"/>
          <w:lang w:val="sr-Cyrl-CS"/>
        </w:rPr>
        <w:t xml:space="preserve">Месне заједнице                                                                </w:t>
      </w:r>
      <w:r w:rsidR="00042AF3" w:rsidRPr="003F4444">
        <w:rPr>
          <w:b/>
          <w:u w:val="single"/>
          <w:lang w:val="sr-Cyrl-CS"/>
        </w:rPr>
        <w:t xml:space="preserve"> </w:t>
      </w:r>
      <w:r w:rsidRPr="003F4444">
        <w:rPr>
          <w:b/>
          <w:u w:val="single"/>
          <w:lang w:val="sr-Cyrl-CS"/>
        </w:rPr>
        <w:t xml:space="preserve"> </w:t>
      </w:r>
      <w:r w:rsidR="00886AC4" w:rsidRPr="003F4444">
        <w:rPr>
          <w:b/>
          <w:u w:val="single"/>
          <w:lang w:val="sr-Cyrl-CS"/>
        </w:rPr>
        <w:t xml:space="preserve">       </w:t>
      </w:r>
      <w:r w:rsidR="00C26097" w:rsidRPr="003F4444">
        <w:rPr>
          <w:b/>
          <w:u w:val="single"/>
          <w:lang w:val="sr-Cyrl-CS"/>
        </w:rPr>
        <w:t xml:space="preserve">    </w:t>
      </w:r>
      <w:r w:rsidR="00DA7A54" w:rsidRPr="003F4444">
        <w:rPr>
          <w:b/>
          <w:u w:val="single"/>
          <w:lang w:val="sr-Cyrl-CS"/>
        </w:rPr>
        <w:t xml:space="preserve">   </w:t>
      </w:r>
      <w:r w:rsidR="001F0503">
        <w:rPr>
          <w:b/>
          <w:u w:val="single"/>
          <w:lang w:val="sr-Cyrl-CS"/>
        </w:rPr>
        <w:t xml:space="preserve">         </w:t>
      </w:r>
      <w:r w:rsidR="00752E4C" w:rsidRPr="003F4444">
        <w:rPr>
          <w:b/>
          <w:u w:val="single"/>
          <w:lang w:val="sr-Cyrl-CS"/>
        </w:rPr>
        <w:t xml:space="preserve"> </w:t>
      </w:r>
      <w:r w:rsidR="00682540">
        <w:rPr>
          <w:b/>
          <w:u w:val="single"/>
          <w:lang w:val="sr-Cyrl-CS"/>
        </w:rPr>
        <w:t xml:space="preserve">  </w:t>
      </w:r>
      <w:r w:rsidR="001F048D">
        <w:rPr>
          <w:b/>
          <w:color w:val="000000" w:themeColor="text1"/>
          <w:u w:val="single"/>
        </w:rPr>
        <w:t>13.762.740,15</w:t>
      </w:r>
      <w:r w:rsidRPr="003F4444">
        <w:rPr>
          <w:b/>
          <w:u w:val="single"/>
          <w:lang w:val="sr-Cyrl-CS"/>
        </w:rPr>
        <w:t xml:space="preserve"> </w:t>
      </w:r>
      <w:r w:rsidR="0003368E" w:rsidRPr="003F4444">
        <w:rPr>
          <w:b/>
          <w:u w:val="single"/>
          <w:lang w:val="sr-Cyrl-CS"/>
        </w:rPr>
        <w:t xml:space="preserve">       „</w:t>
      </w:r>
    </w:p>
    <w:p w:rsidR="00FB3BDF" w:rsidRDefault="00B041E6" w:rsidP="00752E4C">
      <w:pPr>
        <w:ind w:left="360"/>
        <w:rPr>
          <w:b/>
          <w:lang w:val="sr-Cyrl-CS"/>
        </w:rPr>
      </w:pPr>
      <w:r>
        <w:rPr>
          <w:b/>
          <w:lang w:val="sr-Cyrl-CS"/>
        </w:rPr>
        <w:t xml:space="preserve">  </w:t>
      </w:r>
      <w:r w:rsidR="00FB3BDF">
        <w:rPr>
          <w:b/>
          <w:lang w:val="sr-Cyrl-CS"/>
        </w:rPr>
        <w:t>____________________________________________________________________</w:t>
      </w:r>
      <w:r w:rsidR="003F4444">
        <w:rPr>
          <w:b/>
          <w:lang w:val="sr-Cyrl-CS"/>
        </w:rPr>
        <w:t>____</w:t>
      </w:r>
      <w:r w:rsidR="00FB3BDF">
        <w:rPr>
          <w:b/>
          <w:lang w:val="sr-Cyrl-CS"/>
        </w:rPr>
        <w:t>_______</w:t>
      </w:r>
    </w:p>
    <w:p w:rsidR="00363F5D" w:rsidRDefault="00736457" w:rsidP="00752E4C">
      <w:pPr>
        <w:rPr>
          <w:b/>
          <w:lang w:val="sr-Cyrl-CS"/>
        </w:rPr>
      </w:pPr>
      <w:r>
        <w:rPr>
          <w:b/>
          <w:lang w:val="sr-Cyrl-CS"/>
        </w:rPr>
        <w:t xml:space="preserve">                                                                        </w:t>
      </w:r>
      <w:r w:rsidR="00B041E6">
        <w:rPr>
          <w:b/>
          <w:lang w:val="sr-Cyrl-CS"/>
        </w:rPr>
        <w:t xml:space="preserve">               </w:t>
      </w:r>
      <w:r>
        <w:rPr>
          <w:b/>
          <w:lang w:val="sr-Cyrl-CS"/>
        </w:rPr>
        <w:t xml:space="preserve">     Укупно:</w:t>
      </w:r>
      <w:r w:rsidR="00FB3BDF">
        <w:rPr>
          <w:b/>
          <w:lang w:val="sr-Cyrl-CS"/>
        </w:rPr>
        <w:t xml:space="preserve">    </w:t>
      </w:r>
      <w:r w:rsidR="00B041E6">
        <w:rPr>
          <w:b/>
          <w:lang w:val="sr-Cyrl-CS"/>
        </w:rPr>
        <w:t xml:space="preserve">     </w:t>
      </w:r>
      <w:r w:rsidR="00DA7A54">
        <w:rPr>
          <w:b/>
          <w:lang w:val="sr-Cyrl-CS"/>
        </w:rPr>
        <w:t xml:space="preserve">    </w:t>
      </w:r>
      <w:r w:rsidR="00B041E6">
        <w:rPr>
          <w:b/>
          <w:lang w:val="sr-Cyrl-CS"/>
        </w:rPr>
        <w:t xml:space="preserve">   </w:t>
      </w:r>
      <w:r w:rsidR="00E62933">
        <w:rPr>
          <w:b/>
          <w:lang w:val="sr-Cyrl-CS"/>
        </w:rPr>
        <w:t xml:space="preserve">         </w:t>
      </w:r>
      <w:r w:rsidR="00BB2EC0">
        <w:rPr>
          <w:b/>
        </w:rPr>
        <w:t>169.418.535.00</w:t>
      </w:r>
      <w:r w:rsidR="0003368E">
        <w:rPr>
          <w:b/>
          <w:lang w:val="sr-Cyrl-CS"/>
        </w:rPr>
        <w:t xml:space="preserve">   </w:t>
      </w:r>
      <w:r w:rsidR="003F4444">
        <w:rPr>
          <w:b/>
          <w:lang w:val="sr-Cyrl-CS"/>
        </w:rPr>
        <w:t xml:space="preserve">  </w:t>
      </w:r>
      <w:r w:rsidR="0003368E">
        <w:rPr>
          <w:b/>
          <w:lang w:val="sr-Cyrl-CS"/>
        </w:rPr>
        <w:t xml:space="preserve"> </w:t>
      </w:r>
      <w:r w:rsidR="00FB3BDF">
        <w:rPr>
          <w:b/>
          <w:lang w:val="sr-Cyrl-CS"/>
        </w:rPr>
        <w:t>динара</w:t>
      </w:r>
    </w:p>
    <w:p w:rsidR="00FB492F" w:rsidRDefault="006F549D" w:rsidP="006F549D">
      <w:pPr>
        <w:ind w:left="360"/>
        <w:jc w:val="both"/>
        <w:rPr>
          <w:u w:val="single"/>
          <w:lang w:val="sr-Cyrl-CS"/>
        </w:rPr>
      </w:pPr>
      <w:r>
        <w:rPr>
          <w:lang w:val="sr-Cyrl-CS"/>
        </w:rPr>
        <w:t xml:space="preserve">                                                                 </w:t>
      </w:r>
      <w:r w:rsidR="008C48D2">
        <w:rPr>
          <w:lang w:val="sr-Cyrl-CS"/>
        </w:rPr>
        <w:t xml:space="preserve">                  </w:t>
      </w:r>
      <w:r>
        <w:rPr>
          <w:lang w:val="sr-Cyrl-CS"/>
        </w:rPr>
        <w:t xml:space="preserve">   </w:t>
      </w:r>
    </w:p>
    <w:p w:rsidR="001C2B80" w:rsidRDefault="001C2B80" w:rsidP="006F549D">
      <w:pPr>
        <w:ind w:left="360"/>
        <w:jc w:val="both"/>
        <w:rPr>
          <w:u w:val="single"/>
          <w:lang w:val="sr-Cyrl-CS"/>
        </w:rPr>
      </w:pPr>
    </w:p>
    <w:p w:rsidR="00363F5D" w:rsidRDefault="00AD2DE6" w:rsidP="00827A24">
      <w:pPr>
        <w:jc w:val="both"/>
        <w:rPr>
          <w:lang w:val="sr-Cyrl-CS"/>
        </w:rPr>
      </w:pPr>
      <w:r w:rsidRPr="00C20467">
        <w:rPr>
          <w:b/>
          <w:lang w:val="sr-Cyrl-CS"/>
        </w:rPr>
        <w:t xml:space="preserve">Табела број </w:t>
      </w:r>
      <w:r w:rsidR="00A5253D">
        <w:rPr>
          <w:b/>
          <w:lang w:val="sr-Cyrl-CS"/>
        </w:rPr>
        <w:t>3</w:t>
      </w:r>
      <w:r>
        <w:rPr>
          <w:lang w:val="sr-Cyrl-CS"/>
        </w:rPr>
        <w:t>. приказује остварене расходе у извештајном периоду за директн</w:t>
      </w:r>
      <w:r w:rsidR="00371123">
        <w:rPr>
          <w:lang w:val="sr-Cyrl-CS"/>
        </w:rPr>
        <w:t>е</w:t>
      </w:r>
      <w:r>
        <w:rPr>
          <w:lang w:val="sr-Cyrl-CS"/>
        </w:rPr>
        <w:t xml:space="preserve"> корисник</w:t>
      </w:r>
      <w:r w:rsidR="00371123">
        <w:rPr>
          <w:lang w:val="sr-Cyrl-CS"/>
        </w:rPr>
        <w:t>е</w:t>
      </w:r>
      <w:r w:rsidR="00827A24">
        <w:rPr>
          <w:lang w:val="sr-Cyrl-CS"/>
        </w:rPr>
        <w:t xml:space="preserve"> </w:t>
      </w:r>
      <w:r w:rsidR="00FB492F">
        <w:rPr>
          <w:lang w:val="sr-Cyrl-CS"/>
        </w:rPr>
        <w:t>(</w:t>
      </w:r>
      <w:r w:rsidR="00371123">
        <w:rPr>
          <w:lang w:val="sr-Cyrl-CS"/>
        </w:rPr>
        <w:t xml:space="preserve"> 1. </w:t>
      </w:r>
      <w:r w:rsidR="000B4EEA">
        <w:rPr>
          <w:lang w:val="sr-Cyrl-CS"/>
        </w:rPr>
        <w:t xml:space="preserve">Скупштина општине; </w:t>
      </w:r>
      <w:r w:rsidR="00371123">
        <w:rPr>
          <w:lang w:val="sr-Cyrl-CS"/>
        </w:rPr>
        <w:t xml:space="preserve">2. </w:t>
      </w:r>
      <w:r w:rsidR="000B4EEA">
        <w:rPr>
          <w:lang w:val="sr-Cyrl-CS"/>
        </w:rPr>
        <w:t xml:space="preserve">Председник општине и општинско веће; </w:t>
      </w:r>
      <w:r w:rsidR="00371123">
        <w:rPr>
          <w:lang w:val="sr-Cyrl-CS"/>
        </w:rPr>
        <w:t>3.</w:t>
      </w:r>
      <w:r w:rsidR="000B4EEA">
        <w:rPr>
          <w:lang w:val="sr-Cyrl-CS"/>
        </w:rPr>
        <w:t>Јавни правобранилац;</w:t>
      </w:r>
      <w:r w:rsidR="00827A24">
        <w:rPr>
          <w:lang w:val="sr-Cyrl-CS"/>
        </w:rPr>
        <w:t xml:space="preserve"> </w:t>
      </w:r>
      <w:r w:rsidR="000B4EEA">
        <w:rPr>
          <w:lang w:val="sr-Cyrl-CS"/>
        </w:rPr>
        <w:t xml:space="preserve">4. </w:t>
      </w:r>
      <w:r>
        <w:rPr>
          <w:lang w:val="sr-Cyrl-CS"/>
        </w:rPr>
        <w:t>Општинск</w:t>
      </w:r>
      <w:r w:rsidR="00371123">
        <w:rPr>
          <w:lang w:val="sr-Cyrl-CS"/>
        </w:rPr>
        <w:t>а</w:t>
      </w:r>
      <w:r>
        <w:rPr>
          <w:lang w:val="sr-Cyrl-CS"/>
        </w:rPr>
        <w:t xml:space="preserve"> управ</w:t>
      </w:r>
      <w:r w:rsidR="00371123">
        <w:rPr>
          <w:lang w:val="sr-Cyrl-CS"/>
        </w:rPr>
        <w:t>а</w:t>
      </w:r>
      <w:r w:rsidR="000B4EEA">
        <w:rPr>
          <w:lang w:val="sr-Cyrl-CS"/>
        </w:rPr>
        <w:t xml:space="preserve"> </w:t>
      </w:r>
      <w:r w:rsidR="00FB492F">
        <w:rPr>
          <w:lang w:val="sr-Cyrl-CS"/>
        </w:rPr>
        <w:t>)</w:t>
      </w:r>
      <w:r>
        <w:rPr>
          <w:lang w:val="sr-Cyrl-CS"/>
        </w:rPr>
        <w:t xml:space="preserve"> буџета општине Рача </w:t>
      </w:r>
      <w:r w:rsidRPr="00AD2DE6">
        <w:rPr>
          <w:b/>
          <w:lang w:val="sr-Cyrl-CS"/>
        </w:rPr>
        <w:t>по врстама расхода</w:t>
      </w:r>
      <w:r w:rsidR="00856856">
        <w:rPr>
          <w:b/>
          <w:lang w:val="sr-Cyrl-CS"/>
        </w:rPr>
        <w:t xml:space="preserve"> </w:t>
      </w:r>
      <w:r w:rsidR="00856856">
        <w:rPr>
          <w:lang w:val="sr-Cyrl-CS"/>
        </w:rPr>
        <w:t>са извором финансирања 01</w:t>
      </w:r>
      <w:r>
        <w:rPr>
          <w:lang w:val="sr-Cyrl-CS"/>
        </w:rPr>
        <w:t>.</w:t>
      </w:r>
    </w:p>
    <w:p w:rsidR="001C2B80" w:rsidRDefault="001C2B80" w:rsidP="00827A24">
      <w:pPr>
        <w:jc w:val="both"/>
        <w:rPr>
          <w:lang w:val="sr-Cyrl-CS"/>
        </w:rPr>
      </w:pPr>
    </w:p>
    <w:p w:rsidR="00FB3BDF" w:rsidRPr="00FB3BDF" w:rsidRDefault="00FB3BDF" w:rsidP="00666C26">
      <w:pPr>
        <w:jc w:val="both"/>
        <w:rPr>
          <w:b/>
          <w:lang w:val="sr-Cyrl-CS"/>
        </w:rPr>
      </w:pPr>
      <w:r w:rsidRPr="00FB3BDF">
        <w:rPr>
          <w:b/>
          <w:lang w:val="sr-Cyrl-CS"/>
        </w:rPr>
        <w:t xml:space="preserve">Табела: </w:t>
      </w:r>
      <w:r w:rsidR="00A5253D">
        <w:rPr>
          <w:b/>
          <w:lang w:val="sr-Cyrl-CS"/>
        </w:rPr>
        <w:t>3</w:t>
      </w:r>
    </w:p>
    <w:tbl>
      <w:tblPr>
        <w:tblW w:w="104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6"/>
        <w:gridCol w:w="3492"/>
        <w:gridCol w:w="1710"/>
        <w:gridCol w:w="1530"/>
        <w:gridCol w:w="990"/>
        <w:gridCol w:w="1594"/>
      </w:tblGrid>
      <w:tr w:rsidR="000A20D2" w:rsidRPr="00AE29BC" w:rsidTr="00627AB1">
        <w:trPr>
          <w:trHeight w:val="1191"/>
        </w:trPr>
        <w:tc>
          <w:tcPr>
            <w:tcW w:w="1173" w:type="dxa"/>
            <w:tcBorders>
              <w:top w:val="thinThickSmallGap" w:sz="24" w:space="0" w:color="auto"/>
              <w:left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Екон.</w:t>
            </w:r>
          </w:p>
          <w:p w:rsidR="00FB3BDF" w:rsidRPr="00AE29BC" w:rsidRDefault="00A5253D" w:rsidP="00AE29BC">
            <w:pPr>
              <w:jc w:val="center"/>
              <w:rPr>
                <w:b/>
                <w:lang w:val="sr-Cyrl-CS"/>
              </w:rPr>
            </w:pPr>
            <w:r w:rsidRPr="00AE29BC">
              <w:rPr>
                <w:b/>
                <w:lang w:val="sr-Cyrl-CS"/>
              </w:rPr>
              <w:t>К</w:t>
            </w:r>
            <w:r w:rsidR="00FB3BDF" w:rsidRPr="00AE29BC">
              <w:rPr>
                <w:b/>
                <w:lang w:val="sr-Cyrl-CS"/>
              </w:rPr>
              <w:t>лас.</w:t>
            </w: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Врста расхода</w:t>
            </w:r>
          </w:p>
        </w:tc>
        <w:tc>
          <w:tcPr>
            <w:tcW w:w="1710" w:type="dxa"/>
            <w:tcBorders>
              <w:top w:val="thinThickSmallGap" w:sz="24" w:space="0" w:color="auto"/>
              <w:bottom w:val="thinThickSmallGap" w:sz="24" w:space="0" w:color="auto"/>
            </w:tcBorders>
          </w:tcPr>
          <w:p w:rsidR="00A8011D" w:rsidRDefault="00A8011D" w:rsidP="00A8011D">
            <w:pPr>
              <w:jc w:val="center"/>
              <w:rPr>
                <w:b/>
                <w:lang w:val="sr-Cyrl-CS"/>
              </w:rPr>
            </w:pPr>
          </w:p>
          <w:p w:rsidR="00A8011D" w:rsidRDefault="00A8011D" w:rsidP="00A8011D">
            <w:pPr>
              <w:jc w:val="center"/>
              <w:rPr>
                <w:b/>
                <w:lang w:val="sr-Cyrl-CS"/>
              </w:rPr>
            </w:pPr>
          </w:p>
          <w:p w:rsidR="009444E2" w:rsidRPr="00AE29BC" w:rsidRDefault="003F762B" w:rsidP="00A8011D">
            <w:pPr>
              <w:jc w:val="center"/>
              <w:rPr>
                <w:b/>
                <w:lang w:val="sr-Cyrl-CS"/>
              </w:rPr>
            </w:pPr>
            <w:r w:rsidRPr="00AE29BC">
              <w:rPr>
                <w:b/>
                <w:lang w:val="sr-Cyrl-CS"/>
              </w:rPr>
              <w:t>Планирано за</w:t>
            </w:r>
          </w:p>
          <w:p w:rsidR="00FB3BDF" w:rsidRPr="00AE29BC" w:rsidRDefault="009444E2" w:rsidP="00AA37A7">
            <w:pPr>
              <w:jc w:val="center"/>
              <w:rPr>
                <w:b/>
                <w:lang w:val="sr-Cyrl-CS"/>
              </w:rPr>
            </w:pPr>
            <w:r w:rsidRPr="00AE29BC">
              <w:rPr>
                <w:b/>
                <w:lang w:val="sr-Cyrl-CS"/>
              </w:rPr>
              <w:t>201</w:t>
            </w:r>
            <w:r w:rsidR="00AA37A7">
              <w:rPr>
                <w:b/>
                <w:lang w:val="sr-Cyrl-CS"/>
              </w:rPr>
              <w:t>8</w:t>
            </w:r>
            <w:r w:rsidRPr="00AE29BC">
              <w:rPr>
                <w:b/>
                <w:lang w:val="sr-Cyrl-CS"/>
              </w:rPr>
              <w:t>.</w:t>
            </w:r>
          </w:p>
        </w:tc>
        <w:tc>
          <w:tcPr>
            <w:tcW w:w="1530" w:type="dxa"/>
            <w:tcBorders>
              <w:top w:val="thinThickSmallGap" w:sz="24" w:space="0" w:color="auto"/>
              <w:bottom w:val="thinThickSmallGap" w:sz="24" w:space="0" w:color="auto"/>
            </w:tcBorders>
          </w:tcPr>
          <w:p w:rsidR="00A8011D" w:rsidRDefault="00A8011D" w:rsidP="00AE29BC">
            <w:pPr>
              <w:jc w:val="center"/>
              <w:rPr>
                <w:b/>
                <w:lang w:val="sr-Cyrl-CS"/>
              </w:rPr>
            </w:pPr>
          </w:p>
          <w:p w:rsidR="00A8011D" w:rsidRDefault="00A8011D" w:rsidP="00AE29BC">
            <w:pPr>
              <w:jc w:val="center"/>
              <w:rPr>
                <w:b/>
                <w:lang w:val="sr-Cyrl-CS"/>
              </w:rPr>
            </w:pPr>
          </w:p>
          <w:p w:rsidR="00A8011D" w:rsidRPr="00A8011D" w:rsidRDefault="00FB3BDF" w:rsidP="00AE29BC">
            <w:pPr>
              <w:jc w:val="center"/>
              <w:rPr>
                <w:b/>
                <w:sz w:val="20"/>
                <w:szCs w:val="20"/>
                <w:lang w:val="sr-Cyrl-CS"/>
              </w:rPr>
            </w:pPr>
            <w:r w:rsidRPr="00AE29BC">
              <w:rPr>
                <w:b/>
                <w:lang w:val="sr-Cyrl-CS"/>
              </w:rPr>
              <w:t xml:space="preserve">Остварено </w:t>
            </w:r>
            <w:r w:rsidR="00A8011D">
              <w:rPr>
                <w:b/>
                <w:lang w:val="sr-Cyrl-CS"/>
              </w:rPr>
              <w:t xml:space="preserve"> </w:t>
            </w:r>
            <w:r w:rsidRPr="00A8011D">
              <w:rPr>
                <w:b/>
                <w:sz w:val="20"/>
                <w:szCs w:val="20"/>
                <w:lang w:val="sr-Cyrl-CS"/>
              </w:rPr>
              <w:t>у</w:t>
            </w:r>
            <w:r w:rsidR="00A8011D" w:rsidRPr="00A8011D">
              <w:rPr>
                <w:b/>
                <w:sz w:val="20"/>
                <w:szCs w:val="20"/>
                <w:lang w:val="sr-Cyrl-CS"/>
              </w:rPr>
              <w:t xml:space="preserve"> </w:t>
            </w:r>
            <w:r w:rsidRPr="00A8011D">
              <w:rPr>
                <w:b/>
                <w:sz w:val="20"/>
                <w:szCs w:val="20"/>
                <w:lang w:val="sr-Cyrl-CS"/>
              </w:rPr>
              <w:t xml:space="preserve">периоду </w:t>
            </w:r>
          </w:p>
          <w:p w:rsidR="00FB3BDF" w:rsidRPr="00A8011D" w:rsidRDefault="00FB3BDF" w:rsidP="00AE29BC">
            <w:pPr>
              <w:jc w:val="center"/>
              <w:rPr>
                <w:b/>
                <w:sz w:val="20"/>
                <w:szCs w:val="20"/>
                <w:lang w:val="sr-Cyrl-CS"/>
              </w:rPr>
            </w:pPr>
            <w:r w:rsidRPr="00A8011D">
              <w:rPr>
                <w:b/>
                <w:sz w:val="20"/>
                <w:szCs w:val="20"/>
                <w:lang w:val="sr-Cyrl-CS"/>
              </w:rPr>
              <w:t>јануар-</w:t>
            </w:r>
            <w:r w:rsidR="00C93A97">
              <w:rPr>
                <w:b/>
                <w:sz w:val="20"/>
                <w:szCs w:val="20"/>
                <w:lang w:val="sr-Cyrl-CS"/>
              </w:rPr>
              <w:t>јун</w:t>
            </w:r>
          </w:p>
          <w:p w:rsidR="00FB3BDF" w:rsidRPr="00AE29BC" w:rsidRDefault="00B7637D" w:rsidP="00AA37A7">
            <w:pPr>
              <w:jc w:val="center"/>
              <w:rPr>
                <w:b/>
                <w:lang w:val="sr-Cyrl-CS"/>
              </w:rPr>
            </w:pPr>
            <w:r>
              <w:rPr>
                <w:b/>
                <w:sz w:val="20"/>
                <w:szCs w:val="20"/>
                <w:lang w:val="sr-Cyrl-CS"/>
              </w:rPr>
              <w:t>201</w:t>
            </w:r>
            <w:r w:rsidR="00AA37A7">
              <w:rPr>
                <w:b/>
                <w:sz w:val="20"/>
                <w:szCs w:val="20"/>
                <w:lang w:val="sr-Cyrl-CS"/>
              </w:rPr>
              <w:t>8</w:t>
            </w:r>
          </w:p>
        </w:tc>
        <w:tc>
          <w:tcPr>
            <w:tcW w:w="990" w:type="dxa"/>
            <w:tcBorders>
              <w:top w:val="thinThickSmallGap" w:sz="24" w:space="0" w:color="auto"/>
              <w:bottom w:val="thinThickSmallGap" w:sz="24" w:space="0" w:color="auto"/>
            </w:tcBorders>
          </w:tcPr>
          <w:p w:rsidR="00FB3BDF" w:rsidRPr="00AE29BC" w:rsidRDefault="00FB3BDF" w:rsidP="00AE29BC">
            <w:pPr>
              <w:ind w:left="-4" w:firstLine="18"/>
              <w:jc w:val="center"/>
              <w:rPr>
                <w:b/>
                <w:lang w:val="sr-Cyrl-CS"/>
              </w:rPr>
            </w:pPr>
          </w:p>
          <w:p w:rsidR="000A20D2" w:rsidRPr="00AE29BC" w:rsidRDefault="000A20D2" w:rsidP="00AE29BC">
            <w:pPr>
              <w:ind w:left="-4" w:firstLine="18"/>
              <w:jc w:val="center"/>
              <w:rPr>
                <w:b/>
                <w:lang w:val="sr-Cyrl-CS"/>
              </w:rPr>
            </w:pPr>
          </w:p>
          <w:p w:rsidR="000A20D2" w:rsidRDefault="000A20D2" w:rsidP="00AE29BC">
            <w:pPr>
              <w:ind w:left="-4" w:firstLine="18"/>
              <w:jc w:val="center"/>
              <w:rPr>
                <w:b/>
                <w:lang w:val="sr-Cyrl-CS"/>
              </w:rPr>
            </w:pPr>
            <w:r w:rsidRPr="00AE29BC">
              <w:rPr>
                <w:b/>
                <w:lang w:val="sr-Cyrl-CS"/>
              </w:rPr>
              <w:t>Индекс</w:t>
            </w:r>
          </w:p>
          <w:p w:rsidR="00A8011D" w:rsidRDefault="00A8011D" w:rsidP="00AE29BC">
            <w:pPr>
              <w:ind w:left="-4" w:firstLine="18"/>
              <w:jc w:val="center"/>
              <w:rPr>
                <w:b/>
                <w:lang w:val="sr-Cyrl-CS"/>
              </w:rPr>
            </w:pPr>
          </w:p>
          <w:p w:rsidR="00091C4B" w:rsidRPr="00AE29BC" w:rsidRDefault="00091C4B" w:rsidP="00F94866">
            <w:pPr>
              <w:ind w:left="-4" w:firstLine="18"/>
              <w:jc w:val="center"/>
              <w:rPr>
                <w:b/>
                <w:lang w:val="sr-Cyrl-CS"/>
              </w:rPr>
            </w:pPr>
            <w:r>
              <w:rPr>
                <w:b/>
                <w:lang w:val="sr-Cyrl-CS"/>
              </w:rPr>
              <w:t>4/</w:t>
            </w:r>
            <w:r w:rsidR="00F94866">
              <w:rPr>
                <w:b/>
                <w:lang w:val="sr-Cyrl-CS"/>
              </w:rPr>
              <w:t>3</w:t>
            </w:r>
          </w:p>
        </w:tc>
        <w:tc>
          <w:tcPr>
            <w:tcW w:w="1594" w:type="dxa"/>
            <w:tcBorders>
              <w:top w:val="thinThickSmallGap" w:sz="24" w:space="0" w:color="auto"/>
              <w:bottom w:val="thinThickSmallGap" w:sz="24" w:space="0" w:color="auto"/>
              <w:right w:val="thinThickSmallGap" w:sz="24" w:space="0" w:color="auto"/>
            </w:tcBorders>
          </w:tcPr>
          <w:p w:rsidR="00091C4B" w:rsidRDefault="00091C4B" w:rsidP="00AE29BC">
            <w:pPr>
              <w:ind w:right="-336"/>
              <w:rPr>
                <w:b/>
                <w:lang w:val="sr-Cyrl-CS"/>
              </w:rPr>
            </w:pPr>
          </w:p>
          <w:p w:rsidR="00A8011D" w:rsidRDefault="00091C4B" w:rsidP="00AE29BC">
            <w:pPr>
              <w:ind w:right="-336"/>
              <w:rPr>
                <w:b/>
                <w:lang w:val="sr-Cyrl-CS"/>
              </w:rPr>
            </w:pPr>
            <w:r>
              <w:rPr>
                <w:b/>
                <w:lang w:val="sr-Cyrl-CS"/>
              </w:rPr>
              <w:t xml:space="preserve"> </w:t>
            </w:r>
          </w:p>
          <w:p w:rsidR="00091C4B" w:rsidRDefault="00091C4B" w:rsidP="00AE29BC">
            <w:pPr>
              <w:ind w:right="-336"/>
              <w:rPr>
                <w:b/>
                <w:lang w:val="sr-Cyrl-CS"/>
              </w:rPr>
            </w:pPr>
            <w:r>
              <w:rPr>
                <w:b/>
                <w:lang w:val="sr-Cyrl-CS"/>
              </w:rPr>
              <w:t>Разлика</w:t>
            </w:r>
          </w:p>
          <w:p w:rsidR="00091C4B" w:rsidRDefault="00091C4B" w:rsidP="00AE29BC">
            <w:pPr>
              <w:ind w:right="-336"/>
              <w:rPr>
                <w:b/>
                <w:lang w:val="sr-Cyrl-CS"/>
              </w:rPr>
            </w:pPr>
          </w:p>
          <w:p w:rsidR="00FB3BDF" w:rsidRPr="00AE29BC" w:rsidRDefault="00091C4B" w:rsidP="00F94866">
            <w:pPr>
              <w:ind w:right="-336"/>
              <w:rPr>
                <w:b/>
                <w:lang w:val="sr-Cyrl-CS"/>
              </w:rPr>
            </w:pPr>
            <w:r>
              <w:rPr>
                <w:b/>
                <w:lang w:val="sr-Cyrl-CS"/>
              </w:rPr>
              <w:t xml:space="preserve">       4-</w:t>
            </w:r>
            <w:r w:rsidR="00F94866">
              <w:rPr>
                <w:b/>
                <w:lang w:val="sr-Cyrl-CS"/>
              </w:rPr>
              <w:t>3</w:t>
            </w:r>
          </w:p>
        </w:tc>
      </w:tr>
      <w:tr w:rsidR="000A20D2" w:rsidRPr="00AE29BC" w:rsidTr="00627AB1">
        <w:trPr>
          <w:trHeight w:val="411"/>
        </w:trPr>
        <w:tc>
          <w:tcPr>
            <w:tcW w:w="1173" w:type="dxa"/>
            <w:tcBorders>
              <w:top w:val="thinThickSmallGap" w:sz="24" w:space="0" w:color="auto"/>
              <w:left w:val="thinThickSmallGap" w:sz="24" w:space="0" w:color="auto"/>
              <w:bottom w:val="thinThickSmallGap" w:sz="24" w:space="0" w:color="auto"/>
            </w:tcBorders>
          </w:tcPr>
          <w:p w:rsidR="00F94866" w:rsidRPr="00AE29BC" w:rsidRDefault="00F94866" w:rsidP="00F94866">
            <w:pPr>
              <w:jc w:val="center"/>
              <w:rPr>
                <w:highlight w:val="black"/>
                <w:lang w:val="sr-Cyrl-CS"/>
              </w:rPr>
            </w:pP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2</w:t>
            </w:r>
          </w:p>
        </w:tc>
        <w:tc>
          <w:tcPr>
            <w:tcW w:w="1710"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3</w:t>
            </w:r>
          </w:p>
        </w:tc>
        <w:tc>
          <w:tcPr>
            <w:tcW w:w="1530"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4</w:t>
            </w:r>
          </w:p>
        </w:tc>
        <w:tc>
          <w:tcPr>
            <w:tcW w:w="990" w:type="dxa"/>
            <w:tcBorders>
              <w:top w:val="thinThickSmallGap" w:sz="24" w:space="0" w:color="auto"/>
              <w:bottom w:val="thinThickSmallGap" w:sz="24" w:space="0" w:color="auto"/>
            </w:tcBorders>
          </w:tcPr>
          <w:p w:rsidR="00FB3BDF" w:rsidRPr="00AE29BC" w:rsidRDefault="00621B25" w:rsidP="00AE29BC">
            <w:pPr>
              <w:jc w:val="center"/>
              <w:rPr>
                <w:lang w:val="sr-Cyrl-CS"/>
              </w:rPr>
            </w:pPr>
            <w:r w:rsidRPr="00AE29BC">
              <w:rPr>
                <w:lang w:val="sr-Cyrl-CS"/>
              </w:rPr>
              <w:t>5</w:t>
            </w:r>
          </w:p>
        </w:tc>
        <w:tc>
          <w:tcPr>
            <w:tcW w:w="1594" w:type="dxa"/>
            <w:tcBorders>
              <w:top w:val="thinThickSmallGap" w:sz="24" w:space="0" w:color="auto"/>
              <w:bottom w:val="thinThickSmallGap" w:sz="24" w:space="0" w:color="auto"/>
              <w:right w:val="thinThickSmallGap" w:sz="24" w:space="0" w:color="auto"/>
            </w:tcBorders>
          </w:tcPr>
          <w:p w:rsidR="00FB3BDF" w:rsidRPr="00AE29BC" w:rsidRDefault="00091C4B" w:rsidP="00091C4B">
            <w:pPr>
              <w:jc w:val="center"/>
              <w:rPr>
                <w:lang w:val="sr-Cyrl-CS"/>
              </w:rPr>
            </w:pPr>
            <w:r>
              <w:rPr>
                <w:lang w:val="sr-Cyrl-CS"/>
              </w:rPr>
              <w:t>6</w:t>
            </w:r>
          </w:p>
        </w:tc>
      </w:tr>
      <w:tr w:rsidR="005E7A68" w:rsidRPr="00AE29BC" w:rsidTr="00627AB1">
        <w:trPr>
          <w:trHeight w:val="676"/>
        </w:trPr>
        <w:tc>
          <w:tcPr>
            <w:tcW w:w="1179" w:type="dxa"/>
            <w:gridSpan w:val="2"/>
            <w:tcBorders>
              <w:top w:val="thinThickSmallGap" w:sz="24" w:space="0" w:color="auto"/>
              <w:left w:val="thinThickSmallGap" w:sz="24" w:space="0" w:color="auto"/>
            </w:tcBorders>
          </w:tcPr>
          <w:p w:rsidR="005E7A68" w:rsidRPr="00AE29BC" w:rsidRDefault="005E7A68" w:rsidP="00B654F2">
            <w:pPr>
              <w:jc w:val="center"/>
              <w:rPr>
                <w:b/>
                <w:lang w:val="sr-Cyrl-CS"/>
              </w:rPr>
            </w:pPr>
          </w:p>
          <w:p w:rsidR="005E7A68" w:rsidRPr="00AE29BC" w:rsidRDefault="005E7A68" w:rsidP="00B654F2">
            <w:pPr>
              <w:jc w:val="center"/>
              <w:rPr>
                <w:b/>
                <w:lang w:val="sr-Cyrl-CS"/>
              </w:rPr>
            </w:pPr>
            <w:r w:rsidRPr="00AE29BC">
              <w:rPr>
                <w:b/>
                <w:lang w:val="sr-Cyrl-CS"/>
              </w:rPr>
              <w:t>410000</w:t>
            </w:r>
          </w:p>
        </w:tc>
        <w:tc>
          <w:tcPr>
            <w:tcW w:w="3492" w:type="dxa"/>
            <w:tcBorders>
              <w:top w:val="thinThickSmallGap" w:sz="24" w:space="0" w:color="auto"/>
            </w:tcBorders>
          </w:tcPr>
          <w:p w:rsidR="005E7A68" w:rsidRPr="00AE29BC" w:rsidRDefault="005E7A68" w:rsidP="00B654F2">
            <w:pPr>
              <w:jc w:val="both"/>
              <w:rPr>
                <w:lang w:val="sr-Cyrl-CS"/>
              </w:rPr>
            </w:pPr>
          </w:p>
          <w:p w:rsidR="005E7A68" w:rsidRPr="00AE29BC" w:rsidRDefault="005E7A68" w:rsidP="00B654F2">
            <w:pPr>
              <w:jc w:val="both"/>
              <w:rPr>
                <w:lang w:val="sr-Cyrl-CS"/>
              </w:rPr>
            </w:pPr>
            <w:r w:rsidRPr="00AE29BC">
              <w:rPr>
                <w:lang w:val="sr-Cyrl-CS"/>
              </w:rPr>
              <w:t>Расходи за запослене</w:t>
            </w:r>
          </w:p>
        </w:tc>
        <w:tc>
          <w:tcPr>
            <w:tcW w:w="1710" w:type="dxa"/>
            <w:tcBorders>
              <w:top w:val="thinThickSmallGap" w:sz="24" w:space="0" w:color="auto"/>
            </w:tcBorders>
          </w:tcPr>
          <w:p w:rsidR="005E1B44" w:rsidRDefault="005E1B44" w:rsidP="00B654F2">
            <w:pPr>
              <w:jc w:val="right"/>
              <w:rPr>
                <w:lang w:val="sr-Cyrl-CS"/>
              </w:rPr>
            </w:pPr>
          </w:p>
          <w:p w:rsidR="00A8011D" w:rsidRPr="00A8011D" w:rsidRDefault="004F2BA9" w:rsidP="00B654F2">
            <w:pPr>
              <w:jc w:val="right"/>
              <w:rPr>
                <w:lang w:val="sr-Cyrl-CS"/>
              </w:rPr>
            </w:pPr>
            <w:r>
              <w:rPr>
                <w:lang w:val="sr-Cyrl-CS"/>
              </w:rPr>
              <w:t>76.384.100</w:t>
            </w:r>
          </w:p>
        </w:tc>
        <w:tc>
          <w:tcPr>
            <w:tcW w:w="1530" w:type="dxa"/>
            <w:tcBorders>
              <w:top w:val="thinThickSmallGap" w:sz="24" w:space="0" w:color="auto"/>
            </w:tcBorders>
          </w:tcPr>
          <w:p w:rsidR="005E1B44" w:rsidRDefault="005E1B44" w:rsidP="00B654F2">
            <w:pPr>
              <w:jc w:val="right"/>
              <w:rPr>
                <w:lang w:val="sr-Cyrl-CS"/>
              </w:rPr>
            </w:pPr>
          </w:p>
          <w:p w:rsidR="00AC7699" w:rsidRPr="001A6748" w:rsidRDefault="001A6748" w:rsidP="009054F2">
            <w:pPr>
              <w:jc w:val="right"/>
            </w:pPr>
            <w:r>
              <w:t>36.604.892</w:t>
            </w:r>
          </w:p>
        </w:tc>
        <w:tc>
          <w:tcPr>
            <w:tcW w:w="990" w:type="dxa"/>
            <w:tcBorders>
              <w:top w:val="thinThickSmallGap" w:sz="24" w:space="0" w:color="auto"/>
            </w:tcBorders>
          </w:tcPr>
          <w:p w:rsidR="00F94866" w:rsidRPr="001F59EB" w:rsidRDefault="001F59EB" w:rsidP="004A0E4B">
            <w:pPr>
              <w:jc w:val="right"/>
            </w:pPr>
            <w:r>
              <w:t>47,92</w:t>
            </w:r>
          </w:p>
        </w:tc>
        <w:tc>
          <w:tcPr>
            <w:tcW w:w="1594" w:type="dxa"/>
            <w:tcBorders>
              <w:top w:val="thinThickSmallGap" w:sz="24" w:space="0" w:color="auto"/>
              <w:right w:val="thinThickSmallGap" w:sz="24" w:space="0" w:color="auto"/>
            </w:tcBorders>
          </w:tcPr>
          <w:p w:rsidR="00F13C5D" w:rsidRPr="008B39C2" w:rsidRDefault="00412AE6" w:rsidP="008B39C2">
            <w:pPr>
              <w:jc w:val="right"/>
            </w:pPr>
            <w:r>
              <w:t>-39.779.208</w:t>
            </w:r>
          </w:p>
        </w:tc>
      </w:tr>
      <w:tr w:rsidR="005E7A68" w:rsidRPr="00AE29BC" w:rsidTr="00627AB1">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420000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Коришћење роба и услуга</w:t>
            </w:r>
          </w:p>
        </w:tc>
        <w:tc>
          <w:tcPr>
            <w:tcW w:w="1710" w:type="dxa"/>
          </w:tcPr>
          <w:p w:rsidR="005E7A68" w:rsidRDefault="005E7A68" w:rsidP="00B654F2">
            <w:pPr>
              <w:jc w:val="right"/>
              <w:rPr>
                <w:lang w:val="sr-Cyrl-CS"/>
              </w:rPr>
            </w:pPr>
          </w:p>
          <w:p w:rsidR="00A8011D" w:rsidRPr="00A8011D" w:rsidRDefault="004F2BA9" w:rsidP="00883896">
            <w:pPr>
              <w:jc w:val="right"/>
              <w:rPr>
                <w:lang w:val="sr-Cyrl-CS"/>
              </w:rPr>
            </w:pPr>
            <w:r>
              <w:rPr>
                <w:lang w:val="sr-Cyrl-CS"/>
              </w:rPr>
              <w:t>232.</w:t>
            </w:r>
            <w:r w:rsidR="00883896">
              <w:rPr>
                <w:lang w:val="sr-Cyrl-CS"/>
              </w:rPr>
              <w:t>43</w:t>
            </w:r>
            <w:r>
              <w:rPr>
                <w:lang w:val="sr-Cyrl-CS"/>
              </w:rPr>
              <w:t>8.564</w:t>
            </w:r>
          </w:p>
        </w:tc>
        <w:tc>
          <w:tcPr>
            <w:tcW w:w="1530" w:type="dxa"/>
          </w:tcPr>
          <w:p w:rsidR="005E7A68" w:rsidRDefault="005E7A68" w:rsidP="00B654F2">
            <w:pPr>
              <w:jc w:val="right"/>
              <w:rPr>
                <w:lang w:val="sr-Cyrl-CS"/>
              </w:rPr>
            </w:pPr>
          </w:p>
          <w:p w:rsidR="00697FC1" w:rsidRPr="001A6748" w:rsidRDefault="001A6748" w:rsidP="009054F2">
            <w:pPr>
              <w:jc w:val="center"/>
            </w:pPr>
            <w:r>
              <w:t xml:space="preserve">   68.047.977</w:t>
            </w:r>
          </w:p>
        </w:tc>
        <w:tc>
          <w:tcPr>
            <w:tcW w:w="990" w:type="dxa"/>
          </w:tcPr>
          <w:p w:rsidR="00F94866" w:rsidRPr="001F59EB" w:rsidRDefault="001F59EB" w:rsidP="00F94866">
            <w:pPr>
              <w:jc w:val="right"/>
            </w:pPr>
            <w:r>
              <w:t>29,28</w:t>
            </w:r>
          </w:p>
        </w:tc>
        <w:tc>
          <w:tcPr>
            <w:tcW w:w="1594" w:type="dxa"/>
            <w:tcBorders>
              <w:right w:val="thinThickSmallGap" w:sz="24" w:space="0" w:color="auto"/>
            </w:tcBorders>
          </w:tcPr>
          <w:p w:rsidR="00F13C5D" w:rsidRPr="008B39C2" w:rsidRDefault="00787F0D" w:rsidP="00412AE6">
            <w:pPr>
              <w:jc w:val="right"/>
            </w:pPr>
            <w:r>
              <w:t>-</w:t>
            </w:r>
            <w:r w:rsidR="00412AE6">
              <w:t>164.350.587</w:t>
            </w:r>
          </w:p>
        </w:tc>
      </w:tr>
      <w:tr w:rsidR="005E7A68" w:rsidRPr="00AE29BC" w:rsidTr="00627AB1">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440000</w:t>
            </w:r>
          </w:p>
        </w:tc>
        <w:tc>
          <w:tcPr>
            <w:tcW w:w="3492" w:type="dxa"/>
          </w:tcPr>
          <w:p w:rsidR="00A8011D" w:rsidRDefault="00A8011D" w:rsidP="00B654F2">
            <w:pPr>
              <w:jc w:val="both"/>
              <w:rPr>
                <w:lang w:val="sr-Cyrl-CS"/>
              </w:rPr>
            </w:pPr>
          </w:p>
          <w:p w:rsidR="005E7A68" w:rsidRPr="00AE29BC" w:rsidRDefault="005E7A68" w:rsidP="00B654F2">
            <w:pPr>
              <w:jc w:val="both"/>
              <w:rPr>
                <w:lang w:val="sr-Cyrl-CS"/>
              </w:rPr>
            </w:pPr>
            <w:r w:rsidRPr="00AE29BC">
              <w:rPr>
                <w:lang w:val="sr-Cyrl-CS"/>
              </w:rPr>
              <w:t>Отплата камате</w:t>
            </w:r>
            <w:r w:rsidR="005219B4">
              <w:rPr>
                <w:lang w:val="sr-Cyrl-CS"/>
              </w:rPr>
              <w:t xml:space="preserve"> и пратећих трошкова</w:t>
            </w:r>
          </w:p>
        </w:tc>
        <w:tc>
          <w:tcPr>
            <w:tcW w:w="1710" w:type="dxa"/>
          </w:tcPr>
          <w:p w:rsidR="005E7A68" w:rsidRDefault="005E7A68" w:rsidP="00B654F2">
            <w:pPr>
              <w:jc w:val="right"/>
              <w:rPr>
                <w:lang w:val="sr-Cyrl-CS"/>
              </w:rPr>
            </w:pPr>
          </w:p>
          <w:p w:rsidR="00A8011D" w:rsidRPr="00A8011D" w:rsidRDefault="004F2BA9" w:rsidP="00B654F2">
            <w:pPr>
              <w:jc w:val="right"/>
              <w:rPr>
                <w:lang w:val="sr-Cyrl-CS"/>
              </w:rPr>
            </w:pPr>
            <w:r>
              <w:rPr>
                <w:lang w:val="sr-Cyrl-CS"/>
              </w:rPr>
              <w:t>1.050.000</w:t>
            </w:r>
          </w:p>
        </w:tc>
        <w:tc>
          <w:tcPr>
            <w:tcW w:w="1530" w:type="dxa"/>
          </w:tcPr>
          <w:p w:rsidR="005E7A68" w:rsidRDefault="005E7A68" w:rsidP="00B654F2">
            <w:pPr>
              <w:jc w:val="right"/>
              <w:rPr>
                <w:lang w:val="sr-Cyrl-CS"/>
              </w:rPr>
            </w:pPr>
          </w:p>
          <w:p w:rsidR="00697FC1" w:rsidRPr="00AE29BC" w:rsidRDefault="001A6748" w:rsidP="005219B4">
            <w:pPr>
              <w:jc w:val="right"/>
              <w:rPr>
                <w:lang w:val="sr-Cyrl-CS"/>
              </w:rPr>
            </w:pPr>
            <w:r>
              <w:rPr>
                <w:lang w:val="sr-Cyrl-CS"/>
              </w:rPr>
              <w:t>145.352</w:t>
            </w:r>
          </w:p>
        </w:tc>
        <w:tc>
          <w:tcPr>
            <w:tcW w:w="990" w:type="dxa"/>
          </w:tcPr>
          <w:p w:rsidR="00F94866" w:rsidRPr="001F59EB" w:rsidRDefault="001F59EB" w:rsidP="00B654F2">
            <w:pPr>
              <w:jc w:val="right"/>
            </w:pPr>
            <w:r>
              <w:t>13,84</w:t>
            </w:r>
          </w:p>
        </w:tc>
        <w:tc>
          <w:tcPr>
            <w:tcW w:w="1594" w:type="dxa"/>
            <w:tcBorders>
              <w:right w:val="thinThickSmallGap" w:sz="24" w:space="0" w:color="auto"/>
            </w:tcBorders>
          </w:tcPr>
          <w:p w:rsidR="00F13C5D" w:rsidRPr="00787F0D" w:rsidRDefault="00787F0D" w:rsidP="00412AE6">
            <w:pPr>
              <w:jc w:val="right"/>
            </w:pPr>
            <w:r>
              <w:t>-</w:t>
            </w:r>
            <w:r w:rsidR="00412AE6">
              <w:t>904.648</w:t>
            </w:r>
          </w:p>
        </w:tc>
      </w:tr>
      <w:tr w:rsidR="00A8011D" w:rsidRPr="00AE29BC" w:rsidTr="00627AB1">
        <w:trPr>
          <w:trHeight w:val="621"/>
        </w:trPr>
        <w:tc>
          <w:tcPr>
            <w:tcW w:w="1179" w:type="dxa"/>
            <w:gridSpan w:val="2"/>
            <w:tcBorders>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450000</w:t>
            </w:r>
          </w:p>
        </w:tc>
        <w:tc>
          <w:tcPr>
            <w:tcW w:w="3492" w:type="dxa"/>
          </w:tcPr>
          <w:p w:rsidR="00A8011D" w:rsidRDefault="00A8011D" w:rsidP="00B654F2">
            <w:pPr>
              <w:jc w:val="both"/>
              <w:rPr>
                <w:lang w:val="sr-Cyrl-CS"/>
              </w:rPr>
            </w:pPr>
          </w:p>
          <w:p w:rsidR="00A8011D" w:rsidRDefault="00A8011D" w:rsidP="00B654F2">
            <w:pPr>
              <w:jc w:val="both"/>
              <w:rPr>
                <w:lang w:val="sr-Cyrl-CS"/>
              </w:rPr>
            </w:pPr>
            <w:r>
              <w:rPr>
                <w:lang w:val="sr-Cyrl-CS"/>
              </w:rPr>
              <w:t>Субвенције</w:t>
            </w:r>
          </w:p>
        </w:tc>
        <w:tc>
          <w:tcPr>
            <w:tcW w:w="1710" w:type="dxa"/>
          </w:tcPr>
          <w:p w:rsidR="00A8011D" w:rsidRDefault="00A8011D" w:rsidP="00B654F2">
            <w:pPr>
              <w:jc w:val="right"/>
              <w:rPr>
                <w:lang w:val="sr-Cyrl-CS"/>
              </w:rPr>
            </w:pPr>
          </w:p>
          <w:p w:rsidR="00A8011D" w:rsidRDefault="004F2BA9" w:rsidP="004F2BA9">
            <w:pPr>
              <w:jc w:val="right"/>
              <w:rPr>
                <w:lang w:val="sr-Cyrl-CS"/>
              </w:rPr>
            </w:pPr>
            <w:r>
              <w:rPr>
                <w:lang w:val="sr-Cyrl-CS"/>
              </w:rPr>
              <w:t>53.753.512</w:t>
            </w:r>
          </w:p>
        </w:tc>
        <w:tc>
          <w:tcPr>
            <w:tcW w:w="1530" w:type="dxa"/>
          </w:tcPr>
          <w:p w:rsidR="00A8011D" w:rsidRDefault="00A8011D" w:rsidP="00B654F2">
            <w:pPr>
              <w:jc w:val="right"/>
              <w:rPr>
                <w:lang w:val="sr-Cyrl-CS"/>
              </w:rPr>
            </w:pPr>
          </w:p>
          <w:p w:rsidR="00697FC1" w:rsidRPr="00AE29BC" w:rsidRDefault="005219B4" w:rsidP="009054F2">
            <w:pPr>
              <w:jc w:val="right"/>
              <w:rPr>
                <w:lang w:val="sr-Cyrl-CS"/>
              </w:rPr>
            </w:pPr>
            <w:r>
              <w:rPr>
                <w:lang w:val="sr-Cyrl-CS"/>
              </w:rPr>
              <w:t>9.301.547</w:t>
            </w:r>
          </w:p>
        </w:tc>
        <w:tc>
          <w:tcPr>
            <w:tcW w:w="990" w:type="dxa"/>
          </w:tcPr>
          <w:p w:rsidR="00697FC1" w:rsidRPr="001F59EB" w:rsidRDefault="001F59EB" w:rsidP="00B654F2">
            <w:pPr>
              <w:jc w:val="right"/>
            </w:pPr>
            <w:r>
              <w:t>17,30</w:t>
            </w:r>
          </w:p>
        </w:tc>
        <w:tc>
          <w:tcPr>
            <w:tcW w:w="1594" w:type="dxa"/>
            <w:tcBorders>
              <w:right w:val="thinThickSmallGap" w:sz="24" w:space="0" w:color="auto"/>
            </w:tcBorders>
          </w:tcPr>
          <w:p w:rsidR="00697FC1" w:rsidRPr="00787F0D" w:rsidRDefault="00787F0D" w:rsidP="00412AE6">
            <w:pPr>
              <w:jc w:val="right"/>
            </w:pPr>
            <w:r>
              <w:t>-</w:t>
            </w:r>
            <w:r w:rsidR="00412AE6">
              <w:t>44.451.965</w:t>
            </w:r>
          </w:p>
        </w:tc>
      </w:tr>
      <w:tr w:rsidR="005E7A68" w:rsidRPr="00AE29BC" w:rsidTr="00627AB1">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460000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Донације и трансфери</w:t>
            </w:r>
          </w:p>
        </w:tc>
        <w:tc>
          <w:tcPr>
            <w:tcW w:w="1710" w:type="dxa"/>
          </w:tcPr>
          <w:p w:rsidR="005E7A68" w:rsidRDefault="005E7A68" w:rsidP="00B654F2">
            <w:pPr>
              <w:jc w:val="right"/>
              <w:rPr>
                <w:lang w:val="sr-Cyrl-CS"/>
              </w:rPr>
            </w:pPr>
          </w:p>
          <w:p w:rsidR="00A8011D" w:rsidRPr="00A8011D" w:rsidRDefault="004F2BA9" w:rsidP="000F5C82">
            <w:pPr>
              <w:jc w:val="right"/>
              <w:rPr>
                <w:lang w:val="sr-Cyrl-CS"/>
              </w:rPr>
            </w:pPr>
            <w:r>
              <w:rPr>
                <w:lang w:val="sr-Cyrl-CS"/>
              </w:rPr>
              <w:t>56.916.014</w:t>
            </w:r>
          </w:p>
        </w:tc>
        <w:tc>
          <w:tcPr>
            <w:tcW w:w="1530" w:type="dxa"/>
          </w:tcPr>
          <w:p w:rsidR="005E7A68" w:rsidRDefault="005E7A68" w:rsidP="00B654F2">
            <w:pPr>
              <w:jc w:val="right"/>
              <w:rPr>
                <w:lang w:val="sr-Cyrl-CS"/>
              </w:rPr>
            </w:pPr>
          </w:p>
          <w:p w:rsidR="00697FC1" w:rsidRPr="005219B4" w:rsidRDefault="005219B4" w:rsidP="002B57D4">
            <w:pPr>
              <w:jc w:val="right"/>
            </w:pPr>
            <w:r>
              <w:t>26.374.562</w:t>
            </w:r>
          </w:p>
        </w:tc>
        <w:tc>
          <w:tcPr>
            <w:tcW w:w="990" w:type="dxa"/>
          </w:tcPr>
          <w:p w:rsidR="00F94866" w:rsidRPr="001F59EB" w:rsidRDefault="001F59EB" w:rsidP="00B654F2">
            <w:pPr>
              <w:jc w:val="right"/>
            </w:pPr>
            <w:r>
              <w:t>46,34</w:t>
            </w:r>
          </w:p>
        </w:tc>
        <w:tc>
          <w:tcPr>
            <w:tcW w:w="1594" w:type="dxa"/>
            <w:tcBorders>
              <w:right w:val="thinThickSmallGap" w:sz="24" w:space="0" w:color="auto"/>
            </w:tcBorders>
          </w:tcPr>
          <w:p w:rsidR="00F13C5D" w:rsidRPr="00787F0D" w:rsidRDefault="00787F0D" w:rsidP="00412AE6">
            <w:pPr>
              <w:jc w:val="right"/>
            </w:pPr>
            <w:r>
              <w:t>-</w:t>
            </w:r>
            <w:r w:rsidR="00412AE6">
              <w:t>30.541.452</w:t>
            </w:r>
          </w:p>
        </w:tc>
      </w:tr>
      <w:tr w:rsidR="005E7A68" w:rsidRPr="00AE29BC" w:rsidTr="00627AB1">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47</w:t>
            </w:r>
            <w:r w:rsidR="00445750">
              <w:rPr>
                <w:b/>
                <w:lang w:val="sr-Cyrl-CS"/>
              </w:rPr>
              <w:t>0</w:t>
            </w:r>
            <w:r w:rsidRPr="00AE29BC">
              <w:rPr>
                <w:b/>
                <w:lang w:val="sr-Cyrl-CS"/>
              </w:rPr>
              <w:t>000</w:t>
            </w:r>
          </w:p>
        </w:tc>
        <w:tc>
          <w:tcPr>
            <w:tcW w:w="3492" w:type="dxa"/>
          </w:tcPr>
          <w:p w:rsidR="00B654F2" w:rsidRDefault="00B654F2" w:rsidP="00B654F2">
            <w:pPr>
              <w:jc w:val="both"/>
              <w:rPr>
                <w:lang w:val="sr-Cyrl-CS"/>
              </w:rPr>
            </w:pPr>
          </w:p>
          <w:p w:rsidR="005E7A68" w:rsidRPr="00AE29BC" w:rsidRDefault="00445750" w:rsidP="00B654F2">
            <w:pPr>
              <w:jc w:val="both"/>
              <w:rPr>
                <w:lang w:val="sr-Cyrl-CS"/>
              </w:rPr>
            </w:pPr>
            <w:r>
              <w:rPr>
                <w:lang w:val="sr-Cyrl-CS"/>
              </w:rPr>
              <w:t>Социјална помоћ</w:t>
            </w:r>
          </w:p>
        </w:tc>
        <w:tc>
          <w:tcPr>
            <w:tcW w:w="1710" w:type="dxa"/>
          </w:tcPr>
          <w:p w:rsidR="005E7A68" w:rsidRDefault="005E7A68" w:rsidP="00B654F2">
            <w:pPr>
              <w:jc w:val="right"/>
              <w:rPr>
                <w:lang w:val="sr-Cyrl-CS"/>
              </w:rPr>
            </w:pPr>
          </w:p>
          <w:p w:rsidR="00A8011D" w:rsidRPr="00A8011D" w:rsidRDefault="004F2BA9" w:rsidP="00B654F2">
            <w:pPr>
              <w:jc w:val="right"/>
              <w:rPr>
                <w:lang w:val="sr-Cyrl-CS"/>
              </w:rPr>
            </w:pPr>
            <w:r>
              <w:rPr>
                <w:lang w:val="sr-Cyrl-CS"/>
              </w:rPr>
              <w:t>7.000.000</w:t>
            </w:r>
          </w:p>
        </w:tc>
        <w:tc>
          <w:tcPr>
            <w:tcW w:w="1530" w:type="dxa"/>
          </w:tcPr>
          <w:p w:rsidR="005E7A68" w:rsidRDefault="005E7A68" w:rsidP="00B654F2">
            <w:pPr>
              <w:jc w:val="right"/>
              <w:rPr>
                <w:lang w:val="sr-Cyrl-CS"/>
              </w:rPr>
            </w:pPr>
          </w:p>
          <w:p w:rsidR="00697FC1" w:rsidRPr="00AE29BC" w:rsidRDefault="005219B4" w:rsidP="009054F2">
            <w:pPr>
              <w:jc w:val="right"/>
              <w:rPr>
                <w:lang w:val="sr-Cyrl-CS"/>
              </w:rPr>
            </w:pPr>
            <w:r>
              <w:rPr>
                <w:lang w:val="sr-Cyrl-CS"/>
              </w:rPr>
              <w:t>884.624</w:t>
            </w:r>
          </w:p>
        </w:tc>
        <w:tc>
          <w:tcPr>
            <w:tcW w:w="990" w:type="dxa"/>
          </w:tcPr>
          <w:p w:rsidR="00F94866" w:rsidRPr="001F59EB" w:rsidRDefault="001F59EB" w:rsidP="00B654F2">
            <w:pPr>
              <w:jc w:val="right"/>
            </w:pPr>
            <w:r>
              <w:t>12,64</w:t>
            </w:r>
          </w:p>
        </w:tc>
        <w:tc>
          <w:tcPr>
            <w:tcW w:w="1594" w:type="dxa"/>
            <w:tcBorders>
              <w:right w:val="thinThickSmallGap" w:sz="24" w:space="0" w:color="auto"/>
            </w:tcBorders>
          </w:tcPr>
          <w:p w:rsidR="00F13C5D" w:rsidRPr="00787F0D" w:rsidRDefault="00787F0D" w:rsidP="00412AE6">
            <w:pPr>
              <w:jc w:val="right"/>
            </w:pPr>
            <w:r>
              <w:t>-</w:t>
            </w:r>
            <w:r w:rsidR="00412AE6">
              <w:t>6.115.376</w:t>
            </w:r>
          </w:p>
        </w:tc>
      </w:tr>
      <w:tr w:rsidR="005E7A68" w:rsidRPr="00AE29BC" w:rsidTr="00627AB1">
        <w:trPr>
          <w:trHeight w:val="71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480000</w:t>
            </w:r>
          </w:p>
        </w:tc>
        <w:tc>
          <w:tcPr>
            <w:tcW w:w="3492" w:type="dxa"/>
            <w:tcBorders>
              <w:bottom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Остали расходи</w:t>
            </w:r>
          </w:p>
        </w:tc>
        <w:tc>
          <w:tcPr>
            <w:tcW w:w="1710" w:type="dxa"/>
            <w:tcBorders>
              <w:bottom w:val="single" w:sz="4" w:space="0" w:color="auto"/>
            </w:tcBorders>
          </w:tcPr>
          <w:p w:rsidR="005E1B44" w:rsidRDefault="005E1B44" w:rsidP="00B654F2">
            <w:pPr>
              <w:jc w:val="right"/>
              <w:rPr>
                <w:lang w:val="sr-Cyrl-CS"/>
              </w:rPr>
            </w:pPr>
          </w:p>
          <w:p w:rsidR="00A8011D" w:rsidRPr="00A8011D" w:rsidRDefault="004F2BA9" w:rsidP="00B654F2">
            <w:pPr>
              <w:jc w:val="right"/>
              <w:rPr>
                <w:lang w:val="sr-Cyrl-CS"/>
              </w:rPr>
            </w:pPr>
            <w:r>
              <w:rPr>
                <w:lang w:val="sr-Cyrl-CS"/>
              </w:rPr>
              <w:t>25.061.000</w:t>
            </w:r>
          </w:p>
        </w:tc>
        <w:tc>
          <w:tcPr>
            <w:tcW w:w="1530" w:type="dxa"/>
            <w:tcBorders>
              <w:bottom w:val="single" w:sz="4" w:space="0" w:color="auto"/>
            </w:tcBorders>
          </w:tcPr>
          <w:p w:rsidR="005E7A68" w:rsidRDefault="005E7A68" w:rsidP="00B654F2">
            <w:pPr>
              <w:jc w:val="right"/>
              <w:rPr>
                <w:lang w:val="sr-Cyrl-CS"/>
              </w:rPr>
            </w:pPr>
          </w:p>
          <w:p w:rsidR="00697FC1" w:rsidRPr="005219B4" w:rsidRDefault="005219B4" w:rsidP="00B654F2">
            <w:pPr>
              <w:jc w:val="right"/>
            </w:pPr>
            <w:r>
              <w:t>4.622.882</w:t>
            </w:r>
          </w:p>
        </w:tc>
        <w:tc>
          <w:tcPr>
            <w:tcW w:w="990" w:type="dxa"/>
            <w:tcBorders>
              <w:bottom w:val="single" w:sz="4" w:space="0" w:color="auto"/>
            </w:tcBorders>
          </w:tcPr>
          <w:p w:rsidR="00F94866" w:rsidRPr="004223A8" w:rsidRDefault="004223A8" w:rsidP="00B654F2">
            <w:pPr>
              <w:jc w:val="right"/>
            </w:pPr>
            <w:r>
              <w:t>18,45</w:t>
            </w:r>
          </w:p>
        </w:tc>
        <w:tc>
          <w:tcPr>
            <w:tcW w:w="1594" w:type="dxa"/>
            <w:tcBorders>
              <w:bottom w:val="single" w:sz="4" w:space="0" w:color="auto"/>
              <w:right w:val="thinThickSmallGap" w:sz="24" w:space="0" w:color="auto"/>
            </w:tcBorders>
          </w:tcPr>
          <w:p w:rsidR="00F13C5D" w:rsidRPr="008B39C2" w:rsidRDefault="00787F0D" w:rsidP="00BB2EC0">
            <w:pPr>
              <w:jc w:val="right"/>
            </w:pPr>
            <w:r>
              <w:t>-</w:t>
            </w:r>
            <w:r w:rsidR="00BB2EC0">
              <w:t>20.438.118</w:t>
            </w:r>
          </w:p>
        </w:tc>
      </w:tr>
      <w:tr w:rsidR="005E7A68" w:rsidRPr="00AE29BC" w:rsidTr="00627AB1">
        <w:trPr>
          <w:trHeight w:val="62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490000</w:t>
            </w:r>
          </w:p>
        </w:tc>
        <w:tc>
          <w:tcPr>
            <w:tcW w:w="3492" w:type="dxa"/>
            <w:tcBorders>
              <w:bottom w:val="single" w:sz="4" w:space="0" w:color="auto"/>
            </w:tcBorders>
          </w:tcPr>
          <w:p w:rsidR="00B654F2" w:rsidRDefault="00B654F2" w:rsidP="00B654F2">
            <w:pPr>
              <w:jc w:val="both"/>
              <w:rPr>
                <w:lang w:val="sr-Cyrl-CS"/>
              </w:rPr>
            </w:pPr>
          </w:p>
          <w:p w:rsidR="005E7A68" w:rsidRPr="00AE29BC" w:rsidRDefault="00AA37A7" w:rsidP="00B654F2">
            <w:pPr>
              <w:jc w:val="both"/>
              <w:rPr>
                <w:lang w:val="sr-Cyrl-CS"/>
              </w:rPr>
            </w:pPr>
            <w:r>
              <w:rPr>
                <w:lang w:val="sr-Cyrl-CS"/>
              </w:rPr>
              <w:t>Резерва</w:t>
            </w:r>
          </w:p>
        </w:tc>
        <w:tc>
          <w:tcPr>
            <w:tcW w:w="1710" w:type="dxa"/>
            <w:tcBorders>
              <w:bottom w:val="single" w:sz="4" w:space="0" w:color="auto"/>
            </w:tcBorders>
          </w:tcPr>
          <w:p w:rsidR="005E7A68" w:rsidRDefault="005E7A68" w:rsidP="00B654F2">
            <w:pPr>
              <w:jc w:val="right"/>
              <w:rPr>
                <w:lang w:val="sr-Cyrl-CS"/>
              </w:rPr>
            </w:pPr>
          </w:p>
          <w:p w:rsidR="00A8011D" w:rsidRPr="00A8011D" w:rsidRDefault="004F2BA9" w:rsidP="00883896">
            <w:pPr>
              <w:jc w:val="right"/>
              <w:rPr>
                <w:lang w:val="sr-Cyrl-CS"/>
              </w:rPr>
            </w:pPr>
            <w:r>
              <w:rPr>
                <w:lang w:val="sr-Cyrl-CS"/>
              </w:rPr>
              <w:t>4.</w:t>
            </w:r>
            <w:r w:rsidR="00883896">
              <w:rPr>
                <w:lang w:val="sr-Cyrl-CS"/>
              </w:rPr>
              <w:t>360</w:t>
            </w:r>
            <w:r>
              <w:rPr>
                <w:lang w:val="sr-Cyrl-CS"/>
              </w:rPr>
              <w:t>.000</w:t>
            </w:r>
          </w:p>
        </w:tc>
        <w:tc>
          <w:tcPr>
            <w:tcW w:w="1530" w:type="dxa"/>
            <w:tcBorders>
              <w:bottom w:val="single" w:sz="4" w:space="0" w:color="auto"/>
            </w:tcBorders>
          </w:tcPr>
          <w:p w:rsidR="005E7A68" w:rsidRDefault="005E7A68" w:rsidP="00B654F2">
            <w:pPr>
              <w:jc w:val="right"/>
              <w:rPr>
                <w:lang w:val="sr-Cyrl-CS"/>
              </w:rPr>
            </w:pPr>
          </w:p>
          <w:p w:rsidR="00697FC1" w:rsidRPr="00AE29BC" w:rsidRDefault="00697FC1" w:rsidP="00B654F2">
            <w:pPr>
              <w:jc w:val="right"/>
              <w:rPr>
                <w:lang w:val="sr-Cyrl-CS"/>
              </w:rPr>
            </w:pPr>
          </w:p>
        </w:tc>
        <w:tc>
          <w:tcPr>
            <w:tcW w:w="990" w:type="dxa"/>
            <w:tcBorders>
              <w:bottom w:val="single" w:sz="4" w:space="0" w:color="auto"/>
            </w:tcBorders>
          </w:tcPr>
          <w:p w:rsidR="005E7A68" w:rsidRDefault="005E7A68" w:rsidP="00B654F2">
            <w:pPr>
              <w:jc w:val="right"/>
              <w:rPr>
                <w:lang w:val="sr-Cyrl-CS"/>
              </w:rPr>
            </w:pPr>
          </w:p>
          <w:p w:rsidR="00F13C5D" w:rsidRPr="00AE29BC" w:rsidRDefault="00F13C5D" w:rsidP="00B654F2">
            <w:pPr>
              <w:jc w:val="right"/>
              <w:rPr>
                <w:lang w:val="sr-Cyrl-CS"/>
              </w:rPr>
            </w:pPr>
            <w:r>
              <w:rPr>
                <w:lang w:val="sr-Cyrl-CS"/>
              </w:rPr>
              <w:t>/</w:t>
            </w:r>
          </w:p>
        </w:tc>
        <w:tc>
          <w:tcPr>
            <w:tcW w:w="1594" w:type="dxa"/>
            <w:tcBorders>
              <w:bottom w:val="single" w:sz="4" w:space="0" w:color="auto"/>
              <w:right w:val="thinThickSmallGap" w:sz="24" w:space="0" w:color="auto"/>
            </w:tcBorders>
          </w:tcPr>
          <w:p w:rsidR="005E7A68" w:rsidRDefault="005E7A68" w:rsidP="00B654F2">
            <w:pPr>
              <w:jc w:val="right"/>
            </w:pPr>
          </w:p>
          <w:p w:rsidR="00866F20" w:rsidRPr="0015157F" w:rsidRDefault="0015157F" w:rsidP="00B654F2">
            <w:pPr>
              <w:jc w:val="right"/>
            </w:pPr>
            <w:r>
              <w:t>/</w:t>
            </w:r>
          </w:p>
        </w:tc>
      </w:tr>
      <w:tr w:rsidR="005E7A68" w:rsidRPr="00AE29BC" w:rsidTr="00627AB1">
        <w:trPr>
          <w:trHeight w:val="531"/>
        </w:trPr>
        <w:tc>
          <w:tcPr>
            <w:tcW w:w="1179" w:type="dxa"/>
            <w:gridSpan w:val="2"/>
            <w:tcBorders>
              <w:top w:val="single" w:sz="4" w:space="0" w:color="auto"/>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510000</w:t>
            </w:r>
          </w:p>
        </w:tc>
        <w:tc>
          <w:tcPr>
            <w:tcW w:w="3492" w:type="dxa"/>
            <w:tcBorders>
              <w:top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Основна средства</w:t>
            </w:r>
          </w:p>
        </w:tc>
        <w:tc>
          <w:tcPr>
            <w:tcW w:w="1710" w:type="dxa"/>
            <w:tcBorders>
              <w:top w:val="single" w:sz="4" w:space="0" w:color="auto"/>
            </w:tcBorders>
          </w:tcPr>
          <w:p w:rsidR="005E7A68" w:rsidRDefault="005E7A68" w:rsidP="00B654F2">
            <w:pPr>
              <w:jc w:val="right"/>
              <w:rPr>
                <w:lang w:val="sr-Cyrl-CS"/>
              </w:rPr>
            </w:pPr>
          </w:p>
          <w:p w:rsidR="00A8011D" w:rsidRPr="00445750" w:rsidRDefault="004F2BA9" w:rsidP="00B654F2">
            <w:pPr>
              <w:jc w:val="right"/>
              <w:rPr>
                <w:lang w:val="sr-Cyrl-CS"/>
              </w:rPr>
            </w:pPr>
            <w:r>
              <w:rPr>
                <w:lang w:val="sr-Cyrl-CS"/>
              </w:rPr>
              <w:t>159.961.642</w:t>
            </w:r>
          </w:p>
        </w:tc>
        <w:tc>
          <w:tcPr>
            <w:tcW w:w="1530" w:type="dxa"/>
            <w:tcBorders>
              <w:top w:val="single" w:sz="4" w:space="0" w:color="auto"/>
            </w:tcBorders>
          </w:tcPr>
          <w:p w:rsidR="005E7A68" w:rsidRDefault="005E7A68" w:rsidP="00B654F2">
            <w:pPr>
              <w:jc w:val="right"/>
              <w:rPr>
                <w:lang w:val="sr-Cyrl-CS"/>
              </w:rPr>
            </w:pPr>
          </w:p>
          <w:p w:rsidR="00627AB1" w:rsidRPr="005219B4" w:rsidRDefault="005219B4" w:rsidP="009054F2">
            <w:pPr>
              <w:jc w:val="right"/>
            </w:pPr>
            <w:r>
              <w:t>23.436.699</w:t>
            </w:r>
          </w:p>
        </w:tc>
        <w:tc>
          <w:tcPr>
            <w:tcW w:w="990" w:type="dxa"/>
            <w:tcBorders>
              <w:top w:val="single" w:sz="4" w:space="0" w:color="auto"/>
            </w:tcBorders>
          </w:tcPr>
          <w:p w:rsidR="00F13C5D" w:rsidRPr="009C49B0" w:rsidRDefault="00716A76" w:rsidP="00B654F2">
            <w:pPr>
              <w:jc w:val="right"/>
            </w:pPr>
            <w:r>
              <w:t>14,65</w:t>
            </w:r>
          </w:p>
        </w:tc>
        <w:tc>
          <w:tcPr>
            <w:tcW w:w="1594" w:type="dxa"/>
            <w:tcBorders>
              <w:top w:val="single" w:sz="4" w:space="0" w:color="auto"/>
              <w:right w:val="thinThickSmallGap" w:sz="24" w:space="0" w:color="auto"/>
            </w:tcBorders>
          </w:tcPr>
          <w:p w:rsidR="00F13C5D" w:rsidRPr="008B39C2" w:rsidRDefault="00787F0D" w:rsidP="00BB2EC0">
            <w:pPr>
              <w:jc w:val="right"/>
            </w:pPr>
            <w:r>
              <w:t>-</w:t>
            </w:r>
            <w:r w:rsidR="00BB2EC0">
              <w:t>136.524.943</w:t>
            </w:r>
          </w:p>
        </w:tc>
      </w:tr>
      <w:tr w:rsidR="00A8011D" w:rsidRPr="00AE29BC" w:rsidTr="00627AB1">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520000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Залихе</w:t>
            </w:r>
          </w:p>
        </w:tc>
        <w:tc>
          <w:tcPr>
            <w:tcW w:w="1710" w:type="dxa"/>
            <w:tcBorders>
              <w:top w:val="single" w:sz="4" w:space="0" w:color="auto"/>
            </w:tcBorders>
          </w:tcPr>
          <w:p w:rsidR="00A8011D" w:rsidRDefault="00A8011D" w:rsidP="00B654F2">
            <w:pPr>
              <w:jc w:val="right"/>
              <w:rPr>
                <w:lang w:val="sr-Cyrl-CS"/>
              </w:rPr>
            </w:pPr>
          </w:p>
          <w:p w:rsidR="00A8011D" w:rsidRDefault="00AA37A7" w:rsidP="00B654F2">
            <w:pPr>
              <w:jc w:val="right"/>
              <w:rPr>
                <w:lang w:val="sr-Cyrl-CS"/>
              </w:rPr>
            </w:pPr>
            <w:r>
              <w:rPr>
                <w:lang w:val="sr-Cyrl-CS"/>
              </w:rPr>
              <w:t>30.000</w:t>
            </w:r>
          </w:p>
        </w:tc>
        <w:tc>
          <w:tcPr>
            <w:tcW w:w="1530" w:type="dxa"/>
            <w:tcBorders>
              <w:top w:val="single" w:sz="4" w:space="0" w:color="auto"/>
            </w:tcBorders>
          </w:tcPr>
          <w:p w:rsidR="00A8011D" w:rsidRDefault="00A8011D" w:rsidP="00B654F2">
            <w:pPr>
              <w:jc w:val="right"/>
              <w:rPr>
                <w:lang w:val="sr-Cyrl-CS"/>
              </w:rPr>
            </w:pPr>
          </w:p>
          <w:p w:rsidR="00627AB1" w:rsidRPr="00AE29BC" w:rsidRDefault="00F57866" w:rsidP="00B654F2">
            <w:pPr>
              <w:jc w:val="right"/>
              <w:rPr>
                <w:lang w:val="sr-Cyrl-CS"/>
              </w:rPr>
            </w:pPr>
            <w:r>
              <w:rPr>
                <w:lang w:val="sr-Cyrl-CS"/>
              </w:rPr>
              <w:t>/</w:t>
            </w:r>
          </w:p>
        </w:tc>
        <w:tc>
          <w:tcPr>
            <w:tcW w:w="990" w:type="dxa"/>
            <w:tcBorders>
              <w:top w:val="single" w:sz="4" w:space="0" w:color="auto"/>
            </w:tcBorders>
          </w:tcPr>
          <w:p w:rsidR="00684A62" w:rsidRPr="00AE29BC" w:rsidRDefault="00684A62" w:rsidP="00B654F2">
            <w:pPr>
              <w:jc w:val="right"/>
              <w:rPr>
                <w:lang w:val="sr-Cyrl-CS"/>
              </w:rPr>
            </w:pPr>
          </w:p>
        </w:tc>
        <w:tc>
          <w:tcPr>
            <w:tcW w:w="1594" w:type="dxa"/>
            <w:tcBorders>
              <w:top w:val="single" w:sz="4" w:space="0" w:color="auto"/>
              <w:right w:val="thinThickSmallGap" w:sz="24" w:space="0" w:color="auto"/>
            </w:tcBorders>
          </w:tcPr>
          <w:p w:rsidR="00684A62" w:rsidRPr="00AE29BC" w:rsidRDefault="00684A62" w:rsidP="00D00D35">
            <w:pPr>
              <w:jc w:val="right"/>
              <w:rPr>
                <w:lang w:val="sr-Cyrl-CS"/>
              </w:rPr>
            </w:pPr>
          </w:p>
        </w:tc>
      </w:tr>
      <w:tr w:rsidR="00A8011D" w:rsidRPr="00AE29BC" w:rsidTr="00627AB1">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540000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Природна имовина</w:t>
            </w:r>
          </w:p>
        </w:tc>
        <w:tc>
          <w:tcPr>
            <w:tcW w:w="1710" w:type="dxa"/>
            <w:tcBorders>
              <w:top w:val="single" w:sz="4" w:space="0" w:color="auto"/>
            </w:tcBorders>
          </w:tcPr>
          <w:p w:rsidR="00A8011D" w:rsidRDefault="00A8011D" w:rsidP="00B654F2">
            <w:pPr>
              <w:jc w:val="right"/>
              <w:rPr>
                <w:lang w:val="sr-Cyrl-CS"/>
              </w:rPr>
            </w:pPr>
          </w:p>
          <w:p w:rsidR="00A8011D" w:rsidRDefault="004F2BA9" w:rsidP="00B654F2">
            <w:pPr>
              <w:jc w:val="right"/>
              <w:rPr>
                <w:lang w:val="sr-Cyrl-CS"/>
              </w:rPr>
            </w:pPr>
            <w:r>
              <w:rPr>
                <w:lang w:val="sr-Cyrl-CS"/>
              </w:rPr>
              <w:t>3</w:t>
            </w:r>
            <w:r w:rsidR="00AA37A7">
              <w:rPr>
                <w:lang w:val="sr-Cyrl-CS"/>
              </w:rPr>
              <w:t>00.000</w:t>
            </w:r>
          </w:p>
        </w:tc>
        <w:tc>
          <w:tcPr>
            <w:tcW w:w="1530" w:type="dxa"/>
            <w:tcBorders>
              <w:top w:val="single" w:sz="4" w:space="0" w:color="auto"/>
            </w:tcBorders>
          </w:tcPr>
          <w:p w:rsidR="00A8011D" w:rsidRDefault="00A8011D" w:rsidP="00B654F2">
            <w:pPr>
              <w:jc w:val="right"/>
              <w:rPr>
                <w:lang w:val="sr-Cyrl-CS"/>
              </w:rPr>
            </w:pPr>
          </w:p>
          <w:p w:rsidR="00627AB1" w:rsidRPr="00AE29BC" w:rsidRDefault="00627AB1" w:rsidP="00B654F2">
            <w:pPr>
              <w:jc w:val="right"/>
              <w:rPr>
                <w:lang w:val="sr-Cyrl-CS"/>
              </w:rPr>
            </w:pPr>
            <w:r>
              <w:rPr>
                <w:lang w:val="sr-Cyrl-CS"/>
              </w:rPr>
              <w:t>/</w:t>
            </w:r>
          </w:p>
        </w:tc>
        <w:tc>
          <w:tcPr>
            <w:tcW w:w="990" w:type="dxa"/>
            <w:tcBorders>
              <w:top w:val="single" w:sz="4" w:space="0" w:color="auto"/>
            </w:tcBorders>
          </w:tcPr>
          <w:p w:rsidR="00684A62" w:rsidRPr="00AE29BC" w:rsidRDefault="00684A62" w:rsidP="00B654F2">
            <w:pPr>
              <w:jc w:val="right"/>
              <w:rPr>
                <w:lang w:val="sr-Cyrl-CS"/>
              </w:rPr>
            </w:pPr>
          </w:p>
        </w:tc>
        <w:tc>
          <w:tcPr>
            <w:tcW w:w="1594" w:type="dxa"/>
            <w:tcBorders>
              <w:top w:val="single" w:sz="4" w:space="0" w:color="auto"/>
              <w:right w:val="thinThickSmallGap" w:sz="24" w:space="0" w:color="auto"/>
            </w:tcBorders>
          </w:tcPr>
          <w:p w:rsidR="00684A62" w:rsidRPr="00AE29BC" w:rsidRDefault="00684A62" w:rsidP="00B654F2">
            <w:pPr>
              <w:jc w:val="right"/>
              <w:rPr>
                <w:lang w:val="sr-Cyrl-CS"/>
              </w:rPr>
            </w:pPr>
          </w:p>
        </w:tc>
      </w:tr>
      <w:tr w:rsidR="00A8011D" w:rsidRPr="00AE29BC" w:rsidTr="00627AB1">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550000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Нефинансијска имовина</w:t>
            </w:r>
          </w:p>
        </w:tc>
        <w:tc>
          <w:tcPr>
            <w:tcW w:w="1710" w:type="dxa"/>
            <w:tcBorders>
              <w:top w:val="single" w:sz="4" w:space="0" w:color="auto"/>
            </w:tcBorders>
          </w:tcPr>
          <w:p w:rsidR="00A8011D" w:rsidRDefault="00A8011D" w:rsidP="00B654F2">
            <w:pPr>
              <w:jc w:val="right"/>
              <w:rPr>
                <w:lang w:val="sr-Cyrl-CS"/>
              </w:rPr>
            </w:pPr>
          </w:p>
          <w:p w:rsidR="00627AB1" w:rsidRDefault="00E62933" w:rsidP="00B654F2">
            <w:pPr>
              <w:jc w:val="right"/>
              <w:rPr>
                <w:lang w:val="sr-Cyrl-CS"/>
              </w:rPr>
            </w:pPr>
            <w:r>
              <w:rPr>
                <w:lang w:val="sr-Cyrl-CS"/>
              </w:rPr>
              <w:t>/</w:t>
            </w:r>
          </w:p>
        </w:tc>
        <w:tc>
          <w:tcPr>
            <w:tcW w:w="1530" w:type="dxa"/>
            <w:tcBorders>
              <w:top w:val="single" w:sz="4" w:space="0" w:color="auto"/>
            </w:tcBorders>
          </w:tcPr>
          <w:p w:rsidR="00A8011D" w:rsidRDefault="00A8011D" w:rsidP="00B654F2">
            <w:pPr>
              <w:jc w:val="right"/>
              <w:rPr>
                <w:lang w:val="sr-Cyrl-CS"/>
              </w:rPr>
            </w:pPr>
          </w:p>
          <w:p w:rsidR="00684A62" w:rsidRPr="00AE29BC" w:rsidRDefault="00684A62" w:rsidP="00B654F2">
            <w:pPr>
              <w:jc w:val="right"/>
              <w:rPr>
                <w:lang w:val="sr-Cyrl-CS"/>
              </w:rPr>
            </w:pPr>
            <w:r>
              <w:rPr>
                <w:lang w:val="sr-Cyrl-CS"/>
              </w:rPr>
              <w:t>/</w:t>
            </w:r>
          </w:p>
        </w:tc>
        <w:tc>
          <w:tcPr>
            <w:tcW w:w="990" w:type="dxa"/>
            <w:tcBorders>
              <w:top w:val="single" w:sz="4" w:space="0" w:color="auto"/>
            </w:tcBorders>
          </w:tcPr>
          <w:p w:rsidR="00684A62" w:rsidRPr="00AE29BC" w:rsidRDefault="00684A62" w:rsidP="00B654F2">
            <w:pPr>
              <w:jc w:val="right"/>
              <w:rPr>
                <w:lang w:val="sr-Cyrl-CS"/>
              </w:rPr>
            </w:pPr>
          </w:p>
        </w:tc>
        <w:tc>
          <w:tcPr>
            <w:tcW w:w="1594" w:type="dxa"/>
            <w:tcBorders>
              <w:top w:val="single" w:sz="4" w:space="0" w:color="auto"/>
              <w:right w:val="thinThickSmallGap" w:sz="24" w:space="0" w:color="auto"/>
            </w:tcBorders>
          </w:tcPr>
          <w:p w:rsidR="00684A62" w:rsidRPr="00AE29BC" w:rsidRDefault="00684A62" w:rsidP="00B654F2">
            <w:pPr>
              <w:jc w:val="right"/>
              <w:rPr>
                <w:lang w:val="sr-Cyrl-CS"/>
              </w:rPr>
            </w:pPr>
          </w:p>
        </w:tc>
      </w:tr>
      <w:tr w:rsidR="005E7A68" w:rsidRPr="00AE29BC" w:rsidTr="00627AB1">
        <w:trPr>
          <w:trHeight w:val="294"/>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611000</w:t>
            </w:r>
          </w:p>
        </w:tc>
        <w:tc>
          <w:tcPr>
            <w:tcW w:w="3492" w:type="dxa"/>
          </w:tcPr>
          <w:p w:rsidR="005E7A68" w:rsidRPr="00AE29BC" w:rsidRDefault="005E7A68" w:rsidP="00B654F2">
            <w:pPr>
              <w:jc w:val="both"/>
              <w:rPr>
                <w:lang w:val="sr-Cyrl-CS"/>
              </w:rPr>
            </w:pPr>
            <w:r w:rsidRPr="00AE29BC">
              <w:rPr>
                <w:lang w:val="sr-Cyrl-CS"/>
              </w:rPr>
              <w:t>Отплата главнице домаћим кредиторима  01</w:t>
            </w:r>
            <w:r w:rsidR="00F57866">
              <w:rPr>
                <w:lang w:val="sr-Cyrl-CS"/>
              </w:rPr>
              <w:t xml:space="preserve"> и 07</w:t>
            </w:r>
          </w:p>
        </w:tc>
        <w:tc>
          <w:tcPr>
            <w:tcW w:w="1710" w:type="dxa"/>
          </w:tcPr>
          <w:p w:rsidR="005E7A68" w:rsidRDefault="005E7A68" w:rsidP="00B654F2">
            <w:pPr>
              <w:jc w:val="right"/>
              <w:rPr>
                <w:lang w:val="sr-Cyrl-CS"/>
              </w:rPr>
            </w:pPr>
          </w:p>
          <w:p w:rsidR="00627AB1" w:rsidRPr="00AE29BC" w:rsidRDefault="004F2BA9" w:rsidP="00B654F2">
            <w:pPr>
              <w:jc w:val="right"/>
              <w:rPr>
                <w:lang w:val="sr-Cyrl-CS"/>
              </w:rPr>
            </w:pPr>
            <w:r>
              <w:rPr>
                <w:lang w:val="sr-Cyrl-CS"/>
              </w:rPr>
              <w:t>21.000.000</w:t>
            </w:r>
          </w:p>
        </w:tc>
        <w:tc>
          <w:tcPr>
            <w:tcW w:w="1530" w:type="dxa"/>
          </w:tcPr>
          <w:p w:rsidR="00684A62" w:rsidRPr="00F57866" w:rsidRDefault="00684A62" w:rsidP="00F57866">
            <w:pPr>
              <w:jc w:val="right"/>
            </w:pPr>
          </w:p>
        </w:tc>
        <w:tc>
          <w:tcPr>
            <w:tcW w:w="990" w:type="dxa"/>
          </w:tcPr>
          <w:p w:rsidR="00684A62" w:rsidRPr="003C5CFA" w:rsidRDefault="00684A62" w:rsidP="00B654F2">
            <w:pPr>
              <w:jc w:val="right"/>
            </w:pPr>
          </w:p>
        </w:tc>
        <w:tc>
          <w:tcPr>
            <w:tcW w:w="1594" w:type="dxa"/>
            <w:tcBorders>
              <w:right w:val="thinThickSmallGap" w:sz="24" w:space="0" w:color="auto"/>
            </w:tcBorders>
          </w:tcPr>
          <w:p w:rsidR="00684A62" w:rsidRPr="008B39C2" w:rsidRDefault="00684A62" w:rsidP="008B39C2">
            <w:pPr>
              <w:jc w:val="right"/>
            </w:pPr>
          </w:p>
        </w:tc>
      </w:tr>
      <w:tr w:rsidR="005E7A68" w:rsidRPr="00AE29BC" w:rsidTr="00627AB1">
        <w:trPr>
          <w:trHeight w:val="685"/>
        </w:trPr>
        <w:tc>
          <w:tcPr>
            <w:tcW w:w="1179" w:type="dxa"/>
            <w:gridSpan w:val="2"/>
            <w:tcBorders>
              <w:top w:val="thinThickSmallGap" w:sz="24" w:space="0" w:color="auto"/>
              <w:left w:val="thinThickSmallGap" w:sz="24" w:space="0" w:color="auto"/>
              <w:bottom w:val="thinThickSmallGap" w:sz="24" w:space="0" w:color="auto"/>
            </w:tcBorders>
          </w:tcPr>
          <w:p w:rsidR="005E7A68" w:rsidRPr="00AE29BC" w:rsidRDefault="005E7A68" w:rsidP="00B654F2">
            <w:pPr>
              <w:jc w:val="center"/>
              <w:rPr>
                <w:lang w:val="sr-Cyrl-CS"/>
              </w:rPr>
            </w:pPr>
          </w:p>
        </w:tc>
        <w:tc>
          <w:tcPr>
            <w:tcW w:w="3492" w:type="dxa"/>
            <w:tcBorders>
              <w:top w:val="thinThickSmallGap" w:sz="24" w:space="0" w:color="auto"/>
              <w:bottom w:val="thinThickSmallGap" w:sz="24" w:space="0" w:color="auto"/>
            </w:tcBorders>
          </w:tcPr>
          <w:p w:rsidR="000B4EEA" w:rsidRDefault="000B4EEA" w:rsidP="00AE29BC">
            <w:pPr>
              <w:jc w:val="both"/>
              <w:rPr>
                <w:b/>
                <w:lang w:val="sr-Cyrl-CS"/>
              </w:rPr>
            </w:pPr>
          </w:p>
          <w:p w:rsidR="005E7A68" w:rsidRPr="00AE29BC" w:rsidRDefault="005E7A68" w:rsidP="00AE29BC">
            <w:pPr>
              <w:jc w:val="both"/>
              <w:rPr>
                <w:b/>
                <w:lang w:val="sr-Cyrl-CS"/>
              </w:rPr>
            </w:pPr>
            <w:r w:rsidRPr="00AE29BC">
              <w:rPr>
                <w:b/>
                <w:lang w:val="sr-Cyrl-CS"/>
              </w:rPr>
              <w:t>УКУПНО:</w:t>
            </w:r>
          </w:p>
        </w:tc>
        <w:tc>
          <w:tcPr>
            <w:tcW w:w="1710" w:type="dxa"/>
            <w:tcBorders>
              <w:top w:val="thinThickSmallGap" w:sz="24" w:space="0" w:color="auto"/>
              <w:bottom w:val="thinThickSmallGap" w:sz="24" w:space="0" w:color="auto"/>
            </w:tcBorders>
          </w:tcPr>
          <w:p w:rsidR="005E7A68" w:rsidRDefault="005E7A68" w:rsidP="00B654F2">
            <w:pPr>
              <w:jc w:val="right"/>
              <w:rPr>
                <w:lang w:val="sr-Cyrl-CS"/>
              </w:rPr>
            </w:pPr>
          </w:p>
          <w:p w:rsidR="00EE5DEB" w:rsidRPr="00412AE6" w:rsidRDefault="00EE3B0C" w:rsidP="00B654F2">
            <w:pPr>
              <w:jc w:val="right"/>
            </w:pPr>
            <w:r>
              <w:rPr>
                <w:lang w:val="sr-Cyrl-CS"/>
              </w:rPr>
              <w:t>638.254.</w:t>
            </w:r>
            <w:r w:rsidR="00412AE6">
              <w:t>833</w:t>
            </w:r>
          </w:p>
        </w:tc>
        <w:tc>
          <w:tcPr>
            <w:tcW w:w="1530" w:type="dxa"/>
            <w:tcBorders>
              <w:top w:val="thinThickSmallGap" w:sz="24" w:space="0" w:color="auto"/>
              <w:bottom w:val="thinThickSmallGap" w:sz="24" w:space="0" w:color="auto"/>
            </w:tcBorders>
          </w:tcPr>
          <w:p w:rsidR="005E7A68" w:rsidRDefault="005E7A68" w:rsidP="00B654F2">
            <w:pPr>
              <w:jc w:val="right"/>
              <w:rPr>
                <w:lang w:val="sr-Cyrl-CS"/>
              </w:rPr>
            </w:pPr>
          </w:p>
          <w:p w:rsidR="00684A62" w:rsidRPr="00916B32" w:rsidRDefault="005219B4" w:rsidP="005219B4">
            <w:pPr>
              <w:jc w:val="right"/>
            </w:pPr>
            <w:r>
              <w:rPr>
                <w:lang w:val="sr-Cyrl-CS"/>
              </w:rPr>
              <w:t>169.418.535</w:t>
            </w:r>
          </w:p>
        </w:tc>
        <w:tc>
          <w:tcPr>
            <w:tcW w:w="990" w:type="dxa"/>
            <w:tcBorders>
              <w:top w:val="thinThickSmallGap" w:sz="24" w:space="0" w:color="auto"/>
              <w:bottom w:val="thinThickSmallGap" w:sz="24" w:space="0" w:color="auto"/>
            </w:tcBorders>
          </w:tcPr>
          <w:p w:rsidR="00EE5DEB" w:rsidRPr="009C49B0" w:rsidRDefault="00412AE6" w:rsidP="00412AE6">
            <w:pPr>
              <w:tabs>
                <w:tab w:val="center" w:pos="426"/>
                <w:tab w:val="right" w:pos="1081"/>
              </w:tabs>
              <w:jc w:val="right"/>
            </w:pPr>
            <w:r>
              <w:t>26,54</w:t>
            </w:r>
          </w:p>
        </w:tc>
        <w:tc>
          <w:tcPr>
            <w:tcW w:w="1594" w:type="dxa"/>
            <w:tcBorders>
              <w:top w:val="thinThickSmallGap" w:sz="24" w:space="0" w:color="auto"/>
              <w:bottom w:val="thinThickSmallGap" w:sz="24" w:space="0" w:color="auto"/>
              <w:right w:val="thinThickSmallGap" w:sz="24" w:space="0" w:color="auto"/>
            </w:tcBorders>
          </w:tcPr>
          <w:p w:rsidR="00842F0E" w:rsidRPr="008B39C2" w:rsidRDefault="001E5D30" w:rsidP="00BB2EC0">
            <w:pPr>
              <w:jc w:val="right"/>
            </w:pPr>
            <w:r>
              <w:t>-</w:t>
            </w:r>
            <w:r w:rsidR="00BB2EC0">
              <w:t>468.836.298</w:t>
            </w:r>
          </w:p>
        </w:tc>
      </w:tr>
    </w:tbl>
    <w:p w:rsidR="00666C26" w:rsidRDefault="00666C26" w:rsidP="00752E4C">
      <w:pPr>
        <w:jc w:val="center"/>
        <w:rPr>
          <w:lang w:val="sr-Cyrl-CS"/>
        </w:rPr>
      </w:pPr>
    </w:p>
    <w:p w:rsidR="00E6681F" w:rsidRDefault="00E6681F" w:rsidP="00752E4C">
      <w:pPr>
        <w:jc w:val="center"/>
        <w:rPr>
          <w:lang w:val="sr-Cyrl-CS"/>
        </w:rPr>
      </w:pPr>
    </w:p>
    <w:p w:rsidR="00363F5D" w:rsidRDefault="00F616AD" w:rsidP="00AD2DE6">
      <w:pPr>
        <w:jc w:val="both"/>
        <w:rPr>
          <w:lang w:val="sr-Cyrl-CS"/>
        </w:rPr>
      </w:pPr>
      <w:r>
        <w:rPr>
          <w:b/>
          <w:lang w:val="sr-Cyrl-CS"/>
        </w:rPr>
        <w:t>Реализација</w:t>
      </w:r>
      <w:r w:rsidR="00AD2DE6" w:rsidRPr="00AD2DE6">
        <w:rPr>
          <w:b/>
          <w:lang w:val="sr-Cyrl-CS"/>
        </w:rPr>
        <w:t xml:space="preserve"> </w:t>
      </w:r>
      <w:r w:rsidR="00A7323E">
        <w:rPr>
          <w:b/>
          <w:lang w:val="sr-Cyrl-CS"/>
        </w:rPr>
        <w:t xml:space="preserve">Одлуке о </w:t>
      </w:r>
      <w:r w:rsidR="00AD2DE6" w:rsidRPr="00AD2DE6">
        <w:rPr>
          <w:b/>
          <w:lang w:val="sr-Cyrl-CS"/>
        </w:rPr>
        <w:t>буџету општине Рача за 201</w:t>
      </w:r>
      <w:r w:rsidR="001A6748">
        <w:rPr>
          <w:b/>
        </w:rPr>
        <w:t>9</w:t>
      </w:r>
      <w:r w:rsidR="00AD2DE6" w:rsidRPr="00AD2DE6">
        <w:rPr>
          <w:b/>
          <w:lang w:val="sr-Cyrl-CS"/>
        </w:rPr>
        <w:t xml:space="preserve">. годину </w:t>
      </w:r>
      <w:r w:rsidRPr="00F616AD">
        <w:rPr>
          <w:b/>
          <w:lang w:val="sr-Cyrl-CS"/>
        </w:rPr>
        <w:t>по функцијама</w:t>
      </w:r>
      <w:r w:rsidR="00A7323E">
        <w:rPr>
          <w:lang w:val="sr-Cyrl-CS"/>
        </w:rPr>
        <w:t xml:space="preserve"> за</w:t>
      </w:r>
      <w:r w:rsidR="0042321F">
        <w:rPr>
          <w:lang w:val="sr-Cyrl-CS"/>
        </w:rPr>
        <w:t xml:space="preserve"> извор 01 у</w:t>
      </w:r>
      <w:r w:rsidR="00A7323E">
        <w:rPr>
          <w:lang w:val="sr-Cyrl-CS"/>
        </w:rPr>
        <w:t xml:space="preserve"> период</w:t>
      </w:r>
      <w:r w:rsidR="0042321F">
        <w:rPr>
          <w:lang w:val="sr-Cyrl-CS"/>
        </w:rPr>
        <w:t>у</w:t>
      </w:r>
    </w:p>
    <w:p w:rsidR="00AD2DE6" w:rsidRDefault="0042321F" w:rsidP="00AD2DE6">
      <w:pPr>
        <w:jc w:val="both"/>
        <w:rPr>
          <w:lang w:val="sr-Cyrl-CS"/>
        </w:rPr>
      </w:pPr>
      <w:r>
        <w:rPr>
          <w:lang w:val="sr-Cyrl-CS"/>
        </w:rPr>
        <w:t xml:space="preserve"> од</w:t>
      </w:r>
      <w:r w:rsidR="00A7323E">
        <w:rPr>
          <w:lang w:val="sr-Cyrl-CS"/>
        </w:rPr>
        <w:t xml:space="preserve"> 01.01.</w:t>
      </w:r>
      <w:r w:rsidR="00AD2DE6">
        <w:rPr>
          <w:lang w:val="sr-Cyrl-CS"/>
        </w:rPr>
        <w:t xml:space="preserve"> до </w:t>
      </w:r>
      <w:r w:rsidR="0025475C">
        <w:t>3</w:t>
      </w:r>
      <w:r w:rsidR="007E435B">
        <w:t>0</w:t>
      </w:r>
      <w:r w:rsidR="00AD2DE6">
        <w:rPr>
          <w:lang w:val="sr-Cyrl-CS"/>
        </w:rPr>
        <w:t>.0</w:t>
      </w:r>
      <w:r w:rsidR="007E435B">
        <w:t>6</w:t>
      </w:r>
      <w:r w:rsidR="00AD2DE6">
        <w:rPr>
          <w:lang w:val="sr-Cyrl-CS"/>
        </w:rPr>
        <w:t>.201</w:t>
      </w:r>
      <w:r w:rsidR="001A6748">
        <w:t>9</w:t>
      </w:r>
      <w:r w:rsidR="00AD2DE6">
        <w:rPr>
          <w:lang w:val="sr-Cyrl-CS"/>
        </w:rPr>
        <w:t>. године</w:t>
      </w:r>
      <w:r w:rsidR="005E516F">
        <w:rPr>
          <w:lang w:val="sr-Cyrl-CS"/>
        </w:rPr>
        <w:t>:</w:t>
      </w:r>
      <w:r w:rsidR="00AD2DE6">
        <w:rPr>
          <w:lang w:val="sr-Cyrl-CS"/>
        </w:rPr>
        <w:t xml:space="preserve"> </w:t>
      </w:r>
    </w:p>
    <w:p w:rsidR="00E6681F" w:rsidRDefault="00E6681F" w:rsidP="00AD2DE6">
      <w:pPr>
        <w:jc w:val="both"/>
        <w:rPr>
          <w:lang w:val="sr-Cyrl-CS"/>
        </w:rPr>
      </w:pPr>
    </w:p>
    <w:p w:rsidR="00457AAA" w:rsidRPr="00FB3BDF" w:rsidRDefault="00457AAA" w:rsidP="00457AAA">
      <w:pPr>
        <w:jc w:val="both"/>
        <w:rPr>
          <w:b/>
          <w:lang w:val="sr-Cyrl-CS"/>
        </w:rPr>
      </w:pPr>
      <w:r w:rsidRPr="00FB3BDF">
        <w:rPr>
          <w:b/>
          <w:lang w:val="sr-Cyrl-CS"/>
        </w:rPr>
        <w:t xml:space="preserve">Табела: </w:t>
      </w:r>
      <w:r>
        <w:rPr>
          <w:b/>
          <w:lang w:val="sr-Cyrl-CS"/>
        </w:rPr>
        <w:t>4</w:t>
      </w:r>
    </w:p>
    <w:p w:rsidR="005E516F" w:rsidRDefault="005E516F" w:rsidP="00AD2D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4503"/>
        <w:gridCol w:w="1881"/>
        <w:gridCol w:w="1881"/>
        <w:gridCol w:w="1001"/>
      </w:tblGrid>
      <w:tr w:rsidR="006130E5" w:rsidRPr="00AE29BC" w:rsidTr="00AE29BC">
        <w:tc>
          <w:tcPr>
            <w:tcW w:w="750" w:type="dxa"/>
          </w:tcPr>
          <w:p w:rsidR="006130E5" w:rsidRPr="00AE29BC" w:rsidRDefault="006130E5" w:rsidP="00AE29BC">
            <w:pPr>
              <w:jc w:val="both"/>
              <w:rPr>
                <w:b/>
                <w:lang w:val="sr-Cyrl-CS"/>
              </w:rPr>
            </w:pPr>
          </w:p>
          <w:p w:rsidR="005E516F" w:rsidRPr="00AE29BC" w:rsidRDefault="00ED7AF3" w:rsidP="00AE29BC">
            <w:pPr>
              <w:jc w:val="both"/>
              <w:rPr>
                <w:b/>
                <w:sz w:val="16"/>
                <w:szCs w:val="16"/>
                <w:lang w:val="sr-Cyrl-CS"/>
              </w:rPr>
            </w:pPr>
            <w:r w:rsidRPr="00AE29BC">
              <w:rPr>
                <w:b/>
                <w:sz w:val="16"/>
                <w:szCs w:val="16"/>
                <w:lang w:val="sr-Cyrl-CS"/>
              </w:rPr>
              <w:t>Ф</w:t>
            </w:r>
            <w:r w:rsidR="003800B4" w:rsidRPr="00AE29BC">
              <w:rPr>
                <w:b/>
                <w:sz w:val="16"/>
                <w:szCs w:val="16"/>
                <w:lang w:val="sr-Cyrl-CS"/>
              </w:rPr>
              <w:t xml:space="preserve">ункц. </w:t>
            </w:r>
            <w:r w:rsidRPr="00AE29BC">
              <w:rPr>
                <w:b/>
                <w:sz w:val="16"/>
                <w:szCs w:val="16"/>
                <w:lang w:val="sr-Cyrl-CS"/>
              </w:rPr>
              <w:t>шифра</w:t>
            </w:r>
          </w:p>
        </w:tc>
        <w:tc>
          <w:tcPr>
            <w:tcW w:w="4503" w:type="dxa"/>
          </w:tcPr>
          <w:p w:rsidR="006130E5" w:rsidRPr="00AE29BC" w:rsidRDefault="006130E5" w:rsidP="00AE29BC">
            <w:pPr>
              <w:jc w:val="center"/>
              <w:rPr>
                <w:b/>
                <w:lang w:val="sr-Cyrl-CS"/>
              </w:rPr>
            </w:pPr>
          </w:p>
          <w:p w:rsidR="005E516F" w:rsidRPr="00AE29BC" w:rsidRDefault="006130E5" w:rsidP="00AE29BC">
            <w:pPr>
              <w:jc w:val="center"/>
              <w:rPr>
                <w:b/>
                <w:lang w:val="sr-Cyrl-CS"/>
              </w:rPr>
            </w:pPr>
            <w:r w:rsidRPr="00AE29BC">
              <w:rPr>
                <w:b/>
                <w:lang w:val="sr-Cyrl-CS"/>
              </w:rPr>
              <w:t>Н А З И В</w:t>
            </w:r>
          </w:p>
        </w:tc>
        <w:tc>
          <w:tcPr>
            <w:tcW w:w="1881" w:type="dxa"/>
          </w:tcPr>
          <w:p w:rsidR="006130E5" w:rsidRPr="00AE29BC" w:rsidRDefault="006130E5" w:rsidP="00AE29BC">
            <w:pPr>
              <w:jc w:val="center"/>
              <w:rPr>
                <w:b/>
                <w:lang w:val="sr-Cyrl-CS"/>
              </w:rPr>
            </w:pPr>
          </w:p>
          <w:p w:rsidR="005E516F" w:rsidRPr="0025475C" w:rsidRDefault="006130E5" w:rsidP="0025475C">
            <w:pPr>
              <w:jc w:val="center"/>
              <w:rPr>
                <w:b/>
              </w:rPr>
            </w:pPr>
            <w:r w:rsidRPr="00AE29BC">
              <w:rPr>
                <w:b/>
                <w:lang w:val="sr-Cyrl-CS"/>
              </w:rPr>
              <w:t>Планирано 201</w:t>
            </w:r>
            <w:r w:rsidR="0025475C">
              <w:rPr>
                <w:b/>
              </w:rPr>
              <w:t>8</w:t>
            </w:r>
          </w:p>
        </w:tc>
        <w:tc>
          <w:tcPr>
            <w:tcW w:w="1881" w:type="dxa"/>
          </w:tcPr>
          <w:p w:rsidR="005E516F" w:rsidRPr="0025475C" w:rsidRDefault="006130E5" w:rsidP="002C395F">
            <w:pPr>
              <w:jc w:val="center"/>
              <w:rPr>
                <w:b/>
              </w:rPr>
            </w:pPr>
            <w:r w:rsidRPr="00AE29BC">
              <w:rPr>
                <w:b/>
                <w:lang w:val="sr-Cyrl-CS"/>
              </w:rPr>
              <w:t>Остварено јануар-</w:t>
            </w:r>
            <w:r w:rsidR="002C395F">
              <w:rPr>
                <w:b/>
              </w:rPr>
              <w:t xml:space="preserve">јун </w:t>
            </w:r>
            <w:r w:rsidR="0025475C">
              <w:rPr>
                <w:b/>
              </w:rPr>
              <w:t>2018</w:t>
            </w:r>
          </w:p>
        </w:tc>
        <w:tc>
          <w:tcPr>
            <w:tcW w:w="1001" w:type="dxa"/>
          </w:tcPr>
          <w:p w:rsidR="006130E5" w:rsidRPr="00AE29BC" w:rsidRDefault="006130E5" w:rsidP="00AE29BC">
            <w:pPr>
              <w:jc w:val="both"/>
              <w:rPr>
                <w:b/>
                <w:sz w:val="18"/>
                <w:szCs w:val="18"/>
                <w:lang w:val="sr-Cyrl-CS"/>
              </w:rPr>
            </w:pPr>
          </w:p>
          <w:p w:rsidR="006130E5" w:rsidRPr="00AE29BC" w:rsidRDefault="006130E5" w:rsidP="00AE29BC">
            <w:pPr>
              <w:jc w:val="both"/>
              <w:rPr>
                <w:b/>
                <w:sz w:val="18"/>
                <w:szCs w:val="18"/>
                <w:lang w:val="sr-Cyrl-CS"/>
              </w:rPr>
            </w:pPr>
          </w:p>
          <w:p w:rsidR="005E516F" w:rsidRPr="00AE29BC" w:rsidRDefault="006130E5" w:rsidP="00AE29BC">
            <w:pPr>
              <w:jc w:val="both"/>
              <w:rPr>
                <w:b/>
                <w:sz w:val="18"/>
                <w:szCs w:val="18"/>
                <w:lang w:val="sr-Cyrl-CS"/>
              </w:rPr>
            </w:pPr>
            <w:r w:rsidRPr="00AE29BC">
              <w:rPr>
                <w:b/>
                <w:sz w:val="18"/>
                <w:szCs w:val="18"/>
                <w:lang w:val="sr-Cyrl-CS"/>
              </w:rPr>
              <w:t>ИНДЕКС</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0</w:t>
            </w:r>
            <w:r w:rsidR="00C224F2">
              <w:rPr>
                <w:b/>
                <w:lang w:val="sr-Cyrl-CS"/>
              </w:rPr>
              <w:t>7</w:t>
            </w:r>
            <w:r w:rsidRPr="00AE29BC">
              <w:rPr>
                <w:b/>
                <w:lang w:val="sr-Cyrl-CS"/>
              </w:rPr>
              <w:t>0</w:t>
            </w:r>
          </w:p>
        </w:tc>
        <w:tc>
          <w:tcPr>
            <w:tcW w:w="4503" w:type="dxa"/>
          </w:tcPr>
          <w:p w:rsidR="005E516F" w:rsidRPr="00AE29BC" w:rsidRDefault="00C224F2" w:rsidP="00AE29BC">
            <w:pPr>
              <w:jc w:val="both"/>
              <w:rPr>
                <w:b/>
                <w:lang w:val="sr-Cyrl-CS"/>
              </w:rPr>
            </w:pPr>
            <w:r>
              <w:rPr>
                <w:b/>
                <w:lang w:val="sr-Cyrl-CS"/>
              </w:rPr>
              <w:t>Социјална заштита</w:t>
            </w:r>
          </w:p>
        </w:tc>
        <w:tc>
          <w:tcPr>
            <w:tcW w:w="1881" w:type="dxa"/>
          </w:tcPr>
          <w:p w:rsidR="005E516F" w:rsidRPr="00FC45C8" w:rsidRDefault="0015784D" w:rsidP="00FC45C8">
            <w:pPr>
              <w:jc w:val="right"/>
              <w:rPr>
                <w:b/>
              </w:rPr>
            </w:pPr>
            <w:r>
              <w:rPr>
                <w:b/>
              </w:rPr>
              <w:t>13.594.001</w:t>
            </w:r>
          </w:p>
        </w:tc>
        <w:tc>
          <w:tcPr>
            <w:tcW w:w="1881" w:type="dxa"/>
          </w:tcPr>
          <w:p w:rsidR="005E516F" w:rsidRPr="0008590C" w:rsidRDefault="002C395F" w:rsidP="00BC0D39">
            <w:pPr>
              <w:jc w:val="right"/>
              <w:rPr>
                <w:b/>
              </w:rPr>
            </w:pPr>
            <w:r w:rsidRPr="0008590C">
              <w:rPr>
                <w:b/>
              </w:rPr>
              <w:t>6.461.555,56</w:t>
            </w:r>
          </w:p>
        </w:tc>
        <w:tc>
          <w:tcPr>
            <w:tcW w:w="1001" w:type="dxa"/>
          </w:tcPr>
          <w:p w:rsidR="005E516F" w:rsidRPr="00035E90" w:rsidRDefault="00035E90" w:rsidP="00AE29BC">
            <w:pPr>
              <w:jc w:val="right"/>
              <w:rPr>
                <w:b/>
              </w:rPr>
            </w:pPr>
            <w:r>
              <w:rPr>
                <w:b/>
              </w:rPr>
              <w:t>47,53</w:t>
            </w:r>
          </w:p>
        </w:tc>
      </w:tr>
      <w:tr w:rsidR="004B7995" w:rsidRPr="00AE29BC" w:rsidTr="00AE29BC">
        <w:tc>
          <w:tcPr>
            <w:tcW w:w="750" w:type="dxa"/>
          </w:tcPr>
          <w:p w:rsidR="004B7995" w:rsidRPr="00AE29BC" w:rsidRDefault="004B7995" w:rsidP="00C224F2">
            <w:pPr>
              <w:jc w:val="center"/>
              <w:rPr>
                <w:b/>
                <w:lang w:val="sr-Cyrl-CS"/>
              </w:rPr>
            </w:pPr>
            <w:r>
              <w:rPr>
                <w:b/>
                <w:lang w:val="sr-Cyrl-CS"/>
              </w:rPr>
              <w:t>090</w:t>
            </w:r>
          </w:p>
        </w:tc>
        <w:tc>
          <w:tcPr>
            <w:tcW w:w="4503" w:type="dxa"/>
          </w:tcPr>
          <w:p w:rsidR="004B7995" w:rsidRDefault="004B7995" w:rsidP="00AE29BC">
            <w:pPr>
              <w:jc w:val="both"/>
              <w:rPr>
                <w:b/>
                <w:lang w:val="sr-Cyrl-CS"/>
              </w:rPr>
            </w:pPr>
            <w:r>
              <w:rPr>
                <w:b/>
                <w:lang w:val="sr-Cyrl-CS"/>
              </w:rPr>
              <w:t>Црвени крст</w:t>
            </w:r>
          </w:p>
        </w:tc>
        <w:tc>
          <w:tcPr>
            <w:tcW w:w="1881" w:type="dxa"/>
          </w:tcPr>
          <w:p w:rsidR="004B7995" w:rsidRPr="00FC45C8" w:rsidRDefault="00FC45C8" w:rsidP="00FC45C8">
            <w:pPr>
              <w:jc w:val="right"/>
              <w:rPr>
                <w:b/>
              </w:rPr>
            </w:pPr>
            <w:r>
              <w:rPr>
                <w:b/>
              </w:rPr>
              <w:t>3.045.000</w:t>
            </w:r>
          </w:p>
        </w:tc>
        <w:tc>
          <w:tcPr>
            <w:tcW w:w="1881" w:type="dxa"/>
          </w:tcPr>
          <w:p w:rsidR="004B7995" w:rsidRPr="0008590C" w:rsidRDefault="00522F60" w:rsidP="00BC0D39">
            <w:pPr>
              <w:jc w:val="right"/>
              <w:rPr>
                <w:b/>
              </w:rPr>
            </w:pPr>
            <w:r>
              <w:rPr>
                <w:b/>
              </w:rPr>
              <w:t>914.912,53</w:t>
            </w:r>
          </w:p>
        </w:tc>
        <w:tc>
          <w:tcPr>
            <w:tcW w:w="1001" w:type="dxa"/>
          </w:tcPr>
          <w:p w:rsidR="004B7995" w:rsidRPr="00035E90" w:rsidRDefault="00035E90" w:rsidP="00AE29BC">
            <w:pPr>
              <w:jc w:val="right"/>
              <w:rPr>
                <w:b/>
              </w:rPr>
            </w:pPr>
            <w:r>
              <w:rPr>
                <w:b/>
              </w:rPr>
              <w:t>30,05</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11</w:t>
            </w:r>
            <w:r w:rsidR="00C224F2">
              <w:rPr>
                <w:b/>
                <w:lang w:val="sr-Cyrl-CS"/>
              </w:rPr>
              <w:t>1</w:t>
            </w:r>
          </w:p>
        </w:tc>
        <w:tc>
          <w:tcPr>
            <w:tcW w:w="4503" w:type="dxa"/>
          </w:tcPr>
          <w:p w:rsidR="005E516F" w:rsidRPr="00AE29BC" w:rsidRDefault="00794815" w:rsidP="00AE29BC">
            <w:pPr>
              <w:jc w:val="both"/>
              <w:rPr>
                <w:b/>
                <w:lang w:val="sr-Cyrl-CS"/>
              </w:rPr>
            </w:pPr>
            <w:r w:rsidRPr="00AE29BC">
              <w:rPr>
                <w:b/>
                <w:lang w:val="sr-Cyrl-CS"/>
              </w:rPr>
              <w:t>Извршни, законодавни органи</w:t>
            </w:r>
          </w:p>
        </w:tc>
        <w:tc>
          <w:tcPr>
            <w:tcW w:w="1881" w:type="dxa"/>
          </w:tcPr>
          <w:p w:rsidR="005E516F" w:rsidRPr="0089249E" w:rsidRDefault="0089249E" w:rsidP="004231CA">
            <w:pPr>
              <w:jc w:val="right"/>
              <w:rPr>
                <w:b/>
              </w:rPr>
            </w:pPr>
            <w:r>
              <w:rPr>
                <w:b/>
              </w:rPr>
              <w:t>46.486.000</w:t>
            </w:r>
          </w:p>
        </w:tc>
        <w:tc>
          <w:tcPr>
            <w:tcW w:w="1881" w:type="dxa"/>
          </w:tcPr>
          <w:p w:rsidR="005E516F" w:rsidRPr="0008590C" w:rsidRDefault="00522F60" w:rsidP="0008590C">
            <w:pPr>
              <w:jc w:val="right"/>
              <w:rPr>
                <w:b/>
              </w:rPr>
            </w:pPr>
            <w:r>
              <w:rPr>
                <w:b/>
              </w:rPr>
              <w:t>20.905.269,03</w:t>
            </w:r>
          </w:p>
        </w:tc>
        <w:tc>
          <w:tcPr>
            <w:tcW w:w="1001" w:type="dxa"/>
          </w:tcPr>
          <w:p w:rsidR="005E516F" w:rsidRPr="00030D37" w:rsidRDefault="00035E90" w:rsidP="00AE29BC">
            <w:pPr>
              <w:jc w:val="right"/>
              <w:rPr>
                <w:b/>
              </w:rPr>
            </w:pPr>
            <w:r>
              <w:rPr>
                <w:b/>
              </w:rPr>
              <w:t>44,97</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130</w:t>
            </w:r>
          </w:p>
        </w:tc>
        <w:tc>
          <w:tcPr>
            <w:tcW w:w="4503" w:type="dxa"/>
          </w:tcPr>
          <w:p w:rsidR="005E516F" w:rsidRPr="00AE29BC" w:rsidRDefault="00794815" w:rsidP="00AE29BC">
            <w:pPr>
              <w:jc w:val="both"/>
              <w:rPr>
                <w:b/>
                <w:lang w:val="sr-Cyrl-CS"/>
              </w:rPr>
            </w:pPr>
            <w:r w:rsidRPr="00AE29BC">
              <w:rPr>
                <w:b/>
                <w:lang w:val="sr-Cyrl-CS"/>
              </w:rPr>
              <w:t>Опште услуге</w:t>
            </w:r>
          </w:p>
        </w:tc>
        <w:tc>
          <w:tcPr>
            <w:tcW w:w="1881" w:type="dxa"/>
          </w:tcPr>
          <w:p w:rsidR="005E516F" w:rsidRPr="0089249E" w:rsidRDefault="0089249E" w:rsidP="00BC0D39">
            <w:pPr>
              <w:jc w:val="right"/>
              <w:rPr>
                <w:b/>
              </w:rPr>
            </w:pPr>
            <w:r>
              <w:rPr>
                <w:b/>
              </w:rPr>
              <w:t>91.190.000</w:t>
            </w:r>
          </w:p>
        </w:tc>
        <w:tc>
          <w:tcPr>
            <w:tcW w:w="1881" w:type="dxa"/>
          </w:tcPr>
          <w:p w:rsidR="005E516F" w:rsidRPr="0008590C" w:rsidRDefault="0015784D" w:rsidP="00814FDB">
            <w:pPr>
              <w:jc w:val="right"/>
              <w:rPr>
                <w:b/>
              </w:rPr>
            </w:pPr>
            <w:r>
              <w:rPr>
                <w:b/>
              </w:rPr>
              <w:t>33.881.395,39</w:t>
            </w:r>
          </w:p>
        </w:tc>
        <w:tc>
          <w:tcPr>
            <w:tcW w:w="1001" w:type="dxa"/>
          </w:tcPr>
          <w:p w:rsidR="005E516F" w:rsidRPr="00035E90" w:rsidRDefault="00035E90" w:rsidP="00AE29BC">
            <w:pPr>
              <w:jc w:val="right"/>
              <w:rPr>
                <w:b/>
              </w:rPr>
            </w:pPr>
            <w:r>
              <w:rPr>
                <w:b/>
              </w:rPr>
              <w:t>37,15</w:t>
            </w:r>
          </w:p>
        </w:tc>
      </w:tr>
      <w:tr w:rsidR="00C224F2" w:rsidRPr="00AE29BC" w:rsidTr="00AE29BC">
        <w:tc>
          <w:tcPr>
            <w:tcW w:w="750" w:type="dxa"/>
          </w:tcPr>
          <w:p w:rsidR="00C224F2" w:rsidRPr="00AE29BC" w:rsidRDefault="00C224F2" w:rsidP="00AE29BC">
            <w:pPr>
              <w:jc w:val="center"/>
              <w:rPr>
                <w:b/>
                <w:lang w:val="sr-Cyrl-CS"/>
              </w:rPr>
            </w:pPr>
            <w:r>
              <w:rPr>
                <w:b/>
                <w:lang w:val="sr-Cyrl-CS"/>
              </w:rPr>
              <w:t>150</w:t>
            </w:r>
          </w:p>
        </w:tc>
        <w:tc>
          <w:tcPr>
            <w:tcW w:w="4503" w:type="dxa"/>
          </w:tcPr>
          <w:p w:rsidR="00C224F2" w:rsidRPr="00AE29BC" w:rsidRDefault="00C224F2" w:rsidP="00BC0D39">
            <w:pPr>
              <w:jc w:val="both"/>
              <w:rPr>
                <w:b/>
                <w:lang w:val="sr-Cyrl-CS"/>
              </w:rPr>
            </w:pPr>
            <w:r>
              <w:rPr>
                <w:b/>
                <w:lang w:val="sr-Cyrl-CS"/>
              </w:rPr>
              <w:t xml:space="preserve">Опште јавне усл </w:t>
            </w:r>
            <w:r w:rsidR="00BC0D39">
              <w:rPr>
                <w:b/>
                <w:lang w:val="sr-Cyrl-CS"/>
              </w:rPr>
              <w:t>– истражив.</w:t>
            </w:r>
            <w:r>
              <w:rPr>
                <w:b/>
                <w:lang w:val="sr-Cyrl-CS"/>
              </w:rPr>
              <w:t xml:space="preserve"> и развој</w:t>
            </w:r>
          </w:p>
        </w:tc>
        <w:tc>
          <w:tcPr>
            <w:tcW w:w="1881" w:type="dxa"/>
          </w:tcPr>
          <w:p w:rsidR="00C224F2" w:rsidRPr="00984B3B" w:rsidRDefault="0089249E" w:rsidP="00BC0D39">
            <w:pPr>
              <w:jc w:val="right"/>
              <w:rPr>
                <w:b/>
              </w:rPr>
            </w:pPr>
            <w:r>
              <w:rPr>
                <w:b/>
              </w:rPr>
              <w:t>400.000</w:t>
            </w:r>
          </w:p>
        </w:tc>
        <w:tc>
          <w:tcPr>
            <w:tcW w:w="1881" w:type="dxa"/>
          </w:tcPr>
          <w:p w:rsidR="00C224F2" w:rsidRPr="0008590C" w:rsidRDefault="00E54CFA" w:rsidP="00AE29BC">
            <w:pPr>
              <w:jc w:val="right"/>
              <w:rPr>
                <w:b/>
              </w:rPr>
            </w:pPr>
            <w:r w:rsidRPr="0008590C">
              <w:rPr>
                <w:b/>
              </w:rPr>
              <w:t>0,00</w:t>
            </w:r>
          </w:p>
        </w:tc>
        <w:tc>
          <w:tcPr>
            <w:tcW w:w="1001" w:type="dxa"/>
          </w:tcPr>
          <w:p w:rsidR="00C224F2" w:rsidRPr="00035E90" w:rsidRDefault="00C224F2" w:rsidP="00AE29BC">
            <w:pPr>
              <w:jc w:val="right"/>
              <w:rPr>
                <w:b/>
              </w:rPr>
            </w:pP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160</w:t>
            </w:r>
          </w:p>
        </w:tc>
        <w:tc>
          <w:tcPr>
            <w:tcW w:w="4503" w:type="dxa"/>
          </w:tcPr>
          <w:p w:rsidR="005E516F" w:rsidRPr="00AE29BC" w:rsidRDefault="00794815" w:rsidP="00AE29BC">
            <w:pPr>
              <w:jc w:val="both"/>
              <w:rPr>
                <w:b/>
                <w:lang w:val="sr-Cyrl-CS"/>
              </w:rPr>
            </w:pPr>
            <w:r w:rsidRPr="00AE29BC">
              <w:rPr>
                <w:b/>
                <w:lang w:val="sr-Cyrl-CS"/>
              </w:rPr>
              <w:t>Опште јавне услуге некласифик</w:t>
            </w:r>
            <w:r w:rsidR="000D4A8A" w:rsidRPr="00AE29BC">
              <w:rPr>
                <w:b/>
                <w:lang w:val="sr-Cyrl-CS"/>
              </w:rPr>
              <w:t>.</w:t>
            </w:r>
          </w:p>
        </w:tc>
        <w:tc>
          <w:tcPr>
            <w:tcW w:w="1881" w:type="dxa"/>
          </w:tcPr>
          <w:p w:rsidR="005E516F" w:rsidRPr="0089249E" w:rsidRDefault="0089249E" w:rsidP="00BC0D39">
            <w:pPr>
              <w:jc w:val="right"/>
              <w:rPr>
                <w:b/>
              </w:rPr>
            </w:pPr>
            <w:r>
              <w:rPr>
                <w:b/>
              </w:rPr>
              <w:t>61.371.464</w:t>
            </w:r>
          </w:p>
        </w:tc>
        <w:tc>
          <w:tcPr>
            <w:tcW w:w="1881" w:type="dxa"/>
          </w:tcPr>
          <w:p w:rsidR="005E516F" w:rsidRPr="0008590C" w:rsidRDefault="006C02D1" w:rsidP="00916B32">
            <w:pPr>
              <w:jc w:val="right"/>
              <w:rPr>
                <w:b/>
              </w:rPr>
            </w:pPr>
            <w:r>
              <w:rPr>
                <w:b/>
              </w:rPr>
              <w:t>13.762.740,15</w:t>
            </w:r>
          </w:p>
        </w:tc>
        <w:tc>
          <w:tcPr>
            <w:tcW w:w="1001" w:type="dxa"/>
          </w:tcPr>
          <w:p w:rsidR="005E516F" w:rsidRPr="00035E90" w:rsidRDefault="00035E90" w:rsidP="00AE29BC">
            <w:pPr>
              <w:jc w:val="right"/>
              <w:rPr>
                <w:b/>
              </w:rPr>
            </w:pPr>
            <w:r>
              <w:rPr>
                <w:b/>
              </w:rPr>
              <w:t>22,42</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170</w:t>
            </w:r>
          </w:p>
        </w:tc>
        <w:tc>
          <w:tcPr>
            <w:tcW w:w="4503" w:type="dxa"/>
          </w:tcPr>
          <w:p w:rsidR="005E516F" w:rsidRPr="00AE29BC" w:rsidRDefault="00794815" w:rsidP="00AE29BC">
            <w:pPr>
              <w:jc w:val="both"/>
              <w:rPr>
                <w:b/>
                <w:lang w:val="sr-Cyrl-CS"/>
              </w:rPr>
            </w:pPr>
            <w:r w:rsidRPr="00AE29BC">
              <w:rPr>
                <w:b/>
                <w:lang w:val="sr-Cyrl-CS"/>
              </w:rPr>
              <w:t>Трансакције везане за јавни дуг</w:t>
            </w:r>
          </w:p>
        </w:tc>
        <w:tc>
          <w:tcPr>
            <w:tcW w:w="1881" w:type="dxa"/>
          </w:tcPr>
          <w:p w:rsidR="005E516F" w:rsidRPr="0089249E" w:rsidRDefault="0089249E" w:rsidP="00BC0D39">
            <w:pPr>
              <w:jc w:val="right"/>
              <w:rPr>
                <w:b/>
              </w:rPr>
            </w:pPr>
            <w:r>
              <w:rPr>
                <w:b/>
              </w:rPr>
              <w:t>21.750.000</w:t>
            </w:r>
          </w:p>
        </w:tc>
        <w:tc>
          <w:tcPr>
            <w:tcW w:w="1881" w:type="dxa"/>
          </w:tcPr>
          <w:p w:rsidR="005E516F" w:rsidRPr="0008590C" w:rsidRDefault="00522F60" w:rsidP="00DB655B">
            <w:pPr>
              <w:jc w:val="right"/>
              <w:rPr>
                <w:b/>
              </w:rPr>
            </w:pPr>
            <w:r>
              <w:rPr>
                <w:b/>
              </w:rPr>
              <w:t>145.352,00</w:t>
            </w:r>
          </w:p>
        </w:tc>
        <w:tc>
          <w:tcPr>
            <w:tcW w:w="1001" w:type="dxa"/>
          </w:tcPr>
          <w:p w:rsidR="005E516F" w:rsidRPr="00035E90" w:rsidRDefault="00035E90" w:rsidP="00AE29BC">
            <w:pPr>
              <w:jc w:val="right"/>
              <w:rPr>
                <w:b/>
              </w:rPr>
            </w:pPr>
            <w:r>
              <w:rPr>
                <w:b/>
              </w:rPr>
              <w:t>0,67</w:t>
            </w:r>
          </w:p>
        </w:tc>
      </w:tr>
      <w:tr w:rsidR="004B7995" w:rsidRPr="00AE29BC" w:rsidTr="00AE29BC">
        <w:tc>
          <w:tcPr>
            <w:tcW w:w="750" w:type="dxa"/>
          </w:tcPr>
          <w:p w:rsidR="004B7995" w:rsidRPr="00AE29BC" w:rsidRDefault="004B7995" w:rsidP="00AE29BC">
            <w:pPr>
              <w:jc w:val="center"/>
              <w:rPr>
                <w:b/>
                <w:lang w:val="sr-Cyrl-CS"/>
              </w:rPr>
            </w:pPr>
            <w:r>
              <w:rPr>
                <w:b/>
                <w:lang w:val="sr-Cyrl-CS"/>
              </w:rPr>
              <w:t>220</w:t>
            </w:r>
          </w:p>
        </w:tc>
        <w:tc>
          <w:tcPr>
            <w:tcW w:w="4503" w:type="dxa"/>
          </w:tcPr>
          <w:p w:rsidR="004B7995" w:rsidRPr="00AE29BC" w:rsidRDefault="004B7995" w:rsidP="00AE29BC">
            <w:pPr>
              <w:jc w:val="both"/>
              <w:rPr>
                <w:b/>
                <w:lang w:val="sr-Cyrl-CS"/>
              </w:rPr>
            </w:pPr>
            <w:r>
              <w:rPr>
                <w:b/>
                <w:lang w:val="sr-Cyrl-CS"/>
              </w:rPr>
              <w:t>Ванредна ситуација</w:t>
            </w:r>
          </w:p>
        </w:tc>
        <w:tc>
          <w:tcPr>
            <w:tcW w:w="1881" w:type="dxa"/>
          </w:tcPr>
          <w:p w:rsidR="004B7995" w:rsidRDefault="006003BC" w:rsidP="006003BC">
            <w:pPr>
              <w:jc w:val="right"/>
              <w:rPr>
                <w:b/>
                <w:lang w:val="sr-Cyrl-CS"/>
              </w:rPr>
            </w:pPr>
            <w:r>
              <w:rPr>
                <w:b/>
                <w:lang w:val="sr-Cyrl-CS"/>
              </w:rPr>
              <w:t>1.000.000</w:t>
            </w:r>
          </w:p>
        </w:tc>
        <w:tc>
          <w:tcPr>
            <w:tcW w:w="1881" w:type="dxa"/>
          </w:tcPr>
          <w:p w:rsidR="004B7995" w:rsidRPr="0008590C" w:rsidRDefault="006C02D1" w:rsidP="00DB655B">
            <w:pPr>
              <w:jc w:val="right"/>
              <w:rPr>
                <w:b/>
              </w:rPr>
            </w:pPr>
            <w:r>
              <w:rPr>
                <w:b/>
              </w:rPr>
              <w:t>466.685,04</w:t>
            </w:r>
          </w:p>
        </w:tc>
        <w:tc>
          <w:tcPr>
            <w:tcW w:w="1001" w:type="dxa"/>
          </w:tcPr>
          <w:p w:rsidR="004B7995" w:rsidRPr="00035E90" w:rsidRDefault="00035E90" w:rsidP="00AE29BC">
            <w:pPr>
              <w:jc w:val="right"/>
              <w:rPr>
                <w:b/>
              </w:rPr>
            </w:pPr>
            <w:r>
              <w:rPr>
                <w:b/>
              </w:rPr>
              <w:t>46,67</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3</w:t>
            </w:r>
            <w:r w:rsidR="00C224F2">
              <w:rPr>
                <w:b/>
                <w:lang w:val="sr-Cyrl-CS"/>
              </w:rPr>
              <w:t>3</w:t>
            </w:r>
            <w:r w:rsidRPr="00AE29BC">
              <w:rPr>
                <w:b/>
                <w:lang w:val="sr-Cyrl-CS"/>
              </w:rPr>
              <w:t>0</w:t>
            </w:r>
          </w:p>
        </w:tc>
        <w:tc>
          <w:tcPr>
            <w:tcW w:w="4503" w:type="dxa"/>
          </w:tcPr>
          <w:p w:rsidR="005E516F" w:rsidRPr="00AE29BC" w:rsidRDefault="00C224F2" w:rsidP="00AE29BC">
            <w:pPr>
              <w:jc w:val="both"/>
              <w:rPr>
                <w:b/>
                <w:lang w:val="sr-Cyrl-CS"/>
              </w:rPr>
            </w:pPr>
            <w:r>
              <w:rPr>
                <w:b/>
                <w:lang w:val="sr-Cyrl-CS"/>
              </w:rPr>
              <w:t>Судови</w:t>
            </w:r>
          </w:p>
        </w:tc>
        <w:tc>
          <w:tcPr>
            <w:tcW w:w="1881" w:type="dxa"/>
          </w:tcPr>
          <w:p w:rsidR="005E516F" w:rsidRPr="0089249E" w:rsidRDefault="0089249E" w:rsidP="006003BC">
            <w:pPr>
              <w:jc w:val="right"/>
              <w:rPr>
                <w:b/>
              </w:rPr>
            </w:pPr>
            <w:r>
              <w:rPr>
                <w:b/>
              </w:rPr>
              <w:t>3.451.500</w:t>
            </w:r>
          </w:p>
        </w:tc>
        <w:tc>
          <w:tcPr>
            <w:tcW w:w="1881" w:type="dxa"/>
          </w:tcPr>
          <w:p w:rsidR="005E516F" w:rsidRPr="0008590C" w:rsidRDefault="006C02D1" w:rsidP="00AE29BC">
            <w:pPr>
              <w:jc w:val="right"/>
              <w:rPr>
                <w:b/>
              </w:rPr>
            </w:pPr>
            <w:r>
              <w:rPr>
                <w:b/>
              </w:rPr>
              <w:t>1.014.607,46</w:t>
            </w:r>
          </w:p>
        </w:tc>
        <w:tc>
          <w:tcPr>
            <w:tcW w:w="1001" w:type="dxa"/>
          </w:tcPr>
          <w:p w:rsidR="005E516F" w:rsidRPr="00035E90" w:rsidRDefault="00035E90" w:rsidP="00AE29BC">
            <w:pPr>
              <w:jc w:val="right"/>
              <w:rPr>
                <w:b/>
              </w:rPr>
            </w:pPr>
            <w:r>
              <w:rPr>
                <w:b/>
              </w:rPr>
              <w:t>29,39</w:t>
            </w:r>
          </w:p>
        </w:tc>
      </w:tr>
      <w:tr w:rsidR="002C58EC" w:rsidRPr="004A38FF" w:rsidTr="00AE29BC">
        <w:tc>
          <w:tcPr>
            <w:tcW w:w="750" w:type="dxa"/>
          </w:tcPr>
          <w:p w:rsidR="002C58EC" w:rsidRPr="00AE29BC" w:rsidRDefault="002C58EC" w:rsidP="00AE29BC">
            <w:pPr>
              <w:jc w:val="center"/>
              <w:rPr>
                <w:b/>
                <w:lang w:val="sr-Cyrl-CS"/>
              </w:rPr>
            </w:pPr>
            <w:r w:rsidRPr="00AE29BC">
              <w:rPr>
                <w:b/>
                <w:lang w:val="sr-Cyrl-CS"/>
              </w:rPr>
              <w:t>360</w:t>
            </w:r>
          </w:p>
        </w:tc>
        <w:tc>
          <w:tcPr>
            <w:tcW w:w="4503" w:type="dxa"/>
          </w:tcPr>
          <w:p w:rsidR="002C58EC" w:rsidRPr="00AE29BC" w:rsidRDefault="002C58EC" w:rsidP="00C224F2">
            <w:pPr>
              <w:jc w:val="both"/>
              <w:rPr>
                <w:b/>
                <w:lang w:val="sr-Cyrl-CS"/>
              </w:rPr>
            </w:pPr>
            <w:r w:rsidRPr="00AE29BC">
              <w:rPr>
                <w:b/>
                <w:lang w:val="sr-Cyrl-CS"/>
              </w:rPr>
              <w:t xml:space="preserve">Јавни ред и </w:t>
            </w:r>
            <w:r w:rsidR="00C224F2">
              <w:rPr>
                <w:b/>
                <w:lang w:val="sr-Cyrl-CS"/>
              </w:rPr>
              <w:t>безбедност</w:t>
            </w:r>
            <w:r w:rsidRPr="00AE29BC">
              <w:rPr>
                <w:b/>
                <w:lang w:val="sr-Cyrl-CS"/>
              </w:rPr>
              <w:t xml:space="preserve"> неклас</w:t>
            </w:r>
            <w:r w:rsidR="00C224F2">
              <w:rPr>
                <w:b/>
                <w:lang w:val="sr-Cyrl-CS"/>
              </w:rPr>
              <w:t>ификовани</w:t>
            </w:r>
            <w:r w:rsidRPr="00AE29BC">
              <w:rPr>
                <w:b/>
                <w:lang w:val="sr-Cyrl-CS"/>
              </w:rPr>
              <w:t xml:space="preserve"> на др</w:t>
            </w:r>
            <w:r w:rsidR="00C224F2">
              <w:rPr>
                <w:b/>
                <w:lang w:val="sr-Cyrl-CS"/>
              </w:rPr>
              <w:t xml:space="preserve">угом </w:t>
            </w:r>
            <w:r w:rsidRPr="00AE29BC">
              <w:rPr>
                <w:b/>
                <w:lang w:val="sr-Cyrl-CS"/>
              </w:rPr>
              <w:t xml:space="preserve">месту </w:t>
            </w:r>
          </w:p>
        </w:tc>
        <w:tc>
          <w:tcPr>
            <w:tcW w:w="1881" w:type="dxa"/>
          </w:tcPr>
          <w:p w:rsidR="00494DF7" w:rsidRDefault="00494DF7" w:rsidP="00C224F2">
            <w:pPr>
              <w:jc w:val="right"/>
              <w:rPr>
                <w:b/>
              </w:rPr>
            </w:pPr>
          </w:p>
          <w:p w:rsidR="002C58EC" w:rsidRPr="0089249E" w:rsidRDefault="0089249E" w:rsidP="00D461D4">
            <w:pPr>
              <w:jc w:val="right"/>
              <w:rPr>
                <w:b/>
              </w:rPr>
            </w:pPr>
            <w:r>
              <w:rPr>
                <w:b/>
              </w:rPr>
              <w:t>9.000.000</w:t>
            </w:r>
          </w:p>
        </w:tc>
        <w:tc>
          <w:tcPr>
            <w:tcW w:w="1881" w:type="dxa"/>
          </w:tcPr>
          <w:p w:rsidR="00494DF7" w:rsidRPr="0008590C" w:rsidRDefault="00494DF7" w:rsidP="00AE29BC">
            <w:pPr>
              <w:jc w:val="right"/>
              <w:rPr>
                <w:b/>
              </w:rPr>
            </w:pPr>
          </w:p>
          <w:p w:rsidR="002C58EC" w:rsidRPr="0008590C" w:rsidRDefault="006C02D1" w:rsidP="00D461D4">
            <w:pPr>
              <w:jc w:val="right"/>
              <w:rPr>
                <w:b/>
              </w:rPr>
            </w:pPr>
            <w:r>
              <w:rPr>
                <w:b/>
              </w:rPr>
              <w:t>730.679,44</w:t>
            </w:r>
          </w:p>
        </w:tc>
        <w:tc>
          <w:tcPr>
            <w:tcW w:w="1001" w:type="dxa"/>
          </w:tcPr>
          <w:p w:rsidR="00814991" w:rsidRPr="004A38FF" w:rsidRDefault="00035E90" w:rsidP="00AE29BC">
            <w:pPr>
              <w:jc w:val="right"/>
              <w:rPr>
                <w:b/>
                <w:color w:val="000000" w:themeColor="text1"/>
              </w:rPr>
            </w:pPr>
            <w:r>
              <w:rPr>
                <w:b/>
                <w:color w:val="000000" w:themeColor="text1"/>
              </w:rPr>
              <w:t>8,11</w:t>
            </w:r>
          </w:p>
        </w:tc>
      </w:tr>
      <w:tr w:rsidR="00C224F2" w:rsidRPr="00AE29BC" w:rsidTr="00AE29BC">
        <w:tc>
          <w:tcPr>
            <w:tcW w:w="750" w:type="dxa"/>
          </w:tcPr>
          <w:p w:rsidR="00C224F2" w:rsidRPr="00AE29BC" w:rsidRDefault="00C224F2" w:rsidP="00AE29BC">
            <w:pPr>
              <w:jc w:val="center"/>
              <w:rPr>
                <w:b/>
                <w:lang w:val="sr-Cyrl-CS"/>
              </w:rPr>
            </w:pPr>
            <w:r>
              <w:rPr>
                <w:b/>
                <w:lang w:val="sr-Cyrl-CS"/>
              </w:rPr>
              <w:t>411</w:t>
            </w:r>
          </w:p>
        </w:tc>
        <w:tc>
          <w:tcPr>
            <w:tcW w:w="4503" w:type="dxa"/>
          </w:tcPr>
          <w:p w:rsidR="00C224F2" w:rsidRPr="00AE29BC" w:rsidRDefault="00C224F2" w:rsidP="00AE29BC">
            <w:pPr>
              <w:jc w:val="both"/>
              <w:rPr>
                <w:b/>
                <w:lang w:val="sr-Cyrl-CS"/>
              </w:rPr>
            </w:pPr>
            <w:r>
              <w:rPr>
                <w:b/>
                <w:lang w:val="sr-Cyrl-CS"/>
              </w:rPr>
              <w:t>Општи економски и комерцијални послови</w:t>
            </w:r>
          </w:p>
        </w:tc>
        <w:tc>
          <w:tcPr>
            <w:tcW w:w="1881" w:type="dxa"/>
          </w:tcPr>
          <w:p w:rsidR="00494DF7" w:rsidRDefault="00494DF7" w:rsidP="00AE29BC">
            <w:pPr>
              <w:jc w:val="right"/>
              <w:rPr>
                <w:b/>
              </w:rPr>
            </w:pPr>
          </w:p>
          <w:p w:rsidR="00C224F2" w:rsidRPr="0089249E" w:rsidRDefault="0089249E" w:rsidP="0089249E">
            <w:pPr>
              <w:jc w:val="right"/>
              <w:rPr>
                <w:b/>
              </w:rPr>
            </w:pPr>
            <w:r>
              <w:rPr>
                <w:b/>
              </w:rPr>
              <w:t>5.090.000</w:t>
            </w:r>
          </w:p>
        </w:tc>
        <w:tc>
          <w:tcPr>
            <w:tcW w:w="1881" w:type="dxa"/>
          </w:tcPr>
          <w:p w:rsidR="00494DF7" w:rsidRPr="0008590C" w:rsidRDefault="00494DF7" w:rsidP="00AE29BC">
            <w:pPr>
              <w:jc w:val="right"/>
              <w:rPr>
                <w:b/>
              </w:rPr>
            </w:pPr>
          </w:p>
          <w:p w:rsidR="00C224F2" w:rsidRPr="0008590C" w:rsidRDefault="006C02D1" w:rsidP="00C65ED1">
            <w:pPr>
              <w:jc w:val="right"/>
              <w:rPr>
                <w:b/>
              </w:rPr>
            </w:pPr>
            <w:r>
              <w:rPr>
                <w:b/>
              </w:rPr>
              <w:t>1.112.080,73</w:t>
            </w:r>
          </w:p>
        </w:tc>
        <w:tc>
          <w:tcPr>
            <w:tcW w:w="1001" w:type="dxa"/>
          </w:tcPr>
          <w:p w:rsidR="00814991" w:rsidRPr="00035E90" w:rsidRDefault="00035E90" w:rsidP="00AE29BC">
            <w:pPr>
              <w:jc w:val="right"/>
              <w:rPr>
                <w:b/>
              </w:rPr>
            </w:pPr>
            <w:r>
              <w:rPr>
                <w:b/>
              </w:rPr>
              <w:t>21,85</w:t>
            </w:r>
          </w:p>
        </w:tc>
      </w:tr>
      <w:tr w:rsidR="002C58EC" w:rsidRPr="00AE29BC" w:rsidTr="00AE29BC">
        <w:tc>
          <w:tcPr>
            <w:tcW w:w="750" w:type="dxa"/>
          </w:tcPr>
          <w:p w:rsidR="002C58EC" w:rsidRPr="00AE29BC" w:rsidRDefault="002C58EC" w:rsidP="00AE29BC">
            <w:pPr>
              <w:jc w:val="center"/>
              <w:rPr>
                <w:b/>
                <w:lang w:val="sr-Cyrl-CS"/>
              </w:rPr>
            </w:pPr>
            <w:r w:rsidRPr="00AE29BC">
              <w:rPr>
                <w:b/>
                <w:lang w:val="sr-Cyrl-CS"/>
              </w:rPr>
              <w:t>421</w:t>
            </w:r>
          </w:p>
        </w:tc>
        <w:tc>
          <w:tcPr>
            <w:tcW w:w="4503" w:type="dxa"/>
          </w:tcPr>
          <w:p w:rsidR="002C58EC" w:rsidRPr="00AE29BC" w:rsidRDefault="002C58EC" w:rsidP="00AE29BC">
            <w:pPr>
              <w:jc w:val="both"/>
              <w:rPr>
                <w:b/>
                <w:lang w:val="sr-Cyrl-CS"/>
              </w:rPr>
            </w:pPr>
            <w:r w:rsidRPr="00AE29BC">
              <w:rPr>
                <w:b/>
                <w:lang w:val="sr-Cyrl-CS"/>
              </w:rPr>
              <w:t>Пољопривреда, шумарство, лов...</w:t>
            </w:r>
          </w:p>
        </w:tc>
        <w:tc>
          <w:tcPr>
            <w:tcW w:w="1881" w:type="dxa"/>
          </w:tcPr>
          <w:p w:rsidR="002C58EC" w:rsidRPr="0089249E" w:rsidRDefault="004D3A4A" w:rsidP="006003BC">
            <w:pPr>
              <w:jc w:val="right"/>
              <w:rPr>
                <w:b/>
              </w:rPr>
            </w:pPr>
            <w:r>
              <w:rPr>
                <w:b/>
              </w:rPr>
              <w:t>29.669.230</w:t>
            </w:r>
          </w:p>
        </w:tc>
        <w:tc>
          <w:tcPr>
            <w:tcW w:w="1881" w:type="dxa"/>
          </w:tcPr>
          <w:p w:rsidR="002C58EC" w:rsidRPr="0008590C" w:rsidRDefault="006C02D1" w:rsidP="00D461D4">
            <w:pPr>
              <w:jc w:val="right"/>
              <w:rPr>
                <w:b/>
              </w:rPr>
            </w:pPr>
            <w:r>
              <w:rPr>
                <w:b/>
              </w:rPr>
              <w:t>5.334.076,80</w:t>
            </w:r>
          </w:p>
        </w:tc>
        <w:tc>
          <w:tcPr>
            <w:tcW w:w="1001" w:type="dxa"/>
          </w:tcPr>
          <w:p w:rsidR="002C58EC" w:rsidRPr="004A38FF" w:rsidRDefault="00035E90" w:rsidP="00AE29BC">
            <w:pPr>
              <w:jc w:val="right"/>
              <w:rPr>
                <w:b/>
              </w:rPr>
            </w:pPr>
            <w:r>
              <w:rPr>
                <w:b/>
              </w:rPr>
              <w:t>17,98</w:t>
            </w:r>
          </w:p>
        </w:tc>
      </w:tr>
      <w:tr w:rsidR="00C224F2" w:rsidRPr="00AE29BC" w:rsidTr="00AE29BC">
        <w:tc>
          <w:tcPr>
            <w:tcW w:w="750" w:type="dxa"/>
          </w:tcPr>
          <w:p w:rsidR="00C224F2" w:rsidRPr="00841CEE" w:rsidRDefault="00C224F2" w:rsidP="00841CEE">
            <w:pPr>
              <w:jc w:val="center"/>
              <w:rPr>
                <w:b/>
              </w:rPr>
            </w:pPr>
            <w:r>
              <w:rPr>
                <w:b/>
                <w:lang w:val="sr-Cyrl-CS"/>
              </w:rPr>
              <w:t>45</w:t>
            </w:r>
            <w:r w:rsidR="00841CEE">
              <w:rPr>
                <w:b/>
              </w:rPr>
              <w:t>1</w:t>
            </w:r>
          </w:p>
        </w:tc>
        <w:tc>
          <w:tcPr>
            <w:tcW w:w="4503" w:type="dxa"/>
          </w:tcPr>
          <w:p w:rsidR="00C224F2" w:rsidRPr="00AE29BC" w:rsidRDefault="00C224F2" w:rsidP="00AE29BC">
            <w:pPr>
              <w:jc w:val="both"/>
              <w:rPr>
                <w:b/>
                <w:lang w:val="sr-Cyrl-CS"/>
              </w:rPr>
            </w:pPr>
            <w:r>
              <w:rPr>
                <w:b/>
                <w:lang w:val="sr-Cyrl-CS"/>
              </w:rPr>
              <w:t>Друмски саобраћај</w:t>
            </w:r>
          </w:p>
        </w:tc>
        <w:tc>
          <w:tcPr>
            <w:tcW w:w="1881" w:type="dxa"/>
          </w:tcPr>
          <w:p w:rsidR="00C224F2" w:rsidRPr="0089249E" w:rsidRDefault="004D3A4A" w:rsidP="00AE29BC">
            <w:pPr>
              <w:jc w:val="right"/>
              <w:rPr>
                <w:b/>
              </w:rPr>
            </w:pPr>
            <w:r>
              <w:rPr>
                <w:b/>
              </w:rPr>
              <w:t>99.272.756</w:t>
            </w:r>
          </w:p>
        </w:tc>
        <w:tc>
          <w:tcPr>
            <w:tcW w:w="1881" w:type="dxa"/>
          </w:tcPr>
          <w:p w:rsidR="00C224F2" w:rsidRPr="0008590C" w:rsidRDefault="006C02D1" w:rsidP="00333BA9">
            <w:pPr>
              <w:jc w:val="right"/>
              <w:rPr>
                <w:b/>
              </w:rPr>
            </w:pPr>
            <w:r>
              <w:rPr>
                <w:b/>
              </w:rPr>
              <w:t>24.190.398,95</w:t>
            </w:r>
          </w:p>
        </w:tc>
        <w:tc>
          <w:tcPr>
            <w:tcW w:w="1001" w:type="dxa"/>
          </w:tcPr>
          <w:p w:rsidR="00C224F2" w:rsidRPr="00760339" w:rsidRDefault="00035E90" w:rsidP="00AE29BC">
            <w:pPr>
              <w:jc w:val="right"/>
              <w:rPr>
                <w:b/>
              </w:rPr>
            </w:pPr>
            <w:r>
              <w:rPr>
                <w:b/>
              </w:rPr>
              <w:t>24,37</w:t>
            </w:r>
          </w:p>
        </w:tc>
      </w:tr>
      <w:tr w:rsidR="002C58EC" w:rsidRPr="00AE29BC" w:rsidTr="00AE29BC">
        <w:tc>
          <w:tcPr>
            <w:tcW w:w="750" w:type="dxa"/>
          </w:tcPr>
          <w:p w:rsidR="002C58EC" w:rsidRPr="00AE29BC" w:rsidRDefault="002C58EC" w:rsidP="00AE29BC">
            <w:pPr>
              <w:jc w:val="center"/>
              <w:rPr>
                <w:b/>
                <w:lang w:val="sr-Cyrl-CS"/>
              </w:rPr>
            </w:pPr>
            <w:r w:rsidRPr="00AE29BC">
              <w:rPr>
                <w:b/>
                <w:lang w:val="sr-Cyrl-CS"/>
              </w:rPr>
              <w:t>473</w:t>
            </w:r>
          </w:p>
        </w:tc>
        <w:tc>
          <w:tcPr>
            <w:tcW w:w="4503" w:type="dxa"/>
          </w:tcPr>
          <w:p w:rsidR="002C58EC" w:rsidRPr="00AE29BC" w:rsidRDefault="00C224F2" w:rsidP="00AE29BC">
            <w:pPr>
              <w:jc w:val="both"/>
              <w:rPr>
                <w:b/>
                <w:lang w:val="sr-Cyrl-CS"/>
              </w:rPr>
            </w:pPr>
            <w:r>
              <w:rPr>
                <w:b/>
                <w:lang w:val="sr-Cyrl-CS"/>
              </w:rPr>
              <w:t>Т</w:t>
            </w:r>
            <w:r w:rsidR="002C58EC" w:rsidRPr="00AE29BC">
              <w:rPr>
                <w:b/>
                <w:lang w:val="sr-Cyrl-CS"/>
              </w:rPr>
              <w:t>уризам</w:t>
            </w:r>
          </w:p>
        </w:tc>
        <w:tc>
          <w:tcPr>
            <w:tcW w:w="1881" w:type="dxa"/>
          </w:tcPr>
          <w:p w:rsidR="002C58EC" w:rsidRPr="0089249E" w:rsidRDefault="0089249E" w:rsidP="00D461D4">
            <w:pPr>
              <w:jc w:val="right"/>
              <w:rPr>
                <w:b/>
              </w:rPr>
            </w:pPr>
            <w:r>
              <w:rPr>
                <w:b/>
              </w:rPr>
              <w:t>14.786.000</w:t>
            </w:r>
          </w:p>
        </w:tc>
        <w:tc>
          <w:tcPr>
            <w:tcW w:w="1881" w:type="dxa"/>
          </w:tcPr>
          <w:p w:rsidR="002C58EC" w:rsidRPr="0008590C" w:rsidRDefault="006C02D1" w:rsidP="00D461D4">
            <w:pPr>
              <w:jc w:val="right"/>
              <w:rPr>
                <w:b/>
              </w:rPr>
            </w:pPr>
            <w:r>
              <w:rPr>
                <w:b/>
              </w:rPr>
              <w:t>2.595.973,04</w:t>
            </w:r>
          </w:p>
        </w:tc>
        <w:tc>
          <w:tcPr>
            <w:tcW w:w="1001" w:type="dxa"/>
          </w:tcPr>
          <w:p w:rsidR="002C58EC" w:rsidRPr="00035E90" w:rsidRDefault="00035E90" w:rsidP="00AE29BC">
            <w:pPr>
              <w:jc w:val="right"/>
              <w:rPr>
                <w:b/>
              </w:rPr>
            </w:pPr>
            <w:r>
              <w:rPr>
                <w:b/>
              </w:rPr>
              <w:t>17,56</w:t>
            </w:r>
          </w:p>
        </w:tc>
      </w:tr>
      <w:tr w:rsidR="004B7995" w:rsidRPr="00AE29BC" w:rsidTr="00AE29BC">
        <w:tc>
          <w:tcPr>
            <w:tcW w:w="750" w:type="dxa"/>
          </w:tcPr>
          <w:p w:rsidR="004B7995" w:rsidRPr="004B7995" w:rsidRDefault="004B7995" w:rsidP="00AE29BC">
            <w:pPr>
              <w:jc w:val="center"/>
              <w:rPr>
                <w:b/>
              </w:rPr>
            </w:pPr>
            <w:r>
              <w:rPr>
                <w:b/>
              </w:rPr>
              <w:t>560</w:t>
            </w:r>
          </w:p>
        </w:tc>
        <w:tc>
          <w:tcPr>
            <w:tcW w:w="4503" w:type="dxa"/>
          </w:tcPr>
          <w:p w:rsidR="004B7995" w:rsidRDefault="004B7995" w:rsidP="00AE29BC">
            <w:pPr>
              <w:jc w:val="both"/>
              <w:rPr>
                <w:b/>
                <w:lang w:val="sr-Cyrl-CS"/>
              </w:rPr>
            </w:pPr>
            <w:r>
              <w:rPr>
                <w:b/>
                <w:lang w:val="sr-Cyrl-CS"/>
              </w:rPr>
              <w:t>Зоохигијена</w:t>
            </w:r>
          </w:p>
        </w:tc>
        <w:tc>
          <w:tcPr>
            <w:tcW w:w="1881" w:type="dxa"/>
          </w:tcPr>
          <w:p w:rsidR="004B7995" w:rsidRPr="0089249E" w:rsidRDefault="0089249E" w:rsidP="00333BA9">
            <w:pPr>
              <w:jc w:val="right"/>
              <w:rPr>
                <w:b/>
              </w:rPr>
            </w:pPr>
            <w:r>
              <w:rPr>
                <w:b/>
              </w:rPr>
              <w:t>10.800.000</w:t>
            </w:r>
          </w:p>
        </w:tc>
        <w:tc>
          <w:tcPr>
            <w:tcW w:w="1881" w:type="dxa"/>
          </w:tcPr>
          <w:p w:rsidR="004B7995" w:rsidRPr="0008590C" w:rsidRDefault="006C02D1" w:rsidP="00333BA9">
            <w:pPr>
              <w:jc w:val="right"/>
              <w:rPr>
                <w:b/>
              </w:rPr>
            </w:pPr>
            <w:r>
              <w:rPr>
                <w:b/>
              </w:rPr>
              <w:t>3.790.883,54</w:t>
            </w:r>
          </w:p>
        </w:tc>
        <w:tc>
          <w:tcPr>
            <w:tcW w:w="1001" w:type="dxa"/>
          </w:tcPr>
          <w:p w:rsidR="004B7995" w:rsidRPr="00035E90" w:rsidRDefault="00035E90" w:rsidP="00AE29BC">
            <w:pPr>
              <w:jc w:val="right"/>
              <w:rPr>
                <w:b/>
              </w:rPr>
            </w:pPr>
            <w:r>
              <w:rPr>
                <w:b/>
              </w:rPr>
              <w:t>35,10</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620</w:t>
            </w:r>
          </w:p>
        </w:tc>
        <w:tc>
          <w:tcPr>
            <w:tcW w:w="4503" w:type="dxa"/>
          </w:tcPr>
          <w:p w:rsidR="005E516F" w:rsidRPr="00AE29BC" w:rsidRDefault="00794815" w:rsidP="00AE29BC">
            <w:pPr>
              <w:jc w:val="both"/>
              <w:rPr>
                <w:b/>
                <w:lang w:val="sr-Cyrl-CS"/>
              </w:rPr>
            </w:pPr>
            <w:r w:rsidRPr="00AE29BC">
              <w:rPr>
                <w:b/>
                <w:lang w:val="sr-Cyrl-CS"/>
              </w:rPr>
              <w:t>Развој заједнице</w:t>
            </w:r>
          </w:p>
        </w:tc>
        <w:tc>
          <w:tcPr>
            <w:tcW w:w="1881" w:type="dxa"/>
          </w:tcPr>
          <w:p w:rsidR="005E516F" w:rsidRPr="0089249E" w:rsidRDefault="004D3A4A" w:rsidP="004C2B2F">
            <w:pPr>
              <w:jc w:val="right"/>
              <w:rPr>
                <w:b/>
              </w:rPr>
            </w:pPr>
            <w:r>
              <w:rPr>
                <w:b/>
              </w:rPr>
              <w:t>79.476.268</w:t>
            </w:r>
          </w:p>
        </w:tc>
        <w:tc>
          <w:tcPr>
            <w:tcW w:w="1881" w:type="dxa"/>
          </w:tcPr>
          <w:p w:rsidR="005E516F" w:rsidRPr="0008590C" w:rsidRDefault="006C02D1" w:rsidP="004C2B2F">
            <w:pPr>
              <w:jc w:val="right"/>
              <w:rPr>
                <w:b/>
              </w:rPr>
            </w:pPr>
            <w:r>
              <w:rPr>
                <w:b/>
              </w:rPr>
              <w:t>12.156.624,36</w:t>
            </w:r>
          </w:p>
        </w:tc>
        <w:tc>
          <w:tcPr>
            <w:tcW w:w="1001" w:type="dxa"/>
          </w:tcPr>
          <w:p w:rsidR="005E516F" w:rsidRPr="00760339" w:rsidRDefault="00035E90" w:rsidP="00AE29BC">
            <w:pPr>
              <w:jc w:val="right"/>
              <w:rPr>
                <w:b/>
              </w:rPr>
            </w:pPr>
            <w:r>
              <w:rPr>
                <w:b/>
              </w:rPr>
              <w:t>15,29</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7</w:t>
            </w:r>
            <w:r w:rsidR="00C224F2">
              <w:rPr>
                <w:b/>
                <w:lang w:val="sr-Cyrl-CS"/>
              </w:rPr>
              <w:t>4</w:t>
            </w:r>
            <w:r w:rsidRPr="00AE29BC">
              <w:rPr>
                <w:b/>
                <w:lang w:val="sr-Cyrl-CS"/>
              </w:rPr>
              <w:t>0</w:t>
            </w:r>
          </w:p>
        </w:tc>
        <w:tc>
          <w:tcPr>
            <w:tcW w:w="4503" w:type="dxa"/>
          </w:tcPr>
          <w:p w:rsidR="005E516F" w:rsidRPr="00AE29BC" w:rsidRDefault="00C224F2" w:rsidP="00AE29BC">
            <w:pPr>
              <w:jc w:val="both"/>
              <w:rPr>
                <w:b/>
                <w:lang w:val="sr-Cyrl-CS"/>
              </w:rPr>
            </w:pPr>
            <w:r>
              <w:rPr>
                <w:b/>
                <w:lang w:val="sr-Cyrl-CS"/>
              </w:rPr>
              <w:t>Услуге јавног здравства</w:t>
            </w:r>
          </w:p>
        </w:tc>
        <w:tc>
          <w:tcPr>
            <w:tcW w:w="1881" w:type="dxa"/>
          </w:tcPr>
          <w:p w:rsidR="005E516F" w:rsidRPr="0089249E" w:rsidRDefault="0089249E" w:rsidP="00B722E0">
            <w:pPr>
              <w:jc w:val="right"/>
              <w:rPr>
                <w:b/>
              </w:rPr>
            </w:pPr>
            <w:r>
              <w:rPr>
                <w:b/>
              </w:rPr>
              <w:t>13.720.000</w:t>
            </w:r>
          </w:p>
        </w:tc>
        <w:tc>
          <w:tcPr>
            <w:tcW w:w="1881" w:type="dxa"/>
          </w:tcPr>
          <w:p w:rsidR="005E516F" w:rsidRPr="0008590C" w:rsidRDefault="006C02D1" w:rsidP="00B722E0">
            <w:pPr>
              <w:jc w:val="right"/>
              <w:rPr>
                <w:b/>
              </w:rPr>
            </w:pPr>
            <w:r>
              <w:rPr>
                <w:b/>
              </w:rPr>
              <w:t>5.057.898,81</w:t>
            </w:r>
          </w:p>
        </w:tc>
        <w:tc>
          <w:tcPr>
            <w:tcW w:w="1001" w:type="dxa"/>
          </w:tcPr>
          <w:p w:rsidR="005E516F" w:rsidRPr="00035E90" w:rsidRDefault="00035E90" w:rsidP="00AE29BC">
            <w:pPr>
              <w:jc w:val="right"/>
              <w:rPr>
                <w:b/>
              </w:rPr>
            </w:pPr>
            <w:r>
              <w:rPr>
                <w:b/>
              </w:rPr>
              <w:t>36,86</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810</w:t>
            </w:r>
          </w:p>
        </w:tc>
        <w:tc>
          <w:tcPr>
            <w:tcW w:w="4503" w:type="dxa"/>
          </w:tcPr>
          <w:p w:rsidR="005E516F" w:rsidRPr="00AE29BC" w:rsidRDefault="00794815" w:rsidP="00AE29BC">
            <w:pPr>
              <w:jc w:val="both"/>
              <w:rPr>
                <w:b/>
                <w:lang w:val="sr-Cyrl-CS"/>
              </w:rPr>
            </w:pPr>
            <w:r w:rsidRPr="00AE29BC">
              <w:rPr>
                <w:b/>
                <w:lang w:val="sr-Cyrl-CS"/>
              </w:rPr>
              <w:t>Услуге рекреације и спорта</w:t>
            </w:r>
          </w:p>
        </w:tc>
        <w:tc>
          <w:tcPr>
            <w:tcW w:w="1881" w:type="dxa"/>
          </w:tcPr>
          <w:p w:rsidR="005E516F" w:rsidRPr="0089249E" w:rsidRDefault="0089249E" w:rsidP="00B722E0">
            <w:pPr>
              <w:jc w:val="right"/>
              <w:rPr>
                <w:b/>
              </w:rPr>
            </w:pPr>
            <w:r>
              <w:rPr>
                <w:b/>
              </w:rPr>
              <w:t>5.000.000</w:t>
            </w:r>
          </w:p>
        </w:tc>
        <w:tc>
          <w:tcPr>
            <w:tcW w:w="1881" w:type="dxa"/>
          </w:tcPr>
          <w:p w:rsidR="005E516F" w:rsidRPr="0008590C" w:rsidRDefault="006C02D1" w:rsidP="007963C5">
            <w:pPr>
              <w:jc w:val="right"/>
              <w:rPr>
                <w:b/>
              </w:rPr>
            </w:pPr>
            <w:r>
              <w:rPr>
                <w:b/>
              </w:rPr>
              <w:t>2.600.000,00</w:t>
            </w:r>
          </w:p>
        </w:tc>
        <w:tc>
          <w:tcPr>
            <w:tcW w:w="1001" w:type="dxa"/>
          </w:tcPr>
          <w:p w:rsidR="005E516F" w:rsidRPr="003964DF" w:rsidRDefault="00035E90" w:rsidP="00814991">
            <w:pPr>
              <w:jc w:val="right"/>
              <w:rPr>
                <w:b/>
              </w:rPr>
            </w:pPr>
            <w:r>
              <w:rPr>
                <w:b/>
              </w:rPr>
              <w:t>52,00</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820</w:t>
            </w:r>
          </w:p>
        </w:tc>
        <w:tc>
          <w:tcPr>
            <w:tcW w:w="4503" w:type="dxa"/>
          </w:tcPr>
          <w:p w:rsidR="005E516F" w:rsidRPr="00AE29BC" w:rsidRDefault="00794815" w:rsidP="00AE29BC">
            <w:pPr>
              <w:jc w:val="both"/>
              <w:rPr>
                <w:b/>
                <w:lang w:val="sr-Cyrl-CS"/>
              </w:rPr>
            </w:pPr>
            <w:r w:rsidRPr="00AE29BC">
              <w:rPr>
                <w:b/>
                <w:lang w:val="sr-Cyrl-CS"/>
              </w:rPr>
              <w:t>Услуге културе</w:t>
            </w:r>
          </w:p>
        </w:tc>
        <w:tc>
          <w:tcPr>
            <w:tcW w:w="1881" w:type="dxa"/>
          </w:tcPr>
          <w:p w:rsidR="005E516F" w:rsidRPr="0089249E" w:rsidRDefault="004D3A4A" w:rsidP="00B722E0">
            <w:pPr>
              <w:jc w:val="right"/>
              <w:rPr>
                <w:b/>
              </w:rPr>
            </w:pPr>
            <w:r>
              <w:rPr>
                <w:b/>
              </w:rPr>
              <w:t>22.798.000</w:t>
            </w:r>
          </w:p>
        </w:tc>
        <w:tc>
          <w:tcPr>
            <w:tcW w:w="1881" w:type="dxa"/>
          </w:tcPr>
          <w:p w:rsidR="005E516F" w:rsidRPr="0008590C" w:rsidRDefault="006C02D1" w:rsidP="00B722E0">
            <w:pPr>
              <w:jc w:val="right"/>
              <w:rPr>
                <w:b/>
              </w:rPr>
            </w:pPr>
            <w:r>
              <w:rPr>
                <w:b/>
              </w:rPr>
              <w:t>8.347.541,34</w:t>
            </w:r>
          </w:p>
        </w:tc>
        <w:tc>
          <w:tcPr>
            <w:tcW w:w="1001" w:type="dxa"/>
          </w:tcPr>
          <w:p w:rsidR="005E516F" w:rsidRPr="003964DF" w:rsidRDefault="00035E90" w:rsidP="00B722E0">
            <w:pPr>
              <w:jc w:val="right"/>
              <w:rPr>
                <w:b/>
              </w:rPr>
            </w:pPr>
            <w:r>
              <w:rPr>
                <w:b/>
              </w:rPr>
              <w:t>36,61</w:t>
            </w:r>
          </w:p>
        </w:tc>
      </w:tr>
      <w:tr w:rsidR="00C2509A" w:rsidRPr="00AE29BC" w:rsidTr="00AE29BC">
        <w:tc>
          <w:tcPr>
            <w:tcW w:w="750" w:type="dxa"/>
          </w:tcPr>
          <w:p w:rsidR="00C2509A" w:rsidRPr="00AE29BC" w:rsidRDefault="00C2509A" w:rsidP="00AE29BC">
            <w:pPr>
              <w:jc w:val="center"/>
              <w:rPr>
                <w:b/>
                <w:lang w:val="sr-Cyrl-CS"/>
              </w:rPr>
            </w:pPr>
            <w:r>
              <w:rPr>
                <w:b/>
                <w:lang w:val="sr-Cyrl-CS"/>
              </w:rPr>
              <w:t>830</w:t>
            </w:r>
          </w:p>
        </w:tc>
        <w:tc>
          <w:tcPr>
            <w:tcW w:w="4503" w:type="dxa"/>
          </w:tcPr>
          <w:p w:rsidR="00C2509A" w:rsidRPr="00AE29BC" w:rsidRDefault="00C2509A" w:rsidP="00AE29BC">
            <w:pPr>
              <w:jc w:val="both"/>
              <w:rPr>
                <w:b/>
                <w:lang w:val="sr-Cyrl-CS"/>
              </w:rPr>
            </w:pPr>
            <w:r>
              <w:rPr>
                <w:b/>
                <w:lang w:val="sr-Cyrl-CS"/>
              </w:rPr>
              <w:t>Услуге емитовања и штампања</w:t>
            </w:r>
          </w:p>
        </w:tc>
        <w:tc>
          <w:tcPr>
            <w:tcW w:w="1881" w:type="dxa"/>
          </w:tcPr>
          <w:p w:rsidR="00C2509A" w:rsidRPr="004D3A4A" w:rsidRDefault="004D3A4A" w:rsidP="00B722E0">
            <w:pPr>
              <w:jc w:val="right"/>
              <w:rPr>
                <w:b/>
              </w:rPr>
            </w:pPr>
            <w:r>
              <w:rPr>
                <w:b/>
              </w:rPr>
              <w:t>4.800.000</w:t>
            </w:r>
          </w:p>
        </w:tc>
        <w:tc>
          <w:tcPr>
            <w:tcW w:w="1881" w:type="dxa"/>
          </w:tcPr>
          <w:p w:rsidR="00C2509A" w:rsidRPr="0008590C" w:rsidRDefault="006C02D1" w:rsidP="00AE29BC">
            <w:pPr>
              <w:jc w:val="right"/>
              <w:rPr>
                <w:b/>
              </w:rPr>
            </w:pPr>
            <w:r>
              <w:rPr>
                <w:b/>
              </w:rPr>
              <w:t>0</w:t>
            </w:r>
            <w:r w:rsidR="00035E90">
              <w:rPr>
                <w:b/>
              </w:rPr>
              <w:t>,00</w:t>
            </w:r>
          </w:p>
        </w:tc>
        <w:tc>
          <w:tcPr>
            <w:tcW w:w="1001" w:type="dxa"/>
          </w:tcPr>
          <w:p w:rsidR="00C2509A" w:rsidRPr="00035E90" w:rsidRDefault="00035E90" w:rsidP="00AE29BC">
            <w:pPr>
              <w:jc w:val="right"/>
              <w:rPr>
                <w:b/>
              </w:rPr>
            </w:pPr>
            <w:r>
              <w:rPr>
                <w:b/>
              </w:rPr>
              <w:t>0</w:t>
            </w:r>
          </w:p>
        </w:tc>
      </w:tr>
      <w:tr w:rsidR="00C2509A" w:rsidRPr="00AE29BC" w:rsidTr="00AE29BC">
        <w:tc>
          <w:tcPr>
            <w:tcW w:w="750" w:type="dxa"/>
          </w:tcPr>
          <w:p w:rsidR="00C2509A" w:rsidRPr="00AE29BC" w:rsidRDefault="00C2509A" w:rsidP="00AE29BC">
            <w:pPr>
              <w:jc w:val="center"/>
              <w:rPr>
                <w:b/>
                <w:lang w:val="sr-Cyrl-CS"/>
              </w:rPr>
            </w:pPr>
            <w:r>
              <w:rPr>
                <w:b/>
                <w:lang w:val="sr-Cyrl-CS"/>
              </w:rPr>
              <w:t>860</w:t>
            </w:r>
          </w:p>
        </w:tc>
        <w:tc>
          <w:tcPr>
            <w:tcW w:w="4503" w:type="dxa"/>
          </w:tcPr>
          <w:p w:rsidR="00C2509A" w:rsidRPr="00AE29BC" w:rsidRDefault="00C2509A" w:rsidP="00AE29BC">
            <w:pPr>
              <w:jc w:val="both"/>
              <w:rPr>
                <w:b/>
                <w:lang w:val="sr-Cyrl-CS"/>
              </w:rPr>
            </w:pPr>
            <w:r>
              <w:rPr>
                <w:b/>
                <w:lang w:val="sr-Cyrl-CS"/>
              </w:rPr>
              <w:t>Рекреација, спорт, култура и вере, некласификовано на другом месту</w:t>
            </w:r>
          </w:p>
        </w:tc>
        <w:tc>
          <w:tcPr>
            <w:tcW w:w="1881" w:type="dxa"/>
          </w:tcPr>
          <w:p w:rsidR="00C2509A" w:rsidRDefault="00C2509A" w:rsidP="00AE29BC">
            <w:pPr>
              <w:jc w:val="right"/>
              <w:rPr>
                <w:b/>
                <w:lang w:val="sr-Cyrl-CS"/>
              </w:rPr>
            </w:pPr>
          </w:p>
          <w:p w:rsidR="00C2509A" w:rsidRPr="004D3A4A" w:rsidRDefault="004D3A4A" w:rsidP="00AE29BC">
            <w:pPr>
              <w:jc w:val="right"/>
              <w:rPr>
                <w:b/>
              </w:rPr>
            </w:pPr>
            <w:r>
              <w:rPr>
                <w:b/>
              </w:rPr>
              <w:t>12.000.000</w:t>
            </w:r>
          </w:p>
        </w:tc>
        <w:tc>
          <w:tcPr>
            <w:tcW w:w="1881" w:type="dxa"/>
          </w:tcPr>
          <w:p w:rsidR="00494DF7" w:rsidRPr="0008590C" w:rsidRDefault="00494DF7" w:rsidP="00AE29BC">
            <w:pPr>
              <w:jc w:val="right"/>
              <w:rPr>
                <w:b/>
              </w:rPr>
            </w:pPr>
          </w:p>
          <w:p w:rsidR="00C2509A" w:rsidRPr="0008590C" w:rsidRDefault="00841CEE" w:rsidP="00D213CA">
            <w:pPr>
              <w:jc w:val="right"/>
              <w:rPr>
                <w:b/>
              </w:rPr>
            </w:pPr>
            <w:r w:rsidRPr="0008590C">
              <w:rPr>
                <w:b/>
              </w:rPr>
              <w:t>0</w:t>
            </w:r>
            <w:r w:rsidR="00935A65" w:rsidRPr="0008590C">
              <w:rPr>
                <w:b/>
              </w:rPr>
              <w:t>,0</w:t>
            </w:r>
            <w:r w:rsidRPr="0008590C">
              <w:rPr>
                <w:b/>
              </w:rPr>
              <w:t>0</w:t>
            </w:r>
          </w:p>
        </w:tc>
        <w:tc>
          <w:tcPr>
            <w:tcW w:w="1001" w:type="dxa"/>
          </w:tcPr>
          <w:p w:rsidR="00C5663E" w:rsidRPr="00035E90" w:rsidRDefault="00035E90" w:rsidP="00AE29BC">
            <w:pPr>
              <w:jc w:val="right"/>
              <w:rPr>
                <w:b/>
              </w:rPr>
            </w:pPr>
            <w:r>
              <w:rPr>
                <w:b/>
              </w:rPr>
              <w:t>0</w:t>
            </w:r>
          </w:p>
        </w:tc>
      </w:tr>
      <w:tr w:rsidR="006130E5" w:rsidRPr="00AE29BC" w:rsidTr="00035E90">
        <w:trPr>
          <w:trHeight w:val="434"/>
        </w:trPr>
        <w:tc>
          <w:tcPr>
            <w:tcW w:w="750" w:type="dxa"/>
          </w:tcPr>
          <w:p w:rsidR="005E516F" w:rsidRPr="00AE29BC" w:rsidRDefault="00794815" w:rsidP="00AE29BC">
            <w:pPr>
              <w:jc w:val="center"/>
              <w:rPr>
                <w:b/>
                <w:lang w:val="sr-Cyrl-CS"/>
              </w:rPr>
            </w:pPr>
            <w:r w:rsidRPr="00AE29BC">
              <w:rPr>
                <w:b/>
                <w:lang w:val="sr-Cyrl-CS"/>
              </w:rPr>
              <w:t>911</w:t>
            </w:r>
          </w:p>
        </w:tc>
        <w:tc>
          <w:tcPr>
            <w:tcW w:w="4503" w:type="dxa"/>
          </w:tcPr>
          <w:p w:rsidR="005E516F" w:rsidRPr="00AE29BC" w:rsidRDefault="00794815" w:rsidP="00AE29BC">
            <w:pPr>
              <w:jc w:val="both"/>
              <w:rPr>
                <w:b/>
                <w:lang w:val="sr-Cyrl-CS"/>
              </w:rPr>
            </w:pPr>
            <w:r w:rsidRPr="00AE29BC">
              <w:rPr>
                <w:b/>
                <w:lang w:val="sr-Cyrl-CS"/>
              </w:rPr>
              <w:t>Предшколско образовање</w:t>
            </w:r>
          </w:p>
        </w:tc>
        <w:tc>
          <w:tcPr>
            <w:tcW w:w="1881" w:type="dxa"/>
          </w:tcPr>
          <w:p w:rsidR="005E516F" w:rsidRPr="004D3A4A" w:rsidRDefault="004D3A4A" w:rsidP="00B722E0">
            <w:pPr>
              <w:jc w:val="right"/>
              <w:rPr>
                <w:b/>
              </w:rPr>
            </w:pPr>
            <w:r>
              <w:rPr>
                <w:b/>
              </w:rPr>
              <w:t>37.756.600</w:t>
            </w:r>
          </w:p>
        </w:tc>
        <w:tc>
          <w:tcPr>
            <w:tcW w:w="1881" w:type="dxa"/>
          </w:tcPr>
          <w:p w:rsidR="005E516F" w:rsidRPr="00935A65" w:rsidRDefault="00935A65" w:rsidP="00841CEE">
            <w:pPr>
              <w:jc w:val="right"/>
              <w:rPr>
                <w:b/>
              </w:rPr>
            </w:pPr>
            <w:r>
              <w:rPr>
                <w:b/>
              </w:rPr>
              <w:t>13.057.572,89</w:t>
            </w:r>
          </w:p>
        </w:tc>
        <w:tc>
          <w:tcPr>
            <w:tcW w:w="1001" w:type="dxa"/>
          </w:tcPr>
          <w:p w:rsidR="005E516F" w:rsidRPr="00035E90" w:rsidRDefault="00035E90" w:rsidP="00AE29BC">
            <w:pPr>
              <w:jc w:val="right"/>
              <w:rPr>
                <w:b/>
              </w:rPr>
            </w:pPr>
            <w:r>
              <w:rPr>
                <w:b/>
              </w:rPr>
              <w:t>34,58</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912</w:t>
            </w:r>
          </w:p>
        </w:tc>
        <w:tc>
          <w:tcPr>
            <w:tcW w:w="4503" w:type="dxa"/>
          </w:tcPr>
          <w:p w:rsidR="005E516F" w:rsidRPr="00AE29BC" w:rsidRDefault="00794815" w:rsidP="00AE29BC">
            <w:pPr>
              <w:jc w:val="both"/>
              <w:rPr>
                <w:b/>
                <w:lang w:val="sr-Cyrl-CS"/>
              </w:rPr>
            </w:pPr>
            <w:r w:rsidRPr="00AE29BC">
              <w:rPr>
                <w:b/>
                <w:lang w:val="sr-Cyrl-CS"/>
              </w:rPr>
              <w:t>Основно образовање</w:t>
            </w:r>
          </w:p>
        </w:tc>
        <w:tc>
          <w:tcPr>
            <w:tcW w:w="1881" w:type="dxa"/>
          </w:tcPr>
          <w:p w:rsidR="005E516F" w:rsidRPr="004D3A4A" w:rsidRDefault="004D3A4A" w:rsidP="005F4698">
            <w:pPr>
              <w:jc w:val="right"/>
              <w:rPr>
                <w:b/>
              </w:rPr>
            </w:pPr>
            <w:r>
              <w:rPr>
                <w:b/>
              </w:rPr>
              <w:t>32.173.014</w:t>
            </w:r>
          </w:p>
        </w:tc>
        <w:tc>
          <w:tcPr>
            <w:tcW w:w="1881" w:type="dxa"/>
          </w:tcPr>
          <w:p w:rsidR="005E516F" w:rsidRPr="00935A65" w:rsidRDefault="006C02D1" w:rsidP="00935A65">
            <w:pPr>
              <w:jc w:val="right"/>
              <w:rPr>
                <w:b/>
              </w:rPr>
            </w:pPr>
            <w:r>
              <w:rPr>
                <w:b/>
              </w:rPr>
              <w:t>8.780.387,16</w:t>
            </w:r>
          </w:p>
        </w:tc>
        <w:tc>
          <w:tcPr>
            <w:tcW w:w="1001" w:type="dxa"/>
          </w:tcPr>
          <w:p w:rsidR="005E516F" w:rsidRPr="00035E90" w:rsidRDefault="00035E90" w:rsidP="003964DF">
            <w:pPr>
              <w:jc w:val="right"/>
              <w:rPr>
                <w:b/>
              </w:rPr>
            </w:pPr>
            <w:r>
              <w:rPr>
                <w:b/>
              </w:rPr>
              <w:t>27,29</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920</w:t>
            </w:r>
          </w:p>
        </w:tc>
        <w:tc>
          <w:tcPr>
            <w:tcW w:w="4503" w:type="dxa"/>
          </w:tcPr>
          <w:p w:rsidR="005E516F" w:rsidRPr="00AE29BC" w:rsidRDefault="00794815" w:rsidP="00AE29BC">
            <w:pPr>
              <w:jc w:val="both"/>
              <w:rPr>
                <w:b/>
                <w:lang w:val="sr-Cyrl-CS"/>
              </w:rPr>
            </w:pPr>
            <w:r w:rsidRPr="00AE29BC">
              <w:rPr>
                <w:b/>
                <w:lang w:val="sr-Cyrl-CS"/>
              </w:rPr>
              <w:t>Средње образовање</w:t>
            </w:r>
          </w:p>
        </w:tc>
        <w:tc>
          <w:tcPr>
            <w:tcW w:w="1881" w:type="dxa"/>
          </w:tcPr>
          <w:p w:rsidR="005E516F" w:rsidRPr="004D3A4A" w:rsidRDefault="004D3A4A" w:rsidP="00935A65">
            <w:pPr>
              <w:jc w:val="right"/>
              <w:rPr>
                <w:b/>
              </w:rPr>
            </w:pPr>
            <w:r>
              <w:rPr>
                <w:b/>
              </w:rPr>
              <w:t>19.625.000</w:t>
            </w:r>
          </w:p>
        </w:tc>
        <w:tc>
          <w:tcPr>
            <w:tcW w:w="1881" w:type="dxa"/>
          </w:tcPr>
          <w:p w:rsidR="005E516F" w:rsidRPr="00935A65" w:rsidRDefault="006C02D1" w:rsidP="00B722E0">
            <w:pPr>
              <w:jc w:val="right"/>
              <w:rPr>
                <w:b/>
              </w:rPr>
            </w:pPr>
            <w:r>
              <w:rPr>
                <w:b/>
              </w:rPr>
              <w:t>4.112.200,78</w:t>
            </w:r>
          </w:p>
        </w:tc>
        <w:tc>
          <w:tcPr>
            <w:tcW w:w="1001" w:type="dxa"/>
          </w:tcPr>
          <w:p w:rsidR="005E516F" w:rsidRPr="00035E90" w:rsidRDefault="00035E90" w:rsidP="00AE29BC">
            <w:pPr>
              <w:jc w:val="right"/>
              <w:rPr>
                <w:b/>
              </w:rPr>
            </w:pPr>
            <w:r>
              <w:rPr>
                <w:b/>
              </w:rPr>
              <w:t>20,95</w:t>
            </w:r>
          </w:p>
        </w:tc>
      </w:tr>
      <w:tr w:rsidR="006130E5" w:rsidRPr="00AE29BC" w:rsidTr="00AE29BC">
        <w:tc>
          <w:tcPr>
            <w:tcW w:w="750" w:type="dxa"/>
          </w:tcPr>
          <w:p w:rsidR="005E516F" w:rsidRPr="00AE29BC" w:rsidRDefault="005E516F" w:rsidP="00AE29BC">
            <w:pPr>
              <w:jc w:val="center"/>
              <w:rPr>
                <w:b/>
                <w:lang w:val="sr-Cyrl-CS"/>
              </w:rPr>
            </w:pPr>
          </w:p>
        </w:tc>
        <w:tc>
          <w:tcPr>
            <w:tcW w:w="4503" w:type="dxa"/>
          </w:tcPr>
          <w:p w:rsidR="005E516F" w:rsidRPr="00AE29BC" w:rsidRDefault="0042321F" w:rsidP="00AE29BC">
            <w:pPr>
              <w:jc w:val="both"/>
              <w:rPr>
                <w:b/>
                <w:lang w:val="sr-Cyrl-CS"/>
              </w:rPr>
            </w:pPr>
            <w:r w:rsidRPr="00AE29BC">
              <w:rPr>
                <w:b/>
                <w:lang w:val="sr-Cyrl-CS"/>
              </w:rPr>
              <w:t>УКУПНО:</w:t>
            </w:r>
          </w:p>
        </w:tc>
        <w:tc>
          <w:tcPr>
            <w:tcW w:w="1881" w:type="dxa"/>
          </w:tcPr>
          <w:p w:rsidR="005E516F" w:rsidRPr="0008590C" w:rsidRDefault="00B90ACB" w:rsidP="005F4698">
            <w:pPr>
              <w:jc w:val="right"/>
              <w:rPr>
                <w:b/>
              </w:rPr>
            </w:pPr>
            <w:r>
              <w:rPr>
                <w:b/>
              </w:rPr>
              <w:t>638.254.833</w:t>
            </w:r>
          </w:p>
        </w:tc>
        <w:tc>
          <w:tcPr>
            <w:tcW w:w="1881" w:type="dxa"/>
          </w:tcPr>
          <w:p w:rsidR="005E516F" w:rsidRPr="00B90ACB" w:rsidRDefault="00B90ACB" w:rsidP="00B722E0">
            <w:pPr>
              <w:jc w:val="right"/>
              <w:rPr>
                <w:b/>
              </w:rPr>
            </w:pPr>
            <w:r>
              <w:rPr>
                <w:b/>
              </w:rPr>
              <w:t>169.418.535</w:t>
            </w:r>
          </w:p>
        </w:tc>
        <w:tc>
          <w:tcPr>
            <w:tcW w:w="1001" w:type="dxa"/>
          </w:tcPr>
          <w:p w:rsidR="005E516F" w:rsidRPr="003964DF" w:rsidRDefault="00035E90" w:rsidP="00AE29BC">
            <w:pPr>
              <w:jc w:val="right"/>
              <w:rPr>
                <w:b/>
              </w:rPr>
            </w:pPr>
            <w:r>
              <w:rPr>
                <w:b/>
              </w:rPr>
              <w:t>26,54</w:t>
            </w:r>
          </w:p>
        </w:tc>
      </w:tr>
    </w:tbl>
    <w:p w:rsidR="00A84B77" w:rsidRDefault="00A84B77" w:rsidP="00530A62">
      <w:pPr>
        <w:ind w:left="360"/>
        <w:jc w:val="both"/>
        <w:rPr>
          <w:lang w:val="sr-Cyrl-CS"/>
        </w:rPr>
      </w:pPr>
    </w:p>
    <w:p w:rsidR="00A84B77" w:rsidRDefault="00A84B77" w:rsidP="00530A62">
      <w:pPr>
        <w:ind w:left="360"/>
        <w:jc w:val="both"/>
        <w:rPr>
          <w:lang w:val="sr-Cyrl-CS"/>
        </w:rPr>
      </w:pPr>
    </w:p>
    <w:p w:rsidR="00530A62" w:rsidRDefault="00530A62" w:rsidP="0053247B">
      <w:pPr>
        <w:ind w:left="360"/>
        <w:jc w:val="center"/>
        <w:rPr>
          <w:sz w:val="20"/>
          <w:szCs w:val="20"/>
          <w:lang w:val="sr-Cyrl-CS"/>
        </w:rPr>
      </w:pPr>
      <w:r w:rsidRPr="00530A62">
        <w:rPr>
          <w:b/>
          <w:sz w:val="20"/>
          <w:szCs w:val="20"/>
          <w:lang w:val="sr-Cyrl-CS"/>
        </w:rPr>
        <w:t xml:space="preserve">РАСХОДИ </w:t>
      </w:r>
      <w:r w:rsidR="0033752C">
        <w:rPr>
          <w:b/>
          <w:sz w:val="20"/>
          <w:szCs w:val="20"/>
          <w:lang w:val="sr-Cyrl-CS"/>
        </w:rPr>
        <w:t xml:space="preserve"> </w:t>
      </w:r>
      <w:r w:rsidRPr="00530A62">
        <w:rPr>
          <w:b/>
          <w:sz w:val="20"/>
          <w:szCs w:val="20"/>
          <w:lang w:val="sr-Cyrl-CS"/>
        </w:rPr>
        <w:t>ЗА ОТПЛАТУ КРЕДИТА</w:t>
      </w:r>
    </w:p>
    <w:p w:rsidR="00C61F4A" w:rsidRDefault="00C61F4A" w:rsidP="00C61F4A">
      <w:pPr>
        <w:ind w:left="360"/>
        <w:jc w:val="both"/>
        <w:rPr>
          <w:sz w:val="20"/>
          <w:szCs w:val="20"/>
          <w:lang w:val="sr-Cyrl-CS"/>
        </w:rPr>
      </w:pPr>
    </w:p>
    <w:p w:rsidR="00540F54" w:rsidRDefault="00540F54" w:rsidP="00540F54">
      <w:pPr>
        <w:ind w:right="324"/>
        <w:jc w:val="both"/>
        <w:rPr>
          <w:lang w:val="sr-Cyrl-CS"/>
        </w:rPr>
      </w:pPr>
      <w:r w:rsidRPr="000A4649">
        <w:rPr>
          <w:b/>
          <w:lang w:val="sr-Cyrl-CS"/>
        </w:rPr>
        <w:t xml:space="preserve">             </w:t>
      </w:r>
      <w:r w:rsidRPr="000A4649">
        <w:rPr>
          <w:lang w:val="sr-Cyrl-CS"/>
        </w:rPr>
        <w:t>У извештајном периоду Општина Рача није се кредитно задуживала на домаћем и страном тржишту новца и капитала по основу дугорочних обавеза, већ је уредно плаћала доспеле ануитете по већ узетим кредитима.</w:t>
      </w:r>
    </w:p>
    <w:p w:rsidR="00540F54" w:rsidRPr="007604E1" w:rsidRDefault="007604E1" w:rsidP="007604E1">
      <w:pPr>
        <w:ind w:right="144"/>
        <w:jc w:val="both"/>
      </w:pPr>
      <w:r>
        <w:rPr>
          <w:lang w:val="sr-Cyrl-CS"/>
        </w:rPr>
        <w:t xml:space="preserve">          </w:t>
      </w:r>
      <w:r w:rsidR="00540F54" w:rsidRPr="000A4649">
        <w:rPr>
          <w:lang w:val="sr-Cyrl-CS"/>
        </w:rPr>
        <w:t xml:space="preserve">  Такође </w:t>
      </w:r>
      <w:r w:rsidR="007F4B0F">
        <w:rPr>
          <w:lang w:val="sr-Cyrl-CS"/>
        </w:rPr>
        <w:t xml:space="preserve"> у </w:t>
      </w:r>
      <w:r w:rsidR="00540F54" w:rsidRPr="000A4649">
        <w:rPr>
          <w:lang w:val="sr-Cyrl-CS"/>
        </w:rPr>
        <w:t>извештајном периоду  201</w:t>
      </w:r>
      <w:r w:rsidR="001A6748">
        <w:t>9</w:t>
      </w:r>
      <w:r w:rsidR="00540F54" w:rsidRPr="000A4649">
        <w:rPr>
          <w:lang w:val="sr-Cyrl-CS"/>
        </w:rPr>
        <w:t xml:space="preserve">. године </w:t>
      </w:r>
      <w:r w:rsidR="007F4B0F">
        <w:rPr>
          <w:lang w:val="sr-Cyrl-CS"/>
        </w:rPr>
        <w:t>је  узет кредит од Комерцијалне банке за</w:t>
      </w:r>
      <w:r w:rsidR="0045245C">
        <w:rPr>
          <w:lang w:val="sr-Cyrl-CS"/>
        </w:rPr>
        <w:t xml:space="preserve"> текућу</w:t>
      </w:r>
      <w:r w:rsidR="007F4B0F">
        <w:rPr>
          <w:lang w:val="sr-Cyrl-CS"/>
        </w:rPr>
        <w:t xml:space="preserve"> ликвидност у износу од </w:t>
      </w:r>
      <w:r w:rsidR="001A6748">
        <w:rPr>
          <w:lang w:val="sr-Cyrl-CS"/>
        </w:rPr>
        <w:t>21</w:t>
      </w:r>
      <w:r w:rsidR="007F4B0F">
        <w:rPr>
          <w:lang w:val="sr-Cyrl-CS"/>
        </w:rPr>
        <w:t>.000.000,00 који треба исплатити са 2</w:t>
      </w:r>
      <w:r>
        <w:t>9</w:t>
      </w:r>
      <w:r w:rsidR="007F4B0F">
        <w:rPr>
          <w:lang w:val="sr-Cyrl-CS"/>
        </w:rPr>
        <w:t>.12.201</w:t>
      </w:r>
      <w:r w:rsidR="0099630A">
        <w:t>8</w:t>
      </w:r>
      <w:r w:rsidR="007F4B0F">
        <w:rPr>
          <w:lang w:val="sr-Cyrl-CS"/>
        </w:rPr>
        <w:t>.</w:t>
      </w:r>
      <w:r w:rsidR="0045245C">
        <w:rPr>
          <w:lang w:val="sr-Cyrl-CS"/>
        </w:rPr>
        <w:t xml:space="preserve"> </w:t>
      </w:r>
      <w:r w:rsidR="000453B3">
        <w:t xml:space="preserve">Краткорочни </w:t>
      </w:r>
      <w:r w:rsidR="0045245C">
        <w:rPr>
          <w:lang w:val="sr-Cyrl-CS"/>
        </w:rPr>
        <w:t xml:space="preserve"> кредит бр. 00-410-</w:t>
      </w:r>
      <w:r>
        <w:t>011</w:t>
      </w:r>
      <w:r w:rsidR="000453B3">
        <w:t>4810</w:t>
      </w:r>
      <w:r>
        <w:t>,</w:t>
      </w:r>
      <w:r w:rsidR="000453B3">
        <w:t>7</w:t>
      </w:r>
      <w:r w:rsidR="0045245C">
        <w:rPr>
          <w:lang w:val="sr-Cyrl-CS"/>
        </w:rPr>
        <w:t xml:space="preserve"> од </w:t>
      </w:r>
      <w:r w:rsidR="001A6748">
        <w:t>0</w:t>
      </w:r>
      <w:r w:rsidR="000453B3">
        <w:t>4</w:t>
      </w:r>
      <w:r w:rsidR="001A6748">
        <w:t>.06.</w:t>
      </w:r>
      <w:r>
        <w:t>.201</w:t>
      </w:r>
      <w:r w:rsidR="001A6748">
        <w:t>9</w:t>
      </w:r>
      <w:r w:rsidR="0045245C">
        <w:rPr>
          <w:lang w:val="sr-Cyrl-CS"/>
        </w:rPr>
        <w:t xml:space="preserve">. године по каматној стопиу од 3,5%. </w:t>
      </w:r>
      <w:r w:rsidR="00227252">
        <w:rPr>
          <w:lang w:val="sr-Cyrl-CS"/>
        </w:rPr>
        <w:t>.</w:t>
      </w:r>
      <w:r w:rsidR="001A6748">
        <w:rPr>
          <w:lang w:val="sr-Cyrl-CS"/>
        </w:rPr>
        <w:t xml:space="preserve"> Камата је </w:t>
      </w:r>
      <w:r w:rsidR="000453B3">
        <w:rPr>
          <w:lang w:val="sr-Cyrl-CS"/>
        </w:rPr>
        <w:t>са 30.6.2019. године за ову партију плаћена у износу од 59.150,00 динара.</w:t>
      </w:r>
    </w:p>
    <w:p w:rsidR="006C01A7" w:rsidRDefault="00B269F3" w:rsidP="005C5C22">
      <w:pPr>
        <w:rPr>
          <w:lang w:val="sr-Cyrl-CS"/>
        </w:rPr>
      </w:pPr>
      <w:r>
        <w:rPr>
          <w:lang w:val="sr-Cyrl-CS"/>
        </w:rPr>
        <w:t xml:space="preserve">        </w:t>
      </w:r>
    </w:p>
    <w:p w:rsidR="002A30CD" w:rsidRDefault="002A30CD" w:rsidP="002A30CD">
      <w:pPr>
        <w:jc w:val="both"/>
        <w:rPr>
          <w:lang w:val="sr-Cyrl-CS"/>
        </w:rPr>
      </w:pPr>
    </w:p>
    <w:p w:rsidR="00035E90" w:rsidRDefault="00035E90" w:rsidP="002A30CD">
      <w:pPr>
        <w:ind w:firstLine="708"/>
        <w:jc w:val="center"/>
        <w:rPr>
          <w:b/>
          <w:sz w:val="20"/>
          <w:szCs w:val="20"/>
        </w:rPr>
      </w:pPr>
    </w:p>
    <w:p w:rsidR="002A30CD" w:rsidRPr="00D26318" w:rsidRDefault="002A30CD" w:rsidP="002A30CD">
      <w:pPr>
        <w:ind w:firstLine="708"/>
        <w:jc w:val="center"/>
        <w:rPr>
          <w:b/>
          <w:sz w:val="20"/>
          <w:szCs w:val="20"/>
        </w:rPr>
      </w:pPr>
      <w:r w:rsidRPr="00660450">
        <w:rPr>
          <w:b/>
          <w:sz w:val="20"/>
          <w:szCs w:val="20"/>
          <w:lang w:val="sr-Cyrl-CS"/>
        </w:rPr>
        <w:lastRenderedPageBreak/>
        <w:t>ИЗВЕШТАЈ О ТРОШЕЊУ СРЕДСТАВА ТЕКУЋЕ БУЏЕТСКЕ РЕЗЕРВЕ</w:t>
      </w:r>
    </w:p>
    <w:p w:rsidR="002A30CD" w:rsidRDefault="002A30CD" w:rsidP="002A30CD">
      <w:pPr>
        <w:jc w:val="both"/>
        <w:rPr>
          <w:lang w:val="sr-Cyrl-CS"/>
        </w:rPr>
      </w:pPr>
    </w:p>
    <w:p w:rsidR="00CD5FC4" w:rsidRDefault="00CD5FC4" w:rsidP="00CD5FC4">
      <w:pPr>
        <w:jc w:val="both"/>
        <w:rPr>
          <w:lang w:val="sr-Cyrl-CS"/>
        </w:rPr>
      </w:pPr>
      <w:r w:rsidRPr="006E6224">
        <w:rPr>
          <w:lang w:val="sr-Cyrl-CS"/>
        </w:rPr>
        <w:t>У оквиру буџета део планираних прихода не распоређује се унапред, већ се задржава на име текуће буџетске резерве.Средства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 највише до 2</w:t>
      </w:r>
      <w:r w:rsidRPr="006E6224">
        <w:t xml:space="preserve">,5 </w:t>
      </w:r>
      <w:r w:rsidRPr="006E6224">
        <w:rPr>
          <w:lang w:val="sr-Cyrl-CS"/>
        </w:rPr>
        <w:t xml:space="preserve">% укупних прихода и примања од продаје нефинансијске имовине буџета за текућу годину, сходно члану 69. </w:t>
      </w:r>
      <w:r w:rsidR="00381EB9" w:rsidRPr="00BC621B">
        <w:rPr>
          <w:lang w:val="sr-Cyrl-CS"/>
        </w:rPr>
        <w:t>Закона о буџетском систему (''Сл.гласник РС'',бр. 54/09, 73/10, 101/10</w:t>
      </w:r>
      <w:r w:rsidR="00381EB9" w:rsidRPr="00BC621B">
        <w:t>,</w:t>
      </w:r>
      <w:r w:rsidR="00381EB9" w:rsidRPr="00BC621B">
        <w:rPr>
          <w:lang w:val="sr-Cyrl-CS"/>
        </w:rPr>
        <w:t xml:space="preserve"> 101/11,</w:t>
      </w:r>
      <w:r w:rsidR="00381EB9" w:rsidRPr="00BC621B">
        <w:t xml:space="preserve"> 93/12, 62/13, </w:t>
      </w:r>
      <w:r w:rsidR="00381EB9" w:rsidRPr="009463F4">
        <w:t>63/13-исправка,108/13</w:t>
      </w:r>
      <w:r w:rsidR="00381EB9" w:rsidRPr="009463F4">
        <w:rPr>
          <w:lang w:val="sr-Cyrl-CS"/>
        </w:rPr>
        <w:t>,</w:t>
      </w:r>
      <w:r w:rsidR="00381EB9" w:rsidRPr="009463F4">
        <w:t>142/14</w:t>
      </w:r>
      <w:r w:rsidR="00381EB9">
        <w:rPr>
          <w:lang w:val="sr-Cyrl-CS"/>
        </w:rPr>
        <w:t xml:space="preserve">, 68/15-др. закон и </w:t>
      </w:r>
      <w:r w:rsidR="005441F7">
        <w:rPr>
          <w:lang w:val="sr-Cyrl-CS"/>
        </w:rPr>
        <w:t>99/16,113/17 и 95/18</w:t>
      </w:r>
      <w:r w:rsidR="00381EB9" w:rsidRPr="00BC621B">
        <w:t>)</w:t>
      </w:r>
      <w:r w:rsidRPr="006E6224">
        <w:rPr>
          <w:lang w:val="sr-Cyrl-CS"/>
        </w:rPr>
        <w:t>.</w:t>
      </w:r>
    </w:p>
    <w:p w:rsidR="009640D1" w:rsidRPr="006E6224" w:rsidRDefault="009640D1" w:rsidP="009640D1">
      <w:pPr>
        <w:jc w:val="both"/>
        <w:rPr>
          <w:lang w:val="sr-Cyrl-CS"/>
        </w:rPr>
      </w:pPr>
      <w:r w:rsidRPr="006E6224">
        <w:rPr>
          <w:lang w:val="sr-Cyrl-CS"/>
        </w:rPr>
        <w:t xml:space="preserve">              Одлуком о </w:t>
      </w:r>
      <w:r w:rsidR="005441F7">
        <w:rPr>
          <w:lang w:val="sr-Cyrl-CS"/>
        </w:rPr>
        <w:t>трећем</w:t>
      </w:r>
      <w:r>
        <w:rPr>
          <w:lang w:val="sr-Cyrl-CS"/>
        </w:rPr>
        <w:t xml:space="preserve"> ребалансу</w:t>
      </w:r>
      <w:r w:rsidRPr="006E6224">
        <w:rPr>
          <w:lang w:val="sr-Cyrl-CS"/>
        </w:rPr>
        <w:t xml:space="preserve"> буџет</w:t>
      </w:r>
      <w:r>
        <w:rPr>
          <w:lang w:val="sr-Cyrl-CS"/>
        </w:rPr>
        <w:t>а</w:t>
      </w:r>
      <w:r w:rsidRPr="006E6224">
        <w:rPr>
          <w:lang w:val="sr-Cyrl-CS"/>
        </w:rPr>
        <w:t xml:space="preserve"> општине Рача за </w:t>
      </w:r>
      <w:r w:rsidRPr="006E6224">
        <w:t>20</w:t>
      </w:r>
      <w:r w:rsidRPr="006E6224">
        <w:rPr>
          <w:lang w:val="sr-Cyrl-CS"/>
        </w:rPr>
        <w:t>1</w:t>
      </w:r>
      <w:r w:rsidR="005441F7">
        <w:t>9</w:t>
      </w:r>
      <w:r w:rsidRPr="006E6224">
        <w:t>.</w:t>
      </w:r>
      <w:r w:rsidRPr="006E6224">
        <w:rPr>
          <w:lang w:val="sr-Cyrl-CS"/>
        </w:rPr>
        <w:t xml:space="preserve"> годину („Сл. гласник општине Рача бр. </w:t>
      </w:r>
      <w:r w:rsidR="005441F7">
        <w:t>19/19</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sidR="005441F7">
        <w:t>148/0</w:t>
      </w:r>
      <w:r w:rsidRPr="006E6224">
        <w:rPr>
          <w:lang w:val="sr-Cyrl-CS"/>
        </w:rPr>
        <w:t xml:space="preserve">, функционална класификација </w:t>
      </w:r>
      <w:r w:rsidR="00380E98">
        <w:t>160</w:t>
      </w:r>
      <w:r w:rsidRPr="006E6224">
        <w:rPr>
          <w:lang w:val="sr-Cyrl-CS"/>
        </w:rPr>
        <w:t xml:space="preserve">,извор финансирања 01, економска класификација 499  Средства резерве, утврђена су средства за </w:t>
      </w:r>
      <w:r w:rsidR="005441F7">
        <w:rPr>
          <w:lang w:val="sr-Cyrl-CS"/>
        </w:rPr>
        <w:t xml:space="preserve">текућу </w:t>
      </w:r>
      <w:r w:rsidRPr="006E6224">
        <w:rPr>
          <w:lang w:val="sr-Cyrl-CS"/>
        </w:rPr>
        <w:t xml:space="preserve">буџетску резерву у износу од </w:t>
      </w:r>
      <w:r w:rsidR="00380E98">
        <w:t>5</w:t>
      </w:r>
      <w:r>
        <w:rPr>
          <w:lang w:val="sr-Cyrl-CS"/>
        </w:rPr>
        <w:t>.0</w:t>
      </w:r>
      <w:r w:rsidRPr="006E6224">
        <w:rPr>
          <w:lang w:val="sr-Cyrl-CS"/>
        </w:rPr>
        <w:t>00.000,00 динара.</w:t>
      </w:r>
    </w:p>
    <w:p w:rsidR="009640D1" w:rsidRDefault="009640D1" w:rsidP="00CD5FC4">
      <w:pPr>
        <w:jc w:val="both"/>
        <w:rPr>
          <w:lang w:val="sr-Cyrl-CS"/>
        </w:rPr>
      </w:pPr>
    </w:p>
    <w:p w:rsidR="00773759" w:rsidRDefault="00CD5FC4" w:rsidP="00773759">
      <w:pPr>
        <w:ind w:firstLine="708"/>
        <w:jc w:val="both"/>
        <w:rPr>
          <w:lang w:val="sr-Cyrl-CS"/>
        </w:rPr>
      </w:pPr>
      <w:r w:rsidRPr="006E6224">
        <w:rPr>
          <w:lang w:val="sr-Cyrl-CS"/>
        </w:rPr>
        <w:t xml:space="preserve">На крају извештајног периода износ </w:t>
      </w:r>
      <w:r w:rsidR="009640D1">
        <w:rPr>
          <w:lang w:val="sr-Cyrl-CS"/>
        </w:rPr>
        <w:t>текуће</w:t>
      </w:r>
      <w:r w:rsidRPr="006E6224">
        <w:rPr>
          <w:lang w:val="sr-Cyrl-CS"/>
        </w:rPr>
        <w:t xml:space="preserve"> буџетске резерве је </w:t>
      </w:r>
      <w:r w:rsidR="00380E98">
        <w:t>4.340.000</w:t>
      </w:r>
      <w:r w:rsidRPr="006E6224">
        <w:rPr>
          <w:lang w:val="sr-Cyrl-CS"/>
        </w:rPr>
        <w:t>,00 динара из чега произилази да</w:t>
      </w:r>
      <w:r w:rsidR="00380E98">
        <w:t xml:space="preserve"> текућа буџетска резерва се у периоду 01.01.201</w:t>
      </w:r>
      <w:r w:rsidR="005441F7">
        <w:t>9</w:t>
      </w:r>
      <w:r w:rsidR="00380E98">
        <w:t>. до 30.06.201</w:t>
      </w:r>
      <w:r w:rsidR="005441F7">
        <w:t>9</w:t>
      </w:r>
      <w:r w:rsidRPr="006E6224">
        <w:rPr>
          <w:lang w:val="sr-Cyrl-CS"/>
        </w:rPr>
        <w:t xml:space="preserve">. години </w:t>
      </w:r>
      <w:r w:rsidR="00380E98">
        <w:rPr>
          <w:lang w:val="sr-Cyrl-CS"/>
        </w:rPr>
        <w:t xml:space="preserve">на предлог одељења за привреду, пољопривреду, буџет и финансије, извршни орган, односно Председник општине доноси решење о употреби </w:t>
      </w:r>
      <w:r w:rsidR="00433932">
        <w:rPr>
          <w:lang w:val="sr-Cyrl-CS"/>
        </w:rPr>
        <w:t>средстава Текуће буџетске резерве</w:t>
      </w:r>
      <w:r w:rsidR="00773759">
        <w:rPr>
          <w:lang w:val="sr-Cyrl-CS"/>
        </w:rPr>
        <w:t>.</w:t>
      </w:r>
    </w:p>
    <w:p w:rsidR="006C01A7" w:rsidRDefault="00562F2D" w:rsidP="00773759">
      <w:pPr>
        <w:ind w:firstLine="708"/>
        <w:jc w:val="both"/>
      </w:pPr>
      <w:r>
        <w:rPr>
          <w:lang w:val="sr-Cyrl-CS"/>
        </w:rPr>
        <w:t>1.</w:t>
      </w:r>
      <w:r w:rsidR="00773759" w:rsidRPr="006E6224">
        <w:rPr>
          <w:lang w:val="sr-Cyrl-CS"/>
        </w:rPr>
        <w:t xml:space="preserve">Одлуком о </w:t>
      </w:r>
      <w:r w:rsidR="005441F7">
        <w:rPr>
          <w:lang w:val="sr-Cyrl-CS"/>
        </w:rPr>
        <w:t>трећем</w:t>
      </w:r>
      <w:r w:rsidR="00773759">
        <w:rPr>
          <w:lang w:val="sr-Cyrl-CS"/>
        </w:rPr>
        <w:t xml:space="preserve"> ребалансу</w:t>
      </w:r>
      <w:r w:rsidR="00773759" w:rsidRPr="006E6224">
        <w:rPr>
          <w:lang w:val="sr-Cyrl-CS"/>
        </w:rPr>
        <w:t xml:space="preserve"> буџет</w:t>
      </w:r>
      <w:r w:rsidR="00773759">
        <w:rPr>
          <w:lang w:val="sr-Cyrl-CS"/>
        </w:rPr>
        <w:t>а</w:t>
      </w:r>
      <w:r w:rsidR="00773759" w:rsidRPr="006E6224">
        <w:rPr>
          <w:lang w:val="sr-Cyrl-CS"/>
        </w:rPr>
        <w:t xml:space="preserve"> општине Рача за </w:t>
      </w:r>
      <w:r w:rsidR="00773759" w:rsidRPr="006E6224">
        <w:t>20</w:t>
      </w:r>
      <w:r w:rsidR="00773759" w:rsidRPr="006E6224">
        <w:rPr>
          <w:lang w:val="sr-Cyrl-CS"/>
        </w:rPr>
        <w:t>1</w:t>
      </w:r>
      <w:r w:rsidR="005441F7">
        <w:t>9</w:t>
      </w:r>
      <w:r w:rsidR="00773759" w:rsidRPr="006E6224">
        <w:t>.</w:t>
      </w:r>
      <w:r w:rsidR="00773759" w:rsidRPr="006E6224">
        <w:rPr>
          <w:lang w:val="sr-Cyrl-CS"/>
        </w:rPr>
        <w:t xml:space="preserve"> годину („Сл. гласник општине Рача бр. </w:t>
      </w:r>
      <w:r w:rsidR="005441F7">
        <w:t>19/19</w:t>
      </w:r>
      <w:r w:rsidR="00773759" w:rsidRPr="006E6224">
        <w:rPr>
          <w:lang w:val="sr-Cyrl-CS"/>
        </w:rPr>
        <w:t xml:space="preserve">), Раздео </w:t>
      </w:r>
      <w:r w:rsidR="00773759">
        <w:rPr>
          <w:lang w:val="sr-Cyrl-CS"/>
        </w:rPr>
        <w:t>5.</w:t>
      </w:r>
      <w:r w:rsidR="00773759" w:rsidRPr="006E6224">
        <w:rPr>
          <w:lang w:val="sr-Cyrl-CS"/>
        </w:rPr>
        <w:t xml:space="preserve"> програмска класификација 0602-00</w:t>
      </w:r>
      <w:r w:rsidR="00773759">
        <w:rPr>
          <w:lang w:val="sr-Cyrl-CS"/>
        </w:rPr>
        <w:t>09</w:t>
      </w:r>
      <w:r w:rsidR="00773759" w:rsidRPr="006E6224">
        <w:rPr>
          <w:lang w:val="sr-Cyrl-CS"/>
        </w:rPr>
        <w:t xml:space="preserve">, на позицији </w:t>
      </w:r>
      <w:r w:rsidR="00352A45">
        <w:t>148/0</w:t>
      </w:r>
      <w:r w:rsidR="00773759" w:rsidRPr="006E6224">
        <w:rPr>
          <w:lang w:val="sr-Cyrl-CS"/>
        </w:rPr>
        <w:t xml:space="preserve">, функционална класификација </w:t>
      </w:r>
      <w:r w:rsidR="00773759">
        <w:t>160</w:t>
      </w:r>
      <w:r w:rsidR="00773759" w:rsidRPr="006E6224">
        <w:rPr>
          <w:lang w:val="sr-Cyrl-CS"/>
        </w:rPr>
        <w:t>,извор финансирања 01, економска кла</w:t>
      </w:r>
      <w:r w:rsidR="00773759">
        <w:rPr>
          <w:lang w:val="sr-Cyrl-CS"/>
        </w:rPr>
        <w:t>сификација 499  Средства резерве-текућа буџетсак резерва, одобравају се средстав за финансирање редовне делатности у 201</w:t>
      </w:r>
      <w:r w:rsidR="00352A45">
        <w:rPr>
          <w:lang w:val="sr-Cyrl-CS"/>
        </w:rPr>
        <w:t>9</w:t>
      </w:r>
      <w:r w:rsidR="00773759">
        <w:rPr>
          <w:lang w:val="sr-Cyrl-CS"/>
        </w:rPr>
        <w:t>. Решење број 400-</w:t>
      </w:r>
      <w:r w:rsidR="00352A45">
        <w:rPr>
          <w:lang w:val="sr-Cyrl-CS"/>
        </w:rPr>
        <w:t>33</w:t>
      </w:r>
      <w:r w:rsidR="00773759">
        <w:rPr>
          <w:lang w:val="sr-Cyrl-CS"/>
        </w:rPr>
        <w:t>/201</w:t>
      </w:r>
      <w:r w:rsidR="00352A45">
        <w:rPr>
          <w:lang w:val="sr-Cyrl-CS"/>
        </w:rPr>
        <w:t>9</w:t>
      </w:r>
      <w:r w:rsidR="00773759">
        <w:rPr>
          <w:lang w:val="sr-Cyrl-CS"/>
        </w:rPr>
        <w:t>-</w:t>
      </w:r>
      <w:r w:rsidR="00773759">
        <w:t xml:space="preserve">II-01 од </w:t>
      </w:r>
      <w:r w:rsidR="00352A45">
        <w:t>24</w:t>
      </w:r>
      <w:r w:rsidR="00773759">
        <w:t>.04.201</w:t>
      </w:r>
      <w:r w:rsidR="00352A45">
        <w:t>9</w:t>
      </w:r>
      <w:r w:rsidR="00773759">
        <w:t xml:space="preserve">, одобравају се средства у износу од </w:t>
      </w:r>
      <w:r w:rsidR="00352A45">
        <w:t>1.00</w:t>
      </w:r>
      <w:r w:rsidR="00773759">
        <w:t>0.000,00 дин. и распоређују у оквиру:</w:t>
      </w:r>
    </w:p>
    <w:p w:rsidR="00773759" w:rsidRDefault="00773759" w:rsidP="00773759">
      <w:pPr>
        <w:ind w:firstLine="708"/>
        <w:jc w:val="both"/>
      </w:pPr>
      <w:r>
        <w:t xml:space="preserve">Раздела 5, </w:t>
      </w:r>
      <w:r w:rsidR="00352A45">
        <w:t>пројекат 0901-01 подршка удружењима и локалним зједницама,</w:t>
      </w:r>
      <w:r w:rsidR="00562F2D">
        <w:t xml:space="preserve">, функционална класификација </w:t>
      </w:r>
      <w:r w:rsidR="00352A45">
        <w:t>90</w:t>
      </w:r>
      <w:r w:rsidR="00562F2D">
        <w:t xml:space="preserve">, извор финансирања 01, позиција </w:t>
      </w:r>
      <w:r w:rsidR="00352A45">
        <w:t>108/0</w:t>
      </w:r>
      <w:r w:rsidR="00562F2D">
        <w:t xml:space="preserve"> економска класификација </w:t>
      </w:r>
      <w:r w:rsidR="00352A45">
        <w:t>423</w:t>
      </w:r>
      <w:r w:rsidR="00562F2D">
        <w:t>-</w:t>
      </w:r>
      <w:r w:rsidR="00352A45">
        <w:t xml:space="preserve"> Услуге по уговору.</w:t>
      </w:r>
      <w:r w:rsidR="00562F2D">
        <w:t xml:space="preserve"> </w:t>
      </w:r>
    </w:p>
    <w:p w:rsidR="00562F2D" w:rsidRDefault="00562F2D" w:rsidP="00562F2D">
      <w:pPr>
        <w:ind w:firstLine="708"/>
        <w:jc w:val="both"/>
      </w:pPr>
      <w:r>
        <w:t>2.</w:t>
      </w:r>
      <w:r w:rsidRPr="00562F2D">
        <w:rPr>
          <w:lang w:val="sr-Cyrl-CS"/>
        </w:rPr>
        <w:t xml:space="preserve"> </w:t>
      </w:r>
      <w:r w:rsidRPr="006E6224">
        <w:rPr>
          <w:lang w:val="sr-Cyrl-CS"/>
        </w:rPr>
        <w:t xml:space="preserve">Одлуком о </w:t>
      </w:r>
      <w:r w:rsidR="00A54C01">
        <w:rPr>
          <w:lang w:val="sr-Cyrl-CS"/>
        </w:rPr>
        <w:t>трећем</w:t>
      </w:r>
      <w:r>
        <w:rPr>
          <w:lang w:val="sr-Cyrl-CS"/>
        </w:rPr>
        <w:t xml:space="preserve"> ребалансу</w:t>
      </w:r>
      <w:r w:rsidRPr="006E6224">
        <w:rPr>
          <w:lang w:val="sr-Cyrl-CS"/>
        </w:rPr>
        <w:t xml:space="preserve"> буџет</w:t>
      </w:r>
      <w:r>
        <w:rPr>
          <w:lang w:val="sr-Cyrl-CS"/>
        </w:rPr>
        <w:t>а</w:t>
      </w:r>
      <w:r w:rsidRPr="006E6224">
        <w:rPr>
          <w:lang w:val="sr-Cyrl-CS"/>
        </w:rPr>
        <w:t xml:space="preserve"> општине Рача за </w:t>
      </w:r>
      <w:r w:rsidRPr="006E6224">
        <w:t>20</w:t>
      </w:r>
      <w:r w:rsidRPr="006E6224">
        <w:rPr>
          <w:lang w:val="sr-Cyrl-CS"/>
        </w:rPr>
        <w:t>1</w:t>
      </w:r>
      <w:r w:rsidR="00A54C01">
        <w:t>9</w:t>
      </w:r>
      <w:r w:rsidRPr="006E6224">
        <w:t>.</w:t>
      </w:r>
      <w:r w:rsidRPr="006E6224">
        <w:rPr>
          <w:lang w:val="sr-Cyrl-CS"/>
        </w:rPr>
        <w:t xml:space="preserve"> годину („Сл. гласник општине Рача бр. </w:t>
      </w:r>
      <w:r w:rsidR="00A54C01">
        <w:t>19/19</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sidR="00A54C01">
        <w:t>148/0</w:t>
      </w:r>
      <w:r w:rsidRPr="006E6224">
        <w:rPr>
          <w:lang w:val="sr-Cyrl-CS"/>
        </w:rPr>
        <w:t xml:space="preserve">, функционална класификација </w:t>
      </w:r>
      <w:r>
        <w:t>160</w:t>
      </w:r>
      <w:r w:rsidRPr="006E6224">
        <w:rPr>
          <w:lang w:val="sr-Cyrl-CS"/>
        </w:rPr>
        <w:t>,извор финансирања 01, економска класификација 499  Средства резерве</w:t>
      </w:r>
      <w:r w:rsidRPr="00562F2D">
        <w:rPr>
          <w:lang w:val="sr-Cyrl-CS"/>
        </w:rPr>
        <w:t xml:space="preserve"> </w:t>
      </w:r>
      <w:r>
        <w:rPr>
          <w:lang w:val="sr-Cyrl-CS"/>
        </w:rPr>
        <w:t>одобравају се средстав за финансирање редовне делатности у 201</w:t>
      </w:r>
      <w:r w:rsidR="00A54C01">
        <w:rPr>
          <w:lang w:val="sr-Cyrl-CS"/>
        </w:rPr>
        <w:t>9</w:t>
      </w:r>
      <w:r>
        <w:rPr>
          <w:lang w:val="sr-Cyrl-CS"/>
        </w:rPr>
        <w:t>. Решење број 40</w:t>
      </w:r>
      <w:r w:rsidR="00A54C01">
        <w:rPr>
          <w:lang w:val="sr-Cyrl-CS"/>
        </w:rPr>
        <w:t>0</w:t>
      </w:r>
      <w:r>
        <w:rPr>
          <w:lang w:val="sr-Cyrl-CS"/>
        </w:rPr>
        <w:t>-</w:t>
      </w:r>
      <w:r w:rsidR="00A54C01">
        <w:rPr>
          <w:lang w:val="sr-Cyrl-CS"/>
        </w:rPr>
        <w:t>34</w:t>
      </w:r>
      <w:r>
        <w:rPr>
          <w:lang w:val="sr-Cyrl-CS"/>
        </w:rPr>
        <w:t>9/201</w:t>
      </w:r>
      <w:r w:rsidR="00A54C01">
        <w:rPr>
          <w:lang w:val="sr-Cyrl-CS"/>
        </w:rPr>
        <w:t>9</w:t>
      </w:r>
      <w:r>
        <w:rPr>
          <w:lang w:val="sr-Cyrl-CS"/>
        </w:rPr>
        <w:t>-</w:t>
      </w:r>
      <w:r>
        <w:t xml:space="preserve">II-01 од </w:t>
      </w:r>
      <w:r w:rsidR="00A54C01">
        <w:t>24.04.</w:t>
      </w:r>
      <w:r>
        <w:t>.201</w:t>
      </w:r>
      <w:r w:rsidR="00A54C01">
        <w:t>9</w:t>
      </w:r>
      <w:r>
        <w:t xml:space="preserve">, одобравају се средства у износу од </w:t>
      </w:r>
      <w:r w:rsidR="00A54C01">
        <w:t>6</w:t>
      </w:r>
      <w:r>
        <w:t>00.000,00 дин. и распоређују у оквиру:</w:t>
      </w:r>
    </w:p>
    <w:p w:rsidR="00562F2D" w:rsidRPr="00A54C01" w:rsidRDefault="00562F2D" w:rsidP="00562F2D">
      <w:pPr>
        <w:ind w:firstLine="708"/>
        <w:jc w:val="both"/>
      </w:pPr>
      <w:r>
        <w:t xml:space="preserve">Раздела 5, </w:t>
      </w:r>
      <w:r w:rsidR="00A54C01">
        <w:t xml:space="preserve">пројекат </w:t>
      </w:r>
      <w:r>
        <w:t xml:space="preserve"> </w:t>
      </w:r>
      <w:r w:rsidR="00A54C01">
        <w:t>1501-03-мере популационе политике</w:t>
      </w:r>
      <w:r>
        <w:t xml:space="preserve">, функционална класификација </w:t>
      </w:r>
      <w:r w:rsidR="00A54C01">
        <w:t>411</w:t>
      </w:r>
      <w:r>
        <w:t xml:space="preserve">, извор финансирања 01, позиција </w:t>
      </w:r>
      <w:r w:rsidR="00A54C01">
        <w:t>273/1</w:t>
      </w:r>
      <w:r>
        <w:t xml:space="preserve"> економска класификација </w:t>
      </w:r>
      <w:r w:rsidR="00A54C01">
        <w:t>512</w:t>
      </w:r>
      <w:r>
        <w:t>-</w:t>
      </w:r>
      <w:r w:rsidR="00A54C01">
        <w:t>Машине и опрема.</w:t>
      </w:r>
    </w:p>
    <w:p w:rsidR="00562F2D" w:rsidRPr="00773759" w:rsidRDefault="00562F2D" w:rsidP="00773759">
      <w:pPr>
        <w:ind w:firstLine="708"/>
        <w:jc w:val="both"/>
      </w:pPr>
    </w:p>
    <w:p w:rsidR="006C01A7" w:rsidRDefault="006C01A7" w:rsidP="006C01A7">
      <w:pPr>
        <w:ind w:firstLine="708"/>
        <w:jc w:val="center"/>
        <w:rPr>
          <w:b/>
          <w:sz w:val="20"/>
          <w:szCs w:val="20"/>
          <w:lang w:val="sr-Cyrl-CS"/>
        </w:rPr>
      </w:pPr>
      <w:r>
        <w:rPr>
          <w:b/>
          <w:sz w:val="20"/>
          <w:szCs w:val="20"/>
          <w:lang w:val="sr-Cyrl-CS"/>
        </w:rPr>
        <w:t>ИЗВЕШТАЈ О ТРОШЕЊУ СРЕДСТАВА СТАЛНЕ БУЏЕТСКЕ РЕЗЕРВЕ</w:t>
      </w:r>
    </w:p>
    <w:p w:rsidR="00C45CBB" w:rsidRDefault="00C45CBB" w:rsidP="006C01A7">
      <w:pPr>
        <w:ind w:firstLine="708"/>
        <w:jc w:val="center"/>
        <w:rPr>
          <w:b/>
          <w:sz w:val="20"/>
          <w:szCs w:val="20"/>
          <w:lang w:val="sr-Cyrl-CS"/>
        </w:rPr>
      </w:pPr>
    </w:p>
    <w:p w:rsidR="006C01A7" w:rsidRDefault="006C01A7" w:rsidP="006C01A7">
      <w:pPr>
        <w:ind w:firstLine="708"/>
        <w:rPr>
          <w:b/>
          <w:sz w:val="20"/>
          <w:szCs w:val="20"/>
          <w:lang w:val="sr-Cyrl-CS"/>
        </w:rPr>
      </w:pPr>
    </w:p>
    <w:p w:rsidR="00CD5FC4" w:rsidRDefault="00CD5FC4" w:rsidP="00CD5FC4">
      <w:pPr>
        <w:ind w:firstLine="708"/>
        <w:rPr>
          <w:lang w:val="sr-Cyrl-CS"/>
        </w:rPr>
      </w:pPr>
      <w:r w:rsidRPr="006E6224">
        <w:rPr>
          <w:lang w:val="sr-Cyrl-CS"/>
        </w:rPr>
        <w:t>У оквиру буџета део планираних прихода не распоређује се унапред, већ се задржава на име текуће сталне резерве.Средства сталне буџетске резерве користе се за отклањање последица ванредних околности, највише до 0,5% укупних прихода и примања од продаје нефинансијске имовине буџета за текућу годину, сходно члану 70. Закона о буџетском систему.</w:t>
      </w:r>
    </w:p>
    <w:p w:rsidR="00CD5FC4" w:rsidRPr="006E6224" w:rsidRDefault="00CD5FC4" w:rsidP="00CD5FC4">
      <w:pPr>
        <w:jc w:val="both"/>
        <w:rPr>
          <w:lang w:val="sr-Cyrl-CS"/>
        </w:rPr>
      </w:pPr>
      <w:r w:rsidRPr="006E6224">
        <w:rPr>
          <w:lang w:val="sr-Cyrl-CS"/>
        </w:rPr>
        <w:t xml:space="preserve">              Одлуком о</w:t>
      </w:r>
      <w:r w:rsidR="009640D1">
        <w:rPr>
          <w:lang w:val="sr-Cyrl-CS"/>
        </w:rPr>
        <w:t xml:space="preserve"> </w:t>
      </w:r>
      <w:r w:rsidR="007D007B">
        <w:rPr>
          <w:lang w:val="sr-Cyrl-CS"/>
        </w:rPr>
        <w:t>трећем</w:t>
      </w:r>
      <w:r w:rsidR="009640D1">
        <w:rPr>
          <w:lang w:val="sr-Cyrl-CS"/>
        </w:rPr>
        <w:t xml:space="preserve"> ребалансу</w:t>
      </w:r>
      <w:r w:rsidRPr="006E6224">
        <w:rPr>
          <w:lang w:val="sr-Cyrl-CS"/>
        </w:rPr>
        <w:t xml:space="preserve"> буџет</w:t>
      </w:r>
      <w:r w:rsidR="009640D1">
        <w:rPr>
          <w:lang w:val="sr-Cyrl-CS"/>
        </w:rPr>
        <w:t>а</w:t>
      </w:r>
      <w:r w:rsidRPr="006E6224">
        <w:rPr>
          <w:lang w:val="sr-Cyrl-CS"/>
        </w:rPr>
        <w:t xml:space="preserve"> општине Рача за </w:t>
      </w:r>
      <w:r w:rsidRPr="006E6224">
        <w:t>20</w:t>
      </w:r>
      <w:r w:rsidRPr="006E6224">
        <w:rPr>
          <w:lang w:val="sr-Cyrl-CS"/>
        </w:rPr>
        <w:t>1</w:t>
      </w:r>
      <w:r w:rsidR="007D007B">
        <w:rPr>
          <w:lang w:val="sr-Cyrl-CS"/>
        </w:rPr>
        <w:t>9</w:t>
      </w:r>
      <w:r w:rsidRPr="006E6224">
        <w:t>.</w:t>
      </w:r>
      <w:r w:rsidRPr="006E6224">
        <w:rPr>
          <w:lang w:val="sr-Cyrl-CS"/>
        </w:rPr>
        <w:t xml:space="preserve"> годину („Сл. гласник општине Рача бр. </w:t>
      </w:r>
      <w:r w:rsidR="007D007B">
        <w:t>19/19</w:t>
      </w:r>
      <w:r w:rsidRPr="006E6224">
        <w:rPr>
          <w:lang w:val="sr-Cyrl-CS"/>
        </w:rPr>
        <w:t xml:space="preserve">), Раздео </w:t>
      </w:r>
      <w:r w:rsidR="009640D1">
        <w:rPr>
          <w:lang w:val="sr-Cyrl-CS"/>
        </w:rPr>
        <w:t>5</w:t>
      </w:r>
      <w:r w:rsidRPr="006E6224">
        <w:rPr>
          <w:lang w:val="sr-Cyrl-CS"/>
        </w:rPr>
        <w:t>,  програмска класификација 0602-00</w:t>
      </w:r>
      <w:r w:rsidR="00562F2D">
        <w:rPr>
          <w:lang w:val="sr-Cyrl-CS"/>
        </w:rPr>
        <w:t>10</w:t>
      </w:r>
      <w:r w:rsidRPr="006E6224">
        <w:rPr>
          <w:lang w:val="sr-Cyrl-CS"/>
        </w:rPr>
        <w:t xml:space="preserve">, на позицији </w:t>
      </w:r>
      <w:r w:rsidR="007D007B">
        <w:rPr>
          <w:lang w:val="sr-Cyrl-CS"/>
        </w:rPr>
        <w:t>149/0</w:t>
      </w:r>
      <w:r w:rsidRPr="006E6224">
        <w:rPr>
          <w:lang w:val="sr-Cyrl-CS"/>
        </w:rPr>
        <w:t xml:space="preserve">, функционална класификација </w:t>
      </w:r>
      <w:r w:rsidR="00562F2D">
        <w:rPr>
          <w:lang w:val="sr-Cyrl-CS"/>
        </w:rPr>
        <w:t>160</w:t>
      </w:r>
      <w:r w:rsidRPr="006E6224">
        <w:rPr>
          <w:lang w:val="sr-Cyrl-CS"/>
        </w:rPr>
        <w:t xml:space="preserve">,извор финансирања 01, економска класификација 499  Средства резерве, утврђена су средства за сталну буџетску резерву у износу од </w:t>
      </w:r>
      <w:r w:rsidR="00413D88">
        <w:rPr>
          <w:lang w:val="sr-Cyrl-CS"/>
        </w:rPr>
        <w:t>1.0</w:t>
      </w:r>
      <w:r w:rsidRPr="006E6224">
        <w:rPr>
          <w:lang w:val="sr-Cyrl-CS"/>
        </w:rPr>
        <w:t>00.000,00 динара.</w:t>
      </w:r>
    </w:p>
    <w:p w:rsidR="00CD5FC4" w:rsidRDefault="00CD5FC4" w:rsidP="00CD5FC4">
      <w:pPr>
        <w:ind w:firstLine="708"/>
        <w:rPr>
          <w:lang w:val="sr-Cyrl-CS"/>
        </w:rPr>
      </w:pPr>
    </w:p>
    <w:p w:rsidR="00CD5FC4" w:rsidRDefault="00CD5FC4" w:rsidP="00CD5FC4">
      <w:pPr>
        <w:ind w:firstLine="708"/>
        <w:jc w:val="both"/>
        <w:rPr>
          <w:lang w:val="sr-Cyrl-CS"/>
        </w:rPr>
      </w:pPr>
      <w:r w:rsidRPr="006E6224">
        <w:rPr>
          <w:lang w:val="sr-Cyrl-CS"/>
        </w:rPr>
        <w:t xml:space="preserve">На крају извештајног периода износ сталне буџетске резерве је </w:t>
      </w:r>
      <w:r w:rsidR="007D007B">
        <w:rPr>
          <w:lang w:val="sr-Cyrl-CS"/>
        </w:rPr>
        <w:t>960</w:t>
      </w:r>
      <w:r w:rsidRPr="006E6224">
        <w:rPr>
          <w:lang w:val="sr-Cyrl-CS"/>
        </w:rPr>
        <w:t>.00</w:t>
      </w:r>
      <w:r w:rsidRPr="006E6224">
        <w:rPr>
          <w:lang w:val="sr-Latn-CS"/>
        </w:rPr>
        <w:t>0</w:t>
      </w:r>
      <w:r w:rsidRPr="006E6224">
        <w:rPr>
          <w:lang w:val="sr-Cyrl-CS"/>
        </w:rPr>
        <w:t xml:space="preserve">,00 динара из чега произилази да </w:t>
      </w:r>
      <w:r w:rsidR="007D007B">
        <w:rPr>
          <w:lang w:val="sr-Cyrl-CS"/>
        </w:rPr>
        <w:t>стална буџетска резерва се у периоду 01.01.2019 до 30.06.2019 године на предлог одељења за привреду, пољопривреду, буџет и финансије, извршни орган, односно Председник општине доносе решење о употреби средстава сталне буџетске резерве</w:t>
      </w:r>
      <w:r w:rsidRPr="006E6224">
        <w:rPr>
          <w:lang w:val="sr-Cyrl-CS"/>
        </w:rPr>
        <w:t>.</w:t>
      </w:r>
    </w:p>
    <w:p w:rsidR="007D007B" w:rsidRPr="00132C7C" w:rsidRDefault="00132C7C" w:rsidP="00132C7C">
      <w:pPr>
        <w:ind w:left="708"/>
        <w:jc w:val="both"/>
        <w:rPr>
          <w:lang w:val="sr-Cyrl-CS"/>
        </w:rPr>
      </w:pPr>
      <w:r>
        <w:rPr>
          <w:lang w:val="sr-Cyrl-CS"/>
        </w:rPr>
        <w:t xml:space="preserve">1.    </w:t>
      </w:r>
      <w:r w:rsidR="007D007B" w:rsidRPr="00132C7C">
        <w:rPr>
          <w:lang w:val="sr-Cyrl-CS"/>
        </w:rPr>
        <w:t xml:space="preserve"> Одлуком о трећем ребалансу буџета општине Рача за </w:t>
      </w:r>
      <w:r w:rsidR="007D007B" w:rsidRPr="006E6224">
        <w:t>20</w:t>
      </w:r>
      <w:r w:rsidR="007D007B" w:rsidRPr="00132C7C">
        <w:rPr>
          <w:lang w:val="sr-Cyrl-CS"/>
        </w:rPr>
        <w:t>19</w:t>
      </w:r>
      <w:r w:rsidR="007D007B" w:rsidRPr="006E6224">
        <w:t>.</w:t>
      </w:r>
      <w:r w:rsidR="007D007B" w:rsidRPr="00132C7C">
        <w:rPr>
          <w:lang w:val="sr-Cyrl-CS"/>
        </w:rPr>
        <w:t xml:space="preserve"> годину („Сл. гласник општине Рача бр. </w:t>
      </w:r>
      <w:r w:rsidR="007D007B" w:rsidRPr="00132C7C">
        <w:t>19/19</w:t>
      </w:r>
      <w:r w:rsidR="007D007B" w:rsidRPr="00132C7C">
        <w:rPr>
          <w:lang w:val="sr-Cyrl-CS"/>
        </w:rPr>
        <w:t>), Раздео 5,  програмска класификација 0602-0010, на позицији 149/0, функционална класификација 160,извор финансирања 01, економска класификација 499  Средства резерве-стална буџетска резерва одобравају се средства</w:t>
      </w:r>
      <w:r w:rsidR="00352A45">
        <w:rPr>
          <w:lang w:val="sr-Cyrl-CS"/>
        </w:rPr>
        <w:t xml:space="preserve"> за финансирање у условима ванредне ситуације у оквиру редовне делатности у 2019. Решење број 401-217/2019</w:t>
      </w:r>
      <w:r w:rsidR="00A54C01">
        <w:rPr>
          <w:lang w:val="sr-Cyrl-CS"/>
        </w:rPr>
        <w:t>-</w:t>
      </w:r>
      <w:r w:rsidR="00A54C01" w:rsidRPr="00A54C01">
        <w:t xml:space="preserve"> </w:t>
      </w:r>
      <w:r w:rsidR="00A54C01">
        <w:t>II-01</w:t>
      </w:r>
      <w:r w:rsidR="007D007B" w:rsidRPr="00132C7C">
        <w:rPr>
          <w:lang w:val="sr-Cyrl-CS"/>
        </w:rPr>
        <w:t xml:space="preserve"> у износу од 40.000,00 и распоређују у оквиру:</w:t>
      </w:r>
    </w:p>
    <w:p w:rsidR="007D007B" w:rsidRPr="007D007B" w:rsidRDefault="00132C7C" w:rsidP="00132C7C">
      <w:pPr>
        <w:jc w:val="both"/>
        <w:rPr>
          <w:lang w:val="sr-Cyrl-CS"/>
        </w:rPr>
      </w:pPr>
      <w:r>
        <w:rPr>
          <w:lang w:val="sr-Cyrl-CS"/>
        </w:rPr>
        <w:lastRenderedPageBreak/>
        <w:t xml:space="preserve">                     </w:t>
      </w:r>
      <w:r w:rsidR="007D007B">
        <w:rPr>
          <w:lang w:val="sr-Cyrl-CS"/>
        </w:rPr>
        <w:t xml:space="preserve">Раздео 5, Програм 0602- Опште услуге локалне самоуправе функционална </w:t>
      </w:r>
      <w:r>
        <w:rPr>
          <w:lang w:val="sr-Cyrl-CS"/>
        </w:rPr>
        <w:t xml:space="preserve">            </w:t>
      </w:r>
      <w:r w:rsidR="007D007B">
        <w:rPr>
          <w:lang w:val="sr-Cyrl-CS"/>
        </w:rPr>
        <w:t>класификација 220, извор финансирања 01, позиција 150/3 економска класификација 425-Текуће поправке</w:t>
      </w:r>
      <w:r>
        <w:rPr>
          <w:lang w:val="sr-Cyrl-CS"/>
        </w:rPr>
        <w:t xml:space="preserve"> и одржавање .</w:t>
      </w:r>
    </w:p>
    <w:p w:rsidR="00562F2D" w:rsidRDefault="00983767" w:rsidP="00132C7C">
      <w:pPr>
        <w:ind w:firstLine="708"/>
        <w:rPr>
          <w:lang w:val="sr-Cyrl-CS"/>
        </w:rPr>
      </w:pPr>
      <w:r>
        <w:rPr>
          <w:lang w:val="sr-Cyrl-CS"/>
        </w:rPr>
        <w:t xml:space="preserve">                                                                      </w:t>
      </w:r>
    </w:p>
    <w:p w:rsidR="00562F2D" w:rsidRDefault="00562F2D" w:rsidP="00CD5FC4">
      <w:pPr>
        <w:ind w:firstLine="708"/>
        <w:rPr>
          <w:lang w:val="sr-Cyrl-CS"/>
        </w:rPr>
      </w:pPr>
    </w:p>
    <w:p w:rsidR="00CD5FC4" w:rsidRDefault="00562F2D" w:rsidP="00CD5FC4">
      <w:pPr>
        <w:ind w:firstLine="708"/>
        <w:rPr>
          <w:lang w:val="sr-Cyrl-CS"/>
        </w:rPr>
      </w:pPr>
      <w:r>
        <w:rPr>
          <w:lang w:val="sr-Cyrl-CS"/>
        </w:rPr>
        <w:t xml:space="preserve">                                                                        </w:t>
      </w:r>
      <w:r w:rsidR="00983767">
        <w:rPr>
          <w:lang w:val="sr-Cyrl-CS"/>
        </w:rPr>
        <w:t xml:space="preserve">  Шеф одељења за привреду,пољопривреду</w:t>
      </w:r>
    </w:p>
    <w:p w:rsidR="00983767" w:rsidRDefault="00983767" w:rsidP="00CD5FC4">
      <w:pPr>
        <w:ind w:firstLine="708"/>
        <w:rPr>
          <w:lang w:val="sr-Cyrl-CS"/>
        </w:rPr>
      </w:pPr>
      <w:r>
        <w:rPr>
          <w:lang w:val="sr-Cyrl-CS"/>
        </w:rPr>
        <w:t xml:space="preserve">                                                                                          Буџет и финансија</w:t>
      </w:r>
    </w:p>
    <w:p w:rsidR="00983767" w:rsidRDefault="00983767" w:rsidP="00CD5FC4">
      <w:pPr>
        <w:ind w:firstLine="708"/>
        <w:rPr>
          <w:lang w:val="sr-Cyrl-CS"/>
        </w:rPr>
      </w:pPr>
      <w:r>
        <w:rPr>
          <w:lang w:val="sr-Cyrl-CS"/>
        </w:rPr>
        <w:t xml:space="preserve">                                                                         ___________________________________</w:t>
      </w:r>
    </w:p>
    <w:p w:rsidR="00983767" w:rsidRPr="006E6224" w:rsidRDefault="00983767" w:rsidP="00CD5FC4">
      <w:pPr>
        <w:ind w:firstLine="708"/>
        <w:rPr>
          <w:lang w:val="sr-Cyrl-CS"/>
        </w:rPr>
      </w:pPr>
      <w:r>
        <w:rPr>
          <w:lang w:val="sr-Cyrl-CS"/>
        </w:rPr>
        <w:t xml:space="preserve">                                                                                             Снежана Маџић</w:t>
      </w:r>
    </w:p>
    <w:p w:rsidR="003169C6" w:rsidRPr="003169C6" w:rsidRDefault="003169C6" w:rsidP="00000B4E">
      <w:pPr>
        <w:ind w:firstLine="708"/>
        <w:jc w:val="both"/>
      </w:pPr>
    </w:p>
    <w:p w:rsidR="00000B4E" w:rsidRDefault="00000B4E" w:rsidP="00563DE5">
      <w:pPr>
        <w:ind w:hanging="969"/>
        <w:jc w:val="both"/>
        <w:rPr>
          <w:b/>
        </w:rPr>
      </w:pPr>
    </w:p>
    <w:p w:rsidR="00000B4E" w:rsidRDefault="00000B4E" w:rsidP="00563DE5">
      <w:pPr>
        <w:ind w:hanging="969"/>
        <w:jc w:val="both"/>
        <w:rPr>
          <w:b/>
        </w:rPr>
      </w:pPr>
    </w:p>
    <w:p w:rsidR="00000B4E" w:rsidRPr="00000B4E" w:rsidRDefault="00000B4E" w:rsidP="00563DE5">
      <w:pPr>
        <w:ind w:hanging="969"/>
        <w:jc w:val="both"/>
        <w:rPr>
          <w:b/>
        </w:rPr>
      </w:pPr>
    </w:p>
    <w:p w:rsidR="00563DE5" w:rsidRDefault="00563DE5" w:rsidP="00563DE5">
      <w:pPr>
        <w:ind w:hanging="969"/>
        <w:jc w:val="both"/>
        <w:rPr>
          <w:b/>
          <w:lang w:val="sr-Cyrl-CS"/>
        </w:rPr>
      </w:pPr>
      <w:r w:rsidRPr="005811B1">
        <w:rPr>
          <w:b/>
          <w:lang w:val="sr-Cyrl-CS"/>
        </w:rPr>
        <w:t xml:space="preserve"> </w:t>
      </w:r>
    </w:p>
    <w:p w:rsidR="00563DE5" w:rsidRPr="00B345EA" w:rsidRDefault="00563DE5" w:rsidP="00563DE5">
      <w:pPr>
        <w:ind w:hanging="969"/>
        <w:jc w:val="both"/>
        <w:rPr>
          <w:b/>
        </w:rPr>
      </w:pPr>
    </w:p>
    <w:p w:rsidR="00BF0D67" w:rsidRDefault="00BF0D67" w:rsidP="006C01A7">
      <w:pPr>
        <w:ind w:left="360" w:right="-399"/>
        <w:jc w:val="both"/>
        <w:rPr>
          <w:b/>
          <w:lang w:val="sr-Cyrl-CS"/>
        </w:rPr>
      </w:pPr>
    </w:p>
    <w:p w:rsidR="00CE4A59" w:rsidRPr="003169C6" w:rsidRDefault="006C01A7" w:rsidP="003169C6">
      <w:pPr>
        <w:ind w:left="360" w:right="-399"/>
        <w:jc w:val="both"/>
        <w:rPr>
          <w:b/>
        </w:rPr>
      </w:pPr>
      <w:r>
        <w:rPr>
          <w:b/>
          <w:lang w:val="sr-Cyrl-CS"/>
        </w:rPr>
        <w:t xml:space="preserve">                                      </w:t>
      </w:r>
      <w:r w:rsidR="003169C6">
        <w:rPr>
          <w:b/>
          <w:lang w:val="sr-Cyrl-CS"/>
        </w:rPr>
        <w:t xml:space="preserve">                          </w:t>
      </w:r>
    </w:p>
    <w:p w:rsidR="00BF0D67" w:rsidRDefault="00BF0D6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9D06DE" w:rsidRDefault="009D06DE" w:rsidP="00BF0D67">
      <w:pPr>
        <w:rPr>
          <w:lang w:val="sr-Cyrl-CS"/>
        </w:rPr>
      </w:pPr>
    </w:p>
    <w:p w:rsidR="009D06DE" w:rsidRDefault="009D06DE" w:rsidP="00BF0D67">
      <w:pPr>
        <w:rPr>
          <w:lang w:val="sr-Cyrl-CS"/>
        </w:rPr>
      </w:pPr>
    </w:p>
    <w:p w:rsidR="00EF16CE" w:rsidRDefault="00EF16CE" w:rsidP="00BF0D67"/>
    <w:p w:rsidR="00EF16CE" w:rsidRDefault="00EF16CE" w:rsidP="00BF0D67"/>
    <w:p w:rsidR="00EF16CE" w:rsidRDefault="00EF16CE" w:rsidP="00BF0D67"/>
    <w:p w:rsidR="00EF16CE" w:rsidRDefault="00EF16CE" w:rsidP="00BF0D67"/>
    <w:p w:rsidR="002D097E" w:rsidRDefault="002D097E" w:rsidP="00BF0D67">
      <w:r>
        <w:t xml:space="preserve">  </w:t>
      </w:r>
    </w:p>
    <w:p w:rsidR="002D097E" w:rsidRDefault="002D097E" w:rsidP="00BF0D67"/>
    <w:p w:rsidR="00BF0D67" w:rsidRPr="00BF0D67" w:rsidRDefault="00BF0D67" w:rsidP="00BF0D67">
      <w:pPr>
        <w:rPr>
          <w:lang w:val="sr-Cyrl-CS"/>
        </w:rPr>
      </w:pPr>
      <w:r w:rsidRPr="00BF0D67">
        <w:rPr>
          <w:lang w:val="sr-Cyrl-CS"/>
        </w:rPr>
        <w:lastRenderedPageBreak/>
        <w:t>РЕПУБЛИКА СРБИЈА</w:t>
      </w:r>
    </w:p>
    <w:p w:rsidR="00BF0D67" w:rsidRPr="00BF0D67" w:rsidRDefault="00BF0D67" w:rsidP="00BF0D67">
      <w:pPr>
        <w:rPr>
          <w:lang w:val="sr-Cyrl-CS"/>
        </w:rPr>
      </w:pPr>
      <w:r w:rsidRPr="00BF0D67">
        <w:rPr>
          <w:lang w:val="sr-Cyrl-CS"/>
        </w:rPr>
        <w:t>ОПШТИНА РАЧА</w:t>
      </w:r>
    </w:p>
    <w:p w:rsidR="00413D88" w:rsidRDefault="00413D88" w:rsidP="00BF0D67">
      <w:pPr>
        <w:rPr>
          <w:lang w:val="sr-Cyrl-CS"/>
        </w:rPr>
      </w:pPr>
      <w:r>
        <w:rPr>
          <w:lang w:val="sr-Cyrl-CS"/>
        </w:rPr>
        <w:t>Одељење з привреду, пољопривреду</w:t>
      </w:r>
    </w:p>
    <w:p w:rsidR="00BF0D67" w:rsidRPr="00BF0D67" w:rsidRDefault="00413D88" w:rsidP="00BF0D67">
      <w:r>
        <w:rPr>
          <w:lang w:val="sr-Cyrl-CS"/>
        </w:rPr>
        <w:t xml:space="preserve">Буџет и финансије </w:t>
      </w:r>
    </w:p>
    <w:p w:rsidR="00BF0D67" w:rsidRDefault="00BF0D67" w:rsidP="00BF0D67">
      <w:pPr>
        <w:rPr>
          <w:lang w:val="sr-Cyrl-CS"/>
        </w:rPr>
      </w:pPr>
      <w:r>
        <w:rPr>
          <w:lang w:val="sr-Cyrl-CS"/>
        </w:rPr>
        <w:t>Број:</w:t>
      </w:r>
      <w:r w:rsidRPr="00BF0D67">
        <w:rPr>
          <w:b/>
          <w:lang w:val="sr-Cyrl-CS"/>
        </w:rPr>
        <w:t xml:space="preserve"> </w:t>
      </w:r>
    </w:p>
    <w:p w:rsidR="00BF0D67" w:rsidRDefault="00A51AD2" w:rsidP="00BF0D67">
      <w:pPr>
        <w:rPr>
          <w:lang w:val="sr-Cyrl-CS"/>
        </w:rPr>
      </w:pPr>
      <w:r>
        <w:rPr>
          <w:lang w:val="sr-Cyrl-CS"/>
        </w:rPr>
        <w:t>____________________</w:t>
      </w:r>
      <w:r w:rsidR="00BF0D67">
        <w:rPr>
          <w:lang w:val="sr-Cyrl-CS"/>
        </w:rPr>
        <w:t>.год.</w:t>
      </w: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p>
    <w:p w:rsidR="00BF0D67" w:rsidRPr="00BF0D67" w:rsidRDefault="00BF0D67" w:rsidP="00BF0D67">
      <w:pPr>
        <w:rPr>
          <w:lang w:val="sr-Cyrl-CS"/>
        </w:rPr>
      </w:pPr>
      <w:r w:rsidRPr="00AC5358">
        <w:rPr>
          <w:b/>
          <w:lang w:val="sr-Cyrl-CS"/>
        </w:rPr>
        <w:t xml:space="preserve">                                                                                </w:t>
      </w:r>
      <w:r w:rsidRPr="00BF0D67">
        <w:rPr>
          <w:lang w:val="sr-Cyrl-CS"/>
        </w:rPr>
        <w:t>ОПШТИНСКОМ</w:t>
      </w:r>
      <w:r w:rsidR="00750D12">
        <w:rPr>
          <w:lang w:val="sr-Cyrl-CS"/>
        </w:rPr>
        <w:t xml:space="preserve"> </w:t>
      </w:r>
      <w:r w:rsidRPr="00BF0D67">
        <w:rPr>
          <w:lang w:val="sr-Cyrl-CS"/>
        </w:rPr>
        <w:t xml:space="preserve"> ВЕЋУ </w:t>
      </w:r>
      <w:r w:rsidR="00750D12">
        <w:rPr>
          <w:lang w:val="sr-Cyrl-CS"/>
        </w:rPr>
        <w:t xml:space="preserve"> </w:t>
      </w:r>
      <w:r w:rsidRPr="00BF0D67">
        <w:rPr>
          <w:lang w:val="sr-Cyrl-CS"/>
        </w:rPr>
        <w:t>ОПШТИНЕ</w:t>
      </w:r>
      <w:r w:rsidR="00750D12">
        <w:rPr>
          <w:lang w:val="sr-Cyrl-CS"/>
        </w:rPr>
        <w:t xml:space="preserve"> </w:t>
      </w:r>
      <w:r w:rsidRPr="00BF0D67">
        <w:rPr>
          <w:lang w:val="sr-Cyrl-CS"/>
        </w:rPr>
        <w:t xml:space="preserve"> РАЧА</w:t>
      </w: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p>
    <w:p w:rsidR="00BF0D67" w:rsidRDefault="00BF0D67" w:rsidP="00BF0D67">
      <w:pPr>
        <w:rPr>
          <w:lang w:val="sr-Cyrl-CS"/>
        </w:rPr>
      </w:pPr>
      <w:r>
        <w:rPr>
          <w:lang w:val="sr-Cyrl-CS"/>
        </w:rPr>
        <w:t xml:space="preserve">    ПРЕДМЕТ:</w:t>
      </w:r>
      <w:r w:rsidR="00E15862">
        <w:rPr>
          <w:lang w:val="sr-Cyrl-CS"/>
        </w:rPr>
        <w:t xml:space="preserve">   </w:t>
      </w:r>
      <w:r>
        <w:rPr>
          <w:lang w:val="sr-Cyrl-CS"/>
        </w:rPr>
        <w:t xml:space="preserve">Извештај о реализацији прихода и примања </w:t>
      </w:r>
    </w:p>
    <w:p w:rsidR="00BF0D67" w:rsidRDefault="00BF0D67" w:rsidP="00BF0D67">
      <w:pPr>
        <w:rPr>
          <w:lang w:val="sr-Cyrl-CS"/>
        </w:rPr>
      </w:pPr>
      <w:r>
        <w:rPr>
          <w:lang w:val="sr-Cyrl-CS"/>
        </w:rPr>
        <w:t xml:space="preserve">                        </w:t>
      </w:r>
      <w:r w:rsidR="00E15862">
        <w:rPr>
          <w:lang w:val="sr-Cyrl-CS"/>
        </w:rPr>
        <w:t xml:space="preserve">   </w:t>
      </w:r>
      <w:r>
        <w:rPr>
          <w:lang w:val="sr-Cyrl-CS"/>
        </w:rPr>
        <w:t>расхода и издатака буџета општине Рача у</w:t>
      </w:r>
    </w:p>
    <w:p w:rsidR="00BF0D67" w:rsidRDefault="00BF0D67" w:rsidP="00BF0D67">
      <w:pPr>
        <w:rPr>
          <w:lang w:val="sr-Cyrl-CS"/>
        </w:rPr>
      </w:pPr>
      <w:r>
        <w:rPr>
          <w:lang w:val="sr-Cyrl-CS"/>
        </w:rPr>
        <w:t xml:space="preserve">                       </w:t>
      </w:r>
      <w:r w:rsidR="00E15862">
        <w:rPr>
          <w:lang w:val="sr-Cyrl-CS"/>
        </w:rPr>
        <w:t xml:space="preserve">   </w:t>
      </w:r>
      <w:r>
        <w:rPr>
          <w:lang w:val="sr-Cyrl-CS"/>
        </w:rPr>
        <w:t xml:space="preserve"> периоду 01.01.20</w:t>
      </w:r>
      <w:r>
        <w:t>1</w:t>
      </w:r>
      <w:r w:rsidR="00A9560D">
        <w:t>9</w:t>
      </w:r>
      <w:r>
        <w:rPr>
          <w:lang w:val="sr-Cyrl-CS"/>
        </w:rPr>
        <w:t>.год.-30.0</w:t>
      </w:r>
      <w:r w:rsidR="00E22DDC">
        <w:rPr>
          <w:lang w:val="sr-Cyrl-CS"/>
        </w:rPr>
        <w:t>6</w:t>
      </w:r>
      <w:r>
        <w:rPr>
          <w:lang w:val="sr-Cyrl-CS"/>
        </w:rPr>
        <w:t>.20</w:t>
      </w:r>
      <w:r>
        <w:t>1</w:t>
      </w:r>
      <w:r w:rsidR="00A9560D">
        <w:rPr>
          <w:lang w:val="sr-Cyrl-CS"/>
        </w:rPr>
        <w:t>9</w:t>
      </w:r>
      <w:r>
        <w:rPr>
          <w:lang w:val="sr-Cyrl-CS"/>
        </w:rPr>
        <w:t>.год.</w:t>
      </w:r>
    </w:p>
    <w:p w:rsidR="00BF0D67" w:rsidRDefault="00BF0D67" w:rsidP="00BF0D67">
      <w:pPr>
        <w:rPr>
          <w:lang w:val="sr-Cyrl-CS"/>
        </w:rPr>
      </w:pPr>
      <w:r>
        <w:rPr>
          <w:lang w:val="sr-Cyrl-CS"/>
        </w:rPr>
        <w:t xml:space="preserve">                        </w:t>
      </w:r>
    </w:p>
    <w:p w:rsidR="00BF0D67" w:rsidRDefault="00BF0D67" w:rsidP="00BF0D67">
      <w:pPr>
        <w:rPr>
          <w:lang w:val="sr-Cyrl-CS"/>
        </w:rPr>
      </w:pPr>
      <w:r>
        <w:rPr>
          <w:lang w:val="sr-Cyrl-CS"/>
        </w:rPr>
        <w:t xml:space="preserve">  </w:t>
      </w:r>
    </w:p>
    <w:p w:rsidR="00BF0D67" w:rsidRDefault="00BF0D67" w:rsidP="00BF0D67">
      <w:pPr>
        <w:jc w:val="both"/>
        <w:rPr>
          <w:lang w:val="sr-Cyrl-CS"/>
        </w:rPr>
      </w:pPr>
      <w:r>
        <w:rPr>
          <w:lang w:val="sr-Cyrl-CS"/>
        </w:rPr>
        <w:t xml:space="preserve">               Достављамо Вам извештај о оствареним приходима и примањима као и извршеним расходима и издацима Буџета по наменама и корисницима за период јануар – </w:t>
      </w:r>
      <w:r w:rsidR="00227252">
        <w:rPr>
          <w:lang w:val="sr-Cyrl-CS"/>
        </w:rPr>
        <w:t>септембар</w:t>
      </w:r>
      <w:r>
        <w:rPr>
          <w:lang w:val="sr-Cyrl-CS"/>
        </w:rPr>
        <w:t xml:space="preserve"> 201</w:t>
      </w:r>
      <w:r w:rsidR="00413D88">
        <w:rPr>
          <w:lang w:val="sr-Cyrl-CS"/>
        </w:rPr>
        <w:t>7</w:t>
      </w:r>
      <w:r>
        <w:rPr>
          <w:lang w:val="sr-Cyrl-CS"/>
        </w:rPr>
        <w:t>. године.</w:t>
      </w:r>
    </w:p>
    <w:p w:rsidR="00BF0D67" w:rsidRDefault="00BF0D67" w:rsidP="00BF0D67">
      <w:pPr>
        <w:jc w:val="both"/>
        <w:rPr>
          <w:lang w:val="sr-Cyrl-CS"/>
        </w:rPr>
      </w:pPr>
      <w:r>
        <w:rPr>
          <w:lang w:val="sr-Cyrl-CS"/>
        </w:rPr>
        <w:t xml:space="preserve">                 Извештај је сачињен сагласно члану 76.став 1. Закона о буџетском систему  </w:t>
      </w:r>
      <w:r w:rsidR="00C10ADD" w:rsidRPr="00BC621B">
        <w:rPr>
          <w:lang w:val="sr-Cyrl-CS"/>
        </w:rPr>
        <w:t>(''Сл.гласник РС'',бр. 54/09, 73/10, 101/10</w:t>
      </w:r>
      <w:r w:rsidR="00C10ADD" w:rsidRPr="00BC621B">
        <w:t>,</w:t>
      </w:r>
      <w:r w:rsidR="00C10ADD" w:rsidRPr="00BC621B">
        <w:rPr>
          <w:lang w:val="sr-Cyrl-CS"/>
        </w:rPr>
        <w:t xml:space="preserve"> 101/11,</w:t>
      </w:r>
      <w:r w:rsidR="00C10ADD" w:rsidRPr="00BC621B">
        <w:t xml:space="preserve"> 93/12, 62/13, </w:t>
      </w:r>
      <w:r w:rsidR="00C10ADD" w:rsidRPr="009463F4">
        <w:t>63/13-исправка,108/13</w:t>
      </w:r>
      <w:r w:rsidR="00C10ADD" w:rsidRPr="009463F4">
        <w:rPr>
          <w:lang w:val="sr-Cyrl-CS"/>
        </w:rPr>
        <w:t>,</w:t>
      </w:r>
      <w:r w:rsidR="00C10ADD" w:rsidRPr="009463F4">
        <w:t>142/14</w:t>
      </w:r>
      <w:r w:rsidR="00C10ADD">
        <w:rPr>
          <w:lang w:val="sr-Cyrl-CS"/>
        </w:rPr>
        <w:t xml:space="preserve">, 68/15-др. закон и </w:t>
      </w:r>
      <w:r w:rsidR="00A134DC">
        <w:rPr>
          <w:lang w:val="sr-Cyrl-CS"/>
        </w:rPr>
        <w:t>99/16,113/17 и 95/18</w:t>
      </w:r>
      <w:r w:rsidR="00C10ADD" w:rsidRPr="00BC621B">
        <w:t>)</w:t>
      </w:r>
      <w:r>
        <w:rPr>
          <w:lang w:val="sr-Cyrl-CS"/>
        </w:rPr>
        <w:t>, којим је прописано да је локални орган управе  надлежан за финансије обавезан да редовно прати извршење  Буџета и најмање два пута годишње информише Владу, односно надлежни извршни орган локалне власти, а обавезно по истеку шестомесечног ,односно деветомесечног периода.</w:t>
      </w:r>
    </w:p>
    <w:p w:rsidR="00BF0D67" w:rsidRDefault="00BF0D67" w:rsidP="00BF0D67">
      <w:pPr>
        <w:jc w:val="both"/>
        <w:rPr>
          <w:lang w:val="sr-Cyrl-CS"/>
        </w:rPr>
      </w:pPr>
    </w:p>
    <w:p w:rsidR="00BF0D67" w:rsidRDefault="00BF0D67" w:rsidP="00BF0D67">
      <w:pPr>
        <w:jc w:val="both"/>
        <w:rPr>
          <w:lang w:val="sr-Cyrl-CS"/>
        </w:rPr>
      </w:pPr>
      <w:r>
        <w:rPr>
          <w:lang w:val="sr-Cyrl-CS"/>
        </w:rPr>
        <w:t xml:space="preserve">                                                                                            </w:t>
      </w:r>
    </w:p>
    <w:p w:rsidR="00BF0D67" w:rsidRDefault="00BF0D67" w:rsidP="00BF0D67">
      <w:pPr>
        <w:jc w:val="both"/>
        <w:rPr>
          <w:lang w:val="sr-Cyrl-CS"/>
        </w:rPr>
      </w:pPr>
    </w:p>
    <w:p w:rsidR="00BF0D67" w:rsidRDefault="00BF0D67" w:rsidP="0093474C">
      <w:pPr>
        <w:jc w:val="center"/>
        <w:rPr>
          <w:lang w:val="sr-Cyrl-CS"/>
        </w:rPr>
      </w:pPr>
      <w:r>
        <w:rPr>
          <w:lang w:val="sr-Cyrl-CS"/>
        </w:rPr>
        <w:t xml:space="preserve">                                                                    Шеф одељења </w:t>
      </w:r>
      <w:r w:rsidRPr="00BF0D67">
        <w:rPr>
          <w:lang w:val="sr-Cyrl-CS"/>
        </w:rPr>
        <w:t>за привреду,</w:t>
      </w:r>
      <w:r w:rsidR="00413D88">
        <w:rPr>
          <w:lang w:val="sr-Cyrl-CS"/>
        </w:rPr>
        <w:t>пољопривреду</w:t>
      </w:r>
    </w:p>
    <w:p w:rsidR="00413D88" w:rsidRDefault="00413D88" w:rsidP="0093474C">
      <w:pPr>
        <w:jc w:val="center"/>
        <w:rPr>
          <w:lang w:val="sr-Cyrl-CS"/>
        </w:rPr>
      </w:pPr>
      <w:r>
        <w:rPr>
          <w:lang w:val="sr-Cyrl-CS"/>
        </w:rPr>
        <w:t xml:space="preserve">                                                                        Буџет и финансије</w:t>
      </w:r>
    </w:p>
    <w:p w:rsidR="006D65B3" w:rsidRDefault="006D65B3" w:rsidP="00BF0D67">
      <w:pPr>
        <w:jc w:val="center"/>
        <w:rPr>
          <w:lang w:val="sr-Cyrl-CS"/>
        </w:rPr>
      </w:pPr>
    </w:p>
    <w:p w:rsidR="006D65B3" w:rsidRDefault="006D65B3" w:rsidP="006D65B3">
      <w:pPr>
        <w:jc w:val="center"/>
        <w:rPr>
          <w:lang w:val="sr-Cyrl-CS"/>
        </w:rPr>
      </w:pPr>
      <w:r>
        <w:rPr>
          <w:lang w:val="sr-Cyrl-CS"/>
        </w:rPr>
        <w:t xml:space="preserve">                                                                        </w:t>
      </w:r>
      <w:r w:rsidR="00BF0D67">
        <w:rPr>
          <w:lang w:val="sr-Cyrl-CS"/>
        </w:rPr>
        <w:t xml:space="preserve">––––––––––––––––––––––                                                                                                                      </w:t>
      </w:r>
      <w:r>
        <w:rPr>
          <w:lang w:val="sr-Cyrl-CS"/>
        </w:rPr>
        <w:t xml:space="preserve">      </w:t>
      </w:r>
    </w:p>
    <w:p w:rsidR="00BF0D67" w:rsidRPr="00C6286B" w:rsidRDefault="006D65B3" w:rsidP="006D65B3">
      <w:pPr>
        <w:jc w:val="center"/>
        <w:rPr>
          <w:lang w:val="sr-Cyrl-CS"/>
        </w:rPr>
      </w:pPr>
      <w:r>
        <w:rPr>
          <w:lang w:val="sr-Cyrl-CS"/>
        </w:rPr>
        <w:t xml:space="preserve">                                                                       </w:t>
      </w:r>
      <w:r w:rsidR="00413D88">
        <w:rPr>
          <w:lang w:val="sr-Cyrl-CS"/>
        </w:rPr>
        <w:t>Снежана Маџић</w:t>
      </w:r>
    </w:p>
    <w:p w:rsidR="00CE4A59" w:rsidRPr="00F75047" w:rsidRDefault="00CE4A59" w:rsidP="00F75047">
      <w:pPr>
        <w:jc w:val="center"/>
      </w:pPr>
    </w:p>
    <w:sectPr w:rsidR="00CE4A59" w:rsidRPr="00F75047" w:rsidSect="00DA7A54">
      <w:pgSz w:w="11907" w:h="16840" w:code="9"/>
      <w:pgMar w:top="1079" w:right="567" w:bottom="180" w:left="457" w:header="851" w:footer="851" w:gutter="22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D17"/>
    <w:multiLevelType w:val="hybridMultilevel"/>
    <w:tmpl w:val="30A47EEA"/>
    <w:lvl w:ilvl="0" w:tplc="51A81D44">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82AE8"/>
    <w:multiLevelType w:val="hybridMultilevel"/>
    <w:tmpl w:val="CE98516C"/>
    <w:lvl w:ilvl="0" w:tplc="B504E9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45679"/>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3">
    <w:nsid w:val="10E6725D"/>
    <w:multiLevelType w:val="hybridMultilevel"/>
    <w:tmpl w:val="D15E84A2"/>
    <w:lvl w:ilvl="0" w:tplc="E6BE82F0">
      <w:start w:val="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DB06F9"/>
    <w:multiLevelType w:val="hybridMultilevel"/>
    <w:tmpl w:val="8698E048"/>
    <w:lvl w:ilvl="0" w:tplc="B3FE877E">
      <w:start w:val="416"/>
      <w:numFmt w:val="decimal"/>
      <w:lvlText w:val="%1"/>
      <w:lvlJc w:val="left"/>
      <w:pPr>
        <w:ind w:left="420" w:hanging="360"/>
      </w:pPr>
      <w:rPr>
        <w:rFonts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226229A"/>
    <w:multiLevelType w:val="hybridMultilevel"/>
    <w:tmpl w:val="4BB00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FC135D"/>
    <w:multiLevelType w:val="hybridMultilevel"/>
    <w:tmpl w:val="A30EFFF6"/>
    <w:lvl w:ilvl="0" w:tplc="9020A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4F78B8"/>
    <w:multiLevelType w:val="hybridMultilevel"/>
    <w:tmpl w:val="35E63034"/>
    <w:lvl w:ilvl="0" w:tplc="89365356">
      <w:start w:val="1"/>
      <w:numFmt w:val="decimal"/>
      <w:lvlText w:val="%1."/>
      <w:lvlJc w:val="left"/>
      <w:pPr>
        <w:tabs>
          <w:tab w:val="num" w:pos="1259"/>
        </w:tabs>
        <w:ind w:left="191" w:firstLine="709"/>
      </w:pPr>
      <w:rPr>
        <w:rFonts w:hint="default"/>
        <w:b/>
      </w:rPr>
    </w:lvl>
    <w:lvl w:ilvl="1" w:tplc="081A0019" w:tentative="1">
      <w:start w:val="1"/>
      <w:numFmt w:val="lowerLetter"/>
      <w:lvlText w:val="%2."/>
      <w:lvlJc w:val="left"/>
      <w:pPr>
        <w:tabs>
          <w:tab w:val="num" w:pos="1890"/>
        </w:tabs>
        <w:ind w:left="1890" w:hanging="360"/>
      </w:pPr>
    </w:lvl>
    <w:lvl w:ilvl="2" w:tplc="081A001B" w:tentative="1">
      <w:start w:val="1"/>
      <w:numFmt w:val="lowerRoman"/>
      <w:lvlText w:val="%3."/>
      <w:lvlJc w:val="right"/>
      <w:pPr>
        <w:tabs>
          <w:tab w:val="num" w:pos="2610"/>
        </w:tabs>
        <w:ind w:left="2610" w:hanging="180"/>
      </w:pPr>
    </w:lvl>
    <w:lvl w:ilvl="3" w:tplc="081A000F" w:tentative="1">
      <w:start w:val="1"/>
      <w:numFmt w:val="decimal"/>
      <w:lvlText w:val="%4."/>
      <w:lvlJc w:val="left"/>
      <w:pPr>
        <w:tabs>
          <w:tab w:val="num" w:pos="3330"/>
        </w:tabs>
        <w:ind w:left="3330" w:hanging="360"/>
      </w:pPr>
    </w:lvl>
    <w:lvl w:ilvl="4" w:tplc="081A0019" w:tentative="1">
      <w:start w:val="1"/>
      <w:numFmt w:val="lowerLetter"/>
      <w:lvlText w:val="%5."/>
      <w:lvlJc w:val="left"/>
      <w:pPr>
        <w:tabs>
          <w:tab w:val="num" w:pos="4050"/>
        </w:tabs>
        <w:ind w:left="4050" w:hanging="360"/>
      </w:pPr>
    </w:lvl>
    <w:lvl w:ilvl="5" w:tplc="081A001B" w:tentative="1">
      <w:start w:val="1"/>
      <w:numFmt w:val="lowerRoman"/>
      <w:lvlText w:val="%6."/>
      <w:lvlJc w:val="right"/>
      <w:pPr>
        <w:tabs>
          <w:tab w:val="num" w:pos="4770"/>
        </w:tabs>
        <w:ind w:left="4770" w:hanging="180"/>
      </w:pPr>
    </w:lvl>
    <w:lvl w:ilvl="6" w:tplc="081A000F" w:tentative="1">
      <w:start w:val="1"/>
      <w:numFmt w:val="decimal"/>
      <w:lvlText w:val="%7."/>
      <w:lvlJc w:val="left"/>
      <w:pPr>
        <w:tabs>
          <w:tab w:val="num" w:pos="5490"/>
        </w:tabs>
        <w:ind w:left="5490" w:hanging="360"/>
      </w:pPr>
    </w:lvl>
    <w:lvl w:ilvl="7" w:tplc="081A0019" w:tentative="1">
      <w:start w:val="1"/>
      <w:numFmt w:val="lowerLetter"/>
      <w:lvlText w:val="%8."/>
      <w:lvlJc w:val="left"/>
      <w:pPr>
        <w:tabs>
          <w:tab w:val="num" w:pos="6210"/>
        </w:tabs>
        <w:ind w:left="6210" w:hanging="360"/>
      </w:pPr>
    </w:lvl>
    <w:lvl w:ilvl="8" w:tplc="081A001B" w:tentative="1">
      <w:start w:val="1"/>
      <w:numFmt w:val="lowerRoman"/>
      <w:lvlText w:val="%9."/>
      <w:lvlJc w:val="right"/>
      <w:pPr>
        <w:tabs>
          <w:tab w:val="num" w:pos="6930"/>
        </w:tabs>
        <w:ind w:left="6930" w:hanging="180"/>
      </w:pPr>
    </w:lvl>
  </w:abstractNum>
  <w:abstractNum w:abstractNumId="8">
    <w:nsid w:val="532154A3"/>
    <w:multiLevelType w:val="hybridMultilevel"/>
    <w:tmpl w:val="6048211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693608C7"/>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10">
    <w:nsid w:val="71A6450B"/>
    <w:multiLevelType w:val="hybridMultilevel"/>
    <w:tmpl w:val="C1C2EA94"/>
    <w:lvl w:ilvl="0" w:tplc="3482DCEA">
      <w:start w:val="48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1DC5931"/>
    <w:multiLevelType w:val="hybridMultilevel"/>
    <w:tmpl w:val="BA805818"/>
    <w:lvl w:ilvl="0" w:tplc="4A028B62">
      <w:start w:val="5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725A3052"/>
    <w:multiLevelType w:val="hybridMultilevel"/>
    <w:tmpl w:val="00AACA10"/>
    <w:lvl w:ilvl="0" w:tplc="C85C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E50C3D"/>
    <w:multiLevelType w:val="hybridMultilevel"/>
    <w:tmpl w:val="E1DEC67E"/>
    <w:lvl w:ilvl="0" w:tplc="426C8530">
      <w:start w:val="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735C6E53"/>
    <w:multiLevelType w:val="hybridMultilevel"/>
    <w:tmpl w:val="27C05AA8"/>
    <w:lvl w:ilvl="0" w:tplc="4C5A9420">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241E4"/>
    <w:multiLevelType w:val="hybridMultilevel"/>
    <w:tmpl w:val="42623374"/>
    <w:lvl w:ilvl="0" w:tplc="607292B2">
      <w:start w:val="7"/>
      <w:numFmt w:val="bullet"/>
      <w:lvlText w:val="-"/>
      <w:lvlJc w:val="left"/>
      <w:pPr>
        <w:tabs>
          <w:tab w:val="num" w:pos="702"/>
        </w:tabs>
        <w:ind w:left="7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3"/>
  </w:num>
  <w:num w:numId="4">
    <w:abstractNumId w:val="15"/>
  </w:num>
  <w:num w:numId="5">
    <w:abstractNumId w:val="2"/>
  </w:num>
  <w:num w:numId="6">
    <w:abstractNumId w:val="3"/>
  </w:num>
  <w:num w:numId="7">
    <w:abstractNumId w:val="7"/>
  </w:num>
  <w:num w:numId="8">
    <w:abstractNumId w:val="10"/>
  </w:num>
  <w:num w:numId="9">
    <w:abstractNumId w:val="14"/>
  </w:num>
  <w:num w:numId="10">
    <w:abstractNumId w:val="9"/>
  </w:num>
  <w:num w:numId="11">
    <w:abstractNumId w:val="11"/>
  </w:num>
  <w:num w:numId="12">
    <w:abstractNumId w:val="12"/>
  </w:num>
  <w:num w:numId="13">
    <w:abstractNumId w:val="0"/>
  </w:num>
  <w:num w:numId="14">
    <w:abstractNumId w:val="1"/>
  </w:num>
  <w:num w:numId="15">
    <w:abstractNumId w:val="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57"/>
  <w:displayVerticalDrawingGridEvery w:val="2"/>
  <w:characterSpacingControl w:val="doNotCompress"/>
  <w:compat/>
  <w:rsids>
    <w:rsidRoot w:val="00E50C11"/>
    <w:rsid w:val="00000B4E"/>
    <w:rsid w:val="00005080"/>
    <w:rsid w:val="00010324"/>
    <w:rsid w:val="00010999"/>
    <w:rsid w:val="00015E55"/>
    <w:rsid w:val="000256DB"/>
    <w:rsid w:val="0002652B"/>
    <w:rsid w:val="00030D37"/>
    <w:rsid w:val="0003368E"/>
    <w:rsid w:val="00033ABA"/>
    <w:rsid w:val="00035E90"/>
    <w:rsid w:val="00042261"/>
    <w:rsid w:val="00042AF3"/>
    <w:rsid w:val="000453B3"/>
    <w:rsid w:val="000455EA"/>
    <w:rsid w:val="000542BF"/>
    <w:rsid w:val="000557F0"/>
    <w:rsid w:val="00055862"/>
    <w:rsid w:val="000600A2"/>
    <w:rsid w:val="0006198A"/>
    <w:rsid w:val="00061E1A"/>
    <w:rsid w:val="000621C5"/>
    <w:rsid w:val="000651DC"/>
    <w:rsid w:val="000652AA"/>
    <w:rsid w:val="000712E1"/>
    <w:rsid w:val="00072064"/>
    <w:rsid w:val="00073D6B"/>
    <w:rsid w:val="00074D9F"/>
    <w:rsid w:val="00075251"/>
    <w:rsid w:val="00075DE0"/>
    <w:rsid w:val="00077540"/>
    <w:rsid w:val="00083596"/>
    <w:rsid w:val="00083A3A"/>
    <w:rsid w:val="0008590C"/>
    <w:rsid w:val="00090551"/>
    <w:rsid w:val="00091C4B"/>
    <w:rsid w:val="00091D56"/>
    <w:rsid w:val="000A20D2"/>
    <w:rsid w:val="000A2679"/>
    <w:rsid w:val="000A2E35"/>
    <w:rsid w:val="000A4E8E"/>
    <w:rsid w:val="000B01C2"/>
    <w:rsid w:val="000B212C"/>
    <w:rsid w:val="000B4EEA"/>
    <w:rsid w:val="000B5782"/>
    <w:rsid w:val="000C371F"/>
    <w:rsid w:val="000C3A93"/>
    <w:rsid w:val="000C3E66"/>
    <w:rsid w:val="000D1E87"/>
    <w:rsid w:val="000D3B3F"/>
    <w:rsid w:val="000D4A8A"/>
    <w:rsid w:val="000E0EFD"/>
    <w:rsid w:val="000E7F4A"/>
    <w:rsid w:val="000F5C82"/>
    <w:rsid w:val="00101D14"/>
    <w:rsid w:val="001052F1"/>
    <w:rsid w:val="00106AEA"/>
    <w:rsid w:val="00111355"/>
    <w:rsid w:val="00114107"/>
    <w:rsid w:val="00120A68"/>
    <w:rsid w:val="0012306E"/>
    <w:rsid w:val="00124853"/>
    <w:rsid w:val="001328CA"/>
    <w:rsid w:val="00132C7C"/>
    <w:rsid w:val="001339ED"/>
    <w:rsid w:val="001354A5"/>
    <w:rsid w:val="001368DE"/>
    <w:rsid w:val="00142538"/>
    <w:rsid w:val="0015157F"/>
    <w:rsid w:val="0015784D"/>
    <w:rsid w:val="00165355"/>
    <w:rsid w:val="001662BD"/>
    <w:rsid w:val="0017492D"/>
    <w:rsid w:val="0018230A"/>
    <w:rsid w:val="00182CF0"/>
    <w:rsid w:val="0018343B"/>
    <w:rsid w:val="001868E9"/>
    <w:rsid w:val="0019553F"/>
    <w:rsid w:val="001A4D09"/>
    <w:rsid w:val="001A566E"/>
    <w:rsid w:val="001A5B3C"/>
    <w:rsid w:val="001A6748"/>
    <w:rsid w:val="001A6987"/>
    <w:rsid w:val="001B1AEE"/>
    <w:rsid w:val="001B1B8E"/>
    <w:rsid w:val="001B206C"/>
    <w:rsid w:val="001B7665"/>
    <w:rsid w:val="001C2B80"/>
    <w:rsid w:val="001D1F9B"/>
    <w:rsid w:val="001D2DF6"/>
    <w:rsid w:val="001E1F74"/>
    <w:rsid w:val="001E2604"/>
    <w:rsid w:val="001E270B"/>
    <w:rsid w:val="001E5D30"/>
    <w:rsid w:val="001F048D"/>
    <w:rsid w:val="001F0503"/>
    <w:rsid w:val="001F4200"/>
    <w:rsid w:val="001F59EB"/>
    <w:rsid w:val="00201626"/>
    <w:rsid w:val="00204D80"/>
    <w:rsid w:val="002125D5"/>
    <w:rsid w:val="0021517A"/>
    <w:rsid w:val="002159FD"/>
    <w:rsid w:val="002168F9"/>
    <w:rsid w:val="0021723F"/>
    <w:rsid w:val="00221AD4"/>
    <w:rsid w:val="00224213"/>
    <w:rsid w:val="0022699C"/>
    <w:rsid w:val="00227252"/>
    <w:rsid w:val="00230161"/>
    <w:rsid w:val="00231AF8"/>
    <w:rsid w:val="00245F26"/>
    <w:rsid w:val="0025475C"/>
    <w:rsid w:val="00254A29"/>
    <w:rsid w:val="0025569D"/>
    <w:rsid w:val="00256AB0"/>
    <w:rsid w:val="002577F8"/>
    <w:rsid w:val="00260B16"/>
    <w:rsid w:val="00261C2F"/>
    <w:rsid w:val="0026553C"/>
    <w:rsid w:val="0026582E"/>
    <w:rsid w:val="002715BA"/>
    <w:rsid w:val="002759ED"/>
    <w:rsid w:val="0028247B"/>
    <w:rsid w:val="00284EE9"/>
    <w:rsid w:val="0029360A"/>
    <w:rsid w:val="00297A8E"/>
    <w:rsid w:val="002A042A"/>
    <w:rsid w:val="002A30CD"/>
    <w:rsid w:val="002A5D85"/>
    <w:rsid w:val="002B4109"/>
    <w:rsid w:val="002B419D"/>
    <w:rsid w:val="002B4B85"/>
    <w:rsid w:val="002B57D4"/>
    <w:rsid w:val="002B7659"/>
    <w:rsid w:val="002C21A4"/>
    <w:rsid w:val="002C395F"/>
    <w:rsid w:val="002C58EC"/>
    <w:rsid w:val="002D097E"/>
    <w:rsid w:val="002D12E0"/>
    <w:rsid w:val="002D2D2F"/>
    <w:rsid w:val="002E1805"/>
    <w:rsid w:val="002E5EDF"/>
    <w:rsid w:val="002E6628"/>
    <w:rsid w:val="002F1758"/>
    <w:rsid w:val="002F5488"/>
    <w:rsid w:val="003023B2"/>
    <w:rsid w:val="00315B6B"/>
    <w:rsid w:val="00316141"/>
    <w:rsid w:val="00316791"/>
    <w:rsid w:val="003169C6"/>
    <w:rsid w:val="00320DF0"/>
    <w:rsid w:val="003301E2"/>
    <w:rsid w:val="00332F47"/>
    <w:rsid w:val="00333BA9"/>
    <w:rsid w:val="0033752C"/>
    <w:rsid w:val="003426EE"/>
    <w:rsid w:val="003510F0"/>
    <w:rsid w:val="003523CA"/>
    <w:rsid w:val="00352A45"/>
    <w:rsid w:val="0035434F"/>
    <w:rsid w:val="00355E87"/>
    <w:rsid w:val="003613F9"/>
    <w:rsid w:val="00363F5D"/>
    <w:rsid w:val="00367F27"/>
    <w:rsid w:val="00371123"/>
    <w:rsid w:val="00372FAD"/>
    <w:rsid w:val="00375C64"/>
    <w:rsid w:val="003800B4"/>
    <w:rsid w:val="00380E98"/>
    <w:rsid w:val="00381EB9"/>
    <w:rsid w:val="00386D0F"/>
    <w:rsid w:val="003915D5"/>
    <w:rsid w:val="003964DF"/>
    <w:rsid w:val="003A0BA0"/>
    <w:rsid w:val="003A1887"/>
    <w:rsid w:val="003A1EFC"/>
    <w:rsid w:val="003A42ED"/>
    <w:rsid w:val="003A70D0"/>
    <w:rsid w:val="003B1ED5"/>
    <w:rsid w:val="003B640E"/>
    <w:rsid w:val="003B6932"/>
    <w:rsid w:val="003B7B6D"/>
    <w:rsid w:val="003C008C"/>
    <w:rsid w:val="003C1650"/>
    <w:rsid w:val="003C3B46"/>
    <w:rsid w:val="003C5CFA"/>
    <w:rsid w:val="003C7685"/>
    <w:rsid w:val="003D2348"/>
    <w:rsid w:val="003D4A07"/>
    <w:rsid w:val="003D71E0"/>
    <w:rsid w:val="003E01EB"/>
    <w:rsid w:val="003E66E1"/>
    <w:rsid w:val="003F4444"/>
    <w:rsid w:val="003F6D68"/>
    <w:rsid w:val="003F762B"/>
    <w:rsid w:val="00405ACE"/>
    <w:rsid w:val="00406DDC"/>
    <w:rsid w:val="00412AE6"/>
    <w:rsid w:val="00413D88"/>
    <w:rsid w:val="00413E53"/>
    <w:rsid w:val="004155A9"/>
    <w:rsid w:val="00417EB5"/>
    <w:rsid w:val="00421495"/>
    <w:rsid w:val="0042238B"/>
    <w:rsid w:val="004223A8"/>
    <w:rsid w:val="004231CA"/>
    <w:rsid w:val="0042321F"/>
    <w:rsid w:val="00433932"/>
    <w:rsid w:val="004342FD"/>
    <w:rsid w:val="00435A31"/>
    <w:rsid w:val="004361A2"/>
    <w:rsid w:val="004361A4"/>
    <w:rsid w:val="004369F7"/>
    <w:rsid w:val="00441E52"/>
    <w:rsid w:val="00445750"/>
    <w:rsid w:val="0045245C"/>
    <w:rsid w:val="00453A90"/>
    <w:rsid w:val="004550BE"/>
    <w:rsid w:val="00457AAA"/>
    <w:rsid w:val="00462986"/>
    <w:rsid w:val="00463EE9"/>
    <w:rsid w:val="004650BF"/>
    <w:rsid w:val="00467183"/>
    <w:rsid w:val="00472B1E"/>
    <w:rsid w:val="0047677A"/>
    <w:rsid w:val="00477333"/>
    <w:rsid w:val="00481D61"/>
    <w:rsid w:val="00492752"/>
    <w:rsid w:val="00494DF7"/>
    <w:rsid w:val="004A0E4B"/>
    <w:rsid w:val="004A1129"/>
    <w:rsid w:val="004A2261"/>
    <w:rsid w:val="004A37BC"/>
    <w:rsid w:val="004A38FF"/>
    <w:rsid w:val="004A4353"/>
    <w:rsid w:val="004B267F"/>
    <w:rsid w:val="004B291E"/>
    <w:rsid w:val="004B7995"/>
    <w:rsid w:val="004C1A22"/>
    <w:rsid w:val="004C269A"/>
    <w:rsid w:val="004C2B2F"/>
    <w:rsid w:val="004C7697"/>
    <w:rsid w:val="004D047E"/>
    <w:rsid w:val="004D3A4A"/>
    <w:rsid w:val="004D520E"/>
    <w:rsid w:val="004E2A99"/>
    <w:rsid w:val="004F0A96"/>
    <w:rsid w:val="004F2BA9"/>
    <w:rsid w:val="004F35E4"/>
    <w:rsid w:val="004F3786"/>
    <w:rsid w:val="004F4F7B"/>
    <w:rsid w:val="00500876"/>
    <w:rsid w:val="0051079C"/>
    <w:rsid w:val="0051449A"/>
    <w:rsid w:val="00516AE7"/>
    <w:rsid w:val="00520891"/>
    <w:rsid w:val="005219B4"/>
    <w:rsid w:val="00522F60"/>
    <w:rsid w:val="00530A62"/>
    <w:rsid w:val="0053247B"/>
    <w:rsid w:val="00540F54"/>
    <w:rsid w:val="005441F7"/>
    <w:rsid w:val="005524DB"/>
    <w:rsid w:val="0055599F"/>
    <w:rsid w:val="00556161"/>
    <w:rsid w:val="00556B9B"/>
    <w:rsid w:val="005571D0"/>
    <w:rsid w:val="005611E7"/>
    <w:rsid w:val="00562F2D"/>
    <w:rsid w:val="00563DE5"/>
    <w:rsid w:val="00571635"/>
    <w:rsid w:val="005742A1"/>
    <w:rsid w:val="00575AC8"/>
    <w:rsid w:val="00577112"/>
    <w:rsid w:val="00581240"/>
    <w:rsid w:val="005868C4"/>
    <w:rsid w:val="005869BE"/>
    <w:rsid w:val="00590463"/>
    <w:rsid w:val="00590550"/>
    <w:rsid w:val="00593493"/>
    <w:rsid w:val="00596C3D"/>
    <w:rsid w:val="005A5051"/>
    <w:rsid w:val="005B1B81"/>
    <w:rsid w:val="005B1BA4"/>
    <w:rsid w:val="005C2221"/>
    <w:rsid w:val="005C5C22"/>
    <w:rsid w:val="005C65AF"/>
    <w:rsid w:val="005C7232"/>
    <w:rsid w:val="005D08BD"/>
    <w:rsid w:val="005D2730"/>
    <w:rsid w:val="005D3EC8"/>
    <w:rsid w:val="005E1B44"/>
    <w:rsid w:val="005E2A44"/>
    <w:rsid w:val="005E516F"/>
    <w:rsid w:val="005E7A68"/>
    <w:rsid w:val="005F01DE"/>
    <w:rsid w:val="005F31D3"/>
    <w:rsid w:val="005F4698"/>
    <w:rsid w:val="005F73E0"/>
    <w:rsid w:val="006003BC"/>
    <w:rsid w:val="00602251"/>
    <w:rsid w:val="00603922"/>
    <w:rsid w:val="00605996"/>
    <w:rsid w:val="006071A3"/>
    <w:rsid w:val="006078B3"/>
    <w:rsid w:val="006130E5"/>
    <w:rsid w:val="00616CDB"/>
    <w:rsid w:val="0061717F"/>
    <w:rsid w:val="00621B25"/>
    <w:rsid w:val="00626195"/>
    <w:rsid w:val="00627AB1"/>
    <w:rsid w:val="00641B32"/>
    <w:rsid w:val="0064266F"/>
    <w:rsid w:val="00654D25"/>
    <w:rsid w:val="00660450"/>
    <w:rsid w:val="00662B13"/>
    <w:rsid w:val="00662E29"/>
    <w:rsid w:val="00666C26"/>
    <w:rsid w:val="00666ED0"/>
    <w:rsid w:val="00667CFC"/>
    <w:rsid w:val="006719C7"/>
    <w:rsid w:val="00682540"/>
    <w:rsid w:val="00684A62"/>
    <w:rsid w:val="0068642E"/>
    <w:rsid w:val="00687EC6"/>
    <w:rsid w:val="00690AA2"/>
    <w:rsid w:val="00697140"/>
    <w:rsid w:val="00697FC1"/>
    <w:rsid w:val="006A3EE2"/>
    <w:rsid w:val="006A4C5B"/>
    <w:rsid w:val="006B2C48"/>
    <w:rsid w:val="006B326B"/>
    <w:rsid w:val="006B4A03"/>
    <w:rsid w:val="006B65F6"/>
    <w:rsid w:val="006B6CDF"/>
    <w:rsid w:val="006B7186"/>
    <w:rsid w:val="006C01A7"/>
    <w:rsid w:val="006C02D1"/>
    <w:rsid w:val="006C0E6E"/>
    <w:rsid w:val="006C213B"/>
    <w:rsid w:val="006C587D"/>
    <w:rsid w:val="006D65B3"/>
    <w:rsid w:val="006E2874"/>
    <w:rsid w:val="006E2ADB"/>
    <w:rsid w:val="006E381C"/>
    <w:rsid w:val="006E3A8D"/>
    <w:rsid w:val="006E68CB"/>
    <w:rsid w:val="006E7DD1"/>
    <w:rsid w:val="006F07A6"/>
    <w:rsid w:val="006F49C1"/>
    <w:rsid w:val="006F4F8A"/>
    <w:rsid w:val="006F549D"/>
    <w:rsid w:val="006F60C3"/>
    <w:rsid w:val="006F6BBE"/>
    <w:rsid w:val="007121D0"/>
    <w:rsid w:val="00716A76"/>
    <w:rsid w:val="0071724D"/>
    <w:rsid w:val="007177A0"/>
    <w:rsid w:val="00721A6B"/>
    <w:rsid w:val="00721F72"/>
    <w:rsid w:val="0072249E"/>
    <w:rsid w:val="00724D04"/>
    <w:rsid w:val="00734990"/>
    <w:rsid w:val="00736457"/>
    <w:rsid w:val="00737161"/>
    <w:rsid w:val="0074205A"/>
    <w:rsid w:val="00742B37"/>
    <w:rsid w:val="00745C64"/>
    <w:rsid w:val="00750D12"/>
    <w:rsid w:val="00752E4C"/>
    <w:rsid w:val="00755279"/>
    <w:rsid w:val="00757E59"/>
    <w:rsid w:val="00760339"/>
    <w:rsid w:val="007604E1"/>
    <w:rsid w:val="007623A8"/>
    <w:rsid w:val="00767EF4"/>
    <w:rsid w:val="00773759"/>
    <w:rsid w:val="00775E1D"/>
    <w:rsid w:val="00777CEF"/>
    <w:rsid w:val="00780277"/>
    <w:rsid w:val="00781836"/>
    <w:rsid w:val="007825D0"/>
    <w:rsid w:val="00787F0D"/>
    <w:rsid w:val="0079000A"/>
    <w:rsid w:val="00790301"/>
    <w:rsid w:val="00793333"/>
    <w:rsid w:val="00794815"/>
    <w:rsid w:val="007963C5"/>
    <w:rsid w:val="00796606"/>
    <w:rsid w:val="0079665C"/>
    <w:rsid w:val="007A174B"/>
    <w:rsid w:val="007A28C7"/>
    <w:rsid w:val="007A326F"/>
    <w:rsid w:val="007A6F33"/>
    <w:rsid w:val="007B2D8D"/>
    <w:rsid w:val="007B49CD"/>
    <w:rsid w:val="007B6964"/>
    <w:rsid w:val="007C4CCA"/>
    <w:rsid w:val="007D007B"/>
    <w:rsid w:val="007D0175"/>
    <w:rsid w:val="007D0BE6"/>
    <w:rsid w:val="007E11BA"/>
    <w:rsid w:val="007E3D60"/>
    <w:rsid w:val="007E435B"/>
    <w:rsid w:val="007E76D7"/>
    <w:rsid w:val="007F3AE9"/>
    <w:rsid w:val="007F4B0F"/>
    <w:rsid w:val="007F5F57"/>
    <w:rsid w:val="00800ACC"/>
    <w:rsid w:val="00804E33"/>
    <w:rsid w:val="00811255"/>
    <w:rsid w:val="00814241"/>
    <w:rsid w:val="00814991"/>
    <w:rsid w:val="00814FDB"/>
    <w:rsid w:val="008266EE"/>
    <w:rsid w:val="00827A24"/>
    <w:rsid w:val="00833CE7"/>
    <w:rsid w:val="00841192"/>
    <w:rsid w:val="00841CEE"/>
    <w:rsid w:val="00842F0E"/>
    <w:rsid w:val="0085220D"/>
    <w:rsid w:val="00854701"/>
    <w:rsid w:val="00856856"/>
    <w:rsid w:val="0085785A"/>
    <w:rsid w:val="00866F20"/>
    <w:rsid w:val="00871129"/>
    <w:rsid w:val="00871834"/>
    <w:rsid w:val="00874606"/>
    <w:rsid w:val="0088091A"/>
    <w:rsid w:val="00880A88"/>
    <w:rsid w:val="00883896"/>
    <w:rsid w:val="00886AC4"/>
    <w:rsid w:val="0089249E"/>
    <w:rsid w:val="00896882"/>
    <w:rsid w:val="008A0243"/>
    <w:rsid w:val="008A0A7F"/>
    <w:rsid w:val="008A33DF"/>
    <w:rsid w:val="008A6741"/>
    <w:rsid w:val="008B23A9"/>
    <w:rsid w:val="008B39C2"/>
    <w:rsid w:val="008B4DC5"/>
    <w:rsid w:val="008B5DF0"/>
    <w:rsid w:val="008C48D2"/>
    <w:rsid w:val="008D4868"/>
    <w:rsid w:val="008D625B"/>
    <w:rsid w:val="008E2827"/>
    <w:rsid w:val="008E5E78"/>
    <w:rsid w:val="008E7785"/>
    <w:rsid w:val="008F1EBA"/>
    <w:rsid w:val="008F2CDF"/>
    <w:rsid w:val="008F4F87"/>
    <w:rsid w:val="00902A69"/>
    <w:rsid w:val="009047FB"/>
    <w:rsid w:val="00905174"/>
    <w:rsid w:val="009054F2"/>
    <w:rsid w:val="00906244"/>
    <w:rsid w:val="009157FE"/>
    <w:rsid w:val="00915B27"/>
    <w:rsid w:val="00916B32"/>
    <w:rsid w:val="00917F3C"/>
    <w:rsid w:val="00921E5D"/>
    <w:rsid w:val="009242AC"/>
    <w:rsid w:val="0093474C"/>
    <w:rsid w:val="00935A65"/>
    <w:rsid w:val="009374EB"/>
    <w:rsid w:val="009444E2"/>
    <w:rsid w:val="00944DAF"/>
    <w:rsid w:val="009479FF"/>
    <w:rsid w:val="00947D58"/>
    <w:rsid w:val="00953B1E"/>
    <w:rsid w:val="009640D1"/>
    <w:rsid w:val="00971382"/>
    <w:rsid w:val="0097166D"/>
    <w:rsid w:val="00972A9A"/>
    <w:rsid w:val="00973FDC"/>
    <w:rsid w:val="009767FD"/>
    <w:rsid w:val="00983767"/>
    <w:rsid w:val="009845CB"/>
    <w:rsid w:val="00984B3B"/>
    <w:rsid w:val="00984C8D"/>
    <w:rsid w:val="009913F1"/>
    <w:rsid w:val="00991948"/>
    <w:rsid w:val="0099630A"/>
    <w:rsid w:val="009A5CEF"/>
    <w:rsid w:val="009B1DEF"/>
    <w:rsid w:val="009C13AE"/>
    <w:rsid w:val="009C49B0"/>
    <w:rsid w:val="009D06DE"/>
    <w:rsid w:val="009D2913"/>
    <w:rsid w:val="009D347E"/>
    <w:rsid w:val="009D5879"/>
    <w:rsid w:val="009D64A9"/>
    <w:rsid w:val="009D73D2"/>
    <w:rsid w:val="009E3D25"/>
    <w:rsid w:val="009E6CAE"/>
    <w:rsid w:val="009E7A99"/>
    <w:rsid w:val="009F23C5"/>
    <w:rsid w:val="009F691C"/>
    <w:rsid w:val="00A0101D"/>
    <w:rsid w:val="00A01A3D"/>
    <w:rsid w:val="00A01F5A"/>
    <w:rsid w:val="00A0561F"/>
    <w:rsid w:val="00A12078"/>
    <w:rsid w:val="00A1286A"/>
    <w:rsid w:val="00A134DC"/>
    <w:rsid w:val="00A16417"/>
    <w:rsid w:val="00A2113F"/>
    <w:rsid w:val="00A221EE"/>
    <w:rsid w:val="00A3650F"/>
    <w:rsid w:val="00A4024C"/>
    <w:rsid w:val="00A4121A"/>
    <w:rsid w:val="00A4257C"/>
    <w:rsid w:val="00A4347D"/>
    <w:rsid w:val="00A5058A"/>
    <w:rsid w:val="00A51AD2"/>
    <w:rsid w:val="00A5253D"/>
    <w:rsid w:val="00A542F5"/>
    <w:rsid w:val="00A54C01"/>
    <w:rsid w:val="00A571DA"/>
    <w:rsid w:val="00A574C5"/>
    <w:rsid w:val="00A5774D"/>
    <w:rsid w:val="00A71668"/>
    <w:rsid w:val="00A7323E"/>
    <w:rsid w:val="00A8011D"/>
    <w:rsid w:val="00A8211C"/>
    <w:rsid w:val="00A84B77"/>
    <w:rsid w:val="00A93814"/>
    <w:rsid w:val="00A9560D"/>
    <w:rsid w:val="00AA03FB"/>
    <w:rsid w:val="00AA2376"/>
    <w:rsid w:val="00AA37A7"/>
    <w:rsid w:val="00AB2542"/>
    <w:rsid w:val="00AB4132"/>
    <w:rsid w:val="00AB47D2"/>
    <w:rsid w:val="00AB686E"/>
    <w:rsid w:val="00AC08F9"/>
    <w:rsid w:val="00AC35FC"/>
    <w:rsid w:val="00AC4D7C"/>
    <w:rsid w:val="00AC4E93"/>
    <w:rsid w:val="00AC7699"/>
    <w:rsid w:val="00AD1B77"/>
    <w:rsid w:val="00AD2DE6"/>
    <w:rsid w:val="00AD512F"/>
    <w:rsid w:val="00AE29BC"/>
    <w:rsid w:val="00AE5929"/>
    <w:rsid w:val="00AE6A3F"/>
    <w:rsid w:val="00AF7DC7"/>
    <w:rsid w:val="00B00401"/>
    <w:rsid w:val="00B041E6"/>
    <w:rsid w:val="00B11C9B"/>
    <w:rsid w:val="00B11CD6"/>
    <w:rsid w:val="00B23507"/>
    <w:rsid w:val="00B252CA"/>
    <w:rsid w:val="00B26098"/>
    <w:rsid w:val="00B269F3"/>
    <w:rsid w:val="00B27A60"/>
    <w:rsid w:val="00B316DB"/>
    <w:rsid w:val="00B33F98"/>
    <w:rsid w:val="00B35AAA"/>
    <w:rsid w:val="00B36D8F"/>
    <w:rsid w:val="00B411B3"/>
    <w:rsid w:val="00B45876"/>
    <w:rsid w:val="00B56318"/>
    <w:rsid w:val="00B61395"/>
    <w:rsid w:val="00B6472C"/>
    <w:rsid w:val="00B652C5"/>
    <w:rsid w:val="00B654F2"/>
    <w:rsid w:val="00B65AC6"/>
    <w:rsid w:val="00B662DD"/>
    <w:rsid w:val="00B70CC0"/>
    <w:rsid w:val="00B717C7"/>
    <w:rsid w:val="00B717FC"/>
    <w:rsid w:val="00B722E0"/>
    <w:rsid w:val="00B7637D"/>
    <w:rsid w:val="00B77774"/>
    <w:rsid w:val="00B77F83"/>
    <w:rsid w:val="00B829F8"/>
    <w:rsid w:val="00B83719"/>
    <w:rsid w:val="00B84853"/>
    <w:rsid w:val="00B851F7"/>
    <w:rsid w:val="00B854B2"/>
    <w:rsid w:val="00B906DE"/>
    <w:rsid w:val="00B90ACB"/>
    <w:rsid w:val="00B977A0"/>
    <w:rsid w:val="00BA2C31"/>
    <w:rsid w:val="00BA3885"/>
    <w:rsid w:val="00BA4595"/>
    <w:rsid w:val="00BA49C3"/>
    <w:rsid w:val="00BB1969"/>
    <w:rsid w:val="00BB2EC0"/>
    <w:rsid w:val="00BB52AB"/>
    <w:rsid w:val="00BC0D39"/>
    <w:rsid w:val="00BC6EF2"/>
    <w:rsid w:val="00BC7232"/>
    <w:rsid w:val="00BD0355"/>
    <w:rsid w:val="00BD08DF"/>
    <w:rsid w:val="00BE548C"/>
    <w:rsid w:val="00BE5C9E"/>
    <w:rsid w:val="00BE7349"/>
    <w:rsid w:val="00BF0D67"/>
    <w:rsid w:val="00C00809"/>
    <w:rsid w:val="00C02140"/>
    <w:rsid w:val="00C02D73"/>
    <w:rsid w:val="00C10ADD"/>
    <w:rsid w:val="00C14502"/>
    <w:rsid w:val="00C15190"/>
    <w:rsid w:val="00C20467"/>
    <w:rsid w:val="00C224F2"/>
    <w:rsid w:val="00C226E9"/>
    <w:rsid w:val="00C2281E"/>
    <w:rsid w:val="00C2509A"/>
    <w:rsid w:val="00C26097"/>
    <w:rsid w:val="00C31190"/>
    <w:rsid w:val="00C35774"/>
    <w:rsid w:val="00C37208"/>
    <w:rsid w:val="00C432AC"/>
    <w:rsid w:val="00C435BF"/>
    <w:rsid w:val="00C45CBB"/>
    <w:rsid w:val="00C47723"/>
    <w:rsid w:val="00C51D22"/>
    <w:rsid w:val="00C5227F"/>
    <w:rsid w:val="00C53989"/>
    <w:rsid w:val="00C55043"/>
    <w:rsid w:val="00C55F4B"/>
    <w:rsid w:val="00C5663E"/>
    <w:rsid w:val="00C61F4A"/>
    <w:rsid w:val="00C62161"/>
    <w:rsid w:val="00C65ED1"/>
    <w:rsid w:val="00C67473"/>
    <w:rsid w:val="00C71C1B"/>
    <w:rsid w:val="00C7381D"/>
    <w:rsid w:val="00C823BB"/>
    <w:rsid w:val="00C8275B"/>
    <w:rsid w:val="00C8423F"/>
    <w:rsid w:val="00C86F00"/>
    <w:rsid w:val="00C91014"/>
    <w:rsid w:val="00C921FE"/>
    <w:rsid w:val="00C93A97"/>
    <w:rsid w:val="00C94478"/>
    <w:rsid w:val="00C9601F"/>
    <w:rsid w:val="00C97A7F"/>
    <w:rsid w:val="00CA0EE9"/>
    <w:rsid w:val="00CB0207"/>
    <w:rsid w:val="00CB266E"/>
    <w:rsid w:val="00CB7069"/>
    <w:rsid w:val="00CC72C7"/>
    <w:rsid w:val="00CD0752"/>
    <w:rsid w:val="00CD12BF"/>
    <w:rsid w:val="00CD1BC1"/>
    <w:rsid w:val="00CD5FC4"/>
    <w:rsid w:val="00CE4A59"/>
    <w:rsid w:val="00CF518B"/>
    <w:rsid w:val="00CF635D"/>
    <w:rsid w:val="00D00D35"/>
    <w:rsid w:val="00D01516"/>
    <w:rsid w:val="00D021B5"/>
    <w:rsid w:val="00D02ECF"/>
    <w:rsid w:val="00D0373E"/>
    <w:rsid w:val="00D03D08"/>
    <w:rsid w:val="00D11407"/>
    <w:rsid w:val="00D14CD4"/>
    <w:rsid w:val="00D15309"/>
    <w:rsid w:val="00D20597"/>
    <w:rsid w:val="00D213CA"/>
    <w:rsid w:val="00D21A1D"/>
    <w:rsid w:val="00D23435"/>
    <w:rsid w:val="00D241AD"/>
    <w:rsid w:val="00D33411"/>
    <w:rsid w:val="00D41122"/>
    <w:rsid w:val="00D44060"/>
    <w:rsid w:val="00D4580E"/>
    <w:rsid w:val="00D461D4"/>
    <w:rsid w:val="00D479F1"/>
    <w:rsid w:val="00D568C9"/>
    <w:rsid w:val="00D56DCB"/>
    <w:rsid w:val="00D5756D"/>
    <w:rsid w:val="00D64AC2"/>
    <w:rsid w:val="00D823CE"/>
    <w:rsid w:val="00D82C6E"/>
    <w:rsid w:val="00D86DC0"/>
    <w:rsid w:val="00D8765E"/>
    <w:rsid w:val="00D91620"/>
    <w:rsid w:val="00D93C9C"/>
    <w:rsid w:val="00DA4AD2"/>
    <w:rsid w:val="00DA7A54"/>
    <w:rsid w:val="00DB48C4"/>
    <w:rsid w:val="00DB655B"/>
    <w:rsid w:val="00DC086B"/>
    <w:rsid w:val="00DC3AB0"/>
    <w:rsid w:val="00DC3D86"/>
    <w:rsid w:val="00DC43B7"/>
    <w:rsid w:val="00DC4BE2"/>
    <w:rsid w:val="00DD0A90"/>
    <w:rsid w:val="00DD3594"/>
    <w:rsid w:val="00DD3A81"/>
    <w:rsid w:val="00DD5D71"/>
    <w:rsid w:val="00DE416F"/>
    <w:rsid w:val="00DE68FE"/>
    <w:rsid w:val="00DE7998"/>
    <w:rsid w:val="00DF333F"/>
    <w:rsid w:val="00DF375D"/>
    <w:rsid w:val="00E03E8E"/>
    <w:rsid w:val="00E05BAD"/>
    <w:rsid w:val="00E15862"/>
    <w:rsid w:val="00E22DDC"/>
    <w:rsid w:val="00E30AF7"/>
    <w:rsid w:val="00E32038"/>
    <w:rsid w:val="00E363C9"/>
    <w:rsid w:val="00E36E5D"/>
    <w:rsid w:val="00E50C11"/>
    <w:rsid w:val="00E51EC9"/>
    <w:rsid w:val="00E544CC"/>
    <w:rsid w:val="00E54CFA"/>
    <w:rsid w:val="00E62933"/>
    <w:rsid w:val="00E65B93"/>
    <w:rsid w:val="00E6681F"/>
    <w:rsid w:val="00E66A26"/>
    <w:rsid w:val="00E7103B"/>
    <w:rsid w:val="00E718B3"/>
    <w:rsid w:val="00E737FD"/>
    <w:rsid w:val="00E7457B"/>
    <w:rsid w:val="00E86713"/>
    <w:rsid w:val="00E869DE"/>
    <w:rsid w:val="00E950BB"/>
    <w:rsid w:val="00E97DB4"/>
    <w:rsid w:val="00EA5FE2"/>
    <w:rsid w:val="00EB03D1"/>
    <w:rsid w:val="00EB0B1E"/>
    <w:rsid w:val="00EB3E8B"/>
    <w:rsid w:val="00EB4D0E"/>
    <w:rsid w:val="00EB568B"/>
    <w:rsid w:val="00EB5760"/>
    <w:rsid w:val="00EB6F91"/>
    <w:rsid w:val="00EC342A"/>
    <w:rsid w:val="00EC513A"/>
    <w:rsid w:val="00EC5769"/>
    <w:rsid w:val="00EC7E48"/>
    <w:rsid w:val="00ED0249"/>
    <w:rsid w:val="00ED28F8"/>
    <w:rsid w:val="00ED7AF3"/>
    <w:rsid w:val="00EE27C3"/>
    <w:rsid w:val="00EE3B0C"/>
    <w:rsid w:val="00EE5852"/>
    <w:rsid w:val="00EE5DEB"/>
    <w:rsid w:val="00EE68A0"/>
    <w:rsid w:val="00EF16CE"/>
    <w:rsid w:val="00EF68B3"/>
    <w:rsid w:val="00F02CA4"/>
    <w:rsid w:val="00F074DF"/>
    <w:rsid w:val="00F10598"/>
    <w:rsid w:val="00F10ED9"/>
    <w:rsid w:val="00F11FC3"/>
    <w:rsid w:val="00F13C5D"/>
    <w:rsid w:val="00F16D8A"/>
    <w:rsid w:val="00F20CEB"/>
    <w:rsid w:val="00F239E4"/>
    <w:rsid w:val="00F26AED"/>
    <w:rsid w:val="00F31C31"/>
    <w:rsid w:val="00F35075"/>
    <w:rsid w:val="00F36954"/>
    <w:rsid w:val="00F42777"/>
    <w:rsid w:val="00F469AA"/>
    <w:rsid w:val="00F57866"/>
    <w:rsid w:val="00F616AD"/>
    <w:rsid w:val="00F61B2B"/>
    <w:rsid w:val="00F66A6F"/>
    <w:rsid w:val="00F676F9"/>
    <w:rsid w:val="00F75047"/>
    <w:rsid w:val="00F75F45"/>
    <w:rsid w:val="00F8249A"/>
    <w:rsid w:val="00F8294D"/>
    <w:rsid w:val="00F837FB"/>
    <w:rsid w:val="00F84E68"/>
    <w:rsid w:val="00F92494"/>
    <w:rsid w:val="00F94866"/>
    <w:rsid w:val="00F94A62"/>
    <w:rsid w:val="00F95995"/>
    <w:rsid w:val="00FA22ED"/>
    <w:rsid w:val="00FA32F4"/>
    <w:rsid w:val="00FA50EE"/>
    <w:rsid w:val="00FB3BDF"/>
    <w:rsid w:val="00FB3E97"/>
    <w:rsid w:val="00FB492F"/>
    <w:rsid w:val="00FC076C"/>
    <w:rsid w:val="00FC1653"/>
    <w:rsid w:val="00FC3939"/>
    <w:rsid w:val="00FC45C8"/>
    <w:rsid w:val="00FC5471"/>
    <w:rsid w:val="00FD4278"/>
    <w:rsid w:val="00FE028D"/>
    <w:rsid w:val="00FE1242"/>
    <w:rsid w:val="00FE6D5F"/>
    <w:rsid w:val="00FE7FCE"/>
    <w:rsid w:val="00FF045D"/>
    <w:rsid w:val="00FF3F52"/>
    <w:rsid w:val="00FF4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0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77333"/>
    <w:rPr>
      <w:rFonts w:ascii="Tahoma" w:hAnsi="Tahoma" w:cs="Tahoma"/>
      <w:sz w:val="16"/>
      <w:szCs w:val="16"/>
    </w:rPr>
  </w:style>
  <w:style w:type="paragraph" w:styleId="Header">
    <w:name w:val="header"/>
    <w:basedOn w:val="Normal"/>
    <w:rsid w:val="00EB4D0E"/>
    <w:pPr>
      <w:tabs>
        <w:tab w:val="center" w:pos="4536"/>
        <w:tab w:val="right" w:pos="9072"/>
      </w:tabs>
    </w:pPr>
    <w:rPr>
      <w:lang w:val="sr-Latn-CS" w:eastAsia="sr-Latn-CS"/>
    </w:rPr>
  </w:style>
  <w:style w:type="paragraph" w:styleId="ListParagraph">
    <w:name w:val="List Paragraph"/>
    <w:basedOn w:val="Normal"/>
    <w:uiPriority w:val="34"/>
    <w:qFormat/>
    <w:rsid w:val="009F691C"/>
    <w:pPr>
      <w:ind w:left="720"/>
      <w:contextualSpacing/>
    </w:pPr>
  </w:style>
  <w:style w:type="paragraph" w:customStyle="1" w:styleId="Default">
    <w:name w:val="Default"/>
    <w:rsid w:val="003169C6"/>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8992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EE68-9E11-4CC2-BB6C-1F3BC828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СКУПШТИНА ОПШТИНЕ РАЧА</vt:lpstr>
    </vt:vector>
  </TitlesOfParts>
  <Company>Opstinska uprava Raca</Company>
  <LinksUpToDate>false</LinksUpToDate>
  <CharactersWithSpaces>19351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СКУПШТИНА ОПШТИНЕ РАЧА</dc:title>
  <dc:creator>Biljana Rasic</dc:creator>
  <cp:lastModifiedBy>skupstina</cp:lastModifiedBy>
  <cp:revision>2</cp:revision>
  <cp:lastPrinted>2019-07-15T10:34:00Z</cp:lastPrinted>
  <dcterms:created xsi:type="dcterms:W3CDTF">2019-07-25T06:49:00Z</dcterms:created>
  <dcterms:modified xsi:type="dcterms:W3CDTF">2019-07-25T06:49:00Z</dcterms:modified>
</cp:coreProperties>
</file>