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Pr="00FF6B5E">
        <w:rPr>
          <w:rFonts w:ascii="Times New Roman" w:hAnsi="Times New Roman" w:cs="Times New Roman"/>
          <w:szCs w:val="24"/>
        </w:rPr>
        <w:t xml:space="preserve">15.08.2019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FF6B5E">
        <w:rPr>
          <w:rFonts w:ascii="Times New Roman" w:hAnsi="Times New Roman" w:cs="Times New Roman"/>
          <w:szCs w:val="24"/>
        </w:rPr>
        <w:t xml:space="preserve">13.08.2019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</w:p>
    <w:p w:rsidR="00FF6B5E" w:rsidRDefault="00FF6B5E" w:rsidP="00FF6B5E">
      <w:pPr>
        <w:autoSpaceDE w:val="0"/>
        <w:autoSpaceDN w:val="0"/>
        <w:adjustRightInd w:val="0"/>
        <w:jc w:val="both"/>
        <w:rPr>
          <w:b/>
        </w:rPr>
      </w:pPr>
    </w:p>
    <w:p w:rsidR="00F350FB" w:rsidRDefault="00F350FB" w:rsidP="00FF6B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На питање потенцијалног понуђача  да приближније одреди  које позиције треба да буду опремљене ролетнама, венецијанерима, као и потребан број стакала на прозорима и вратима“ Дали сте одговор“На свим прозорима предвиђено је троструко стакло, ролетне и венецијанери, клупица и остало из описа. На вратима која су застакљена нема потребе постављати ролетне, само венецијанере“</w:t>
      </w:r>
    </w:p>
    <w:p w:rsidR="00E81F21" w:rsidRDefault="00F350FB" w:rsidP="00F350FB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Позиција 16.4 Тракасте завесе из предмера и предрачуна захтева се уградња тракастих завеса на свим канцеларијама и ординацијама</w:t>
      </w:r>
    </w:p>
    <w:p w:rsidR="00F350FB" w:rsidRDefault="00F350FB" w:rsidP="00F350F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Да ли прозори на канцеларијама и ординацијама треба да буду опремљени ролетнама, венецијанер завесама и тракастим завесама?</w:t>
      </w:r>
    </w:p>
    <w:p w:rsidR="00F350FB" w:rsidRDefault="00F350FB" w:rsidP="00F350F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Да ли нудити ролетну са унутрашњом или спољашњом кутијом?</w:t>
      </w:r>
    </w:p>
    <w:p w:rsidR="00F350FB" w:rsidRPr="00F350FB" w:rsidRDefault="00F350FB" w:rsidP="00F350F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Да ли застакљене преграде нудити са венецијанер завесом?</w:t>
      </w:r>
    </w:p>
    <w:p w:rsidR="00F350FB" w:rsidRDefault="00F350FB" w:rsidP="00F350FB">
      <w:pPr>
        <w:rPr>
          <w:rFonts w:ascii="Times New Roman" w:eastAsia="Times New Roman" w:hAnsi="Times New Roman" w:cs="Times New Roman"/>
          <w:szCs w:val="24"/>
        </w:rPr>
      </w:pPr>
    </w:p>
    <w:p w:rsidR="00F350FB" w:rsidRDefault="00F350FB" w:rsidP="00F350FB">
      <w:pPr>
        <w:rPr>
          <w:rFonts w:ascii="Times New Roman" w:eastAsia="Times New Roman" w:hAnsi="Times New Roman" w:cs="Times New Roman"/>
          <w:szCs w:val="24"/>
        </w:rPr>
      </w:pPr>
    </w:p>
    <w:p w:rsidR="004D2AD2" w:rsidRPr="00B75D08" w:rsidRDefault="00F350FB" w:rsidP="004D2AD2">
      <w:pPr>
        <w:jc w:val="both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</w:rPr>
        <w:t>ОДГОВОР:</w:t>
      </w:r>
      <w:r w:rsidR="004D2AD2">
        <w:rPr>
          <w:rFonts w:ascii="Times New Roman" w:eastAsia="Times New Roman" w:hAnsi="Times New Roman" w:cs="Times New Roman"/>
          <w:szCs w:val="24"/>
        </w:rPr>
        <w:t xml:space="preserve"> Одговори на постављена питања су у позицијама предмера и предрачуна код </w:t>
      </w:r>
      <w:proofErr w:type="spellStart"/>
      <w:r w:rsidR="004D2AD2">
        <w:rPr>
          <w:rFonts w:ascii="Times New Roman" w:eastAsia="Times New Roman" w:hAnsi="Times New Roman" w:cs="Times New Roman"/>
          <w:szCs w:val="24"/>
        </w:rPr>
        <w:t>столарских</w:t>
      </w:r>
      <w:proofErr w:type="spellEnd"/>
      <w:r w:rsidR="004D2AD2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="004D2AD2">
        <w:rPr>
          <w:rFonts w:ascii="Times New Roman" w:eastAsia="Times New Roman" w:hAnsi="Times New Roman" w:cs="Times New Roman"/>
          <w:szCs w:val="24"/>
        </w:rPr>
        <w:t>браварских</w:t>
      </w:r>
      <w:proofErr w:type="spellEnd"/>
      <w:r w:rsidR="004D2AD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4D2AD2">
        <w:rPr>
          <w:rFonts w:ascii="Times New Roman" w:eastAsia="Times New Roman" w:hAnsi="Times New Roman" w:cs="Times New Roman"/>
          <w:szCs w:val="24"/>
        </w:rPr>
        <w:t>радова</w:t>
      </w:r>
      <w:proofErr w:type="spellEnd"/>
      <w:r w:rsidR="00B75D08">
        <w:rPr>
          <w:rFonts w:ascii="Times New Roman" w:eastAsia="Times New Roman" w:hAnsi="Times New Roman" w:cs="Times New Roman"/>
          <w:szCs w:val="24"/>
          <w:lang/>
        </w:rPr>
        <w:t xml:space="preserve"> </w:t>
      </w:r>
      <w:r w:rsidR="004D2AD2"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 w:rsidR="004D2AD2">
        <w:rPr>
          <w:rFonts w:ascii="Times New Roman" w:eastAsia="Times New Roman" w:hAnsi="Times New Roman" w:cs="Times New Roman"/>
          <w:szCs w:val="24"/>
        </w:rPr>
        <w:t>измењеној</w:t>
      </w:r>
      <w:proofErr w:type="spellEnd"/>
      <w:r w:rsidR="004D2AD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4D2AD2">
        <w:rPr>
          <w:rFonts w:ascii="Times New Roman" w:eastAsia="Times New Roman" w:hAnsi="Times New Roman" w:cs="Times New Roman"/>
          <w:szCs w:val="24"/>
        </w:rPr>
        <w:t>конкурсној</w:t>
      </w:r>
      <w:proofErr w:type="spellEnd"/>
      <w:r w:rsidR="004D2AD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4D2AD2">
        <w:rPr>
          <w:rFonts w:ascii="Times New Roman" w:eastAsia="Times New Roman" w:hAnsi="Times New Roman" w:cs="Times New Roman"/>
          <w:szCs w:val="24"/>
        </w:rPr>
        <w:t>документацији</w:t>
      </w:r>
      <w:proofErr w:type="spellEnd"/>
      <w:r w:rsidR="00B75D08">
        <w:rPr>
          <w:rFonts w:ascii="Times New Roman" w:eastAsia="Times New Roman" w:hAnsi="Times New Roman" w:cs="Times New Roman"/>
          <w:szCs w:val="24"/>
          <w:lang/>
        </w:rPr>
        <w:t>.</w:t>
      </w:r>
    </w:p>
    <w:p w:rsidR="00FB43FF" w:rsidRPr="004D2AD2" w:rsidRDefault="00FB43FF" w:rsidP="004D2AD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Наручилац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мења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конкурсну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документацију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тај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прилаже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Cs w:val="24"/>
        </w:rPr>
        <w:t>документацији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измењене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шеме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столарије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 ( </w:t>
      </w:r>
      <w:proofErr w:type="spellStart"/>
      <w:r>
        <w:rPr>
          <w:rFonts w:ascii="Times New Roman" w:eastAsia="Times New Roman" w:hAnsi="Times New Roman" w:cs="Times New Roman"/>
          <w:szCs w:val="24"/>
        </w:rPr>
        <w:t>стране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од 16-59 од 341)  и део документације  у делу  предмера и предрачуна који се односи на  столарске и браварске радове(страна  179-194 од 341 ), на тај начин што додаје који врата и прозори треба да буду опремљени ролетнама, венецијанерима и тракастим завесама. Наручилац прилаже измењену конкурсну документацију-број 3</w:t>
      </w:r>
    </w:p>
    <w:p w:rsidR="00FB43FF" w:rsidRPr="00FB43FF" w:rsidRDefault="00FB43FF" w:rsidP="004D2AD2">
      <w:pPr>
        <w:jc w:val="both"/>
        <w:rPr>
          <w:rFonts w:ascii="Times New Roman" w:eastAsia="Times New Roman" w:hAnsi="Times New Roman" w:cs="Times New Roman"/>
          <w:color w:val="C00000"/>
          <w:szCs w:val="24"/>
        </w:rPr>
      </w:pPr>
    </w:p>
    <w:sectPr w:rsidR="00FB43FF" w:rsidRPr="00FB43FF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13632A"/>
    <w:rsid w:val="002A01F4"/>
    <w:rsid w:val="00471BBE"/>
    <w:rsid w:val="004933EF"/>
    <w:rsid w:val="004D2AD2"/>
    <w:rsid w:val="006B54F1"/>
    <w:rsid w:val="006F308D"/>
    <w:rsid w:val="00815903"/>
    <w:rsid w:val="008B20A4"/>
    <w:rsid w:val="00A92C71"/>
    <w:rsid w:val="00B75D08"/>
    <w:rsid w:val="00B82FE1"/>
    <w:rsid w:val="00D10ED7"/>
    <w:rsid w:val="00D43E7F"/>
    <w:rsid w:val="00E81F21"/>
    <w:rsid w:val="00F064DF"/>
    <w:rsid w:val="00F350FB"/>
    <w:rsid w:val="00FB43FF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9</cp:revision>
  <dcterms:created xsi:type="dcterms:W3CDTF">2019-08-15T09:00:00Z</dcterms:created>
  <dcterms:modified xsi:type="dcterms:W3CDTF">2019-08-16T09:54:00Z</dcterms:modified>
</cp:coreProperties>
</file>