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B8" w:rsidRDefault="00D408A7" w:rsidP="00FD69D2">
      <w:pPr>
        <w:pStyle w:val="NormalWeb"/>
        <w:shd w:val="clear" w:color="auto" w:fill="F2F4F9"/>
        <w:spacing w:before="150" w:beforeAutospacing="0" w:after="150" w:afterAutospacing="0" w:line="345" w:lineRule="atLeast"/>
        <w:ind w:firstLine="720"/>
        <w:jc w:val="both"/>
        <w:rPr>
          <w:color w:val="3E474C"/>
        </w:rPr>
      </w:pPr>
      <w:proofErr w:type="spellStart"/>
      <w:proofErr w:type="gramStart"/>
      <w:r>
        <w:rPr>
          <w:color w:val="3E474C"/>
        </w:rPr>
        <w:t>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основу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Одлуке</w:t>
      </w:r>
      <w:proofErr w:type="spellEnd"/>
      <w:r>
        <w:rPr>
          <w:color w:val="3E474C"/>
        </w:rPr>
        <w:t xml:space="preserve"> о </w:t>
      </w:r>
      <w:proofErr w:type="spellStart"/>
      <w:r>
        <w:rPr>
          <w:color w:val="3E474C"/>
        </w:rPr>
        <w:t>другом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ребал</w:t>
      </w:r>
      <w:r>
        <w:rPr>
          <w:color w:val="3E474C"/>
        </w:rPr>
        <w:t>ансу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буџета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Рача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за</w:t>
      </w:r>
      <w:proofErr w:type="spellEnd"/>
      <w:r>
        <w:rPr>
          <w:color w:val="3E474C"/>
        </w:rPr>
        <w:t xml:space="preserve"> 2016</w:t>
      </w:r>
      <w:r w:rsidR="0071256A">
        <w:rPr>
          <w:color w:val="3E474C"/>
        </w:rPr>
        <w:t>.годину                           (</w:t>
      </w:r>
      <w:proofErr w:type="spellStart"/>
      <w:r w:rsidR="00D64EB8">
        <w:rPr>
          <w:color w:val="3E474C"/>
        </w:rPr>
        <w:t>Службени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г</w:t>
      </w:r>
      <w:r w:rsidR="00FC0EC4">
        <w:rPr>
          <w:color w:val="3E474C"/>
        </w:rPr>
        <w:t>ласник</w:t>
      </w:r>
      <w:proofErr w:type="spellEnd"/>
      <w:r w:rsidR="00FC0EC4">
        <w:rPr>
          <w:color w:val="3E474C"/>
        </w:rPr>
        <w:t xml:space="preserve"> </w:t>
      </w:r>
      <w:proofErr w:type="spellStart"/>
      <w:r w:rsidR="00FC0EC4">
        <w:rPr>
          <w:color w:val="3E474C"/>
        </w:rPr>
        <w:t>општине</w:t>
      </w:r>
      <w:proofErr w:type="spellEnd"/>
      <w:r w:rsidR="00FC0EC4">
        <w:rPr>
          <w:color w:val="3E474C"/>
        </w:rPr>
        <w:t xml:space="preserve"> </w:t>
      </w:r>
      <w:proofErr w:type="spellStart"/>
      <w:r w:rsidR="00FC0EC4">
        <w:rPr>
          <w:color w:val="3E474C"/>
        </w:rPr>
        <w:t>Рача</w:t>
      </w:r>
      <w:proofErr w:type="spellEnd"/>
      <w:r w:rsidR="00FC0EC4">
        <w:rPr>
          <w:color w:val="3E474C"/>
        </w:rPr>
        <w:t xml:space="preserve"> </w:t>
      </w:r>
      <w:proofErr w:type="spellStart"/>
      <w:r w:rsidR="00FC0EC4">
        <w:rPr>
          <w:color w:val="3E474C"/>
        </w:rPr>
        <w:t>број</w:t>
      </w:r>
      <w:proofErr w:type="spellEnd"/>
      <w:r w:rsidR="00FC0EC4">
        <w:rPr>
          <w:color w:val="3E474C"/>
        </w:rPr>
        <w:t xml:space="preserve"> 21</w:t>
      </w:r>
      <w:r>
        <w:rPr>
          <w:color w:val="3E474C"/>
        </w:rPr>
        <w:t>/2016</w:t>
      </w:r>
      <w:r w:rsidR="00D64EB8">
        <w:rPr>
          <w:color w:val="3E474C"/>
        </w:rPr>
        <w:t>) и чл.4.</w:t>
      </w:r>
      <w:proofErr w:type="gram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Правилника</w:t>
      </w:r>
      <w:proofErr w:type="spellEnd"/>
      <w:r w:rsidR="00D64EB8">
        <w:rPr>
          <w:color w:val="3E474C"/>
        </w:rPr>
        <w:t xml:space="preserve"> о </w:t>
      </w:r>
      <w:proofErr w:type="spellStart"/>
      <w:r w:rsidR="00D64EB8">
        <w:rPr>
          <w:color w:val="3E474C"/>
        </w:rPr>
        <w:t>начину</w:t>
      </w:r>
      <w:proofErr w:type="spellEnd"/>
      <w:r w:rsidR="00D64EB8">
        <w:rPr>
          <w:color w:val="3E474C"/>
        </w:rPr>
        <w:t xml:space="preserve"> и </w:t>
      </w:r>
      <w:proofErr w:type="spellStart"/>
      <w:r w:rsidR="00D64EB8">
        <w:rPr>
          <w:color w:val="3E474C"/>
        </w:rPr>
        <w:t>поступку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доделе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средстава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традиционалним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цркавама</w:t>
      </w:r>
      <w:proofErr w:type="spellEnd"/>
      <w:r w:rsidR="00D64EB8">
        <w:rPr>
          <w:color w:val="3E474C"/>
        </w:rPr>
        <w:t xml:space="preserve"> и </w:t>
      </w:r>
      <w:proofErr w:type="spellStart"/>
      <w:r w:rsidR="00D64EB8">
        <w:rPr>
          <w:color w:val="3E474C"/>
        </w:rPr>
        <w:t>верским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заједницама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територији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општине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Рача</w:t>
      </w:r>
      <w:proofErr w:type="spellEnd"/>
      <w:r w:rsidR="00D64EB8">
        <w:rPr>
          <w:color w:val="3E474C"/>
        </w:rPr>
        <w:t xml:space="preserve"> </w:t>
      </w:r>
      <w:proofErr w:type="gramStart"/>
      <w:r w:rsidR="00D64EB8">
        <w:rPr>
          <w:color w:val="3E474C"/>
        </w:rPr>
        <w:t xml:space="preserve">( </w:t>
      </w:r>
      <w:proofErr w:type="spellStart"/>
      <w:r w:rsidR="00D64EB8">
        <w:rPr>
          <w:color w:val="3E474C"/>
        </w:rPr>
        <w:t>Службени</w:t>
      </w:r>
      <w:proofErr w:type="spellEnd"/>
      <w:proofErr w:type="gram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гласник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општине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Рача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број</w:t>
      </w:r>
      <w:proofErr w:type="spellEnd"/>
      <w:r w:rsidR="00D64EB8">
        <w:rPr>
          <w:color w:val="3E474C"/>
        </w:rPr>
        <w:t xml:space="preserve"> 7/2014), </w:t>
      </w:r>
      <w:proofErr w:type="spellStart"/>
      <w:r w:rsidR="00D64EB8">
        <w:rPr>
          <w:color w:val="3E474C"/>
        </w:rPr>
        <w:t>Општинско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веће</w:t>
      </w:r>
      <w:proofErr w:type="spellEnd"/>
      <w:r w:rsidR="00D64EB8">
        <w:rPr>
          <w:color w:val="3E474C"/>
        </w:rPr>
        <w:t xml:space="preserve"> </w:t>
      </w:r>
      <w:proofErr w:type="spellStart"/>
      <w:r w:rsidR="005A2956">
        <w:rPr>
          <w:color w:val="3E474C"/>
        </w:rPr>
        <w:t>општине</w:t>
      </w:r>
      <w:proofErr w:type="spellEnd"/>
      <w:r w:rsidR="005A2956">
        <w:rPr>
          <w:color w:val="3E474C"/>
        </w:rPr>
        <w:t xml:space="preserve"> </w:t>
      </w:r>
      <w:proofErr w:type="spellStart"/>
      <w:r w:rsidR="005A2956">
        <w:rPr>
          <w:color w:val="3E474C"/>
        </w:rPr>
        <w:t>Рача</w:t>
      </w:r>
      <w:proofErr w:type="spellEnd"/>
      <w:r w:rsidR="00FC0EC4">
        <w:rPr>
          <w:color w:val="3E474C"/>
        </w:rPr>
        <w:t xml:space="preserve">, </w:t>
      </w:r>
      <w:proofErr w:type="spellStart"/>
      <w:r w:rsidR="00FC0EC4">
        <w:rPr>
          <w:color w:val="3E474C"/>
        </w:rPr>
        <w:t>расписује</w:t>
      </w:r>
      <w:proofErr w:type="spellEnd"/>
      <w:r w:rsidR="00FC0EC4">
        <w:rPr>
          <w:color w:val="3E474C"/>
        </w:rPr>
        <w:t xml:space="preserve"> </w:t>
      </w:r>
      <w:proofErr w:type="spellStart"/>
      <w:r w:rsidR="00FC0EC4">
        <w:rPr>
          <w:color w:val="3E474C"/>
        </w:rPr>
        <w:t>дана</w:t>
      </w:r>
      <w:proofErr w:type="spellEnd"/>
      <w:r w:rsidR="00FC0EC4">
        <w:rPr>
          <w:color w:val="3E474C"/>
        </w:rPr>
        <w:t xml:space="preserve"> 12</w:t>
      </w:r>
      <w:r>
        <w:rPr>
          <w:color w:val="3E474C"/>
        </w:rPr>
        <w:t>.08.2016</w:t>
      </w:r>
      <w:r w:rsidR="00D64EB8">
        <w:rPr>
          <w:color w:val="3E474C"/>
        </w:rPr>
        <w:t>.године :</w:t>
      </w:r>
    </w:p>
    <w:p w:rsidR="00D64EB8" w:rsidRDefault="00D64EB8" w:rsidP="00FD69D2">
      <w:pPr>
        <w:pStyle w:val="NormalWeb"/>
        <w:shd w:val="clear" w:color="auto" w:fill="F2F4F9"/>
        <w:spacing w:before="150" w:beforeAutospacing="0" w:after="150" w:afterAutospacing="0" w:line="345" w:lineRule="atLeast"/>
        <w:jc w:val="center"/>
        <w:rPr>
          <w:rStyle w:val="Strong"/>
          <w:color w:val="3E474C"/>
        </w:rPr>
      </w:pPr>
      <w:r>
        <w:rPr>
          <w:rStyle w:val="Strong"/>
          <w:color w:val="3E474C"/>
        </w:rPr>
        <w:t>ЈАВНИ КОНКУРС</w:t>
      </w:r>
      <w:r>
        <w:rPr>
          <w:b/>
          <w:bCs/>
          <w:color w:val="3E474C"/>
        </w:rPr>
        <w:br/>
      </w:r>
      <w:proofErr w:type="spellStart"/>
      <w:r>
        <w:rPr>
          <w:rStyle w:val="Strong"/>
          <w:color w:val="3E474C"/>
        </w:rPr>
        <w:t>За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доделу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средства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традиционалним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црквама</w:t>
      </w:r>
      <w:proofErr w:type="spellEnd"/>
      <w:r>
        <w:rPr>
          <w:rStyle w:val="Strong"/>
          <w:color w:val="3E474C"/>
        </w:rPr>
        <w:t xml:space="preserve"> и </w:t>
      </w:r>
      <w:proofErr w:type="spellStart"/>
      <w:r>
        <w:rPr>
          <w:rStyle w:val="Strong"/>
          <w:color w:val="3E474C"/>
        </w:rPr>
        <w:t>верским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заједница</w:t>
      </w:r>
      <w:r w:rsidR="00D408A7">
        <w:rPr>
          <w:rStyle w:val="Strong"/>
          <w:color w:val="3E474C"/>
        </w:rPr>
        <w:t>ма</w:t>
      </w:r>
      <w:proofErr w:type="spellEnd"/>
      <w:r w:rsidR="00D408A7">
        <w:rPr>
          <w:rStyle w:val="Strong"/>
          <w:color w:val="3E474C"/>
        </w:rPr>
        <w:t xml:space="preserve"> </w:t>
      </w:r>
      <w:proofErr w:type="spellStart"/>
      <w:r w:rsidR="00D408A7">
        <w:rPr>
          <w:rStyle w:val="Strong"/>
          <w:color w:val="3E474C"/>
        </w:rPr>
        <w:t>из</w:t>
      </w:r>
      <w:proofErr w:type="spellEnd"/>
      <w:r w:rsidR="00D408A7">
        <w:rPr>
          <w:rStyle w:val="Strong"/>
          <w:color w:val="3E474C"/>
        </w:rPr>
        <w:t xml:space="preserve"> </w:t>
      </w:r>
      <w:proofErr w:type="spellStart"/>
      <w:r w:rsidR="00D408A7">
        <w:rPr>
          <w:rStyle w:val="Strong"/>
          <w:color w:val="3E474C"/>
        </w:rPr>
        <w:t>буџета</w:t>
      </w:r>
      <w:proofErr w:type="spellEnd"/>
      <w:r w:rsidR="00D408A7">
        <w:rPr>
          <w:rStyle w:val="Strong"/>
          <w:color w:val="3E474C"/>
        </w:rPr>
        <w:t xml:space="preserve"> </w:t>
      </w:r>
      <w:proofErr w:type="spellStart"/>
      <w:r w:rsidR="00D408A7">
        <w:rPr>
          <w:rStyle w:val="Strong"/>
          <w:color w:val="3E474C"/>
        </w:rPr>
        <w:t>општине</w:t>
      </w:r>
      <w:proofErr w:type="spellEnd"/>
      <w:r w:rsidR="00D408A7">
        <w:rPr>
          <w:rStyle w:val="Strong"/>
          <w:color w:val="3E474C"/>
        </w:rPr>
        <w:t xml:space="preserve"> </w:t>
      </w:r>
      <w:proofErr w:type="spellStart"/>
      <w:r w:rsidR="00D408A7">
        <w:rPr>
          <w:rStyle w:val="Strong"/>
          <w:color w:val="3E474C"/>
        </w:rPr>
        <w:t>Рача</w:t>
      </w:r>
      <w:proofErr w:type="spellEnd"/>
      <w:r w:rsidR="00D408A7">
        <w:rPr>
          <w:rStyle w:val="Strong"/>
          <w:color w:val="3E474C"/>
        </w:rPr>
        <w:t xml:space="preserve"> у 2016</w:t>
      </w:r>
      <w:r>
        <w:rPr>
          <w:rStyle w:val="Strong"/>
          <w:color w:val="3E474C"/>
        </w:rPr>
        <w:t>.години</w:t>
      </w:r>
    </w:p>
    <w:p w:rsidR="00FD69D2" w:rsidRDefault="00FD69D2" w:rsidP="00FD69D2">
      <w:pPr>
        <w:pStyle w:val="NormalWeb"/>
        <w:shd w:val="clear" w:color="auto" w:fill="F2F4F9"/>
        <w:spacing w:before="150" w:beforeAutospacing="0" w:after="150" w:afterAutospacing="0" w:line="345" w:lineRule="atLeast"/>
        <w:jc w:val="center"/>
        <w:rPr>
          <w:color w:val="3E474C"/>
        </w:rPr>
      </w:pPr>
    </w:p>
    <w:p w:rsidR="00FD69D2" w:rsidRDefault="00D64EB8" w:rsidP="00FD69D2">
      <w:pPr>
        <w:pStyle w:val="NormalWeb"/>
        <w:numPr>
          <w:ilvl w:val="0"/>
          <w:numId w:val="1"/>
        </w:numPr>
        <w:shd w:val="clear" w:color="auto" w:fill="F2F4F9"/>
        <w:spacing w:before="150" w:beforeAutospacing="0" w:after="150" w:afterAutospacing="0" w:line="345" w:lineRule="atLeast"/>
        <w:rPr>
          <w:color w:val="3E474C"/>
        </w:rPr>
      </w:pPr>
      <w:proofErr w:type="spellStart"/>
      <w:r>
        <w:rPr>
          <w:rStyle w:val="Strong"/>
          <w:color w:val="3E474C"/>
        </w:rPr>
        <w:t>Расписује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се</w:t>
      </w:r>
      <w:proofErr w:type="spellEnd"/>
      <w:r>
        <w:rPr>
          <w:rStyle w:val="apple-converted-space"/>
          <w:b/>
          <w:bCs/>
          <w:color w:val="3E474C"/>
        </w:rPr>
        <w:t> </w:t>
      </w:r>
      <w:proofErr w:type="spellStart"/>
      <w:r>
        <w:rPr>
          <w:color w:val="3E474C"/>
        </w:rPr>
        <w:t>Јавни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конкурс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доделу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средства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традиционалним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црквама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верским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заједницама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територији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</w:t>
      </w:r>
      <w:r w:rsidR="00D408A7">
        <w:rPr>
          <w:color w:val="3E474C"/>
        </w:rPr>
        <w:t>ча</w:t>
      </w:r>
      <w:proofErr w:type="spellEnd"/>
      <w:r w:rsidR="00D408A7">
        <w:rPr>
          <w:color w:val="3E474C"/>
        </w:rPr>
        <w:t xml:space="preserve"> </w:t>
      </w:r>
      <w:proofErr w:type="spellStart"/>
      <w:r w:rsidR="00D408A7">
        <w:rPr>
          <w:color w:val="3E474C"/>
        </w:rPr>
        <w:t>из</w:t>
      </w:r>
      <w:proofErr w:type="spellEnd"/>
      <w:r w:rsidR="00D408A7">
        <w:rPr>
          <w:color w:val="3E474C"/>
        </w:rPr>
        <w:t xml:space="preserve"> </w:t>
      </w:r>
      <w:proofErr w:type="spellStart"/>
      <w:r w:rsidR="00D408A7">
        <w:rPr>
          <w:color w:val="3E474C"/>
        </w:rPr>
        <w:t>буџета</w:t>
      </w:r>
      <w:proofErr w:type="spellEnd"/>
      <w:r w:rsidR="00D408A7">
        <w:rPr>
          <w:color w:val="3E474C"/>
        </w:rPr>
        <w:t xml:space="preserve"> </w:t>
      </w:r>
      <w:proofErr w:type="spellStart"/>
      <w:r w:rsidR="00D408A7">
        <w:rPr>
          <w:color w:val="3E474C"/>
        </w:rPr>
        <w:t>општине</w:t>
      </w:r>
      <w:proofErr w:type="spellEnd"/>
      <w:r w:rsidR="00D408A7">
        <w:rPr>
          <w:color w:val="3E474C"/>
        </w:rPr>
        <w:t xml:space="preserve"> </w:t>
      </w:r>
      <w:proofErr w:type="spellStart"/>
      <w:r w:rsidR="00D408A7">
        <w:rPr>
          <w:color w:val="3E474C"/>
        </w:rPr>
        <w:t>Рача</w:t>
      </w:r>
      <w:proofErr w:type="spellEnd"/>
      <w:r w:rsidR="00D408A7">
        <w:rPr>
          <w:color w:val="3E474C"/>
        </w:rPr>
        <w:t xml:space="preserve"> у 2016</w:t>
      </w:r>
      <w:r>
        <w:rPr>
          <w:color w:val="3E474C"/>
        </w:rPr>
        <w:t>.години.</w:t>
      </w:r>
    </w:p>
    <w:p w:rsidR="00FD69D2" w:rsidRDefault="00FD69D2" w:rsidP="00FD69D2">
      <w:pPr>
        <w:pStyle w:val="NormalWeb"/>
        <w:shd w:val="clear" w:color="auto" w:fill="F2F4F9"/>
        <w:spacing w:before="150" w:beforeAutospacing="0" w:after="150" w:afterAutospacing="0" w:line="345" w:lineRule="atLeast"/>
        <w:ind w:left="720"/>
        <w:rPr>
          <w:color w:val="3E474C"/>
        </w:rPr>
      </w:pPr>
    </w:p>
    <w:p w:rsidR="00D64EB8" w:rsidRDefault="00D64EB8" w:rsidP="00FD69D2">
      <w:pPr>
        <w:pStyle w:val="NormalWeb"/>
        <w:numPr>
          <w:ilvl w:val="0"/>
          <w:numId w:val="1"/>
        </w:numPr>
        <w:shd w:val="clear" w:color="auto" w:fill="F2F4F9"/>
        <w:spacing w:before="150" w:beforeAutospacing="0" w:after="150" w:afterAutospacing="0" w:line="345" w:lineRule="atLeast"/>
        <w:rPr>
          <w:color w:val="3E474C"/>
        </w:rPr>
      </w:pPr>
      <w:proofErr w:type="spellStart"/>
      <w:r>
        <w:rPr>
          <w:rStyle w:val="Strong"/>
          <w:color w:val="3E474C"/>
        </w:rPr>
        <w:t>Средства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намењена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традиционалним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црквама</w:t>
      </w:r>
      <w:proofErr w:type="spellEnd"/>
      <w:r>
        <w:rPr>
          <w:rStyle w:val="Strong"/>
          <w:color w:val="3E474C"/>
        </w:rPr>
        <w:t xml:space="preserve"> и </w:t>
      </w:r>
      <w:proofErr w:type="spellStart"/>
      <w:r>
        <w:rPr>
          <w:rStyle w:val="Strong"/>
          <w:color w:val="3E474C"/>
        </w:rPr>
        <w:t>верским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заједницама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по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овом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јавном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конкурсу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користе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се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за</w:t>
      </w:r>
      <w:proofErr w:type="spellEnd"/>
      <w:r>
        <w:rPr>
          <w:rStyle w:val="Strong"/>
          <w:color w:val="3E474C"/>
        </w:rPr>
        <w:t xml:space="preserve"> :</w:t>
      </w:r>
      <w:r>
        <w:rPr>
          <w:color w:val="3E474C"/>
        </w:rPr>
        <w:br/>
        <w:t xml:space="preserve">• </w:t>
      </w:r>
      <w:proofErr w:type="spellStart"/>
      <w:r>
        <w:rPr>
          <w:color w:val="3E474C"/>
        </w:rPr>
        <w:t>изградњу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или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обнову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цркава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верских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објеката</w:t>
      </w:r>
      <w:proofErr w:type="spellEnd"/>
      <w:r>
        <w:rPr>
          <w:color w:val="3E474C"/>
        </w:rPr>
        <w:t>;</w:t>
      </w:r>
      <w:r>
        <w:rPr>
          <w:color w:val="3E474C"/>
        </w:rPr>
        <w:br/>
        <w:t xml:space="preserve">• </w:t>
      </w:r>
      <w:proofErr w:type="spellStart"/>
      <w:r>
        <w:rPr>
          <w:color w:val="3E474C"/>
        </w:rPr>
        <w:t>адаптацију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или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реконструкцију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цркава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верских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објеката</w:t>
      </w:r>
      <w:proofErr w:type="spellEnd"/>
      <w:r>
        <w:rPr>
          <w:color w:val="3E474C"/>
        </w:rPr>
        <w:t>;</w:t>
      </w:r>
      <w:r>
        <w:rPr>
          <w:color w:val="3E474C"/>
        </w:rPr>
        <w:br/>
        <w:t xml:space="preserve">• </w:t>
      </w:r>
      <w:proofErr w:type="spellStart"/>
      <w:r>
        <w:rPr>
          <w:color w:val="3E474C"/>
        </w:rPr>
        <w:t>инвестиционо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текуће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одржавање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цркава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верских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објеката</w:t>
      </w:r>
      <w:proofErr w:type="spellEnd"/>
      <w:r>
        <w:rPr>
          <w:color w:val="3E474C"/>
        </w:rPr>
        <w:t>;</w:t>
      </w:r>
      <w:r>
        <w:rPr>
          <w:color w:val="3E474C"/>
        </w:rPr>
        <w:br/>
        <w:t xml:space="preserve">• </w:t>
      </w:r>
      <w:proofErr w:type="spellStart"/>
      <w:r>
        <w:rPr>
          <w:color w:val="3E474C"/>
        </w:rPr>
        <w:t>финансирање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догађаја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битних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верску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заједницу</w:t>
      </w:r>
      <w:proofErr w:type="spellEnd"/>
      <w:r>
        <w:rPr>
          <w:color w:val="3E474C"/>
        </w:rPr>
        <w:t>;</w:t>
      </w:r>
    </w:p>
    <w:p w:rsidR="00FD69D2" w:rsidRDefault="00FD69D2" w:rsidP="00FD69D2">
      <w:pPr>
        <w:pStyle w:val="NormalWeb"/>
        <w:shd w:val="clear" w:color="auto" w:fill="F2F4F9"/>
        <w:spacing w:before="150" w:beforeAutospacing="0" w:after="150" w:afterAutospacing="0" w:line="345" w:lineRule="atLeast"/>
        <w:rPr>
          <w:color w:val="3E474C"/>
        </w:rPr>
      </w:pPr>
    </w:p>
    <w:p w:rsidR="00FD69D2" w:rsidRDefault="00D64EB8" w:rsidP="0071256A">
      <w:pPr>
        <w:pStyle w:val="NormalWeb"/>
        <w:numPr>
          <w:ilvl w:val="0"/>
          <w:numId w:val="1"/>
        </w:numPr>
        <w:shd w:val="clear" w:color="auto" w:fill="F2F4F9"/>
        <w:spacing w:before="150" w:beforeAutospacing="0" w:after="150" w:afterAutospacing="0" w:line="345" w:lineRule="atLeast"/>
        <w:jc w:val="both"/>
        <w:rPr>
          <w:color w:val="3E474C"/>
        </w:rPr>
      </w:pPr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Средства</w:t>
      </w:r>
      <w:proofErr w:type="spellEnd"/>
      <w:r>
        <w:rPr>
          <w:rStyle w:val="apple-converted-space"/>
          <w:color w:val="3E474C"/>
        </w:rPr>
        <w:t> </w:t>
      </w:r>
      <w:proofErr w:type="spellStart"/>
      <w:r>
        <w:rPr>
          <w:color w:val="3E474C"/>
        </w:rPr>
        <w:t>за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реализацију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овог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конкурса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обезбеђена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су</w:t>
      </w:r>
      <w:proofErr w:type="spellEnd"/>
      <w:r>
        <w:rPr>
          <w:color w:val="3E474C"/>
        </w:rPr>
        <w:t xml:space="preserve"> у </w:t>
      </w:r>
      <w:proofErr w:type="spellStart"/>
      <w:r>
        <w:rPr>
          <w:color w:val="3E474C"/>
        </w:rPr>
        <w:t>б</w:t>
      </w:r>
      <w:r w:rsidR="0071256A">
        <w:rPr>
          <w:color w:val="3E474C"/>
        </w:rPr>
        <w:t>уџету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општине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Рача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за</w:t>
      </w:r>
      <w:proofErr w:type="spellEnd"/>
      <w:r w:rsidR="0071256A">
        <w:rPr>
          <w:color w:val="3E474C"/>
        </w:rPr>
        <w:t xml:space="preserve"> 2016.годину , </w:t>
      </w:r>
      <w:proofErr w:type="spellStart"/>
      <w:r w:rsidR="0071256A">
        <w:rPr>
          <w:color w:val="3E474C"/>
        </w:rPr>
        <w:t>на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позицији</w:t>
      </w:r>
      <w:proofErr w:type="spellEnd"/>
      <w:r w:rsidR="0071256A">
        <w:rPr>
          <w:color w:val="3E474C"/>
        </w:rPr>
        <w:t xml:space="preserve"> 62</w:t>
      </w:r>
      <w:r>
        <w:rPr>
          <w:color w:val="3E474C"/>
        </w:rPr>
        <w:t xml:space="preserve"> </w:t>
      </w:r>
      <w:proofErr w:type="spellStart"/>
      <w:r>
        <w:rPr>
          <w:color w:val="3E474C"/>
        </w:rPr>
        <w:t>економска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класификација</w:t>
      </w:r>
      <w:proofErr w:type="spellEnd"/>
      <w:r>
        <w:rPr>
          <w:color w:val="3E474C"/>
        </w:rPr>
        <w:t xml:space="preserve"> 481 у </w:t>
      </w:r>
      <w:proofErr w:type="spellStart"/>
      <w:r>
        <w:rPr>
          <w:color w:val="3E474C"/>
        </w:rPr>
        <w:t>износу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од</w:t>
      </w:r>
      <w:proofErr w:type="spellEnd"/>
      <w:r>
        <w:rPr>
          <w:color w:val="3E474C"/>
        </w:rPr>
        <w:t xml:space="preserve"> </w:t>
      </w:r>
      <w:r w:rsidR="007C0187">
        <w:rPr>
          <w:color w:val="3E474C"/>
        </w:rPr>
        <w:t xml:space="preserve">600.000,00 </w:t>
      </w:r>
      <w:proofErr w:type="spellStart"/>
      <w:r>
        <w:rPr>
          <w:color w:val="3E474C"/>
        </w:rPr>
        <w:t>динара</w:t>
      </w:r>
      <w:proofErr w:type="spellEnd"/>
      <w:r>
        <w:rPr>
          <w:color w:val="3E474C"/>
        </w:rPr>
        <w:t>.</w:t>
      </w:r>
    </w:p>
    <w:p w:rsidR="0071256A" w:rsidRDefault="00D64EB8" w:rsidP="00FD69D2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  <w:r>
        <w:rPr>
          <w:color w:val="3E474C"/>
        </w:rPr>
        <w:br/>
      </w:r>
      <w:r>
        <w:rPr>
          <w:rStyle w:val="Strong"/>
          <w:color w:val="3E474C"/>
        </w:rPr>
        <w:t>4.</w:t>
      </w:r>
      <w:r w:rsidR="00FD69D2">
        <w:rPr>
          <w:rStyle w:val="Strong"/>
          <w:color w:val="3E474C"/>
        </w:rPr>
        <w:t xml:space="preserve">  </w:t>
      </w:r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Право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подношења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пријаве</w:t>
      </w:r>
      <w:proofErr w:type="spellEnd"/>
      <w:r>
        <w:rPr>
          <w:rStyle w:val="apple-converted-space"/>
          <w:color w:val="3E474C"/>
        </w:rPr>
        <w:t> </w:t>
      </w:r>
      <w:proofErr w:type="spellStart"/>
      <w:r>
        <w:rPr>
          <w:color w:val="3E474C"/>
        </w:rPr>
        <w:t>по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овом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јавном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конкурсу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имају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традиционалне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цркве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верске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заједнице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које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се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налазе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територји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Рача</w:t>
      </w:r>
      <w:proofErr w:type="spellEnd"/>
      <w:r>
        <w:rPr>
          <w:color w:val="3E474C"/>
        </w:rPr>
        <w:t>.</w:t>
      </w:r>
    </w:p>
    <w:p w:rsidR="0071256A" w:rsidRDefault="00D64EB8" w:rsidP="0071256A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  <w:r>
        <w:rPr>
          <w:color w:val="3E474C"/>
        </w:rPr>
        <w:br/>
      </w:r>
      <w:r>
        <w:rPr>
          <w:rStyle w:val="Strong"/>
          <w:color w:val="3E474C"/>
        </w:rPr>
        <w:t>5.</w:t>
      </w:r>
      <w:r w:rsidR="0071256A">
        <w:rPr>
          <w:rStyle w:val="Strong"/>
          <w:color w:val="3E474C"/>
        </w:rPr>
        <w:t xml:space="preserve"> </w:t>
      </w:r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Прихватљиви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трошкови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за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финансирање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су</w:t>
      </w:r>
      <w:proofErr w:type="spellEnd"/>
      <w:proofErr w:type="gramStart"/>
      <w:r>
        <w:rPr>
          <w:rStyle w:val="Strong"/>
          <w:color w:val="3E474C"/>
        </w:rPr>
        <w:t>:</w:t>
      </w:r>
      <w:proofErr w:type="gramEnd"/>
      <w:r>
        <w:rPr>
          <w:color w:val="3E474C"/>
        </w:rPr>
        <w:br/>
        <w:t xml:space="preserve">– </w:t>
      </w:r>
      <w:proofErr w:type="spellStart"/>
      <w:r>
        <w:rPr>
          <w:color w:val="3E474C"/>
        </w:rPr>
        <w:t>Трошкови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инфраструктурних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радова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објектима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који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доприносе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реа</w:t>
      </w:r>
      <w:r w:rsidR="0071256A">
        <w:rPr>
          <w:color w:val="3E474C"/>
        </w:rPr>
        <w:t>лизацији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предложених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активности</w:t>
      </w:r>
      <w:proofErr w:type="spellEnd"/>
      <w:r w:rsidR="0071256A">
        <w:rPr>
          <w:color w:val="3E474C"/>
        </w:rPr>
        <w:t>;</w:t>
      </w:r>
      <w:r>
        <w:rPr>
          <w:color w:val="3E474C"/>
        </w:rPr>
        <w:br/>
        <w:t xml:space="preserve">– </w:t>
      </w:r>
      <w:proofErr w:type="spellStart"/>
      <w:r>
        <w:rPr>
          <w:color w:val="3E474C"/>
        </w:rPr>
        <w:t>Трошкови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израде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пројектне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документације</w:t>
      </w:r>
      <w:proofErr w:type="spellEnd"/>
      <w:r>
        <w:rPr>
          <w:color w:val="3E474C"/>
        </w:rPr>
        <w:t>;</w:t>
      </w:r>
      <w:r>
        <w:rPr>
          <w:color w:val="3E474C"/>
        </w:rPr>
        <w:br/>
        <w:t xml:space="preserve">– </w:t>
      </w:r>
      <w:proofErr w:type="spellStart"/>
      <w:r>
        <w:rPr>
          <w:color w:val="3E474C"/>
        </w:rPr>
        <w:t>Трошкови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набавке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услуга</w:t>
      </w:r>
      <w:proofErr w:type="spellEnd"/>
      <w:r>
        <w:rPr>
          <w:color w:val="3E474C"/>
        </w:rPr>
        <w:t>;</w:t>
      </w:r>
      <w:r>
        <w:rPr>
          <w:color w:val="3E474C"/>
        </w:rPr>
        <w:br/>
        <w:t xml:space="preserve">– </w:t>
      </w:r>
      <w:proofErr w:type="spellStart"/>
      <w:r>
        <w:rPr>
          <w:color w:val="3E474C"/>
        </w:rPr>
        <w:t>Трошкови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набавке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потрошног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материјала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материјала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реализацију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пројекта</w:t>
      </w:r>
      <w:proofErr w:type="spellEnd"/>
      <w:r>
        <w:rPr>
          <w:color w:val="3E474C"/>
        </w:rPr>
        <w:t>;</w:t>
      </w:r>
      <w:r>
        <w:rPr>
          <w:color w:val="3E474C"/>
        </w:rPr>
        <w:br/>
        <w:t xml:space="preserve">– </w:t>
      </w:r>
      <w:proofErr w:type="spellStart"/>
      <w:r>
        <w:rPr>
          <w:color w:val="3E474C"/>
        </w:rPr>
        <w:t>Остали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трошкови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који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директно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произ</w:t>
      </w:r>
      <w:r w:rsidR="0071256A">
        <w:rPr>
          <w:color w:val="3E474C"/>
        </w:rPr>
        <w:t>илазе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из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предложених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активности</w:t>
      </w:r>
      <w:proofErr w:type="spellEnd"/>
      <w:r w:rsidR="0071256A">
        <w:rPr>
          <w:color w:val="3E474C"/>
        </w:rPr>
        <w:t>;</w:t>
      </w:r>
      <w:r>
        <w:rPr>
          <w:color w:val="3E474C"/>
        </w:rPr>
        <w:br/>
        <w:t xml:space="preserve">– </w:t>
      </w:r>
      <w:proofErr w:type="spellStart"/>
      <w:r>
        <w:rPr>
          <w:color w:val="3E474C"/>
        </w:rPr>
        <w:t>Трошкови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ПДВа</w:t>
      </w:r>
      <w:proofErr w:type="spellEnd"/>
      <w:r w:rsidR="0071256A">
        <w:rPr>
          <w:color w:val="3E474C"/>
        </w:rPr>
        <w:t>.</w:t>
      </w:r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</w:p>
    <w:p w:rsidR="00D769D8" w:rsidRDefault="00D64EB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  <w:r>
        <w:rPr>
          <w:color w:val="3E474C"/>
        </w:rPr>
        <w:lastRenderedPageBreak/>
        <w:br/>
      </w:r>
      <w:r>
        <w:rPr>
          <w:rStyle w:val="Strong"/>
          <w:color w:val="3E474C"/>
        </w:rPr>
        <w:t>6.</w:t>
      </w:r>
      <w:r w:rsidR="0071256A">
        <w:rPr>
          <w:rStyle w:val="Strong"/>
          <w:color w:val="3E474C"/>
        </w:rPr>
        <w:t xml:space="preserve"> </w:t>
      </w:r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Неприхватљиви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трошкови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за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proofErr w:type="gramStart"/>
      <w:r>
        <w:rPr>
          <w:rStyle w:val="Strong"/>
          <w:color w:val="3E474C"/>
        </w:rPr>
        <w:t>финансирање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су</w:t>
      </w:r>
      <w:proofErr w:type="spellEnd"/>
      <w:r>
        <w:rPr>
          <w:rStyle w:val="Strong"/>
          <w:color w:val="3E474C"/>
        </w:rPr>
        <w:t xml:space="preserve"> :</w:t>
      </w:r>
      <w:proofErr w:type="gramEnd"/>
      <w:r>
        <w:rPr>
          <w:color w:val="3E474C"/>
        </w:rPr>
        <w:br/>
        <w:t xml:space="preserve">– </w:t>
      </w:r>
      <w:proofErr w:type="spellStart"/>
      <w:r>
        <w:rPr>
          <w:color w:val="3E474C"/>
        </w:rPr>
        <w:t>дугови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покривање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губитака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или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дуговања</w:t>
      </w:r>
      <w:proofErr w:type="spellEnd"/>
      <w:r>
        <w:rPr>
          <w:color w:val="3E474C"/>
        </w:rPr>
        <w:t>;</w:t>
      </w:r>
      <w:r>
        <w:rPr>
          <w:color w:val="3E474C"/>
        </w:rPr>
        <w:br/>
        <w:t xml:space="preserve">– </w:t>
      </w:r>
      <w:proofErr w:type="spellStart"/>
      <w:r>
        <w:rPr>
          <w:color w:val="3E474C"/>
        </w:rPr>
        <w:t>ставке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које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се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финансирају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из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других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пројеката</w:t>
      </w:r>
      <w:proofErr w:type="spellEnd"/>
      <w:r>
        <w:rPr>
          <w:color w:val="3E474C"/>
        </w:rPr>
        <w:t>;</w:t>
      </w:r>
      <w:r>
        <w:rPr>
          <w:color w:val="3E474C"/>
        </w:rPr>
        <w:br/>
        <w:t>-</w:t>
      </w:r>
      <w:proofErr w:type="spellStart"/>
      <w:r>
        <w:rPr>
          <w:color w:val="3E474C"/>
        </w:rPr>
        <w:t>куповина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земље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или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зграда</w:t>
      </w:r>
      <w:proofErr w:type="spellEnd"/>
      <w:r>
        <w:rPr>
          <w:color w:val="3E474C"/>
        </w:rPr>
        <w:t xml:space="preserve">, </w:t>
      </w:r>
      <w:proofErr w:type="spellStart"/>
      <w:r>
        <w:rPr>
          <w:color w:val="3E474C"/>
        </w:rPr>
        <w:t>закуп</w:t>
      </w:r>
      <w:proofErr w:type="spellEnd"/>
      <w:r>
        <w:rPr>
          <w:color w:val="3E474C"/>
        </w:rPr>
        <w:t xml:space="preserve">, </w:t>
      </w:r>
      <w:proofErr w:type="spellStart"/>
      <w:r>
        <w:rPr>
          <w:color w:val="3E474C"/>
        </w:rPr>
        <w:t>комуналне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услуге</w:t>
      </w:r>
      <w:proofErr w:type="spellEnd"/>
      <w:r>
        <w:rPr>
          <w:color w:val="3E474C"/>
        </w:rPr>
        <w:t xml:space="preserve"> и </w:t>
      </w:r>
      <w:proofErr w:type="spellStart"/>
      <w:r>
        <w:rPr>
          <w:color w:val="3E474C"/>
        </w:rPr>
        <w:t>др</w:t>
      </w:r>
      <w:proofErr w:type="spellEnd"/>
      <w:r>
        <w:rPr>
          <w:color w:val="3E474C"/>
        </w:rPr>
        <w:t xml:space="preserve">. </w:t>
      </w:r>
      <w:proofErr w:type="gramStart"/>
      <w:r>
        <w:rPr>
          <w:color w:val="3E474C"/>
        </w:rPr>
        <w:t xml:space="preserve">” </w:t>
      </w:r>
      <w:proofErr w:type="spellStart"/>
      <w:r>
        <w:rPr>
          <w:color w:val="3E474C"/>
        </w:rPr>
        <w:t>режијски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трошкови</w:t>
      </w:r>
      <w:proofErr w:type="spellEnd"/>
      <w:r>
        <w:rPr>
          <w:color w:val="3E474C"/>
        </w:rPr>
        <w:t>”.</w:t>
      </w:r>
      <w:proofErr w:type="gramEnd"/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</w:p>
    <w:p w:rsidR="00D64EB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jc w:val="both"/>
        <w:rPr>
          <w:color w:val="3E474C"/>
        </w:rPr>
      </w:pPr>
      <w:r>
        <w:rPr>
          <w:rStyle w:val="Strong"/>
          <w:color w:val="3E474C"/>
        </w:rPr>
        <w:t xml:space="preserve">7. </w:t>
      </w:r>
      <w:proofErr w:type="spellStart"/>
      <w:r w:rsidR="00D64EB8">
        <w:rPr>
          <w:rStyle w:val="Strong"/>
          <w:color w:val="3E474C"/>
        </w:rPr>
        <w:t>Пријаве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се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подносе</w:t>
      </w:r>
      <w:proofErr w:type="spellEnd"/>
      <w:r w:rsidR="00D64EB8">
        <w:rPr>
          <w:rStyle w:val="apple-converted-space"/>
          <w:color w:val="3E474C"/>
        </w:rPr>
        <w:t> </w:t>
      </w:r>
      <w:proofErr w:type="spellStart"/>
      <w:r w:rsidR="00D64EB8">
        <w:rPr>
          <w:color w:val="3E474C"/>
        </w:rPr>
        <w:t>Општинском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већу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општине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Рача</w:t>
      </w:r>
      <w:proofErr w:type="spellEnd"/>
      <w:r w:rsidR="00D64EB8">
        <w:rPr>
          <w:color w:val="3E474C"/>
        </w:rPr>
        <w:t xml:space="preserve"> -</w:t>
      </w:r>
      <w:proofErr w:type="spellStart"/>
      <w:r w:rsidR="00D64EB8">
        <w:rPr>
          <w:color w:val="3E474C"/>
        </w:rPr>
        <w:t>Комисији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спровођење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поступка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расподеле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средстава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традиционалне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цркве</w:t>
      </w:r>
      <w:proofErr w:type="spellEnd"/>
      <w:r w:rsidR="00D64EB8">
        <w:rPr>
          <w:color w:val="3E474C"/>
        </w:rPr>
        <w:t xml:space="preserve"> и </w:t>
      </w:r>
      <w:proofErr w:type="spellStart"/>
      <w:r w:rsidR="00D64EB8">
        <w:rPr>
          <w:color w:val="3E474C"/>
        </w:rPr>
        <w:t>верске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заједнице</w:t>
      </w:r>
      <w:proofErr w:type="gramStart"/>
      <w:r w:rsidR="00D64EB8">
        <w:rPr>
          <w:color w:val="3E474C"/>
        </w:rPr>
        <w:t>,адреса</w:t>
      </w:r>
      <w:proofErr w:type="spellEnd"/>
      <w:proofErr w:type="gram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Карађорђева</w:t>
      </w:r>
      <w:proofErr w:type="spellEnd"/>
      <w:r w:rsidR="00D64EB8">
        <w:rPr>
          <w:color w:val="3E474C"/>
        </w:rPr>
        <w:t xml:space="preserve"> 48, 34210 </w:t>
      </w:r>
      <w:proofErr w:type="spellStart"/>
      <w:r w:rsidR="00D64EB8">
        <w:rPr>
          <w:color w:val="3E474C"/>
        </w:rPr>
        <w:t>Рача</w:t>
      </w:r>
      <w:proofErr w:type="spellEnd"/>
      <w:r w:rsidR="00D64EB8">
        <w:rPr>
          <w:color w:val="3E474C"/>
        </w:rPr>
        <w:t xml:space="preserve">, </w:t>
      </w:r>
      <w:proofErr w:type="spellStart"/>
      <w:r w:rsidR="00D64EB8">
        <w:rPr>
          <w:color w:val="3E474C"/>
        </w:rPr>
        <w:t>поштом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или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писарници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општинске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управе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општине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Рача</w:t>
      </w:r>
      <w:proofErr w:type="spellEnd"/>
      <w:r w:rsidR="00D64EB8">
        <w:rPr>
          <w:color w:val="3E474C"/>
        </w:rPr>
        <w:t xml:space="preserve">, </w:t>
      </w:r>
      <w:proofErr w:type="spellStart"/>
      <w:r w:rsidR="00D64EB8">
        <w:rPr>
          <w:color w:val="3E474C"/>
        </w:rPr>
        <w:t>са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назнаком</w:t>
      </w:r>
      <w:proofErr w:type="spellEnd"/>
      <w:r w:rsidR="00D64EB8">
        <w:rPr>
          <w:color w:val="3E474C"/>
        </w:rPr>
        <w:t xml:space="preserve"> ” </w:t>
      </w:r>
      <w:proofErr w:type="spellStart"/>
      <w:r w:rsidR="00D64EB8">
        <w:rPr>
          <w:color w:val="3E474C"/>
        </w:rPr>
        <w:t>Пријава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јавни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конкурс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традиционалне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цркве</w:t>
      </w:r>
      <w:proofErr w:type="spellEnd"/>
      <w:r w:rsidR="0071256A">
        <w:rPr>
          <w:color w:val="3E474C"/>
        </w:rPr>
        <w:t xml:space="preserve"> и </w:t>
      </w:r>
      <w:proofErr w:type="spellStart"/>
      <w:r w:rsidR="0071256A">
        <w:rPr>
          <w:color w:val="3E474C"/>
        </w:rPr>
        <w:t>верске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заједнице</w:t>
      </w:r>
      <w:proofErr w:type="spellEnd"/>
      <w:r w:rsidR="0071256A">
        <w:rPr>
          <w:color w:val="3E474C"/>
        </w:rPr>
        <w:t xml:space="preserve"> у 2016</w:t>
      </w:r>
      <w:r w:rsidR="00D64EB8">
        <w:rPr>
          <w:color w:val="3E474C"/>
        </w:rPr>
        <w:t>.години у</w:t>
      </w:r>
      <w:r w:rsidR="00C73DA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року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од</w:t>
      </w:r>
      <w:proofErr w:type="spellEnd"/>
      <w:r w:rsidR="00D64EB8">
        <w:rPr>
          <w:color w:val="3E474C"/>
        </w:rPr>
        <w:t xml:space="preserve"> 15 </w:t>
      </w:r>
      <w:proofErr w:type="spellStart"/>
      <w:r w:rsidR="00D64EB8">
        <w:rPr>
          <w:color w:val="3E474C"/>
        </w:rPr>
        <w:t>дана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од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дана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објављивања</w:t>
      </w:r>
      <w:proofErr w:type="spellEnd"/>
      <w:r w:rsidR="00D64EB8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на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званичном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сајту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Општине</w:t>
      </w:r>
      <w:proofErr w:type="spellEnd"/>
      <w:r w:rsidR="0071256A">
        <w:rPr>
          <w:color w:val="3E474C"/>
        </w:rPr>
        <w:t xml:space="preserve"> </w:t>
      </w:r>
      <w:proofErr w:type="spellStart"/>
      <w:r w:rsidR="0071256A">
        <w:rPr>
          <w:color w:val="3E474C"/>
        </w:rPr>
        <w:t>Рача</w:t>
      </w:r>
      <w:proofErr w:type="spellEnd"/>
      <w:r w:rsidR="00D64EB8">
        <w:rPr>
          <w:color w:val="3E474C"/>
        </w:rPr>
        <w:t xml:space="preserve">, </w:t>
      </w:r>
      <w:proofErr w:type="spellStart"/>
      <w:r w:rsidR="00D64EB8">
        <w:rPr>
          <w:color w:val="3E474C"/>
        </w:rPr>
        <w:t>искључиво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прописаном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обрасцу</w:t>
      </w:r>
      <w:proofErr w:type="spellEnd"/>
      <w:r w:rsidR="00D64EB8">
        <w:rPr>
          <w:color w:val="3E474C"/>
        </w:rPr>
        <w:t xml:space="preserve">, </w:t>
      </w:r>
      <w:proofErr w:type="spellStart"/>
      <w:r w:rsidR="00D64EB8">
        <w:rPr>
          <w:color w:val="3E474C"/>
        </w:rPr>
        <w:t>који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је</w:t>
      </w:r>
      <w:proofErr w:type="spellEnd"/>
      <w:r w:rsidR="00D64EB8">
        <w:rPr>
          <w:color w:val="3E474C"/>
        </w:rPr>
        <w:t xml:space="preserve"> у </w:t>
      </w:r>
      <w:proofErr w:type="spellStart"/>
      <w:r w:rsidR="00D64EB8">
        <w:rPr>
          <w:color w:val="3E474C"/>
        </w:rPr>
        <w:t>прилогу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овог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јавног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позива</w:t>
      </w:r>
      <w:proofErr w:type="spellEnd"/>
      <w:r w:rsidR="00D64EB8">
        <w:rPr>
          <w:color w:val="3E474C"/>
        </w:rPr>
        <w:t xml:space="preserve"> и </w:t>
      </w:r>
      <w:proofErr w:type="spellStart"/>
      <w:r w:rsidR="00D64EB8">
        <w:rPr>
          <w:color w:val="3E474C"/>
        </w:rPr>
        <w:t>чини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његов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саставни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део</w:t>
      </w:r>
      <w:proofErr w:type="spellEnd"/>
      <w:r w:rsidR="00D64EB8">
        <w:rPr>
          <w:color w:val="3E474C"/>
        </w:rPr>
        <w:t>.</w:t>
      </w:r>
    </w:p>
    <w:p w:rsidR="0071256A" w:rsidRPr="0071256A" w:rsidRDefault="0071256A" w:rsidP="0071256A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b/>
          <w:bCs/>
          <w:color w:val="3E474C"/>
        </w:rPr>
      </w:pPr>
    </w:p>
    <w:p w:rsidR="00D64EB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  <w:r>
        <w:rPr>
          <w:rStyle w:val="Strong"/>
          <w:color w:val="3E474C"/>
        </w:rPr>
        <w:t xml:space="preserve">8. </w:t>
      </w:r>
      <w:r>
        <w:rPr>
          <w:rStyle w:val="Strong"/>
          <w:color w:val="3E474C"/>
        </w:rPr>
        <w:tab/>
      </w:r>
      <w:proofErr w:type="spellStart"/>
      <w:r w:rsidR="00D64EB8">
        <w:rPr>
          <w:rStyle w:val="Strong"/>
          <w:color w:val="3E474C"/>
        </w:rPr>
        <w:t>Документација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која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се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подноси</w:t>
      </w:r>
      <w:proofErr w:type="spellEnd"/>
      <w:r w:rsidR="00D64EB8">
        <w:rPr>
          <w:rStyle w:val="Strong"/>
          <w:color w:val="3E474C"/>
        </w:rPr>
        <w:t>:</w:t>
      </w:r>
      <w:r w:rsidR="00D64EB8">
        <w:rPr>
          <w:color w:val="3E474C"/>
        </w:rPr>
        <w:br/>
        <w:t>-</w:t>
      </w:r>
      <w:proofErr w:type="spellStart"/>
      <w:r w:rsidR="00D64EB8">
        <w:rPr>
          <w:color w:val="3E474C"/>
        </w:rPr>
        <w:t>Попуњен</w:t>
      </w:r>
      <w:proofErr w:type="spellEnd"/>
      <w:r w:rsidR="00D64EB8">
        <w:rPr>
          <w:color w:val="3E474C"/>
        </w:rPr>
        <w:t xml:space="preserve"> и </w:t>
      </w:r>
      <w:proofErr w:type="spellStart"/>
      <w:r w:rsidR="00D64EB8">
        <w:rPr>
          <w:color w:val="3E474C"/>
        </w:rPr>
        <w:t>печатиран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образац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пријаве</w:t>
      </w:r>
      <w:proofErr w:type="spellEnd"/>
      <w:proofErr w:type="gramStart"/>
      <w:r w:rsidR="00D64EB8">
        <w:rPr>
          <w:color w:val="3E474C"/>
        </w:rPr>
        <w:t>,</w:t>
      </w:r>
      <w:proofErr w:type="gramEnd"/>
      <w:r w:rsidR="00D64EB8">
        <w:rPr>
          <w:color w:val="3E474C"/>
        </w:rPr>
        <w:br/>
        <w:t xml:space="preserve">– </w:t>
      </w:r>
      <w:proofErr w:type="spellStart"/>
      <w:r w:rsidR="00D64EB8">
        <w:rPr>
          <w:color w:val="3E474C"/>
        </w:rPr>
        <w:t>потписана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изјава</w:t>
      </w:r>
      <w:proofErr w:type="spellEnd"/>
      <w:r w:rsidR="00D64EB8">
        <w:rPr>
          <w:color w:val="3E474C"/>
        </w:rPr>
        <w:t xml:space="preserve"> о </w:t>
      </w:r>
      <w:proofErr w:type="spellStart"/>
      <w:r w:rsidR="00D64EB8">
        <w:rPr>
          <w:color w:val="3E474C"/>
        </w:rPr>
        <w:t>прихватању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обавезе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подносиоца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пријаве</w:t>
      </w:r>
      <w:proofErr w:type="spellEnd"/>
      <w:r w:rsidR="00D64EB8">
        <w:rPr>
          <w:color w:val="3E474C"/>
        </w:rPr>
        <w:t>;</w:t>
      </w:r>
      <w:r w:rsidR="00D64EB8">
        <w:rPr>
          <w:color w:val="3E474C"/>
        </w:rPr>
        <w:br/>
        <w:t xml:space="preserve">– </w:t>
      </w:r>
      <w:proofErr w:type="spellStart"/>
      <w:r w:rsidR="00D64EB8">
        <w:rPr>
          <w:color w:val="3E474C"/>
        </w:rPr>
        <w:t>Картон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депонованих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потписа</w:t>
      </w:r>
      <w:proofErr w:type="spellEnd"/>
      <w:r w:rsidR="00D64EB8">
        <w:rPr>
          <w:color w:val="3E474C"/>
        </w:rPr>
        <w:t>;</w:t>
      </w:r>
      <w:r w:rsidR="00D64EB8">
        <w:rPr>
          <w:color w:val="3E474C"/>
        </w:rPr>
        <w:br/>
        <w:t>-</w:t>
      </w:r>
      <w:proofErr w:type="spellStart"/>
      <w:r w:rsidR="00D64EB8">
        <w:rPr>
          <w:color w:val="3E474C"/>
        </w:rPr>
        <w:t>предрачун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радова</w:t>
      </w:r>
      <w:proofErr w:type="spellEnd"/>
      <w:r>
        <w:rPr>
          <w:color w:val="3E474C"/>
        </w:rPr>
        <w:t>.</w:t>
      </w:r>
    </w:p>
    <w:p w:rsidR="00D64EB8" w:rsidRDefault="00D64EB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  <w:proofErr w:type="spellStart"/>
      <w:r>
        <w:rPr>
          <w:color w:val="3E474C"/>
        </w:rPr>
        <w:t>Образац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пријаве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се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може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преузети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Писарници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општинске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управе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општине</w:t>
      </w:r>
      <w:proofErr w:type="spellEnd"/>
      <w:r>
        <w:rPr>
          <w:color w:val="3E474C"/>
        </w:rPr>
        <w:t xml:space="preserve"> </w:t>
      </w:r>
      <w:proofErr w:type="spellStart"/>
      <w:proofErr w:type="gramStart"/>
      <w:r>
        <w:rPr>
          <w:color w:val="3E474C"/>
        </w:rPr>
        <w:t>Рача</w:t>
      </w:r>
      <w:proofErr w:type="spellEnd"/>
      <w:r>
        <w:rPr>
          <w:color w:val="3E474C"/>
        </w:rPr>
        <w:t xml:space="preserve"> ,</w:t>
      </w:r>
      <w:proofErr w:type="gramEnd"/>
      <w:r>
        <w:rPr>
          <w:color w:val="3E474C"/>
        </w:rPr>
        <w:t xml:space="preserve"> </w:t>
      </w:r>
      <w:proofErr w:type="spellStart"/>
      <w:r>
        <w:rPr>
          <w:color w:val="3E474C"/>
        </w:rPr>
        <w:t>Карађорђева</w:t>
      </w:r>
      <w:proofErr w:type="spellEnd"/>
      <w:r>
        <w:rPr>
          <w:color w:val="3E474C"/>
        </w:rPr>
        <w:t xml:space="preserve"> 48, 34210 </w:t>
      </w:r>
      <w:proofErr w:type="spellStart"/>
      <w:r>
        <w:rPr>
          <w:color w:val="3E474C"/>
        </w:rPr>
        <w:t>Рача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или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сајту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Рача</w:t>
      </w:r>
      <w:proofErr w:type="spellEnd"/>
      <w:r>
        <w:rPr>
          <w:color w:val="3E474C"/>
        </w:rPr>
        <w:t xml:space="preserve"> www</w:t>
      </w:r>
      <w:r w:rsidR="00D769D8">
        <w:rPr>
          <w:color w:val="3E474C"/>
        </w:rPr>
        <w:t>.</w:t>
      </w:r>
      <w:r>
        <w:rPr>
          <w:color w:val="3E474C"/>
        </w:rPr>
        <w:t xml:space="preserve"> </w:t>
      </w:r>
      <w:proofErr w:type="spellStart"/>
      <w:proofErr w:type="gramStart"/>
      <w:r>
        <w:rPr>
          <w:color w:val="3E474C"/>
        </w:rPr>
        <w:t>raca</w:t>
      </w:r>
      <w:proofErr w:type="spellEnd"/>
      <w:proofErr w:type="gramEnd"/>
      <w:r>
        <w:rPr>
          <w:color w:val="3E474C"/>
        </w:rPr>
        <w:t xml:space="preserve"> .</w:t>
      </w:r>
      <w:proofErr w:type="spellStart"/>
      <w:r>
        <w:rPr>
          <w:color w:val="3E474C"/>
        </w:rPr>
        <w:t>rs</w:t>
      </w:r>
      <w:proofErr w:type="spellEnd"/>
      <w:r>
        <w:rPr>
          <w:color w:val="3E474C"/>
        </w:rPr>
        <w:t>.</w:t>
      </w:r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jc w:val="both"/>
        <w:rPr>
          <w:color w:val="3E474C"/>
        </w:rPr>
      </w:pPr>
      <w:r>
        <w:rPr>
          <w:rStyle w:val="Strong"/>
          <w:color w:val="3E474C"/>
        </w:rPr>
        <w:t>9</w:t>
      </w:r>
      <w:r w:rsidR="00D64EB8">
        <w:rPr>
          <w:rStyle w:val="Strong"/>
          <w:color w:val="3E474C"/>
        </w:rPr>
        <w:t>.</w:t>
      </w:r>
      <w:r>
        <w:rPr>
          <w:rStyle w:val="Strong"/>
          <w:color w:val="3E474C"/>
        </w:rPr>
        <w:t xml:space="preserve"> </w:t>
      </w:r>
      <w:r>
        <w:rPr>
          <w:rStyle w:val="Strong"/>
          <w:color w:val="3E474C"/>
        </w:rPr>
        <w:tab/>
      </w:r>
      <w:proofErr w:type="spellStart"/>
      <w:r w:rsidR="00D64EB8">
        <w:rPr>
          <w:rStyle w:val="Strong"/>
          <w:color w:val="3E474C"/>
        </w:rPr>
        <w:t>Непотпуне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пријаве</w:t>
      </w:r>
      <w:proofErr w:type="spellEnd"/>
      <w:r w:rsidR="00D64EB8">
        <w:rPr>
          <w:rStyle w:val="Strong"/>
          <w:color w:val="3E474C"/>
        </w:rPr>
        <w:t xml:space="preserve"> и </w:t>
      </w:r>
      <w:proofErr w:type="spellStart"/>
      <w:r w:rsidR="00D64EB8">
        <w:rPr>
          <w:rStyle w:val="Strong"/>
          <w:color w:val="3E474C"/>
        </w:rPr>
        <w:t>пријаве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које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нису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на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прописаном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обрасцу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неће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бити</w:t>
      </w:r>
      <w:proofErr w:type="spellEnd"/>
      <w:r w:rsidR="00D64EB8">
        <w:rPr>
          <w:rStyle w:val="Strong"/>
          <w:color w:val="3E474C"/>
        </w:rPr>
        <w:t xml:space="preserve"> </w:t>
      </w:r>
      <w:proofErr w:type="spellStart"/>
      <w:r w:rsidR="00D64EB8">
        <w:rPr>
          <w:rStyle w:val="Strong"/>
          <w:color w:val="3E474C"/>
        </w:rPr>
        <w:t>разматране</w:t>
      </w:r>
      <w:proofErr w:type="spellEnd"/>
      <w:r w:rsidR="00D64EB8">
        <w:rPr>
          <w:rStyle w:val="Strong"/>
          <w:color w:val="3E474C"/>
        </w:rPr>
        <w:t>.</w:t>
      </w:r>
      <w:r w:rsidR="00D64EB8">
        <w:rPr>
          <w:rStyle w:val="apple-converted-space"/>
          <w:color w:val="3E474C"/>
        </w:rPr>
        <w:t> </w:t>
      </w:r>
      <w:proofErr w:type="spellStart"/>
      <w:r w:rsidR="00D64EB8">
        <w:rPr>
          <w:color w:val="3E474C"/>
        </w:rPr>
        <w:t>Комисија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разматра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приспеле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пријаве</w:t>
      </w:r>
      <w:proofErr w:type="spellEnd"/>
      <w:r w:rsidR="00D64EB8">
        <w:rPr>
          <w:color w:val="3E474C"/>
        </w:rPr>
        <w:t xml:space="preserve"> и </w:t>
      </w:r>
      <w:proofErr w:type="spellStart"/>
      <w:r w:rsidR="00D64EB8">
        <w:rPr>
          <w:color w:val="3E474C"/>
        </w:rPr>
        <w:t>саставља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извешатај</w:t>
      </w:r>
      <w:proofErr w:type="spellEnd"/>
      <w:r w:rsidR="00D64EB8">
        <w:rPr>
          <w:color w:val="3E474C"/>
        </w:rPr>
        <w:t xml:space="preserve"> о </w:t>
      </w:r>
      <w:proofErr w:type="spellStart"/>
      <w:r w:rsidR="00D64EB8">
        <w:rPr>
          <w:color w:val="3E474C"/>
        </w:rPr>
        <w:t>свим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поднетим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пријавама</w:t>
      </w:r>
      <w:proofErr w:type="spellEnd"/>
      <w:r>
        <w:rPr>
          <w:color w:val="3E474C"/>
        </w:rPr>
        <w:t>,</w:t>
      </w:r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сачињава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предлог</w:t>
      </w:r>
      <w:proofErr w:type="spellEnd"/>
      <w:r w:rsidR="00D64EB8">
        <w:rPr>
          <w:color w:val="3E474C"/>
        </w:rPr>
        <w:t xml:space="preserve"> о </w:t>
      </w:r>
      <w:proofErr w:type="spellStart"/>
      <w:r w:rsidR="00D64EB8">
        <w:rPr>
          <w:color w:val="3E474C"/>
        </w:rPr>
        <w:t>расподели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средстава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учесницима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конкурсу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који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финансирај</w:t>
      </w:r>
      <w:r w:rsidR="00C73DA8">
        <w:rPr>
          <w:color w:val="3E474C"/>
        </w:rPr>
        <w:t>у</w:t>
      </w:r>
      <w:proofErr w:type="spellEnd"/>
      <w:r w:rsidR="00C73DA8">
        <w:rPr>
          <w:color w:val="3E474C"/>
        </w:rPr>
        <w:t xml:space="preserve"> </w:t>
      </w:r>
      <w:proofErr w:type="spellStart"/>
      <w:r w:rsidR="00C73DA8">
        <w:rPr>
          <w:color w:val="3E474C"/>
        </w:rPr>
        <w:t>из</w:t>
      </w:r>
      <w:proofErr w:type="spellEnd"/>
      <w:r w:rsidR="00C73DA8">
        <w:rPr>
          <w:color w:val="3E474C"/>
        </w:rPr>
        <w:t xml:space="preserve"> </w:t>
      </w:r>
      <w:proofErr w:type="spellStart"/>
      <w:r w:rsidR="00C73DA8">
        <w:rPr>
          <w:color w:val="3E474C"/>
        </w:rPr>
        <w:t>буџета</w:t>
      </w:r>
      <w:proofErr w:type="spellEnd"/>
      <w:r w:rsidR="00C73DA8">
        <w:rPr>
          <w:color w:val="3E474C"/>
        </w:rPr>
        <w:t xml:space="preserve"> </w:t>
      </w:r>
      <w:proofErr w:type="spellStart"/>
      <w:r w:rsidR="00C73DA8">
        <w:rPr>
          <w:color w:val="3E474C"/>
        </w:rPr>
        <w:t>општине</w:t>
      </w:r>
      <w:proofErr w:type="spellEnd"/>
      <w:r w:rsidR="00C73DA8">
        <w:rPr>
          <w:color w:val="3E474C"/>
        </w:rPr>
        <w:t xml:space="preserve"> </w:t>
      </w:r>
      <w:proofErr w:type="spellStart"/>
      <w:r w:rsidR="00C73DA8">
        <w:rPr>
          <w:color w:val="3E474C"/>
        </w:rPr>
        <w:t>Рача</w:t>
      </w:r>
      <w:proofErr w:type="spellEnd"/>
      <w:r w:rsidR="00C73DA8">
        <w:rPr>
          <w:color w:val="3E474C"/>
        </w:rPr>
        <w:t xml:space="preserve"> и </w:t>
      </w:r>
      <w:proofErr w:type="spellStart"/>
      <w:r w:rsidR="00C73DA8">
        <w:rPr>
          <w:color w:val="3E474C"/>
        </w:rPr>
        <w:t>исте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доставља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Опшинском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већу</w:t>
      </w:r>
      <w:proofErr w:type="spellEnd"/>
      <w:r w:rsidR="00D64EB8">
        <w:rPr>
          <w:color w:val="3E474C"/>
        </w:rPr>
        <w:t xml:space="preserve"> у </w:t>
      </w:r>
      <w:proofErr w:type="spellStart"/>
      <w:r w:rsidR="00D64EB8">
        <w:rPr>
          <w:color w:val="3E474C"/>
        </w:rPr>
        <w:t>року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од</w:t>
      </w:r>
      <w:proofErr w:type="spellEnd"/>
      <w:r w:rsidR="00D64EB8">
        <w:rPr>
          <w:color w:val="3E474C"/>
        </w:rPr>
        <w:t xml:space="preserve"> 8 </w:t>
      </w:r>
      <w:proofErr w:type="spellStart"/>
      <w:r w:rsidR="00D64EB8">
        <w:rPr>
          <w:color w:val="3E474C"/>
        </w:rPr>
        <w:t>дана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од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дана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закључења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Конкурса</w:t>
      </w:r>
      <w:proofErr w:type="spellEnd"/>
      <w:r w:rsidR="00D64EB8">
        <w:rPr>
          <w:color w:val="3E474C"/>
        </w:rPr>
        <w:t xml:space="preserve">. </w:t>
      </w:r>
      <w:proofErr w:type="spellStart"/>
      <w:r w:rsidR="00D64EB8">
        <w:rPr>
          <w:color w:val="3E474C"/>
        </w:rPr>
        <w:t>Општинско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веће</w:t>
      </w:r>
      <w:proofErr w:type="spellEnd"/>
      <w:r w:rsidR="00D64EB8">
        <w:rPr>
          <w:color w:val="3E474C"/>
        </w:rPr>
        <w:t xml:space="preserve"> у </w:t>
      </w:r>
      <w:proofErr w:type="spellStart"/>
      <w:r w:rsidR="00D64EB8">
        <w:rPr>
          <w:color w:val="3E474C"/>
        </w:rPr>
        <w:t>року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од</w:t>
      </w:r>
      <w:proofErr w:type="spellEnd"/>
      <w:r w:rsidR="00D64EB8">
        <w:rPr>
          <w:color w:val="3E474C"/>
        </w:rPr>
        <w:t xml:space="preserve"> 15 </w:t>
      </w:r>
      <w:proofErr w:type="spellStart"/>
      <w:r w:rsidR="00D64EB8">
        <w:rPr>
          <w:color w:val="3E474C"/>
        </w:rPr>
        <w:t>дана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од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достављеног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извешт</w:t>
      </w:r>
      <w:r w:rsidR="00C73DA8">
        <w:rPr>
          <w:color w:val="3E474C"/>
        </w:rPr>
        <w:t>аја</w:t>
      </w:r>
      <w:proofErr w:type="spellEnd"/>
      <w:r w:rsidR="00C73DA8">
        <w:rPr>
          <w:color w:val="3E474C"/>
        </w:rPr>
        <w:t xml:space="preserve"> </w:t>
      </w:r>
      <w:proofErr w:type="spellStart"/>
      <w:r w:rsidR="00C73DA8">
        <w:rPr>
          <w:color w:val="3E474C"/>
        </w:rPr>
        <w:t>Комисије</w:t>
      </w:r>
      <w:proofErr w:type="spellEnd"/>
      <w:r w:rsidR="00C73DA8">
        <w:rPr>
          <w:color w:val="3E474C"/>
        </w:rPr>
        <w:t xml:space="preserve">, </w:t>
      </w:r>
      <w:proofErr w:type="spellStart"/>
      <w:r w:rsidR="00C73DA8">
        <w:rPr>
          <w:color w:val="3E474C"/>
        </w:rPr>
        <w:t>доноси</w:t>
      </w:r>
      <w:proofErr w:type="spellEnd"/>
      <w:r w:rsidR="00C73DA8">
        <w:rPr>
          <w:color w:val="3E474C"/>
        </w:rPr>
        <w:t xml:space="preserve"> </w:t>
      </w:r>
      <w:proofErr w:type="spellStart"/>
      <w:r w:rsidR="00C73DA8">
        <w:rPr>
          <w:color w:val="3E474C"/>
        </w:rPr>
        <w:t>Одлуку</w:t>
      </w:r>
      <w:proofErr w:type="spellEnd"/>
      <w:r w:rsidR="00C73DA8">
        <w:rPr>
          <w:color w:val="3E474C"/>
        </w:rPr>
        <w:t xml:space="preserve"> о </w:t>
      </w:r>
      <w:proofErr w:type="spellStart"/>
      <w:r w:rsidR="00D64EB8">
        <w:rPr>
          <w:color w:val="3E474C"/>
        </w:rPr>
        <w:t>начину</w:t>
      </w:r>
      <w:proofErr w:type="spellEnd"/>
      <w:r w:rsidR="00D64EB8">
        <w:rPr>
          <w:color w:val="3E474C"/>
        </w:rPr>
        <w:t xml:space="preserve"> и </w:t>
      </w:r>
      <w:proofErr w:type="spellStart"/>
      <w:r w:rsidR="00D64EB8">
        <w:rPr>
          <w:color w:val="3E474C"/>
        </w:rPr>
        <w:t>висини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расподеле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средстава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традиционалне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цркве</w:t>
      </w:r>
      <w:proofErr w:type="spellEnd"/>
      <w:r w:rsidR="00D64EB8">
        <w:rPr>
          <w:color w:val="3E474C"/>
        </w:rPr>
        <w:t xml:space="preserve"> и </w:t>
      </w:r>
      <w:proofErr w:type="spellStart"/>
      <w:r w:rsidR="00D64EB8">
        <w:rPr>
          <w:color w:val="3E474C"/>
        </w:rPr>
        <w:t>верске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заједниц</w:t>
      </w:r>
      <w:r>
        <w:rPr>
          <w:color w:val="3E474C"/>
        </w:rPr>
        <w:t>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из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буџета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Рача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за</w:t>
      </w:r>
      <w:proofErr w:type="spellEnd"/>
      <w:r>
        <w:rPr>
          <w:color w:val="3E474C"/>
        </w:rPr>
        <w:t xml:space="preserve"> 2016</w:t>
      </w:r>
      <w:r w:rsidR="00D64EB8">
        <w:rPr>
          <w:color w:val="3E474C"/>
        </w:rPr>
        <w:t>.годину</w:t>
      </w:r>
      <w:r>
        <w:rPr>
          <w:color w:val="3E474C"/>
        </w:rPr>
        <w:t xml:space="preserve">. </w:t>
      </w:r>
      <w:r w:rsidR="00D64EB8">
        <w:rPr>
          <w:color w:val="3E474C"/>
        </w:rPr>
        <w:t xml:space="preserve"> </w:t>
      </w:r>
      <w:proofErr w:type="spellStart"/>
      <w:proofErr w:type="gramStart"/>
      <w:r w:rsidR="00D64EB8">
        <w:rPr>
          <w:color w:val="3E474C"/>
        </w:rPr>
        <w:t>Одлука</w:t>
      </w:r>
      <w:proofErr w:type="spellEnd"/>
      <w:r w:rsidR="00D64EB8">
        <w:rPr>
          <w:color w:val="3E474C"/>
        </w:rPr>
        <w:t xml:space="preserve"> о </w:t>
      </w:r>
      <w:proofErr w:type="spellStart"/>
      <w:r w:rsidR="00D64EB8">
        <w:rPr>
          <w:color w:val="3E474C"/>
        </w:rPr>
        <w:t>додели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средстава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објављује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на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званичном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сајту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општине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Рача</w:t>
      </w:r>
      <w:proofErr w:type="spellEnd"/>
      <w:r>
        <w:rPr>
          <w:color w:val="3E474C"/>
        </w:rPr>
        <w:t>,</w:t>
      </w:r>
      <w:r w:rsidR="00D64EB8">
        <w:rPr>
          <w:color w:val="3E474C"/>
        </w:rPr>
        <w:t xml:space="preserve"> у </w:t>
      </w:r>
      <w:proofErr w:type="spellStart"/>
      <w:r w:rsidR="00D64EB8">
        <w:rPr>
          <w:color w:val="3E474C"/>
        </w:rPr>
        <w:t>локалним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средствима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јавног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информисања.и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Службеном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гласнику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општине</w:t>
      </w:r>
      <w:proofErr w:type="spellEnd"/>
      <w:r w:rsidR="00D64EB8">
        <w:rPr>
          <w:color w:val="3E474C"/>
        </w:rPr>
        <w:t xml:space="preserve"> </w:t>
      </w:r>
      <w:proofErr w:type="spellStart"/>
      <w:r w:rsidR="00D64EB8">
        <w:rPr>
          <w:color w:val="3E474C"/>
        </w:rPr>
        <w:t>Рача</w:t>
      </w:r>
      <w:proofErr w:type="spellEnd"/>
      <w:r w:rsidR="00D64EB8">
        <w:rPr>
          <w:color w:val="3E474C"/>
        </w:rPr>
        <w:t>.</w:t>
      </w:r>
      <w:proofErr w:type="gramEnd"/>
    </w:p>
    <w:p w:rsidR="00D769D8" w:rsidRDefault="00D64EB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rStyle w:val="Strong"/>
          <w:color w:val="3E474C"/>
        </w:rPr>
      </w:pPr>
      <w:r>
        <w:rPr>
          <w:color w:val="3E474C"/>
        </w:rPr>
        <w:br/>
      </w:r>
      <w:r>
        <w:rPr>
          <w:rStyle w:val="Strong"/>
          <w:color w:val="3E474C"/>
        </w:rPr>
        <w:t>8.</w:t>
      </w:r>
      <w:r w:rsidR="00D769D8">
        <w:rPr>
          <w:rStyle w:val="Strong"/>
          <w:color w:val="3E474C"/>
        </w:rPr>
        <w:tab/>
      </w:r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Критеријуми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за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доделу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средстава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из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буџета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општине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Рача</w:t>
      </w:r>
      <w:proofErr w:type="spellEnd"/>
      <w:r>
        <w:rPr>
          <w:rStyle w:val="Strong"/>
          <w:color w:val="3E474C"/>
        </w:rPr>
        <w:t>:</w:t>
      </w:r>
      <w:r>
        <w:rPr>
          <w:rStyle w:val="apple-converted-space"/>
          <w:b/>
          <w:bCs/>
          <w:color w:val="3E474C"/>
        </w:rPr>
        <w:t> </w:t>
      </w:r>
      <w:r>
        <w:rPr>
          <w:color w:val="3E474C"/>
        </w:rPr>
        <w:br/>
      </w:r>
      <w:r>
        <w:rPr>
          <w:rStyle w:val="Strong"/>
          <w:color w:val="3E474C"/>
        </w:rPr>
        <w:t xml:space="preserve">– </w:t>
      </w:r>
      <w:proofErr w:type="spellStart"/>
      <w:r>
        <w:rPr>
          <w:rStyle w:val="Strong"/>
          <w:color w:val="3E474C"/>
        </w:rPr>
        <w:t>јасно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дефинисане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активности</w:t>
      </w:r>
      <w:proofErr w:type="spellEnd"/>
      <w:r>
        <w:rPr>
          <w:rStyle w:val="Strong"/>
          <w:color w:val="3E474C"/>
        </w:rPr>
        <w:t xml:space="preserve"> – 40 </w:t>
      </w:r>
      <w:proofErr w:type="spellStart"/>
      <w:r>
        <w:rPr>
          <w:rStyle w:val="Strong"/>
          <w:color w:val="3E474C"/>
        </w:rPr>
        <w:t>бодова</w:t>
      </w:r>
      <w:proofErr w:type="spellEnd"/>
      <w:proofErr w:type="gramStart"/>
      <w:r>
        <w:rPr>
          <w:rStyle w:val="Strong"/>
          <w:color w:val="3E474C"/>
        </w:rPr>
        <w:t>;</w:t>
      </w:r>
      <w:proofErr w:type="gramEnd"/>
      <w:r>
        <w:rPr>
          <w:b/>
          <w:bCs/>
          <w:color w:val="3E474C"/>
        </w:rPr>
        <w:br/>
      </w:r>
      <w:r>
        <w:rPr>
          <w:rStyle w:val="Strong"/>
          <w:color w:val="3E474C"/>
        </w:rPr>
        <w:t xml:space="preserve">– </w:t>
      </w:r>
      <w:proofErr w:type="spellStart"/>
      <w:r>
        <w:rPr>
          <w:rStyle w:val="Strong"/>
          <w:color w:val="3E474C"/>
        </w:rPr>
        <w:t>обухват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боја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корисника</w:t>
      </w:r>
      <w:proofErr w:type="spellEnd"/>
      <w:r>
        <w:rPr>
          <w:rStyle w:val="Strong"/>
          <w:color w:val="3E474C"/>
        </w:rPr>
        <w:t xml:space="preserve">- 60 </w:t>
      </w:r>
      <w:proofErr w:type="spellStart"/>
      <w:r>
        <w:rPr>
          <w:rStyle w:val="Strong"/>
          <w:color w:val="3E474C"/>
        </w:rPr>
        <w:t>бодова</w:t>
      </w:r>
      <w:proofErr w:type="spellEnd"/>
      <w:r w:rsidR="00D769D8">
        <w:rPr>
          <w:rStyle w:val="Strong"/>
          <w:color w:val="3E474C"/>
        </w:rPr>
        <w:t>.</w:t>
      </w:r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rStyle w:val="Strong"/>
          <w:color w:val="3E474C"/>
        </w:rPr>
      </w:pPr>
    </w:p>
    <w:p w:rsidR="00D64EB8" w:rsidRDefault="00D64EB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"/>
        <w:rPr>
          <w:color w:val="3E474C"/>
        </w:rPr>
      </w:pPr>
      <w:r>
        <w:rPr>
          <w:color w:val="3E474C"/>
        </w:rPr>
        <w:lastRenderedPageBreak/>
        <w:br/>
      </w:r>
      <w:r>
        <w:rPr>
          <w:rStyle w:val="Strong"/>
          <w:color w:val="3E474C"/>
        </w:rPr>
        <w:t xml:space="preserve">9. </w:t>
      </w:r>
      <w:proofErr w:type="spellStart"/>
      <w:r>
        <w:rPr>
          <w:rStyle w:val="Strong"/>
          <w:color w:val="3E474C"/>
        </w:rPr>
        <w:t>Јавни</w:t>
      </w:r>
      <w:proofErr w:type="spellEnd"/>
      <w:r>
        <w:rPr>
          <w:rStyle w:val="Strong"/>
          <w:color w:val="3E474C"/>
        </w:rPr>
        <w:t xml:space="preserve"> </w:t>
      </w:r>
      <w:proofErr w:type="spellStart"/>
      <w:r>
        <w:rPr>
          <w:rStyle w:val="Strong"/>
          <w:color w:val="3E474C"/>
        </w:rPr>
        <w:t>конкурс</w:t>
      </w:r>
      <w:proofErr w:type="spellEnd"/>
      <w:r>
        <w:rPr>
          <w:rStyle w:val="apple-converted-space"/>
          <w:color w:val="3E474C"/>
        </w:rPr>
        <w:t> </w:t>
      </w:r>
      <w:proofErr w:type="spellStart"/>
      <w:r w:rsidR="00D769D8">
        <w:rPr>
          <w:color w:val="3E474C"/>
        </w:rPr>
        <w:t>објавити</w:t>
      </w:r>
      <w:proofErr w:type="spellEnd"/>
      <w:r w:rsidR="00D769D8">
        <w:rPr>
          <w:color w:val="3E474C"/>
        </w:rPr>
        <w:t xml:space="preserve"> </w:t>
      </w:r>
      <w:proofErr w:type="spellStart"/>
      <w:r>
        <w:rPr>
          <w:color w:val="3E474C"/>
        </w:rPr>
        <w:t>на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званичној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интернет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страни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Рача</w:t>
      </w:r>
      <w:proofErr w:type="spellEnd"/>
      <w:r>
        <w:rPr>
          <w:color w:val="3E474C"/>
        </w:rPr>
        <w:t xml:space="preserve">, </w:t>
      </w:r>
      <w:proofErr w:type="spellStart"/>
      <w:r>
        <w:rPr>
          <w:color w:val="3E474C"/>
        </w:rPr>
        <w:t>oгласној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табли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општинске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управе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општине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Рача</w:t>
      </w:r>
      <w:proofErr w:type="spellEnd"/>
      <w:r>
        <w:rPr>
          <w:color w:val="3E474C"/>
        </w:rPr>
        <w:t xml:space="preserve"> и у </w:t>
      </w:r>
      <w:proofErr w:type="spellStart"/>
      <w:r>
        <w:rPr>
          <w:color w:val="3E474C"/>
        </w:rPr>
        <w:t>локалним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средствима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јавног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информисања</w:t>
      </w:r>
      <w:proofErr w:type="spellEnd"/>
      <w:proofErr w:type="gramStart"/>
      <w:r>
        <w:rPr>
          <w:color w:val="3E474C"/>
        </w:rPr>
        <w:t>..</w:t>
      </w:r>
      <w:proofErr w:type="gramEnd"/>
    </w:p>
    <w:p w:rsidR="00D64EB8" w:rsidRDefault="00D64EB8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center"/>
        <w:rPr>
          <w:color w:val="3E474C"/>
        </w:rPr>
      </w:pPr>
      <w:r>
        <w:rPr>
          <w:rStyle w:val="Strong"/>
          <w:color w:val="3E474C"/>
        </w:rPr>
        <w:t>ОПШТИНСКО ВЕЋЕ ОПШТИНЕ РАЧА</w:t>
      </w:r>
    </w:p>
    <w:p w:rsidR="00D64EB8" w:rsidRDefault="00D64EB8" w:rsidP="00D64EB8">
      <w:pPr>
        <w:pStyle w:val="NormalWeb"/>
        <w:shd w:val="clear" w:color="auto" w:fill="F2F4F9"/>
        <w:spacing w:before="150" w:beforeAutospacing="0" w:after="150" w:afterAutospacing="0" w:line="345" w:lineRule="atLeast"/>
        <w:rPr>
          <w:color w:val="3E474C"/>
        </w:rPr>
      </w:pPr>
      <w:proofErr w:type="spellStart"/>
      <w:r>
        <w:rPr>
          <w:rStyle w:val="Strong"/>
          <w:color w:val="3E474C"/>
        </w:rPr>
        <w:t>Број</w:t>
      </w:r>
      <w:proofErr w:type="spellEnd"/>
      <w:r>
        <w:rPr>
          <w:rStyle w:val="Strong"/>
          <w:color w:val="3E474C"/>
        </w:rPr>
        <w:t>:</w:t>
      </w:r>
      <w:r>
        <w:rPr>
          <w:rStyle w:val="apple-converted-space"/>
          <w:color w:val="3E474C"/>
        </w:rPr>
        <w:t> </w:t>
      </w:r>
      <w:r w:rsidR="002835EE">
        <w:rPr>
          <w:color w:val="3E474C"/>
        </w:rPr>
        <w:t xml:space="preserve">401-245 </w:t>
      </w:r>
      <w:r w:rsidR="00D769D8">
        <w:rPr>
          <w:color w:val="3E474C"/>
        </w:rPr>
        <w:t>/2016</w:t>
      </w:r>
      <w:r>
        <w:rPr>
          <w:color w:val="3E474C"/>
        </w:rPr>
        <w:t>-II-01</w:t>
      </w:r>
      <w:r>
        <w:rPr>
          <w:color w:val="3E474C"/>
        </w:rPr>
        <w:br/>
      </w:r>
      <w:proofErr w:type="spellStart"/>
      <w:r>
        <w:rPr>
          <w:rStyle w:val="Strong"/>
          <w:color w:val="3E474C"/>
        </w:rPr>
        <w:t>Дана</w:t>
      </w:r>
      <w:proofErr w:type="spellEnd"/>
      <w:r>
        <w:rPr>
          <w:rStyle w:val="Strong"/>
          <w:color w:val="3E474C"/>
        </w:rPr>
        <w:t>:</w:t>
      </w:r>
      <w:r>
        <w:rPr>
          <w:rStyle w:val="apple-converted-space"/>
          <w:color w:val="3E474C"/>
        </w:rPr>
        <w:t> </w:t>
      </w:r>
      <w:r w:rsidR="005301CC">
        <w:rPr>
          <w:color w:val="3E474C"/>
        </w:rPr>
        <w:t>12</w:t>
      </w:r>
      <w:r>
        <w:rPr>
          <w:color w:val="3E474C"/>
        </w:rPr>
        <w:t>.08.2015.године</w:t>
      </w:r>
      <w:r>
        <w:rPr>
          <w:color w:val="3E474C"/>
        </w:rPr>
        <w:br/>
      </w:r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center"/>
        <w:rPr>
          <w:color w:val="3E474C"/>
        </w:rPr>
      </w:pPr>
      <w:r>
        <w:rPr>
          <w:color w:val="3E474C"/>
        </w:rPr>
        <w:t xml:space="preserve">    </w:t>
      </w:r>
      <w:r>
        <w:rPr>
          <w:color w:val="3E474C"/>
        </w:rPr>
        <w:tab/>
      </w:r>
      <w:r>
        <w:rPr>
          <w:color w:val="3E474C"/>
        </w:rPr>
        <w:tab/>
      </w:r>
      <w:r>
        <w:rPr>
          <w:color w:val="3E474C"/>
        </w:rPr>
        <w:tab/>
      </w:r>
      <w:r>
        <w:rPr>
          <w:color w:val="3E474C"/>
        </w:rPr>
        <w:tab/>
      </w:r>
      <w:r>
        <w:rPr>
          <w:color w:val="3E474C"/>
        </w:rPr>
        <w:tab/>
      </w:r>
      <w:r>
        <w:rPr>
          <w:color w:val="3E474C"/>
        </w:rPr>
        <w:tab/>
      </w:r>
      <w:proofErr w:type="spellStart"/>
      <w:r>
        <w:rPr>
          <w:color w:val="3E474C"/>
        </w:rPr>
        <w:t>Председник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општинског</w:t>
      </w:r>
      <w:proofErr w:type="spellEnd"/>
      <w:r>
        <w:rPr>
          <w:color w:val="3E474C"/>
        </w:rPr>
        <w:t xml:space="preserve"> </w:t>
      </w:r>
      <w:proofErr w:type="spellStart"/>
      <w:r>
        <w:rPr>
          <w:color w:val="3E474C"/>
        </w:rPr>
        <w:t>већа</w:t>
      </w:r>
      <w:proofErr w:type="spellEnd"/>
    </w:p>
    <w:p w:rsidR="00D769D8" w:rsidRP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0" w:firstLine="720"/>
        <w:jc w:val="center"/>
        <w:rPr>
          <w:color w:val="3E474C"/>
        </w:rPr>
      </w:pPr>
      <w:proofErr w:type="spellStart"/>
      <w:proofErr w:type="gramStart"/>
      <w:r>
        <w:rPr>
          <w:color w:val="3E474C"/>
        </w:rPr>
        <w:t>општине</w:t>
      </w:r>
      <w:proofErr w:type="spellEnd"/>
      <w:proofErr w:type="gramEnd"/>
      <w:r>
        <w:rPr>
          <w:color w:val="3E474C"/>
        </w:rPr>
        <w:t xml:space="preserve"> </w:t>
      </w:r>
      <w:proofErr w:type="spellStart"/>
      <w:r>
        <w:rPr>
          <w:color w:val="3E474C"/>
        </w:rPr>
        <w:t>Рача</w:t>
      </w:r>
      <w:proofErr w:type="spellEnd"/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ind w:left="3600" w:firstLine="720"/>
        <w:jc w:val="center"/>
        <w:rPr>
          <w:color w:val="3E474C"/>
        </w:rPr>
      </w:pPr>
      <w:r>
        <w:rPr>
          <w:color w:val="3E474C"/>
        </w:rPr>
        <w:t>Ненад Савковић</w:t>
      </w:r>
    </w:p>
    <w:p w:rsidR="00D769D8" w:rsidRDefault="00D769D8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Default="008C4A62" w:rsidP="00D769D8">
      <w:pPr>
        <w:pStyle w:val="NormalWeb"/>
        <w:shd w:val="clear" w:color="auto" w:fill="F2F4F9"/>
        <w:spacing w:before="150" w:beforeAutospacing="0" w:after="150" w:afterAutospacing="0" w:line="345" w:lineRule="atLeast"/>
        <w:jc w:val="right"/>
        <w:rPr>
          <w:color w:val="3E474C"/>
        </w:rPr>
      </w:pPr>
    </w:p>
    <w:p w:rsidR="008C4A62" w:rsidRPr="00D769D8" w:rsidRDefault="008C4A62" w:rsidP="00F03FF2">
      <w:pPr>
        <w:pStyle w:val="NormalWeb"/>
        <w:shd w:val="clear" w:color="auto" w:fill="F2F4F9"/>
        <w:spacing w:before="150" w:beforeAutospacing="0" w:after="150" w:afterAutospacing="0" w:line="345" w:lineRule="atLeast"/>
        <w:rPr>
          <w:color w:val="3E474C"/>
        </w:rPr>
      </w:pPr>
    </w:p>
    <w:p w:rsidR="008C4A62" w:rsidRDefault="008C4A62" w:rsidP="008C4A62">
      <w:pPr>
        <w:jc w:val="both"/>
        <w:rPr>
          <w:rFonts w:ascii="Calibri" w:eastAsia="Calibri" w:hAnsi="Calibri" w:cs="Times New Roman"/>
          <w:lang/>
        </w:rPr>
      </w:pPr>
    </w:p>
    <w:p w:rsidR="002835EE" w:rsidRDefault="002835EE" w:rsidP="008C4A62">
      <w:pPr>
        <w:jc w:val="both"/>
        <w:rPr>
          <w:rFonts w:ascii="Calibri" w:eastAsia="Calibri" w:hAnsi="Calibri" w:cs="Times New Roman"/>
          <w:lang/>
        </w:rPr>
      </w:pPr>
    </w:p>
    <w:p w:rsidR="002835EE" w:rsidRDefault="002835EE" w:rsidP="008C4A62">
      <w:pPr>
        <w:jc w:val="both"/>
        <w:rPr>
          <w:rFonts w:ascii="Calibri" w:eastAsia="Calibri" w:hAnsi="Calibri" w:cs="Times New Roman"/>
          <w:lang/>
        </w:rPr>
      </w:pPr>
    </w:p>
    <w:p w:rsidR="002835EE" w:rsidRDefault="002835EE" w:rsidP="008C4A62">
      <w:pPr>
        <w:jc w:val="both"/>
        <w:rPr>
          <w:rFonts w:ascii="Calibri" w:eastAsia="Calibri" w:hAnsi="Calibri" w:cs="Times New Roman"/>
          <w:lang/>
        </w:rPr>
      </w:pPr>
    </w:p>
    <w:p w:rsidR="002E2A09" w:rsidRDefault="002E2A09" w:rsidP="008C4A62">
      <w:pPr>
        <w:jc w:val="both"/>
        <w:rPr>
          <w:rFonts w:ascii="Calibri" w:eastAsia="Calibri" w:hAnsi="Calibri" w:cs="Times New Roman"/>
          <w:lang/>
        </w:rPr>
      </w:pPr>
    </w:p>
    <w:p w:rsidR="002835EE" w:rsidRPr="002835EE" w:rsidRDefault="002835EE" w:rsidP="008C4A62">
      <w:pPr>
        <w:jc w:val="both"/>
        <w:rPr>
          <w:rFonts w:ascii="Calibri" w:eastAsia="Calibri" w:hAnsi="Calibri" w:cs="Times New Roman"/>
          <w:lang/>
        </w:rPr>
      </w:pPr>
    </w:p>
    <w:p w:rsidR="008C4A62" w:rsidRPr="008C4A62" w:rsidRDefault="008C4A62" w:rsidP="008C4A62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                                                                                                                           </w:t>
      </w:r>
      <w:r w:rsidRPr="007B29F1">
        <w:rPr>
          <w:rFonts w:ascii="Calibri" w:eastAsia="Calibri" w:hAnsi="Calibri" w:cs="Times New Roman"/>
          <w:sz w:val="22"/>
          <w:lang w:val="sr-Cyrl-CS"/>
        </w:rPr>
        <w:tab/>
      </w:r>
    </w:p>
    <w:p w:rsidR="008C4A62" w:rsidRPr="0021542C" w:rsidRDefault="008C4A62" w:rsidP="008C4A62">
      <w:pPr>
        <w:jc w:val="center"/>
        <w:outlineLvl w:val="0"/>
        <w:rPr>
          <w:rFonts w:ascii="Calibri" w:eastAsia="Calibri" w:hAnsi="Calibri" w:cs="Times New Roman"/>
          <w:b/>
          <w:sz w:val="32"/>
          <w:szCs w:val="32"/>
          <w:lang w:val="sr-Cyrl-CS"/>
        </w:rPr>
      </w:pPr>
      <w:r w:rsidRPr="0021542C">
        <w:rPr>
          <w:rFonts w:ascii="Calibri" w:eastAsia="Calibri" w:hAnsi="Calibri" w:cs="Times New Roman"/>
          <w:b/>
          <w:sz w:val="32"/>
          <w:szCs w:val="32"/>
        </w:rPr>
        <w:lastRenderedPageBreak/>
        <w:t>O</w:t>
      </w:r>
      <w:r w:rsidRPr="0021542C">
        <w:rPr>
          <w:rFonts w:ascii="Calibri" w:eastAsia="Calibri" w:hAnsi="Calibri" w:cs="Times New Roman"/>
          <w:b/>
          <w:sz w:val="32"/>
          <w:szCs w:val="32"/>
          <w:lang w:val="sr-Cyrl-CS"/>
        </w:rPr>
        <w:t>БРАЗАЦ ПРЕДЛОГА ПРОЈЕКТА/ПРОГРАМА</w:t>
      </w:r>
    </w:p>
    <w:p w:rsidR="008C4A62" w:rsidRPr="00EE0030" w:rsidRDefault="008C4A62" w:rsidP="008C4A62">
      <w:pPr>
        <w:jc w:val="center"/>
        <w:outlineLvl w:val="0"/>
        <w:rPr>
          <w:rFonts w:ascii="Calibri" w:eastAsia="Calibri" w:hAnsi="Calibri" w:cs="Times New Roman"/>
          <w:lang w:val="sr-Cyrl-CS"/>
        </w:rPr>
      </w:pPr>
      <w:r w:rsidRPr="0021542C">
        <w:rPr>
          <w:rFonts w:ascii="Calibri" w:eastAsia="Calibri" w:hAnsi="Calibri" w:cs="Times New Roman"/>
          <w:b/>
          <w:lang w:val="sr-Cyrl-CS"/>
        </w:rPr>
        <w:t>ЗА УЧЕШЋЕ НА КОНКУРСУ ЗА ФИНАНСИРАЊЕ ПРОЈЕКАТА ИЗ БУЏЕТА ОПШТИНЕ РАЧА ЗА 201</w:t>
      </w:r>
      <w:r>
        <w:rPr>
          <w:b/>
        </w:rPr>
        <w:t>6</w:t>
      </w:r>
      <w:r w:rsidRPr="0021542C">
        <w:rPr>
          <w:rFonts w:ascii="Calibri" w:eastAsia="Calibri" w:hAnsi="Calibri" w:cs="Times New Roman"/>
          <w:b/>
          <w:lang w:val="sr-Cyrl-CS"/>
        </w:rPr>
        <w:t>. ГОДИНУ ЗА ВЕРСКЕ ЗАЈЕДНИЦЕ</w:t>
      </w:r>
    </w:p>
    <w:p w:rsidR="008C4A62" w:rsidRPr="00EE0030" w:rsidRDefault="008C4A62" w:rsidP="008C4A62">
      <w:pPr>
        <w:jc w:val="center"/>
        <w:rPr>
          <w:rFonts w:ascii="Calibri" w:eastAsia="Calibri" w:hAnsi="Calibri" w:cs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Евиденциони број*: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rPr>
          <w:trHeight w:val="383"/>
        </w:trPr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32"/>
                <w:szCs w:val="32"/>
                <w:lang w:val="sr-Cyrl-CS"/>
              </w:rPr>
            </w:pP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32"/>
                <w:szCs w:val="32"/>
                <w:lang w:val="sr-Cyrl-CS"/>
              </w:rPr>
            </w:pPr>
          </w:p>
        </w:tc>
      </w:tr>
    </w:tbl>
    <w:p w:rsidR="008C4A62" w:rsidRPr="00682C36" w:rsidRDefault="008C4A62" w:rsidP="008C4A62">
      <w:pPr>
        <w:jc w:val="both"/>
        <w:rPr>
          <w:rFonts w:ascii="Calibri" w:eastAsia="Calibri" w:hAnsi="Calibri" w:cs="Times New Roman"/>
          <w:i/>
          <w:sz w:val="20"/>
          <w:szCs w:val="20"/>
          <w:lang w:val="sr-Cyrl-CS"/>
        </w:rPr>
      </w:pPr>
      <w:r>
        <w:rPr>
          <w:rFonts w:ascii="Calibri" w:eastAsia="Calibri" w:hAnsi="Calibri" w:cs="Times New Roman"/>
          <w:i/>
          <w:sz w:val="20"/>
          <w:szCs w:val="20"/>
          <w:lang w:val="sr-Cyrl-CS"/>
        </w:rPr>
        <w:t xml:space="preserve">                            </w:t>
      </w:r>
      <w:r w:rsidRPr="00682C36">
        <w:rPr>
          <w:rFonts w:ascii="Calibri" w:eastAsia="Calibri" w:hAnsi="Calibri" w:cs="Times New Roman"/>
          <w:i/>
          <w:sz w:val="20"/>
          <w:szCs w:val="20"/>
          <w:lang w:val="sr-Cyrl-CS"/>
        </w:rPr>
        <w:t>(</w:t>
      </w:r>
      <w:r>
        <w:rPr>
          <w:rFonts w:ascii="Calibri" w:eastAsia="Calibri" w:hAnsi="Calibri" w:cs="Times New Roman"/>
          <w:i/>
          <w:sz w:val="20"/>
          <w:szCs w:val="20"/>
          <w:lang w:val="sr-Cyrl-CS"/>
        </w:rPr>
        <w:t xml:space="preserve">*- </w:t>
      </w:r>
      <w:r w:rsidRPr="00682C36">
        <w:rPr>
          <w:rFonts w:ascii="Calibri" w:eastAsia="Calibri" w:hAnsi="Calibri" w:cs="Times New Roman"/>
          <w:i/>
          <w:sz w:val="20"/>
          <w:szCs w:val="20"/>
          <w:lang w:val="sr-Cyrl-CS"/>
        </w:rPr>
        <w:t>попуњава Општинска управа општине Рача)</w:t>
      </w:r>
    </w:p>
    <w:p w:rsidR="008C4A62" w:rsidRDefault="008C4A62" w:rsidP="008C4A62">
      <w:pPr>
        <w:jc w:val="center"/>
        <w:rPr>
          <w:rFonts w:ascii="Calibri" w:eastAsia="Calibri" w:hAnsi="Calibri" w:cs="Times New Roman"/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8C4A62" w:rsidRPr="00E14A22" w:rsidTr="00227941">
        <w:tc>
          <w:tcPr>
            <w:tcW w:w="9140" w:type="dxa"/>
            <w:gridSpan w:val="2"/>
            <w:shd w:val="pct10" w:color="auto" w:fill="auto"/>
          </w:tcPr>
          <w:p w:rsidR="008C4A62" w:rsidRPr="00E14A22" w:rsidRDefault="008C4A62" w:rsidP="00227941">
            <w:pPr>
              <w:jc w:val="center"/>
              <w:rPr>
                <w:rFonts w:ascii="Calibri" w:eastAsia="SimSun" w:hAnsi="Calibri" w:cs="Times New Roman"/>
                <w:b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lang w:val="sr-Cyrl-CS"/>
              </w:rPr>
              <w:t>ПРИЈАВА НА КОНКУРС</w:t>
            </w: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Назив организације - подносиоца предлогапројекта/програма: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Назив пројекта: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Област пројекта: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(подвући само један одговор)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  <w:t>-изградња или обнова цркава или верских објеката,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  <w:t>-адаптација или реконструкција цркава и верских објеката,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  <w:t>-инвестиционо и текуће одржавањ</w:t>
            </w:r>
            <w:r>
              <w:rPr>
                <w:rFonts w:ascii="Calibri" w:eastAsia="SimSun" w:hAnsi="Calibri" w:cs="Times New Roman"/>
                <w:sz w:val="18"/>
                <w:szCs w:val="18"/>
              </w:rPr>
              <w:t>e</w:t>
            </w:r>
            <w:r w:rsidRPr="00E14A22"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  <w:t xml:space="preserve"> цркава и верских објеката,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  <w:t xml:space="preserve">-финансирање битних догађаја у </w:t>
            </w:r>
            <w:r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  <w:t xml:space="preserve">животу </w:t>
            </w:r>
            <w:r w:rsidRPr="00E14A22">
              <w:rPr>
                <w:rFonts w:ascii="Calibri" w:eastAsia="SimSun" w:hAnsi="Calibri" w:cs="Times New Roman"/>
                <w:sz w:val="18"/>
                <w:szCs w:val="18"/>
                <w:lang w:val="sr-Cyrl-CS"/>
              </w:rPr>
              <w:t>верске заједнице.</w:t>
            </w: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</w:tbl>
    <w:p w:rsidR="008C4A62" w:rsidRDefault="008C4A62" w:rsidP="008C4A62">
      <w:pPr>
        <w:jc w:val="both"/>
        <w:rPr>
          <w:rFonts w:ascii="Calibri" w:eastAsia="Calibri" w:hAnsi="Calibri" w:cs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8C4A62" w:rsidRPr="00E14A22" w:rsidTr="00227941">
        <w:tc>
          <w:tcPr>
            <w:tcW w:w="9140" w:type="dxa"/>
            <w:gridSpan w:val="2"/>
            <w:shd w:val="pct10" w:color="auto" w:fill="auto"/>
          </w:tcPr>
          <w:p w:rsidR="008C4A62" w:rsidRPr="00E14A22" w:rsidRDefault="008C4A62" w:rsidP="00227941">
            <w:pPr>
              <w:jc w:val="center"/>
              <w:rPr>
                <w:rFonts w:ascii="Calibri" w:eastAsia="SimSun" w:hAnsi="Calibri" w:cs="Times New Roman"/>
                <w:b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lang w:val="sr-Cyrl-CS"/>
              </w:rPr>
              <w:t>Подаци о подносиоцу пријаве:</w:t>
            </w: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Адреса подносиоца предлога пројекта/ програма: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Телефон, факс: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Е-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</w:rPr>
              <w:t xml:space="preserve">mail 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адреса: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</w:rPr>
              <w:t xml:space="preserve">Web 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сајт: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Број тек. рачуна организације –подносиоца, назив банке: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Име и функција руководиоца организације-подносиоца: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Име лица-представника организације- подносиоца: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Адреса и доступност лица- представника организације-подносиоца: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lastRenderedPageBreak/>
              <w:t>Профил подносиоца, главна област деловања:</w:t>
            </w:r>
          </w:p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Контакт особа (име и презима, функција, број телефона и е-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</w:rPr>
              <w:t xml:space="preserve">mail 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адреса):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both"/>
              <w:rPr>
                <w:rFonts w:ascii="Calibri" w:eastAsia="SimSun" w:hAnsi="Calibri" w:cs="Times New Roman"/>
                <w:lang w:val="sr-Cyrl-CS"/>
              </w:rPr>
            </w:pPr>
          </w:p>
        </w:tc>
      </w:tr>
    </w:tbl>
    <w:p w:rsidR="008C4A62" w:rsidRPr="004A29CF" w:rsidRDefault="008C4A62" w:rsidP="008C4A62">
      <w:pPr>
        <w:jc w:val="both"/>
        <w:rPr>
          <w:rFonts w:ascii="Calibri" w:eastAsia="Calibri" w:hAnsi="Calibri" w:cs="Times New Roman"/>
          <w:lang w:val="sr-Cyrl-CS"/>
        </w:rPr>
      </w:pPr>
    </w:p>
    <w:p w:rsidR="008C4A62" w:rsidRDefault="008C4A62" w:rsidP="008C4A62">
      <w:pPr>
        <w:jc w:val="both"/>
        <w:outlineLvl w:val="0"/>
        <w:rPr>
          <w:rFonts w:ascii="Calibri" w:eastAsia="Calibri" w:hAnsi="Calibri" w:cs="Times New Roman"/>
          <w:lang w:val="sr-Cyrl-CS"/>
        </w:rPr>
      </w:pPr>
    </w:p>
    <w:p w:rsidR="008C4A62" w:rsidRDefault="008C4A62" w:rsidP="008C4A62">
      <w:pPr>
        <w:jc w:val="both"/>
        <w:outlineLvl w:val="0"/>
        <w:rPr>
          <w:rFonts w:ascii="Calibri" w:eastAsia="Calibri" w:hAnsi="Calibri" w:cs="Times New Roman"/>
          <w:lang w:val="sr-Cyrl-CS"/>
        </w:rPr>
      </w:pPr>
    </w:p>
    <w:p w:rsidR="008C4A62" w:rsidRPr="00FF7D47" w:rsidRDefault="008C4A62" w:rsidP="008C4A62">
      <w:pPr>
        <w:jc w:val="both"/>
        <w:outlineLvl w:val="0"/>
        <w:rPr>
          <w:rFonts w:ascii="Calibri" w:eastAsia="Calibri" w:hAnsi="Calibri" w:cs="Times New Roman"/>
          <w:lang w:val="sr-Cyrl-C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4638"/>
      </w:tblGrid>
      <w:tr w:rsidR="008C4A62" w:rsidRPr="00E14A22" w:rsidTr="00227941">
        <w:trPr>
          <w:trHeight w:val="270"/>
        </w:trPr>
        <w:tc>
          <w:tcPr>
            <w:tcW w:w="9275" w:type="dxa"/>
            <w:gridSpan w:val="2"/>
            <w:shd w:val="pct10" w:color="auto" w:fill="auto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b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lang w:val="sr-Cyrl-CS"/>
              </w:rPr>
              <w:t>Подаци о предмету конкурса:</w:t>
            </w:r>
          </w:p>
        </w:tc>
      </w:tr>
      <w:tr w:rsidR="008C4A62" w:rsidRPr="00E14A22" w:rsidTr="00227941">
        <w:trPr>
          <w:trHeight w:val="480"/>
        </w:trPr>
        <w:tc>
          <w:tcPr>
            <w:tcW w:w="4638" w:type="dxa"/>
            <w:tcBorders>
              <w:bottom w:val="single" w:sz="4" w:space="0" w:color="auto"/>
            </w:tcBorders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Планирани термин реализације пројекта: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b/>
                <w:sz w:val="40"/>
                <w:szCs w:val="4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Детаљан опис активности (трајање и план активности)</w:t>
            </w:r>
          </w:p>
        </w:tc>
      </w:tr>
      <w:tr w:rsidR="008C4A62" w:rsidRPr="00E14A22" w:rsidTr="00227941">
        <w:trPr>
          <w:trHeight w:val="48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</w:rPr>
            </w:pPr>
          </w:p>
          <w:p w:rsidR="008C4A62" w:rsidRPr="0067598D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</w:tc>
      </w:tr>
      <w:tr w:rsidR="008C4A62" w:rsidRPr="00E14A22" w:rsidTr="00227941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Образложење пројекта ( циљеви, циљне групе)</w:t>
            </w:r>
          </w:p>
        </w:tc>
      </w:tr>
      <w:tr w:rsidR="008C4A62" w:rsidRPr="00E14A22" w:rsidTr="00227941">
        <w:trPr>
          <w:trHeight w:val="24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Pr="0067598D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</w:tr>
      <w:tr w:rsidR="008C4A62" w:rsidRPr="00E14A22" w:rsidTr="00227941">
        <w:trPr>
          <w:trHeight w:val="495"/>
        </w:trPr>
        <w:tc>
          <w:tcPr>
            <w:tcW w:w="9275" w:type="dxa"/>
            <w:gridSpan w:val="2"/>
            <w:shd w:val="pct10" w:color="auto" w:fill="auto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8C4A62" w:rsidRPr="00E14A22" w:rsidTr="00227941">
        <w:trPr>
          <w:trHeight w:val="495"/>
        </w:trPr>
        <w:tc>
          <w:tcPr>
            <w:tcW w:w="9275" w:type="dxa"/>
            <w:gridSpan w:val="2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Pr="0067598D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</w:p>
        </w:tc>
      </w:tr>
    </w:tbl>
    <w:p w:rsidR="008C4A62" w:rsidRDefault="008C4A62" w:rsidP="008C4A62">
      <w:pPr>
        <w:jc w:val="center"/>
        <w:outlineLvl w:val="0"/>
        <w:rPr>
          <w:rFonts w:ascii="Calibri" w:eastAsia="Calibri" w:hAnsi="Calibri" w:cs="Times New Roman"/>
          <w:sz w:val="40"/>
          <w:szCs w:val="4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8C4A62" w:rsidRPr="00E14A22" w:rsidTr="00227941">
        <w:tc>
          <w:tcPr>
            <w:tcW w:w="9140" w:type="dxa"/>
            <w:gridSpan w:val="2"/>
            <w:shd w:val="pct10" w:color="auto" w:fill="auto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b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lang w:val="sr-Cyrl-CS"/>
              </w:rPr>
              <w:t>Детаљан преглед трошкова предлога пројекта по ставкама</w:t>
            </w:r>
          </w:p>
        </w:tc>
      </w:tr>
      <w:tr w:rsidR="008C4A62" w:rsidRPr="00E14A22" w:rsidTr="00227941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</w:tc>
      </w:tr>
      <w:tr w:rsidR="008C4A62" w:rsidRPr="00E14A22" w:rsidTr="00227941">
        <w:tc>
          <w:tcPr>
            <w:tcW w:w="9140" w:type="dxa"/>
            <w:gridSpan w:val="2"/>
            <w:shd w:val="pct10" w:color="auto" w:fill="auto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b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lang w:val="sr-Cyrl-CS"/>
              </w:rPr>
              <w:lastRenderedPageBreak/>
              <w:t xml:space="preserve">Извори прихода организације – подносиоца </w:t>
            </w:r>
            <w:r w:rsidRPr="00E14A22">
              <w:rPr>
                <w:rFonts w:ascii="Calibri" w:eastAsia="SimSun" w:hAnsi="Calibri" w:cs="Times New Roman"/>
                <w:b/>
                <w:u w:val="single"/>
                <w:lang w:val="sr-Cyrl-CS"/>
              </w:rPr>
              <w:t>У РЕАЛИЗАЦИЈИ ПРОЈЕКТА</w:t>
            </w: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 xml:space="preserve">Тражена средства </w:t>
            </w: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из буџета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 xml:space="preserve"> општине Рача: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tabs>
                <w:tab w:val="left" w:pos="180"/>
              </w:tabs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 xml:space="preserve">Тражена средства из буџета општине Рача </w:t>
            </w: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 xml:space="preserve"> у процентуалном 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 xml:space="preserve"> износу: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lang w:val="sr-Cyrl-CS"/>
              </w:rPr>
              <w:t>%</w:t>
            </w: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</w:p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Други извори пројекта: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Износ:</w:t>
            </w: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>Други извори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 xml:space="preserve"> у вези са пројектом у процентуалном износу: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lang w:val="sr-Cyrl-CS"/>
              </w:rPr>
            </w:pPr>
          </w:p>
        </w:tc>
      </w:tr>
      <w:tr w:rsidR="008C4A62" w:rsidRPr="00E14A22" w:rsidTr="00227941">
        <w:tc>
          <w:tcPr>
            <w:tcW w:w="4570" w:type="dxa"/>
          </w:tcPr>
          <w:p w:rsidR="008C4A62" w:rsidRPr="00E14A22" w:rsidRDefault="008C4A62" w:rsidP="00227941">
            <w:pPr>
              <w:jc w:val="both"/>
              <w:outlineLvl w:val="0"/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</w:pPr>
            <w:r w:rsidRPr="00E14A22">
              <w:rPr>
                <w:rFonts w:ascii="Calibri" w:eastAsia="SimSun" w:hAnsi="Calibri" w:cs="Times New Roman"/>
                <w:b/>
                <w:sz w:val="20"/>
                <w:szCs w:val="20"/>
                <w:lang w:val="sr-Cyrl-CS"/>
              </w:rPr>
              <w:t xml:space="preserve">УКУПНИ ТРОШКОВИ </w:t>
            </w:r>
            <w:r w:rsidRPr="00E14A22">
              <w:rPr>
                <w:rFonts w:ascii="Calibri" w:eastAsia="SimSun" w:hAnsi="Calibri" w:cs="Times New Roman"/>
                <w:sz w:val="20"/>
                <w:szCs w:val="20"/>
                <w:lang w:val="sr-Cyrl-CS"/>
              </w:rPr>
              <w:t xml:space="preserve"> организације- подносиоца у вези са пројектом:</w:t>
            </w:r>
          </w:p>
        </w:tc>
        <w:tc>
          <w:tcPr>
            <w:tcW w:w="4570" w:type="dxa"/>
          </w:tcPr>
          <w:p w:rsidR="008C4A62" w:rsidRPr="00E14A22" w:rsidRDefault="008C4A62" w:rsidP="00227941">
            <w:pPr>
              <w:jc w:val="center"/>
              <w:outlineLvl w:val="0"/>
              <w:rPr>
                <w:rFonts w:ascii="Calibri" w:eastAsia="SimSun" w:hAnsi="Calibri" w:cs="Times New Roman"/>
                <w:sz w:val="40"/>
                <w:szCs w:val="40"/>
                <w:lang w:val="sr-Cyrl-CS"/>
              </w:rPr>
            </w:pPr>
          </w:p>
        </w:tc>
      </w:tr>
    </w:tbl>
    <w:p w:rsidR="008C4A62" w:rsidRDefault="008C4A62" w:rsidP="008C4A62">
      <w:pPr>
        <w:outlineLvl w:val="0"/>
        <w:rPr>
          <w:rFonts w:ascii="Calibri" w:eastAsia="Calibri" w:hAnsi="Calibri" w:cs="Times New Roman"/>
          <w:lang w:val="sr-Cyrl-CS"/>
        </w:rPr>
      </w:pPr>
    </w:p>
    <w:p w:rsidR="008C4A62" w:rsidRDefault="008C4A62" w:rsidP="008C4A62">
      <w:pPr>
        <w:outlineLvl w:val="0"/>
        <w:rPr>
          <w:rFonts w:ascii="Calibri" w:eastAsia="Calibri" w:hAnsi="Calibri" w:cs="Times New Roman"/>
          <w:lang w:val="sr-Cyrl-CS"/>
        </w:rPr>
      </w:pPr>
    </w:p>
    <w:p w:rsidR="008C4A62" w:rsidRDefault="008C4A62" w:rsidP="008C4A62">
      <w:pPr>
        <w:outlineLvl w:val="0"/>
        <w:rPr>
          <w:rFonts w:ascii="Calibri" w:eastAsia="Calibri" w:hAnsi="Calibri" w:cs="Times New Roman"/>
          <w:b/>
          <w:lang w:val="sr-Cyrl-CS"/>
        </w:rPr>
      </w:pPr>
      <w:r>
        <w:rPr>
          <w:rFonts w:ascii="Calibri" w:eastAsia="Calibri" w:hAnsi="Calibri" w:cs="Times New Roman"/>
          <w:b/>
          <w:lang w:val="sr-Cyrl-CS"/>
        </w:rPr>
        <w:t xml:space="preserve">                                                              </w:t>
      </w:r>
    </w:p>
    <w:p w:rsidR="008C4A62" w:rsidRDefault="008C4A62" w:rsidP="008C4A62">
      <w:pPr>
        <w:outlineLvl w:val="0"/>
        <w:rPr>
          <w:rFonts w:ascii="Calibri" w:eastAsia="Calibri" w:hAnsi="Calibri" w:cs="Times New Roman"/>
          <w:b/>
          <w:lang w:val="sr-Cyrl-CS"/>
        </w:rPr>
      </w:pPr>
    </w:p>
    <w:p w:rsidR="008C4A62" w:rsidRPr="002E3CED" w:rsidRDefault="008C4A62" w:rsidP="008C4A62">
      <w:pPr>
        <w:outlineLvl w:val="0"/>
        <w:rPr>
          <w:rFonts w:ascii="Calibri" w:eastAsia="Calibri" w:hAnsi="Calibri" w:cs="Times New Roman"/>
          <w:b/>
          <w:lang w:val="sr-Cyrl-CS"/>
        </w:rPr>
      </w:pPr>
      <w:r>
        <w:rPr>
          <w:rFonts w:ascii="Calibri" w:eastAsia="Calibri" w:hAnsi="Calibri" w:cs="Times New Roman"/>
          <w:b/>
          <w:lang w:val="sr-Cyrl-CS"/>
        </w:rPr>
        <w:t xml:space="preserve">                                                              </w:t>
      </w:r>
      <w:r w:rsidRPr="002E3CED">
        <w:rPr>
          <w:rFonts w:ascii="Calibri" w:eastAsia="Calibri" w:hAnsi="Calibri" w:cs="Times New Roman"/>
          <w:b/>
          <w:lang w:val="sr-Cyrl-CS"/>
        </w:rPr>
        <w:t>М.П.                    Овлашћено лице</w:t>
      </w:r>
    </w:p>
    <w:p w:rsidR="008C4A62" w:rsidRPr="002E3CED" w:rsidRDefault="008C4A62" w:rsidP="008C4A62">
      <w:pPr>
        <w:outlineLvl w:val="0"/>
        <w:rPr>
          <w:rFonts w:ascii="Calibri" w:eastAsia="Calibri" w:hAnsi="Calibri" w:cs="Times New Roman"/>
          <w:b/>
          <w:lang w:val="sr-Cyrl-CS"/>
        </w:rPr>
      </w:pPr>
      <w:r w:rsidRPr="002E3CED">
        <w:rPr>
          <w:rFonts w:ascii="Calibri" w:eastAsia="Calibri" w:hAnsi="Calibri" w:cs="Times New Roman"/>
          <w:b/>
          <w:lang w:val="sr-Cyrl-CS"/>
        </w:rPr>
        <w:t xml:space="preserve">                      </w:t>
      </w:r>
      <w:r>
        <w:rPr>
          <w:rFonts w:ascii="Calibri" w:eastAsia="Calibri" w:hAnsi="Calibri" w:cs="Times New Roman"/>
          <w:b/>
          <w:lang w:val="sr-Cyrl-CS"/>
        </w:rPr>
        <w:t xml:space="preserve">                                                           </w:t>
      </w:r>
      <w:r w:rsidRPr="002E3CED">
        <w:rPr>
          <w:rFonts w:ascii="Calibri" w:eastAsia="Calibri" w:hAnsi="Calibri" w:cs="Times New Roman"/>
          <w:b/>
          <w:lang w:val="sr-Cyrl-CS"/>
        </w:rPr>
        <w:t>__________________</w:t>
      </w:r>
    </w:p>
    <w:p w:rsidR="008C4A62" w:rsidRPr="002E3CED" w:rsidRDefault="008C4A62" w:rsidP="008C4A62">
      <w:pPr>
        <w:outlineLvl w:val="0"/>
        <w:rPr>
          <w:rFonts w:ascii="Calibri" w:eastAsia="Calibri" w:hAnsi="Calibri" w:cs="Times New Roman"/>
          <w:u w:val="single"/>
          <w:lang w:val="sr-Cyrl-CS"/>
        </w:rPr>
      </w:pPr>
      <w:r>
        <w:rPr>
          <w:rFonts w:ascii="Calibri" w:eastAsia="Calibri" w:hAnsi="Calibri" w:cs="Times New Roman"/>
          <w:u w:val="single"/>
          <w:lang w:val="sr-Cyrl-CS"/>
        </w:rPr>
        <w:t xml:space="preserve">                       </w:t>
      </w:r>
    </w:p>
    <w:p w:rsidR="008C4A62" w:rsidRPr="00CA52FC" w:rsidRDefault="008C4A62" w:rsidP="008C4A62">
      <w:pPr>
        <w:outlineLvl w:val="0"/>
        <w:rPr>
          <w:rFonts w:ascii="Calibri" w:eastAsia="Calibri" w:hAnsi="Calibri" w:cs="Times New Roman"/>
          <w:sz w:val="20"/>
          <w:szCs w:val="20"/>
          <w:u w:val="single"/>
          <w:lang w:val="sr-Cyrl-CS"/>
        </w:rPr>
      </w:pPr>
      <w:r w:rsidRPr="00CA52FC">
        <w:rPr>
          <w:rFonts w:ascii="Calibri" w:eastAsia="Calibri" w:hAnsi="Calibri" w:cs="Times New Roman"/>
          <w:sz w:val="20"/>
          <w:szCs w:val="20"/>
          <w:u w:val="single"/>
          <w:lang w:val="sr-Cyrl-CS"/>
        </w:rPr>
        <w:t>Прилог:</w:t>
      </w:r>
    </w:p>
    <w:p w:rsidR="008C4A62" w:rsidRPr="00CA52FC" w:rsidRDefault="008C4A62" w:rsidP="008C4A62">
      <w:pPr>
        <w:numPr>
          <w:ilvl w:val="0"/>
          <w:numId w:val="2"/>
        </w:numPr>
        <w:outlineLvl w:val="0"/>
        <w:rPr>
          <w:rFonts w:ascii="Calibri" w:eastAsia="Calibri" w:hAnsi="Calibri" w:cs="Times New Roman"/>
          <w:sz w:val="20"/>
          <w:szCs w:val="20"/>
          <w:lang w:val="sr-Cyrl-CS"/>
        </w:rPr>
      </w:pPr>
      <w:r w:rsidRPr="00CA52FC">
        <w:rPr>
          <w:rFonts w:ascii="Calibri" w:eastAsia="Calibri" w:hAnsi="Calibri" w:cs="Times New Roman"/>
          <w:sz w:val="20"/>
          <w:szCs w:val="20"/>
          <w:lang w:val="sr-Cyrl-CS"/>
        </w:rPr>
        <w:t>картон депонованих потписа,</w:t>
      </w:r>
    </w:p>
    <w:p w:rsidR="008C4A62" w:rsidRPr="00CA52FC" w:rsidRDefault="008C4A62" w:rsidP="008C4A62">
      <w:pPr>
        <w:numPr>
          <w:ilvl w:val="0"/>
          <w:numId w:val="2"/>
        </w:numPr>
        <w:outlineLvl w:val="0"/>
        <w:rPr>
          <w:rFonts w:ascii="Calibri" w:eastAsia="Calibri" w:hAnsi="Calibri" w:cs="Times New Roman"/>
          <w:sz w:val="20"/>
          <w:szCs w:val="20"/>
          <w:lang w:val="sr-Cyrl-CS"/>
        </w:rPr>
      </w:pPr>
      <w:r w:rsidRPr="00CA52FC">
        <w:rPr>
          <w:rFonts w:ascii="Calibri" w:eastAsia="Calibri" w:hAnsi="Calibri" w:cs="Times New Roman"/>
          <w:sz w:val="20"/>
          <w:szCs w:val="20"/>
          <w:lang w:val="sr-Cyrl-CS"/>
        </w:rPr>
        <w:t>предрачун радова</w:t>
      </w:r>
    </w:p>
    <w:p w:rsidR="008C4A62" w:rsidRDefault="008C4A62" w:rsidP="008C4A62">
      <w:pPr>
        <w:jc w:val="center"/>
        <w:outlineLvl w:val="0"/>
        <w:rPr>
          <w:rFonts w:ascii="Calibri" w:eastAsia="Calibri" w:hAnsi="Calibri" w:cs="Times New Roman"/>
          <w:sz w:val="40"/>
          <w:szCs w:val="40"/>
          <w:lang w:val="sr-Cyrl-CS"/>
        </w:rPr>
      </w:pPr>
    </w:p>
    <w:p w:rsidR="008C4A62" w:rsidRDefault="008C4A62" w:rsidP="008C4A62">
      <w:pPr>
        <w:jc w:val="center"/>
        <w:outlineLvl w:val="0"/>
        <w:rPr>
          <w:rFonts w:ascii="Calibri" w:eastAsia="Calibri" w:hAnsi="Calibri" w:cs="Times New Roman"/>
          <w:sz w:val="40"/>
          <w:szCs w:val="40"/>
          <w:lang w:val="sr-Cyrl-CS"/>
        </w:rPr>
      </w:pPr>
    </w:p>
    <w:p w:rsidR="008C4A62" w:rsidRDefault="008C4A62" w:rsidP="008C4A62">
      <w:pPr>
        <w:rPr>
          <w:rFonts w:ascii="Calibri" w:eastAsia="Calibri" w:hAnsi="Calibri" w:cs="Times New Roman"/>
          <w:lang w:val="sr-Cyrl-CS"/>
        </w:rPr>
      </w:pPr>
    </w:p>
    <w:p w:rsidR="008C4A62" w:rsidRDefault="008C4A62" w:rsidP="008C4A62">
      <w:pPr>
        <w:rPr>
          <w:rFonts w:ascii="Calibri" w:eastAsia="Calibri" w:hAnsi="Calibri" w:cs="Times New Roman"/>
          <w:lang w:val="sr-Cyrl-CS"/>
        </w:rPr>
      </w:pPr>
    </w:p>
    <w:p w:rsidR="008C4A62" w:rsidRDefault="008C4A62" w:rsidP="008C4A62">
      <w:pPr>
        <w:rPr>
          <w:rFonts w:ascii="Calibri" w:eastAsia="Calibri" w:hAnsi="Calibri" w:cs="Times New Roman"/>
          <w:lang w:val="sr-Cyrl-CS"/>
        </w:rPr>
      </w:pPr>
    </w:p>
    <w:p w:rsidR="008C4A62" w:rsidRDefault="008C4A62" w:rsidP="008C4A62">
      <w:pPr>
        <w:rPr>
          <w:rFonts w:ascii="Calibri" w:eastAsia="Calibri" w:hAnsi="Calibri" w:cs="Times New Roman"/>
        </w:rPr>
      </w:pPr>
    </w:p>
    <w:p w:rsidR="008C4A62" w:rsidRPr="00A60A75" w:rsidRDefault="008C4A62" w:rsidP="008C4A62">
      <w:pPr>
        <w:rPr>
          <w:rFonts w:ascii="Calibri" w:eastAsia="Calibri" w:hAnsi="Calibri" w:cs="Times New Roman"/>
        </w:rPr>
      </w:pPr>
    </w:p>
    <w:p w:rsidR="008C4A62" w:rsidRDefault="008C4A62" w:rsidP="008C4A62">
      <w:pPr>
        <w:rPr>
          <w:rFonts w:ascii="Calibri" w:eastAsia="Calibri" w:hAnsi="Calibri" w:cs="Times New Roman"/>
          <w:lang w:val="sr-Cyrl-CS"/>
        </w:rPr>
      </w:pPr>
    </w:p>
    <w:p w:rsidR="008C4A62" w:rsidRPr="00A71CA8" w:rsidRDefault="008C4A62" w:rsidP="008C4A62">
      <w:pPr>
        <w:spacing w:after="120"/>
        <w:jc w:val="center"/>
        <w:outlineLvl w:val="0"/>
        <w:rPr>
          <w:rFonts w:ascii="Arial" w:eastAsia="Calibri" w:hAnsi="Arial" w:cs="Arial"/>
          <w:b/>
          <w:sz w:val="32"/>
        </w:rPr>
      </w:pPr>
      <w:r w:rsidRPr="00A71CA8">
        <w:rPr>
          <w:rFonts w:ascii="Arial" w:eastAsia="Calibri" w:hAnsi="Arial" w:cs="Arial"/>
          <w:b/>
          <w:sz w:val="32"/>
        </w:rPr>
        <w:t>И</w:t>
      </w:r>
      <w:r>
        <w:rPr>
          <w:rFonts w:ascii="Arial" w:eastAsia="Calibri" w:hAnsi="Arial" w:cs="Arial"/>
          <w:b/>
          <w:sz w:val="32"/>
        </w:rPr>
        <w:t xml:space="preserve"> </w:t>
      </w:r>
      <w:r w:rsidRPr="00A71CA8">
        <w:rPr>
          <w:rFonts w:ascii="Arial" w:eastAsia="Calibri" w:hAnsi="Arial" w:cs="Arial"/>
          <w:b/>
          <w:sz w:val="32"/>
        </w:rPr>
        <w:t>З</w:t>
      </w:r>
      <w:r>
        <w:rPr>
          <w:rFonts w:ascii="Arial" w:eastAsia="Calibri" w:hAnsi="Arial" w:cs="Arial"/>
          <w:b/>
          <w:sz w:val="32"/>
        </w:rPr>
        <w:t xml:space="preserve"> </w:t>
      </w:r>
      <w:r w:rsidRPr="00A71CA8">
        <w:rPr>
          <w:rFonts w:ascii="Arial" w:eastAsia="Calibri" w:hAnsi="Arial" w:cs="Arial"/>
          <w:b/>
          <w:sz w:val="32"/>
        </w:rPr>
        <w:t>Ј</w:t>
      </w:r>
      <w:r>
        <w:rPr>
          <w:rFonts w:ascii="Arial" w:eastAsia="Calibri" w:hAnsi="Arial" w:cs="Arial"/>
          <w:b/>
          <w:sz w:val="32"/>
        </w:rPr>
        <w:t xml:space="preserve"> </w:t>
      </w:r>
      <w:r w:rsidRPr="00A71CA8">
        <w:rPr>
          <w:rFonts w:ascii="Arial" w:eastAsia="Calibri" w:hAnsi="Arial" w:cs="Arial"/>
          <w:b/>
          <w:sz w:val="32"/>
        </w:rPr>
        <w:t>А</w:t>
      </w:r>
      <w:r>
        <w:rPr>
          <w:rFonts w:ascii="Arial" w:eastAsia="Calibri" w:hAnsi="Arial" w:cs="Arial"/>
          <w:b/>
          <w:sz w:val="32"/>
        </w:rPr>
        <w:t xml:space="preserve"> </w:t>
      </w:r>
      <w:r w:rsidRPr="00A71CA8">
        <w:rPr>
          <w:rFonts w:ascii="Arial" w:eastAsia="Calibri" w:hAnsi="Arial" w:cs="Arial"/>
          <w:b/>
          <w:sz w:val="32"/>
        </w:rPr>
        <w:t>В</w:t>
      </w:r>
      <w:r>
        <w:rPr>
          <w:rFonts w:ascii="Arial" w:eastAsia="Calibri" w:hAnsi="Arial" w:cs="Arial"/>
          <w:b/>
          <w:sz w:val="32"/>
        </w:rPr>
        <w:t xml:space="preserve"> </w:t>
      </w:r>
      <w:r w:rsidRPr="00A71CA8">
        <w:rPr>
          <w:rFonts w:ascii="Arial" w:eastAsia="Calibri" w:hAnsi="Arial" w:cs="Arial"/>
          <w:b/>
          <w:sz w:val="32"/>
        </w:rPr>
        <w:t>А</w:t>
      </w:r>
    </w:p>
    <w:p w:rsidR="008C4A62" w:rsidRDefault="008C4A62" w:rsidP="008C4A62">
      <w:pPr>
        <w:outlineLvl w:val="0"/>
        <w:rPr>
          <w:rFonts w:ascii="Arial" w:eastAsia="Calibri" w:hAnsi="Arial" w:cs="Arial"/>
        </w:rPr>
      </w:pPr>
    </w:p>
    <w:p w:rsidR="008C4A62" w:rsidRPr="007277C2" w:rsidRDefault="008C4A62" w:rsidP="008C4A62">
      <w:pPr>
        <w:spacing w:after="120"/>
        <w:jc w:val="both"/>
        <w:outlineLvl w:val="0"/>
        <w:rPr>
          <w:rFonts w:ascii="Arial" w:eastAsia="Calibri" w:hAnsi="Arial" w:cs="Arial"/>
        </w:rPr>
      </w:pPr>
      <w:proofErr w:type="gramStart"/>
      <w:r w:rsidRPr="007277C2">
        <w:rPr>
          <w:rFonts w:ascii="Arial" w:eastAsia="Calibri" w:hAnsi="Arial" w:cs="Arial"/>
        </w:rPr>
        <w:t>о</w:t>
      </w:r>
      <w:proofErr w:type="gram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прихватању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обавезе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подносиоца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пријаве</w:t>
      </w:r>
      <w:proofErr w:type="spellEnd"/>
      <w:r w:rsidRPr="007277C2">
        <w:rPr>
          <w:rFonts w:ascii="Arial" w:eastAsia="Calibri" w:hAnsi="Arial" w:cs="Arial"/>
        </w:rPr>
        <w:t xml:space="preserve"> у </w:t>
      </w:r>
      <w:proofErr w:type="spellStart"/>
      <w:r w:rsidRPr="007277C2">
        <w:rPr>
          <w:rFonts w:ascii="Arial" w:eastAsia="Calibri" w:hAnsi="Arial" w:cs="Arial"/>
        </w:rPr>
        <w:t>случају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да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Општина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финансира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или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суфинансира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пријављени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програм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односно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пројекат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према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којој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одговорно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лице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подносиоца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пријаве</w:t>
      </w:r>
      <w:proofErr w:type="spellEnd"/>
      <w:r w:rsidRPr="007277C2">
        <w:rPr>
          <w:rFonts w:ascii="Arial" w:eastAsia="Calibri" w:hAnsi="Arial" w:cs="Arial"/>
        </w:rPr>
        <w:t xml:space="preserve">, </w:t>
      </w:r>
      <w:proofErr w:type="spellStart"/>
      <w:r w:rsidRPr="007277C2">
        <w:rPr>
          <w:rFonts w:ascii="Arial" w:eastAsia="Calibri" w:hAnsi="Arial" w:cs="Arial"/>
        </w:rPr>
        <w:t>под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кривичном</w:t>
      </w:r>
      <w:proofErr w:type="spellEnd"/>
      <w:r w:rsidRPr="007277C2">
        <w:rPr>
          <w:rFonts w:ascii="Arial" w:eastAsia="Calibri" w:hAnsi="Arial" w:cs="Arial"/>
        </w:rPr>
        <w:t xml:space="preserve"> и </w:t>
      </w:r>
      <w:proofErr w:type="spellStart"/>
      <w:r w:rsidRPr="007277C2">
        <w:rPr>
          <w:rFonts w:ascii="Arial" w:eastAsia="Calibri" w:hAnsi="Arial" w:cs="Arial"/>
        </w:rPr>
        <w:t>материјалном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одговорношћу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изјављује</w:t>
      </w:r>
      <w:proofErr w:type="spellEnd"/>
      <w:r w:rsidRPr="007277C2">
        <w:rPr>
          <w:rFonts w:ascii="Arial" w:eastAsia="Calibri" w:hAnsi="Arial" w:cs="Arial"/>
        </w:rPr>
        <w:t>:</w:t>
      </w:r>
    </w:p>
    <w:p w:rsidR="008C4A62" w:rsidRPr="007277C2" w:rsidRDefault="008C4A62" w:rsidP="008C4A62">
      <w:pPr>
        <w:numPr>
          <w:ilvl w:val="0"/>
          <w:numId w:val="3"/>
        </w:numPr>
        <w:jc w:val="both"/>
        <w:outlineLvl w:val="0"/>
        <w:rPr>
          <w:rFonts w:ascii="Arial" w:eastAsia="Calibri" w:hAnsi="Arial" w:cs="Arial"/>
        </w:rPr>
      </w:pPr>
      <w:proofErr w:type="spellStart"/>
      <w:r w:rsidRPr="007277C2">
        <w:rPr>
          <w:rFonts w:ascii="Arial" w:eastAsia="Calibri" w:hAnsi="Arial" w:cs="Arial"/>
        </w:rPr>
        <w:t>да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су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сви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подаци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наведени</w:t>
      </w:r>
      <w:proofErr w:type="spellEnd"/>
      <w:r w:rsidRPr="007277C2">
        <w:rPr>
          <w:rFonts w:ascii="Arial" w:eastAsia="Calibri" w:hAnsi="Arial" w:cs="Arial"/>
        </w:rPr>
        <w:t xml:space="preserve"> у </w:t>
      </w:r>
      <w:proofErr w:type="spellStart"/>
      <w:r w:rsidRPr="007277C2">
        <w:rPr>
          <w:rFonts w:ascii="Arial" w:eastAsia="Calibri" w:hAnsi="Arial" w:cs="Arial"/>
        </w:rPr>
        <w:t>Пријави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истинити</w:t>
      </w:r>
      <w:proofErr w:type="spellEnd"/>
      <w:r w:rsidRPr="007277C2">
        <w:rPr>
          <w:rFonts w:ascii="Arial" w:eastAsia="Calibri" w:hAnsi="Arial" w:cs="Arial"/>
        </w:rPr>
        <w:t xml:space="preserve"> и </w:t>
      </w:r>
      <w:proofErr w:type="spellStart"/>
      <w:r w:rsidRPr="007277C2">
        <w:rPr>
          <w:rFonts w:ascii="Arial" w:eastAsia="Calibri" w:hAnsi="Arial" w:cs="Arial"/>
        </w:rPr>
        <w:t>тачни</w:t>
      </w:r>
      <w:proofErr w:type="spellEnd"/>
      <w:r w:rsidRPr="007277C2">
        <w:rPr>
          <w:rFonts w:ascii="Arial" w:eastAsia="Calibri" w:hAnsi="Arial" w:cs="Arial"/>
        </w:rPr>
        <w:t>;</w:t>
      </w:r>
    </w:p>
    <w:p w:rsidR="008C4A62" w:rsidRPr="007277C2" w:rsidRDefault="008C4A62" w:rsidP="008C4A62">
      <w:pPr>
        <w:numPr>
          <w:ilvl w:val="0"/>
          <w:numId w:val="3"/>
        </w:numPr>
        <w:jc w:val="both"/>
        <w:outlineLvl w:val="0"/>
        <w:rPr>
          <w:rFonts w:ascii="Arial" w:eastAsia="Calibri" w:hAnsi="Arial" w:cs="Arial"/>
        </w:rPr>
      </w:pPr>
      <w:proofErr w:type="spellStart"/>
      <w:r w:rsidRPr="007277C2">
        <w:rPr>
          <w:rFonts w:ascii="Arial" w:eastAsia="Calibri" w:hAnsi="Arial" w:cs="Arial"/>
        </w:rPr>
        <w:t>да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ће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додељена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средства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бити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наменски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утрошена</w:t>
      </w:r>
      <w:proofErr w:type="spellEnd"/>
      <w:r w:rsidRPr="007277C2">
        <w:rPr>
          <w:rFonts w:ascii="Arial" w:eastAsia="Calibri" w:hAnsi="Arial" w:cs="Arial"/>
        </w:rPr>
        <w:t>;</w:t>
      </w:r>
    </w:p>
    <w:p w:rsidR="008C4A62" w:rsidRPr="007277C2" w:rsidRDefault="008C4A62" w:rsidP="008C4A62">
      <w:pPr>
        <w:numPr>
          <w:ilvl w:val="0"/>
          <w:numId w:val="3"/>
        </w:numPr>
        <w:jc w:val="both"/>
        <w:outlineLvl w:val="0"/>
        <w:rPr>
          <w:rFonts w:ascii="Arial" w:eastAsia="Calibri" w:hAnsi="Arial" w:cs="Arial"/>
        </w:rPr>
      </w:pPr>
      <w:proofErr w:type="spellStart"/>
      <w:r w:rsidRPr="007277C2">
        <w:rPr>
          <w:rFonts w:ascii="Arial" w:eastAsia="Calibri" w:hAnsi="Arial" w:cs="Arial"/>
        </w:rPr>
        <w:t>да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ће</w:t>
      </w:r>
      <w:proofErr w:type="spellEnd"/>
      <w:r w:rsidRPr="007277C2">
        <w:rPr>
          <w:rFonts w:ascii="Arial" w:eastAsia="Calibri" w:hAnsi="Arial" w:cs="Arial"/>
        </w:rPr>
        <w:t xml:space="preserve"> у </w:t>
      </w:r>
      <w:proofErr w:type="spellStart"/>
      <w:r w:rsidRPr="007277C2">
        <w:rPr>
          <w:rFonts w:ascii="Arial" w:eastAsia="Calibri" w:hAnsi="Arial" w:cs="Arial"/>
        </w:rPr>
        <w:t>законском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року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бити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достављен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извештај</w:t>
      </w:r>
      <w:proofErr w:type="spellEnd"/>
      <w:r w:rsidRPr="007277C2">
        <w:rPr>
          <w:rFonts w:ascii="Arial" w:eastAsia="Calibri" w:hAnsi="Arial" w:cs="Arial"/>
        </w:rPr>
        <w:t xml:space="preserve"> о </w:t>
      </w:r>
      <w:proofErr w:type="spellStart"/>
      <w:r w:rsidRPr="007277C2">
        <w:rPr>
          <w:rFonts w:ascii="Arial" w:eastAsia="Calibri" w:hAnsi="Arial" w:cs="Arial"/>
        </w:rPr>
        <w:t>реализацији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програма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односно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пројекта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са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финансијском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документацијом</w:t>
      </w:r>
      <w:proofErr w:type="spellEnd"/>
      <w:r w:rsidRPr="007277C2">
        <w:rPr>
          <w:rFonts w:ascii="Arial" w:eastAsia="Calibri" w:hAnsi="Arial" w:cs="Arial"/>
        </w:rPr>
        <w:t>;</w:t>
      </w:r>
    </w:p>
    <w:p w:rsidR="008C4A62" w:rsidRDefault="008C4A62" w:rsidP="008C4A62">
      <w:pPr>
        <w:numPr>
          <w:ilvl w:val="0"/>
          <w:numId w:val="3"/>
        </w:numPr>
        <w:jc w:val="both"/>
        <w:outlineLvl w:val="0"/>
        <w:rPr>
          <w:rFonts w:ascii="Arial" w:eastAsia="Calibri" w:hAnsi="Arial" w:cs="Arial"/>
        </w:rPr>
      </w:pPr>
      <w:proofErr w:type="spellStart"/>
      <w:r w:rsidRPr="007277C2">
        <w:rPr>
          <w:rFonts w:ascii="Arial" w:eastAsia="Calibri" w:hAnsi="Arial" w:cs="Arial"/>
        </w:rPr>
        <w:t>да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ће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током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реализације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програма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односно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пројекта</w:t>
      </w:r>
      <w:proofErr w:type="spellEnd"/>
      <w:r w:rsidRPr="007277C2">
        <w:rPr>
          <w:rFonts w:ascii="Arial" w:eastAsia="Calibri" w:hAnsi="Arial" w:cs="Arial"/>
        </w:rPr>
        <w:t xml:space="preserve"> у </w:t>
      </w:r>
      <w:proofErr w:type="spellStart"/>
      <w:r w:rsidRPr="007277C2">
        <w:rPr>
          <w:rFonts w:ascii="Arial" w:eastAsia="Calibri" w:hAnsi="Arial" w:cs="Arial"/>
        </w:rPr>
        <w:t>публикацијама</w:t>
      </w:r>
      <w:proofErr w:type="spellEnd"/>
      <w:r w:rsidRPr="007277C2">
        <w:rPr>
          <w:rFonts w:ascii="Arial" w:eastAsia="Calibri" w:hAnsi="Arial" w:cs="Arial"/>
        </w:rPr>
        <w:t xml:space="preserve"> и </w:t>
      </w:r>
      <w:proofErr w:type="spellStart"/>
      <w:r w:rsidRPr="007277C2">
        <w:rPr>
          <w:rFonts w:ascii="Arial" w:eastAsia="Calibri" w:hAnsi="Arial" w:cs="Arial"/>
        </w:rPr>
        <w:t>другим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медијима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бити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назначено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да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је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реализацију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подржала</w:t>
      </w:r>
      <w:proofErr w:type="spellEnd"/>
      <w:r w:rsidRPr="007277C2">
        <w:rPr>
          <w:rFonts w:ascii="Arial" w:eastAsia="Calibri" w:hAnsi="Arial" w:cs="Arial"/>
        </w:rPr>
        <w:t xml:space="preserve"> </w:t>
      </w:r>
      <w:proofErr w:type="spellStart"/>
      <w:r w:rsidRPr="007277C2">
        <w:rPr>
          <w:rFonts w:ascii="Arial" w:eastAsia="Calibri" w:hAnsi="Arial" w:cs="Arial"/>
        </w:rPr>
        <w:t>Општина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Рача</w:t>
      </w:r>
      <w:proofErr w:type="spellEnd"/>
    </w:p>
    <w:p w:rsidR="008C4A62" w:rsidRDefault="008C4A62" w:rsidP="008C4A62">
      <w:pPr>
        <w:jc w:val="both"/>
        <w:outlineLvl w:val="0"/>
        <w:rPr>
          <w:rFonts w:ascii="Arial" w:eastAsia="Calibri" w:hAnsi="Arial" w:cs="Arial"/>
        </w:rPr>
      </w:pPr>
    </w:p>
    <w:p w:rsidR="008C4A62" w:rsidRDefault="008C4A62" w:rsidP="008C4A62">
      <w:pPr>
        <w:jc w:val="both"/>
        <w:outlineLvl w:val="0"/>
        <w:rPr>
          <w:rFonts w:ascii="Arial" w:eastAsia="Calibri" w:hAnsi="Arial" w:cs="Arial"/>
        </w:rPr>
      </w:pPr>
    </w:p>
    <w:p w:rsidR="008C4A62" w:rsidRDefault="008C4A62" w:rsidP="008C4A62">
      <w:pPr>
        <w:jc w:val="both"/>
        <w:outlineLvl w:val="0"/>
        <w:rPr>
          <w:rFonts w:ascii="Arial" w:eastAsia="Calibri" w:hAnsi="Arial" w:cs="Arial"/>
        </w:rPr>
      </w:pPr>
    </w:p>
    <w:p w:rsidR="008C4A62" w:rsidRDefault="008C4A62" w:rsidP="008C4A62">
      <w:pPr>
        <w:jc w:val="both"/>
        <w:outlineLvl w:val="0"/>
        <w:rPr>
          <w:rFonts w:ascii="Arial" w:eastAsia="Calibri" w:hAnsi="Arial" w:cs="Arial"/>
        </w:rPr>
      </w:pPr>
    </w:p>
    <w:p w:rsidR="008C4A62" w:rsidRDefault="008C4A62" w:rsidP="008C4A62">
      <w:pPr>
        <w:jc w:val="both"/>
        <w:outlineLvl w:val="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Место</w:t>
      </w:r>
      <w:proofErr w:type="spellEnd"/>
      <w:r>
        <w:rPr>
          <w:rFonts w:ascii="Arial" w:eastAsia="Calibri" w:hAnsi="Arial" w:cs="Arial"/>
        </w:rPr>
        <w:t>:</w:t>
      </w:r>
    </w:p>
    <w:p w:rsidR="008C4A62" w:rsidRDefault="008C4A62" w:rsidP="008C4A62">
      <w:pPr>
        <w:jc w:val="both"/>
        <w:outlineLvl w:val="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Датум</w:t>
      </w:r>
      <w:proofErr w:type="spellEnd"/>
      <w:r>
        <w:rPr>
          <w:rFonts w:ascii="Arial" w:eastAsia="Calibri" w:hAnsi="Arial" w:cs="Arial"/>
        </w:rPr>
        <w:t>:</w:t>
      </w:r>
    </w:p>
    <w:p w:rsidR="008C4A62" w:rsidRDefault="008C4A62" w:rsidP="008C4A62">
      <w:pPr>
        <w:jc w:val="both"/>
        <w:outlineLvl w:val="0"/>
        <w:rPr>
          <w:rFonts w:ascii="Arial" w:eastAsia="Calibri" w:hAnsi="Arial" w:cs="Arial"/>
        </w:rPr>
      </w:pPr>
    </w:p>
    <w:p w:rsidR="008C4A62" w:rsidRDefault="008C4A62" w:rsidP="008C4A62">
      <w:pPr>
        <w:jc w:val="both"/>
        <w:outlineLvl w:val="0"/>
        <w:rPr>
          <w:rFonts w:ascii="Arial" w:eastAsia="Calibri" w:hAnsi="Arial" w:cs="Arial"/>
        </w:rPr>
      </w:pPr>
    </w:p>
    <w:tbl>
      <w:tblPr>
        <w:tblW w:w="0" w:type="auto"/>
        <w:tblLook w:val="04A0"/>
      </w:tblPr>
      <w:tblGrid>
        <w:gridCol w:w="3072"/>
        <w:gridCol w:w="3072"/>
        <w:gridCol w:w="3072"/>
      </w:tblGrid>
      <w:tr w:rsidR="008C4A62" w:rsidRPr="009313AC" w:rsidTr="00227941">
        <w:tc>
          <w:tcPr>
            <w:tcW w:w="3072" w:type="dxa"/>
            <w:shd w:val="clear" w:color="auto" w:fill="auto"/>
          </w:tcPr>
          <w:p w:rsidR="008C4A62" w:rsidRPr="009313AC" w:rsidRDefault="008C4A62" w:rsidP="00227941">
            <w:pPr>
              <w:jc w:val="both"/>
              <w:outlineLvl w:val="0"/>
              <w:rPr>
                <w:rFonts w:ascii="Arial" w:eastAsia="SimSun" w:hAnsi="Arial" w:cs="Arial"/>
              </w:rPr>
            </w:pPr>
          </w:p>
        </w:tc>
        <w:tc>
          <w:tcPr>
            <w:tcW w:w="3072" w:type="dxa"/>
            <w:shd w:val="clear" w:color="auto" w:fill="auto"/>
          </w:tcPr>
          <w:p w:rsidR="008C4A62" w:rsidRPr="009313AC" w:rsidRDefault="008C4A62" w:rsidP="00227941">
            <w:pPr>
              <w:jc w:val="both"/>
              <w:outlineLvl w:val="0"/>
              <w:rPr>
                <w:rFonts w:ascii="Arial" w:eastAsia="SimSun" w:hAnsi="Arial" w:cs="Arial"/>
              </w:rPr>
            </w:pPr>
          </w:p>
        </w:tc>
        <w:tc>
          <w:tcPr>
            <w:tcW w:w="3072" w:type="dxa"/>
            <w:shd w:val="clear" w:color="auto" w:fill="auto"/>
          </w:tcPr>
          <w:p w:rsidR="008C4A62" w:rsidRPr="009313AC" w:rsidRDefault="008C4A62" w:rsidP="00227941">
            <w:pPr>
              <w:jc w:val="center"/>
              <w:outlineLvl w:val="0"/>
              <w:rPr>
                <w:rFonts w:ascii="Arial" w:eastAsia="SimSun" w:hAnsi="Arial" w:cs="Arial"/>
              </w:rPr>
            </w:pPr>
            <w:proofErr w:type="spellStart"/>
            <w:r w:rsidRPr="009313AC">
              <w:rPr>
                <w:rFonts w:ascii="Arial" w:eastAsia="SimSun" w:hAnsi="Arial" w:cs="Arial"/>
              </w:rPr>
              <w:t>Одговорно</w:t>
            </w:r>
            <w:proofErr w:type="spellEnd"/>
            <w:r w:rsidRPr="009313AC">
              <w:rPr>
                <w:rFonts w:ascii="Arial" w:eastAsia="SimSun" w:hAnsi="Arial" w:cs="Arial"/>
              </w:rPr>
              <w:t xml:space="preserve"> </w:t>
            </w:r>
            <w:proofErr w:type="spellStart"/>
            <w:r w:rsidRPr="009313AC">
              <w:rPr>
                <w:rFonts w:ascii="Arial" w:eastAsia="SimSun" w:hAnsi="Arial" w:cs="Arial"/>
              </w:rPr>
              <w:t>лице</w:t>
            </w:r>
            <w:proofErr w:type="spellEnd"/>
          </w:p>
        </w:tc>
      </w:tr>
      <w:tr w:rsidR="008C4A62" w:rsidRPr="009313AC" w:rsidTr="00227941">
        <w:trPr>
          <w:trHeight w:val="748"/>
        </w:trPr>
        <w:tc>
          <w:tcPr>
            <w:tcW w:w="3072" w:type="dxa"/>
            <w:shd w:val="clear" w:color="auto" w:fill="auto"/>
          </w:tcPr>
          <w:p w:rsidR="008C4A62" w:rsidRPr="009313AC" w:rsidRDefault="008C4A62" w:rsidP="00227941">
            <w:pPr>
              <w:jc w:val="both"/>
              <w:outlineLvl w:val="0"/>
              <w:rPr>
                <w:rFonts w:ascii="Arial" w:eastAsia="SimSun" w:hAnsi="Arial" w:cs="Arial"/>
              </w:rPr>
            </w:pPr>
          </w:p>
        </w:tc>
        <w:tc>
          <w:tcPr>
            <w:tcW w:w="3072" w:type="dxa"/>
            <w:shd w:val="clear" w:color="auto" w:fill="auto"/>
          </w:tcPr>
          <w:p w:rsidR="008C4A62" w:rsidRPr="009313AC" w:rsidRDefault="008C4A62" w:rsidP="00227941">
            <w:pPr>
              <w:jc w:val="center"/>
              <w:outlineLvl w:val="0"/>
              <w:rPr>
                <w:rFonts w:ascii="Arial" w:eastAsia="SimSun" w:hAnsi="Arial" w:cs="Arial"/>
              </w:rPr>
            </w:pPr>
            <w:proofErr w:type="spellStart"/>
            <w:r w:rsidRPr="009313AC">
              <w:rPr>
                <w:rFonts w:ascii="Arial" w:eastAsia="SimSun" w:hAnsi="Arial" w:cs="Arial"/>
              </w:rPr>
              <w:t>печат</w:t>
            </w:r>
            <w:proofErr w:type="spellEnd"/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8C4A62" w:rsidRPr="009313AC" w:rsidRDefault="008C4A62" w:rsidP="00227941">
            <w:pPr>
              <w:jc w:val="center"/>
              <w:outlineLvl w:val="0"/>
              <w:rPr>
                <w:rFonts w:ascii="Arial" w:eastAsia="SimSun" w:hAnsi="Arial" w:cs="Arial"/>
              </w:rPr>
            </w:pPr>
          </w:p>
        </w:tc>
      </w:tr>
      <w:tr w:rsidR="008C4A62" w:rsidRPr="009313AC" w:rsidTr="00227941">
        <w:tc>
          <w:tcPr>
            <w:tcW w:w="3072" w:type="dxa"/>
            <w:shd w:val="clear" w:color="auto" w:fill="auto"/>
          </w:tcPr>
          <w:p w:rsidR="008C4A62" w:rsidRPr="009313AC" w:rsidRDefault="008C4A62" w:rsidP="00227941">
            <w:pPr>
              <w:jc w:val="both"/>
              <w:outlineLvl w:val="0"/>
              <w:rPr>
                <w:rFonts w:ascii="Arial" w:eastAsia="SimSun" w:hAnsi="Arial" w:cs="Arial"/>
              </w:rPr>
            </w:pPr>
          </w:p>
        </w:tc>
        <w:tc>
          <w:tcPr>
            <w:tcW w:w="3072" w:type="dxa"/>
            <w:shd w:val="clear" w:color="auto" w:fill="auto"/>
          </w:tcPr>
          <w:p w:rsidR="008C4A62" w:rsidRPr="009313AC" w:rsidRDefault="008C4A62" w:rsidP="00227941">
            <w:pPr>
              <w:jc w:val="both"/>
              <w:outlineLvl w:val="0"/>
              <w:rPr>
                <w:rFonts w:ascii="Arial" w:eastAsia="SimSun" w:hAnsi="Arial" w:cs="Arial"/>
              </w:rPr>
            </w:pP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auto"/>
          </w:tcPr>
          <w:p w:rsidR="008C4A62" w:rsidRPr="009313AC" w:rsidRDefault="008C4A62" w:rsidP="00227941">
            <w:pPr>
              <w:jc w:val="center"/>
              <w:outlineLvl w:val="0"/>
              <w:rPr>
                <w:rFonts w:ascii="Arial" w:eastAsia="SimSun" w:hAnsi="Arial" w:cs="Arial"/>
              </w:rPr>
            </w:pPr>
            <w:proofErr w:type="spellStart"/>
            <w:r w:rsidRPr="009313AC">
              <w:rPr>
                <w:rFonts w:ascii="Arial" w:eastAsia="SimSun" w:hAnsi="Arial" w:cs="Arial"/>
              </w:rPr>
              <w:t>потпис</w:t>
            </w:r>
            <w:proofErr w:type="spellEnd"/>
          </w:p>
        </w:tc>
      </w:tr>
    </w:tbl>
    <w:p w:rsidR="008C4A62" w:rsidRPr="00E74FD5" w:rsidRDefault="008C4A62" w:rsidP="008C4A62">
      <w:pPr>
        <w:rPr>
          <w:rFonts w:ascii="Calibri" w:eastAsia="Calibri" w:hAnsi="Calibri" w:cs="Times New Roman"/>
          <w:lang w:val="sr-Cyrl-CS"/>
        </w:rPr>
      </w:pPr>
    </w:p>
    <w:p w:rsidR="00E96FD9" w:rsidRDefault="00E96FD9"/>
    <w:sectPr w:rsidR="00E96FD9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0021C"/>
    <w:multiLevelType w:val="hybridMultilevel"/>
    <w:tmpl w:val="96AA85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72D68"/>
    <w:multiLevelType w:val="hybridMultilevel"/>
    <w:tmpl w:val="3E7CAE56"/>
    <w:lvl w:ilvl="0" w:tplc="E75EA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4EB8"/>
    <w:rsid w:val="001E0753"/>
    <w:rsid w:val="002835EE"/>
    <w:rsid w:val="002E2A09"/>
    <w:rsid w:val="00427318"/>
    <w:rsid w:val="0048364F"/>
    <w:rsid w:val="004A4078"/>
    <w:rsid w:val="004A5BC7"/>
    <w:rsid w:val="005301CC"/>
    <w:rsid w:val="005A2956"/>
    <w:rsid w:val="0071256A"/>
    <w:rsid w:val="007C0187"/>
    <w:rsid w:val="007D722A"/>
    <w:rsid w:val="008C4A62"/>
    <w:rsid w:val="00B943E5"/>
    <w:rsid w:val="00C70AF6"/>
    <w:rsid w:val="00C73DA8"/>
    <w:rsid w:val="00D408A7"/>
    <w:rsid w:val="00D54DF7"/>
    <w:rsid w:val="00D64EB8"/>
    <w:rsid w:val="00D769D8"/>
    <w:rsid w:val="00E62879"/>
    <w:rsid w:val="00E96FD9"/>
    <w:rsid w:val="00F03FF2"/>
    <w:rsid w:val="00FC0EC4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18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EB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64EB8"/>
    <w:rPr>
      <w:b/>
      <w:bCs/>
    </w:rPr>
  </w:style>
  <w:style w:type="character" w:customStyle="1" w:styleId="apple-converted-space">
    <w:name w:val="apple-converted-space"/>
    <w:basedOn w:val="DefaultParagraphFont"/>
    <w:rsid w:val="00D64EB8"/>
  </w:style>
  <w:style w:type="paragraph" w:styleId="ListParagraph">
    <w:name w:val="List Paragraph"/>
    <w:basedOn w:val="Normal"/>
    <w:uiPriority w:val="34"/>
    <w:qFormat/>
    <w:rsid w:val="00FD6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Miladin Milić</dc:creator>
  <cp:lastModifiedBy>Miladin Milić</cp:lastModifiedBy>
  <cp:revision>16</cp:revision>
  <cp:lastPrinted>2016-08-12T11:38:00Z</cp:lastPrinted>
  <dcterms:created xsi:type="dcterms:W3CDTF">2016-08-05T10:34:00Z</dcterms:created>
  <dcterms:modified xsi:type="dcterms:W3CDTF">2016-08-12T11:40:00Z</dcterms:modified>
</cp:coreProperties>
</file>