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На основу члана 16. став 1. Закона о заштити узбуњивача ("Службени гласник РС", бр. 128/2014) и члана 45. Одлуке о организацији општинске управе општине Рача, Начелник општинске управе општине Рача, доноси: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after="200" w:line="253" w:lineRule="atLeast"/>
        <w:rPr>
          <w:rFonts w:ascii="Calibri" w:eastAsia="Times New Roman" w:hAnsi="Calibri"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jc w:val="center"/>
        <w:rPr>
          <w:rFonts w:ascii="Verdana" w:eastAsia="Times New Roman" w:hAnsi="Verdana" w:cs="Times New Roman"/>
          <w:b/>
          <w:bCs/>
          <w:color w:val="000000"/>
          <w:sz w:val="22"/>
          <w:lang w:eastAsia="sr-Latn-CS"/>
        </w:rPr>
      </w:pPr>
      <w:r w:rsidRPr="001948F1">
        <w:rPr>
          <w:rFonts w:ascii="Times New Roman" w:eastAsia="Times New Roman" w:hAnsi="Times New Roman" w:cs="Times New Roman"/>
          <w:b/>
          <w:bCs/>
          <w:color w:val="000000"/>
          <w:szCs w:val="24"/>
          <w:lang w:eastAsia="sr-Latn-CS"/>
        </w:rPr>
        <w:t>ПРАВИЛНИК О ПОСТУПКУ УНУТРАШЊЕГ УЗБУЊИВАЊА</w:t>
      </w:r>
    </w:p>
    <w:p w:rsidR="001948F1" w:rsidRPr="001948F1" w:rsidRDefault="001948F1" w:rsidP="001948F1">
      <w:pPr>
        <w:jc w:val="center"/>
        <w:rPr>
          <w:rFonts w:ascii="Verdana" w:eastAsia="Times New Roman" w:hAnsi="Verdana" w:cs="Times New Roman"/>
          <w:b/>
          <w:bCs/>
          <w:color w:val="000000"/>
          <w:sz w:val="22"/>
          <w:lang w:eastAsia="sr-Latn-CS"/>
        </w:rPr>
      </w:pPr>
      <w:r w:rsidRPr="001948F1">
        <w:rPr>
          <w:rFonts w:ascii="Times New Roman" w:eastAsia="Times New Roman" w:hAnsi="Times New Roman" w:cs="Times New Roman"/>
          <w:b/>
          <w:bCs/>
          <w:color w:val="000000"/>
          <w:szCs w:val="24"/>
          <w:lang w:eastAsia="sr-Latn-CS"/>
        </w:rPr>
        <w:t> </w:t>
      </w:r>
    </w:p>
    <w:p w:rsidR="001948F1" w:rsidRPr="001948F1" w:rsidRDefault="001948F1" w:rsidP="001948F1">
      <w:pPr>
        <w:spacing w:after="200" w:line="253" w:lineRule="atLeast"/>
        <w:rPr>
          <w:rFonts w:ascii="Calibri" w:eastAsia="Times New Roman" w:hAnsi="Calibri"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180" w:after="60"/>
        <w:jc w:val="center"/>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I ОСНОВНЕ ОДРЕДБЕ</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Овим правилником, у складу са одредбама Закона о заштити узбуњивача и Правилника о начину унутрашњег узбуњивања, начину одређивања овлашћеног лица код послодавца, као и другим питањима од значаја за унутрашње узбуњивање код послодавца који има више од десет запослених, уређује се поступак унутрашњег узбуњивања у органима општине Рача.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"Узбуњивање"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размера. Информација може да садржи потпис узбуњивача и податке о узбуњивачу, а постоји и дужност поступања и по анонимним обавештењима у вези са информацијом.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"Узбуњивач"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"Унутрашње узбуњивање" је откривање информације послодавцу.</w:t>
      </w:r>
    </w:p>
    <w:p w:rsidR="001948F1" w:rsidRPr="001948F1" w:rsidRDefault="001948F1" w:rsidP="001948F1">
      <w:pPr>
        <w:spacing w:before="180" w:after="60"/>
        <w:jc w:val="center"/>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II ПОСТУПАК УНУТРАШЊЕГ УЗБУЊИВАЊА</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1. Покретање поступка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3.</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Поступак унутрашњег узбуњивања започиње достављањем информације лицу овлашћеном за пријем информације и вођење поступка у вези са узбуњивањем.</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2. Достављање информације</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4.</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Достављање информације у вези са унутрашњим узбуњивањем врши се писмено или усмено.</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пошиљком, као и електронском поштом, на емаил лица овлашћеног за пријем информације и вођење поступка у вези са унутрашњим узбуњивањем, уколико постоје техничке могућности.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Ако је поднесак упућен електронском поштом, као време подношења сматра се време које је назначено у потврди о пријему електронске поште, у складу са Законом.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lastRenderedPageBreak/>
        <w:t>Уколико се достављање писмена о информацији у вези са унутрашњим узбуњивањем врши обичном или препорученом пошиљком, односно електронском поштом, издаје се потврда о пријему информације у вези са унутрашњим узбуњивањем. У том случају се као датум пријема код препоручене пошиљке наводи датум предаје пошиљке пошти, а код обичне пошиљке датум пријема пошиљке код органа.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код послодавца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5.</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Уколико се достављање информације врши непосредном предајом писмена или усмено, о информацији у вези са унутрашњим узбуњивањем саставља се потврда о пријему информације у вези са унутрашњим узбуњивањем и то приликом пријема писмена, односно приликом узимања усмене изјаве од узбуњивача.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Потврда о пријему информације у вези са унутрашњим узбуњивањем треба да садржи следеће податке: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кратак опис чињеничног стања о информацији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време, место и начин достављања информације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број и опис прилога поднетих уз информацију о унутрашњем узбуњивању;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податке о томе да ли узбуњивач жели да подаци о његовом идентитету не буду откривени;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податке о органу;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печат;</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7) потпис лица овлашћеног за пријем информације и вођење поступка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Потврда о пријему информације у вези са унутрашњим узбуњивањем може садржати потпис узбуњивача и податке о узбуњивачу, уколико он то жели.</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6.</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Усмено достављање информације у вези са унутрашњим узбуњивањем врши се усмено на записник.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Такав записник садржи: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податке о органу и лицу које саставља записник;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време и место састављања;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податке о присутним лицима;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опис чињеничног стања о информацији у вези са унутрашњим узбуњивањем, податке о времену, месту и начину кршења прописа из области радних односа, безбедности и здравља на раду, људских права запослених, опасностима по њихов живот, здравље, општу безбедност, животну средину, указивање на могућност настанка штете великих размера и друго;</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примедбе узбуњивача на садржај записника или његову изјаву да нема никаквих примедби на записник и да се у потпуности слаже са његовом садржином;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потпис лица овлашћеног за пријем информације и вођење поступка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7) печат.</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lastRenderedPageBreak/>
        <w:t>3. Поступање по информацији</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7.</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Лице овлашћено за пријем информације и вођење поступка у вези са узбуњивањем је дужно да пре давања изјаве о информацијама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обавести узбуњивача о својим правима прописаним Законом, а нарочито да не мора откривати свој идентитет, односно да не мора потписати записник и потврду о пријему информације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поучи узбуњивача да своје информације у вези са унутрашњим узбуњивањем даје под пуном материјалном и кривичном одговорношћу, те да давање лажног исказа представља кривично дело предвиђено одредбама Кривичног законика.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8.</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 случају анонимних обавештења, поступа се у складу са Законом.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Забрањено је предузимати мере у циљу откривања идентитета анонимног узбуњивача.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9.</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 примљеној информацији се поступа без одлагања, а најкасније у року од 15 дана од дана пријема информације.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 циљу провере информације у вези са унутрашњим узбуњивањем, предузимају се одговарајуће радње, о чему се обавештава орган, као и узбуњивач, уколико је то могуће на основу расположивих података.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Орган је дужан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10.</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Приликом вођења поступка унутрашњег узбуњивања, овлашћено лице, може узимати изјаве од других лица, у циљу провере информације у вези са унутрашњим узбуњивањем, о чему саставља записник.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Такав записник садржи: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податке о органу и лицу које саставља записник;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време и место састављања;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податке о присутним лицима;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опис утврђеног чињеничног стања поводом информације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примедбе присутног лица на садржај записника или његову изјаву да нема никаквих примедби на записник и да се у потпуности слаже са његовом садржином;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потпис присутних лица и лица овлашћеног за пријем информације и вођење поступка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7) печат.</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4. Информисање узбуњивача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11.</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lastRenderedPageBreak/>
        <w:t>На захтев узбуњивача, Општинска управа је дужна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 те да обавести узбуњивача о исходу поступка по његовом окончању, у року од 15 дана од дана окончања поступка.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12.</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 окончању поступка овлашћено лице: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саставља извештај о предузетим радњама у поступку о информацији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предлаже мере ради отклањања уочених неправилности и последица штетне радње насталих у вези са унутрашњим узбуњивањем.</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5. Извештај о предузетим радњама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13.</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Извештај о предузетим радњама у поступку о информацији у вези са унутрашњим узбуњивањем из члана 12. тачка 1) овог правилника доставља се органу и узбуњивачу.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Извештај о предузетим радњама у поступку о информацији у вези са унутрашњим узбуњивањем треба да садржи: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време, место и начин пријема информације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радње које су након тога предузете у циљу провере информације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која су лица обавештена о радњама предузетим у циљу провере информације у вези са унутрашњим узбуњивањем уз навођење датума и начин њиховог обавештавања;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шта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радње изазвале штетне последице.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потпис лица овлашћеног за пријем информације и вођење поступка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печат.</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14.</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Узбуњивач се може изјаснити о извештају о предузетим радњама у поступку о информацији у вези са унутрашњим узбуњивањем у року од три дана.</w:t>
      </w:r>
    </w:p>
    <w:p w:rsidR="001948F1" w:rsidRPr="001948F1" w:rsidRDefault="001948F1" w:rsidP="001948F1">
      <w:pPr>
        <w:spacing w:before="180" w:after="60"/>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6. Предлагање мера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15.</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На основу поднетог извештаја, лице овлашћено за пријем информације и вођење поступка у вези са унутрашњим узбуњивањем предлаже мере у циљу отклањања утврђених неправилности и начин отклањања последица штетних радњи насталих у вези са унутрашњим узбуњивањем у року од 8 дана од дана достављања извештаја.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Ради отклањања уочених неправилности и последица штетне радње настале у вези са унутрашњим узбуњивањем могу да се предузму одговарајуће мере на основу извештаја из става 1. овог члана, о чему овлашћено лице доноси Предлог мера.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Предлог мера ради отклањања неправилности и последица штетне радње насталих у вези са унутрашњим узбуњивањем обавезно садржи: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lastRenderedPageBreak/>
        <w:t>1) податке о органу и лицу које саставља записник;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време и место састављања;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навођење и детаљан опис неправилности, штетних радњи и последица ових радњи у вези са унутрашњим узбуњивањем утврђених извештајем;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конкретне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образложење због чега се баш тим предложеним мерама отклањају утврђене неправилности и последице штетне радње настале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име лица овлашћеног за пријем информације и вођење поступка у вези са унутрашњим узбуњивањем;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7) печат.</w:t>
      </w:r>
    </w:p>
    <w:p w:rsidR="001948F1" w:rsidRPr="001948F1" w:rsidRDefault="001948F1" w:rsidP="001948F1">
      <w:pPr>
        <w:spacing w:before="180" w:after="60"/>
        <w:jc w:val="center"/>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III ПРАВО НА ЗАШТИТУ УЗБУЊИВАЧА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16.</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Узбуњивач има право на заштиту, у складу са законом, ако:</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изврши узбуњивање на начин прописан законом;</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открије информацију која садржи податке о кршењу прописа и сл. у року од једне године од дана сазнања за извршену радњу због које врши узбуњивање, а најкасније у року од десет година од дана извршења те радње;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ако би у тренутку узбуњивања, на основу расположивих података, у истинитост информације, поверовало лице са просечним знањем и искуством као и узбуњивач.</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17.</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Право на заштиту од узбуњивања имају и повезана лица.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Повезано лице има право на заштиту као узбуњивач ако учини вероватним да је према њему предузета штетна радња због повезаности са узбуњивачем.</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18.</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19.</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Свако лице које сазна податке из става 1. овог члана, дужно је да штити те податке.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Подаци из става 1. овог члана не смеју се саопштити лицу на које се указује у информацији, ако посебним законом није другачије прописано.</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lastRenderedPageBreak/>
        <w:t>Члан 20.</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Орган је дужан да, у оквиру својих овлашћења, заштити узбуњивача од штетне радње, као и да предузме неопходне мере ради обустављања штетне радње и отклањања последица штетне радње.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Орган не сме чињењем или нечињењем да стави узбуњивача у неповољнији положај у вези са узбуњивањем, а нарочито ако се неповољнији положај односи на: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запошљавање;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стицање својства приправника или волонтера;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3) рад ван радног односа;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4) образовање, оспособљавање или стручно усавршавање;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5) напредовање на послу, оцењивање, стицање или губитак звања;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6) дисциплинске мере и казне;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7) услове рада;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8) престанак радног односа;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9) зараду и друге накнаде из радног односа;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10) исплату награде и отпремнине;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11) распоређивање или премештај на друго радно место;</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12) непредузимање мера ради заштите због узнемиравања од стране других лица;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13) упућивање на обавезне здравствене прегледе или упућивање на прегледе ради оцене радне способности.</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21.</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Забрањено је предузимати штетне радње.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 случајевима наношења штете због узбуњивања, узбуњивач има право на накнаду штете, у складу са законом који уређује облигационе односе.</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22.</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Узбуњивач према коме је предузета штетна радња у вези са узбуњивањем има право на судску заштиту.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Судска заштита се остварује подношењем тужбе за заштиту у вези са узбуњивањем надлежном суду, у року од шест месеци од дана сазнања за предузету штетну радњу, односно три године од дана када је штетна радња предузета.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23.</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Забрањена је злоупотреба узбуњивања.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Злоупотребу узбуњивања врши лице које: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1) достави информацију за коју је знало да није истинита;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2) поред захтева за поступање у вези са информацијом којом се врши узбуњивање тражи противправну корист.</w:t>
      </w:r>
    </w:p>
    <w:p w:rsidR="001948F1" w:rsidRDefault="001948F1">
      <w:pPr>
        <w:spacing w:after="200" w:line="276" w:lineRule="auto"/>
        <w:rPr>
          <w:rFonts w:ascii="Times New Roman" w:eastAsia="Times New Roman" w:hAnsi="Times New Roman" w:cs="Times New Roman"/>
          <w:b/>
          <w:bCs/>
          <w:i/>
          <w:iCs/>
          <w:color w:val="000000"/>
          <w:sz w:val="27"/>
          <w:szCs w:val="27"/>
          <w:lang w:eastAsia="sr-Latn-CS"/>
        </w:rPr>
      </w:pPr>
      <w:r>
        <w:rPr>
          <w:rFonts w:ascii="Times New Roman" w:eastAsia="Times New Roman" w:hAnsi="Times New Roman" w:cs="Times New Roman"/>
          <w:b/>
          <w:bCs/>
          <w:i/>
          <w:iCs/>
          <w:color w:val="000000"/>
          <w:sz w:val="27"/>
          <w:szCs w:val="27"/>
          <w:lang w:eastAsia="sr-Latn-CS"/>
        </w:rPr>
        <w:br w:type="page"/>
      </w:r>
    </w:p>
    <w:p w:rsidR="001948F1" w:rsidRPr="001948F1" w:rsidRDefault="001948F1" w:rsidP="001948F1">
      <w:pPr>
        <w:spacing w:before="180" w:after="60"/>
        <w:jc w:val="center"/>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lastRenderedPageBreak/>
        <w:t>IV УЗБУЊИВАЊЕ АКО СУ У ИНФОРМАЦИЈИ САДРЖАНИ ТАЈНИ ПОДАЦИ</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24.</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Информација може да садржи тајне податке.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Под тајним подацима из става 1. овог члана сматрају се подаци који су у складу са прописима о тајности података претходно означени као тајни.</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Ако су у информацији садржани тајни подаци или се информација односи на лице које је овлашћено да поступа по информацији, узбуњивач је дужан да се прво обрати начелнику Општинске управе.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У случају да Општинска управа у року од 15 дана не поступи по информацији у којој су садржани тајни подаци, односно ако није одговорено или нису предузете одговарајуће мере, узбуњивач се може обратити овлашћеном органу.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Изузетно од става 3. овог члана, у случају да се информација односи на руководиоца органа, информација се подноси овлашћеном органу.</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Ако су у информацији садржани тајни подаци, узбуњивач не може узбунити јавност, ако законом није другачије одређено.</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Ако су у информацији садржани тајни подаци, узбуњивач и друга лица су дужни да се придржавају општих и посебних мера заштите тајних података прописаних законом који уређује тајност података.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180" w:after="60"/>
        <w:jc w:val="center"/>
        <w:rPr>
          <w:rFonts w:ascii="Verdana" w:eastAsia="Times New Roman" w:hAnsi="Verdana" w:cs="Times New Roman"/>
          <w:b/>
          <w:bCs/>
          <w:i/>
          <w:iCs/>
          <w:color w:val="000000"/>
          <w:sz w:val="27"/>
          <w:szCs w:val="27"/>
          <w:lang w:eastAsia="sr-Latn-CS"/>
        </w:rPr>
      </w:pPr>
      <w:r w:rsidRPr="001948F1">
        <w:rPr>
          <w:rFonts w:ascii="Times New Roman" w:eastAsia="Times New Roman" w:hAnsi="Times New Roman" w:cs="Times New Roman"/>
          <w:b/>
          <w:bCs/>
          <w:i/>
          <w:iCs/>
          <w:color w:val="000000"/>
          <w:sz w:val="27"/>
          <w:szCs w:val="27"/>
          <w:lang w:eastAsia="sr-Latn-CS"/>
        </w:rPr>
        <w:t>V ЗАВРШНА ОДРЕДБА</w:t>
      </w:r>
    </w:p>
    <w:p w:rsidR="001948F1" w:rsidRPr="001948F1" w:rsidRDefault="001948F1" w:rsidP="001948F1">
      <w:pPr>
        <w:spacing w:before="240" w:after="240"/>
        <w:jc w:val="center"/>
        <w:rPr>
          <w:rFonts w:ascii="Verdana" w:eastAsia="Times New Roman" w:hAnsi="Verdana" w:cs="Times New Roman"/>
          <w:b/>
          <w:bCs/>
          <w:color w:val="000000"/>
          <w:spacing w:val="20"/>
          <w:sz w:val="20"/>
          <w:szCs w:val="20"/>
          <w:lang w:eastAsia="sr-Latn-CS"/>
        </w:rPr>
      </w:pPr>
      <w:r w:rsidRPr="001948F1">
        <w:rPr>
          <w:rFonts w:ascii="Times New Roman" w:eastAsia="Times New Roman" w:hAnsi="Times New Roman" w:cs="Times New Roman"/>
          <w:b/>
          <w:bCs/>
          <w:color w:val="000000"/>
          <w:spacing w:val="20"/>
          <w:szCs w:val="24"/>
          <w:lang w:eastAsia="sr-Latn-CS"/>
        </w:rPr>
        <w:t>Члан 25.</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Ова Одлука ступа на снагу осмог дана од дана објављивања у Службеном гласнику општине Рача.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b/>
          <w:bCs/>
          <w:color w:val="000000"/>
          <w:szCs w:val="24"/>
          <w:lang w:eastAsia="sr-Latn-CS"/>
        </w:rPr>
        <w:t>Број: 110-15/2015-IV-00</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b/>
          <w:bCs/>
          <w:color w:val="000000"/>
          <w:szCs w:val="24"/>
          <w:lang w:eastAsia="sr-Latn-CS"/>
        </w:rPr>
        <w:t>Дана: 02.12.2015 године.</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ОПШТИНСКА УПРАВА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ОПШТИНЕ РАЧА</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Начелник</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______________________</w:t>
      </w:r>
    </w:p>
    <w:p w:rsidR="001948F1" w:rsidRPr="001948F1" w:rsidRDefault="001948F1" w:rsidP="001948F1">
      <w:pPr>
        <w:spacing w:before="60" w:after="60"/>
        <w:jc w:val="both"/>
        <w:rPr>
          <w:rFonts w:ascii="Verdana" w:eastAsia="Times New Roman" w:hAnsi="Verdana" w:cs="Times New Roman"/>
          <w:color w:val="000000"/>
          <w:sz w:val="22"/>
          <w:lang w:eastAsia="sr-Latn-CS"/>
        </w:rPr>
      </w:pPr>
      <w:r w:rsidRPr="001948F1">
        <w:rPr>
          <w:rFonts w:ascii="Times New Roman" w:eastAsia="Times New Roman" w:hAnsi="Times New Roman" w:cs="Times New Roman"/>
          <w:color w:val="000000"/>
          <w:szCs w:val="24"/>
          <w:lang w:eastAsia="sr-Latn-CS"/>
        </w:rPr>
        <w:t>                                                                                                                                                                                                                                                                              Петар Петровић</w:t>
      </w:r>
    </w:p>
    <w:p w:rsidR="00F94637" w:rsidRDefault="00F94637"/>
    <w:sectPr w:rsidR="00F94637" w:rsidSect="00EA6FA8">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1948F1"/>
    <w:rsid w:val="001948F1"/>
    <w:rsid w:val="001F0A05"/>
    <w:rsid w:val="004B3353"/>
    <w:rsid w:val="00EA6FA8"/>
    <w:rsid w:val="00F9463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A8"/>
    <w:pPr>
      <w:spacing w:after="0" w:line="240"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1948F1"/>
    <w:pPr>
      <w:spacing w:before="100" w:beforeAutospacing="1" w:after="100" w:afterAutospacing="1"/>
    </w:pPr>
    <w:rPr>
      <w:rFonts w:ascii="Times New Roman" w:eastAsia="Times New Roman" w:hAnsi="Times New Roman" w:cs="Times New Roman"/>
      <w:szCs w:val="24"/>
      <w:lang w:eastAsia="sr-Latn-CS"/>
    </w:rPr>
  </w:style>
  <w:style w:type="paragraph" w:customStyle="1" w:styleId="nazivobrasca">
    <w:name w:val="nazivobrasca"/>
    <w:basedOn w:val="Normal"/>
    <w:rsid w:val="001948F1"/>
    <w:pPr>
      <w:spacing w:before="100" w:beforeAutospacing="1" w:after="100" w:afterAutospacing="1"/>
    </w:pPr>
    <w:rPr>
      <w:rFonts w:ascii="Times New Roman" w:eastAsia="Times New Roman" w:hAnsi="Times New Roman" w:cs="Times New Roman"/>
      <w:szCs w:val="24"/>
      <w:lang w:eastAsia="sr-Latn-CS"/>
    </w:rPr>
  </w:style>
  <w:style w:type="paragraph" w:customStyle="1" w:styleId="podnaslov">
    <w:name w:val="podnaslov"/>
    <w:basedOn w:val="Normal"/>
    <w:rsid w:val="001948F1"/>
    <w:pPr>
      <w:spacing w:before="100" w:beforeAutospacing="1" w:after="100" w:afterAutospacing="1"/>
    </w:pPr>
    <w:rPr>
      <w:rFonts w:ascii="Times New Roman" w:eastAsia="Times New Roman" w:hAnsi="Times New Roman" w:cs="Times New Roman"/>
      <w:szCs w:val="24"/>
      <w:lang w:eastAsia="sr-Latn-CS"/>
    </w:rPr>
  </w:style>
  <w:style w:type="paragraph" w:customStyle="1" w:styleId="clan">
    <w:name w:val="clan"/>
    <w:basedOn w:val="Normal"/>
    <w:rsid w:val="001948F1"/>
    <w:pPr>
      <w:spacing w:before="100" w:beforeAutospacing="1" w:after="100" w:afterAutospacing="1"/>
    </w:pPr>
    <w:rPr>
      <w:rFonts w:ascii="Times New Roman" w:eastAsia="Times New Roman" w:hAnsi="Times New Roman" w:cs="Times New Roman"/>
      <w:szCs w:val="24"/>
      <w:lang w:eastAsia="sr-Latn-CS"/>
    </w:rPr>
  </w:style>
  <w:style w:type="character" w:customStyle="1" w:styleId="apple-converted-space">
    <w:name w:val="apple-converted-space"/>
    <w:basedOn w:val="DefaultParagraphFont"/>
    <w:rsid w:val="001948F1"/>
  </w:style>
</w:styles>
</file>

<file path=word/webSettings.xml><?xml version="1.0" encoding="utf-8"?>
<w:webSettings xmlns:r="http://schemas.openxmlformats.org/officeDocument/2006/relationships" xmlns:w="http://schemas.openxmlformats.org/wordprocessingml/2006/main">
  <w:divs>
    <w:div w:id="69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2407</Words>
  <Characters>13722</Characters>
  <Application>Microsoft Office Word</Application>
  <DocSecurity>0</DocSecurity>
  <Lines>114</Lines>
  <Paragraphs>32</Paragraphs>
  <ScaleCrop>false</ScaleCrop>
  <Company/>
  <LinksUpToDate>false</LinksUpToDate>
  <CharactersWithSpaces>16097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Golubovic</dc:creator>
  <cp:lastModifiedBy>Nenad Golubovic</cp:lastModifiedBy>
  <cp:revision>1</cp:revision>
  <dcterms:created xsi:type="dcterms:W3CDTF">2015-12-02T11:49:00Z</dcterms:created>
  <dcterms:modified xsi:type="dcterms:W3CDTF">2015-12-02T11:52:00Z</dcterms:modified>
</cp:coreProperties>
</file>