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D827E8"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2F6515">
        <w:rPr>
          <w:rFonts w:ascii="Times New Roman" w:hAnsi="Times New Roman"/>
          <w:b/>
          <w:sz w:val="28"/>
          <w:szCs w:val="28"/>
        </w:rPr>
        <w:t xml:space="preserve"> НА </w:t>
      </w:r>
      <w:r w:rsidR="00771AAA">
        <w:rPr>
          <w:rFonts w:ascii="Times New Roman" w:hAnsi="Times New Roman"/>
          <w:b/>
          <w:sz w:val="28"/>
          <w:szCs w:val="28"/>
        </w:rPr>
        <w:t xml:space="preserve">ИЗГРАДЊИ </w:t>
      </w:r>
      <w:r w:rsidR="00D827E8">
        <w:rPr>
          <w:rFonts w:ascii="Times New Roman" w:hAnsi="Times New Roman"/>
          <w:b/>
          <w:sz w:val="28"/>
          <w:szCs w:val="28"/>
        </w:rPr>
        <w:t xml:space="preserve">ПУТА </w:t>
      </w:r>
      <w:r w:rsidR="00771AAA">
        <w:rPr>
          <w:rFonts w:ascii="Times New Roman" w:hAnsi="Times New Roman"/>
          <w:b/>
          <w:sz w:val="28"/>
          <w:szCs w:val="28"/>
        </w:rPr>
        <w:t xml:space="preserve">У МЕСНОЈ </w:t>
      </w:r>
      <w:proofErr w:type="gramStart"/>
      <w:r w:rsidR="00771AAA">
        <w:rPr>
          <w:rFonts w:ascii="Times New Roman" w:hAnsi="Times New Roman"/>
          <w:b/>
          <w:sz w:val="28"/>
          <w:szCs w:val="28"/>
        </w:rPr>
        <w:t xml:space="preserve">ЗАЈЕДНИЦИ </w:t>
      </w:r>
      <w:r w:rsidR="00DF5C7C">
        <w:rPr>
          <w:rFonts w:ascii="Times New Roman" w:hAnsi="Times New Roman"/>
          <w:b/>
          <w:sz w:val="28"/>
          <w:szCs w:val="28"/>
        </w:rPr>
        <w:t xml:space="preserve"> СЕПЦИ</w:t>
      </w:r>
      <w:proofErr w:type="gramEnd"/>
      <w:r w:rsidR="00771AAA">
        <w:rPr>
          <w:rFonts w:ascii="Times New Roman" w:hAnsi="Times New Roman"/>
          <w:b/>
          <w:sz w:val="28"/>
          <w:szCs w:val="28"/>
        </w:rPr>
        <w:t>-</w:t>
      </w:r>
      <w:r w:rsidR="00DF5C7C">
        <w:rPr>
          <w:rFonts w:ascii="Times New Roman" w:hAnsi="Times New Roman"/>
          <w:b/>
          <w:sz w:val="28"/>
          <w:szCs w:val="28"/>
        </w:rPr>
        <w:t>РЕКОНСТРУКЦИЈА ОПШТИНСКОГ ПУТА ОП3</w:t>
      </w:r>
      <w:r w:rsidR="00D827E8">
        <w:rPr>
          <w:rFonts w:ascii="Times New Roman" w:hAnsi="Times New Roman"/>
          <w:b/>
          <w:sz w:val="28"/>
          <w:szCs w:val="28"/>
        </w:rPr>
        <w:t xml:space="preserve"> </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DF5C7C">
        <w:rPr>
          <w:rFonts w:ascii="Times New Roman" w:hAnsi="Times New Roman"/>
          <w:b/>
          <w:sz w:val="28"/>
          <w:szCs w:val="28"/>
        </w:rPr>
        <w:t>7</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BB18BD" w:rsidRDefault="00A66ACF">
      <w:pPr>
        <w:rPr>
          <w:rFonts w:ascii="Times New Roman" w:hAnsi="Times New Roman"/>
          <w:b/>
          <w:sz w:val="24"/>
          <w:szCs w:val="24"/>
        </w:rPr>
      </w:pPr>
      <w:r w:rsidRPr="00BB18BD">
        <w:rPr>
          <w:rFonts w:ascii="Times New Roman" w:hAnsi="Times New Roman"/>
          <w:b/>
          <w:sz w:val="24"/>
          <w:szCs w:val="24"/>
          <w:lang w:val="sr-Cyrl-CS"/>
        </w:rPr>
        <w:t xml:space="preserve">Укупан број страна конкурсне документације: </w:t>
      </w:r>
      <w:r w:rsidR="00C60571" w:rsidRPr="00BB18BD">
        <w:rPr>
          <w:rFonts w:ascii="Times New Roman" w:hAnsi="Times New Roman"/>
          <w:b/>
          <w:sz w:val="24"/>
          <w:szCs w:val="24"/>
          <w:lang w:val="sr-Cyrl-CS"/>
        </w:rPr>
        <w:t>6</w:t>
      </w:r>
      <w:r w:rsidR="00BB18BD" w:rsidRPr="00BB18BD">
        <w:rPr>
          <w:rFonts w:ascii="Times New Roman" w:hAnsi="Times New Roman"/>
          <w:b/>
          <w:sz w:val="24"/>
          <w:szCs w:val="24"/>
          <w:lang w:val="sr-Cyrl-CS"/>
        </w:rPr>
        <w:t>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DF5C7C" w:rsidP="004940CA">
      <w:pPr>
        <w:spacing w:after="0" w:line="360" w:lineRule="auto"/>
        <w:jc w:val="center"/>
        <w:rPr>
          <w:rFonts w:ascii="Times New Roman" w:hAnsi="Times New Roman"/>
          <w:sz w:val="36"/>
          <w:szCs w:val="36"/>
          <w:lang w:val="sr-Cyrl-CS"/>
        </w:rPr>
      </w:pPr>
      <w:r>
        <w:rPr>
          <w:rFonts w:ascii="Times New Roman" w:hAnsi="Times New Roman"/>
          <w:sz w:val="24"/>
          <w:szCs w:val="24"/>
        </w:rPr>
        <w:t xml:space="preserve">Март </w:t>
      </w:r>
      <w:r w:rsidR="00F849D7">
        <w:rPr>
          <w:rFonts w:ascii="Times New Roman" w:hAnsi="Times New Roman"/>
          <w:sz w:val="24"/>
          <w:szCs w:val="24"/>
        </w:rPr>
        <w:t>201</w:t>
      </w:r>
      <w:r w:rsidR="00771AAA">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F5C7C">
        <w:rPr>
          <w:rFonts w:ascii="Times New Roman" w:hAnsi="Times New Roman"/>
          <w:sz w:val="24"/>
          <w:szCs w:val="24"/>
          <w:lang w:val="sr-Cyrl-CS"/>
        </w:rPr>
        <w:t xml:space="preserve">реконструкцији </w:t>
      </w:r>
      <w:r w:rsidR="00771AAA">
        <w:rPr>
          <w:rFonts w:ascii="Times New Roman" w:hAnsi="Times New Roman"/>
          <w:sz w:val="24"/>
          <w:szCs w:val="24"/>
          <w:lang w:val="sr-Cyrl-CS"/>
        </w:rPr>
        <w:t xml:space="preserve"> пута у месној заједници </w:t>
      </w:r>
      <w:r w:rsidR="00DF5C7C">
        <w:rPr>
          <w:rFonts w:ascii="Times New Roman" w:hAnsi="Times New Roman"/>
          <w:sz w:val="24"/>
          <w:szCs w:val="24"/>
          <w:lang w:val="sr-Cyrl-CS"/>
        </w:rPr>
        <w:t xml:space="preserve">Сепци </w:t>
      </w:r>
      <w:r w:rsidR="00771AAA">
        <w:rPr>
          <w:rFonts w:ascii="Times New Roman" w:hAnsi="Times New Roman"/>
          <w:sz w:val="24"/>
          <w:szCs w:val="24"/>
          <w:lang w:val="sr-Cyrl-CS"/>
        </w:rPr>
        <w:t xml:space="preserve"> </w:t>
      </w:r>
      <w:r w:rsidR="00D827E8">
        <w:rPr>
          <w:rFonts w:ascii="Times New Roman" w:hAnsi="Times New Roman"/>
          <w:sz w:val="24"/>
          <w:szCs w:val="24"/>
          <w:lang w:val="sr-Cyrl-CS"/>
        </w:rPr>
        <w:t xml:space="preserve"> – </w:t>
      </w:r>
      <w:r w:rsidR="00DF5C7C">
        <w:rPr>
          <w:rFonts w:ascii="Times New Roman" w:hAnsi="Times New Roman"/>
          <w:sz w:val="24"/>
          <w:szCs w:val="24"/>
          <w:lang w:val="sr-Cyrl-CS"/>
        </w:rPr>
        <w:t>општински пут -ОП3</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r w:rsidRPr="00CA3634">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до </w:t>
      </w:r>
      <w:r w:rsidR="00CA3634" w:rsidRPr="00CA3634">
        <w:rPr>
          <w:rFonts w:ascii="Times New Roman" w:hAnsi="Times New Roman"/>
          <w:sz w:val="24"/>
          <w:szCs w:val="24"/>
        </w:rPr>
        <w:t>25.04.2015 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w:t>
      </w:r>
      <w:proofErr w:type="gramStart"/>
      <w:r w:rsidRPr="004A1B20">
        <w:rPr>
          <w:rFonts w:ascii="Times New Roman" w:hAnsi="Times New Roman"/>
          <w:sz w:val="24"/>
          <w:szCs w:val="24"/>
        </w:rPr>
        <w:t>О извршеном обиласку локације Понуђач потписује посебну изјаву која је саставни део конкурсне документације.</w:t>
      </w:r>
      <w:proofErr w:type="gramEnd"/>
      <w:r w:rsidRPr="004A1B20">
        <w:rPr>
          <w:rFonts w:ascii="Times New Roman" w:hAnsi="Times New Roman"/>
          <w:sz w:val="24"/>
          <w:szCs w:val="24"/>
        </w:rPr>
        <w:t xml:space="preserve"> </w:t>
      </w:r>
      <w:proofErr w:type="gramStart"/>
      <w:r w:rsidRPr="004A1B20">
        <w:rPr>
          <w:rFonts w:ascii="Times New Roman" w:hAnsi="Times New Roman"/>
          <w:sz w:val="24"/>
          <w:szCs w:val="24"/>
        </w:rPr>
        <w:t>Изјава мора бити потписана и од стране овлашћеног лица Наручиоца.</w:t>
      </w:r>
      <w:proofErr w:type="gramEnd"/>
    </w:p>
    <w:p w:rsidR="009D0D61" w:rsidRDefault="009D0D61" w:rsidP="009D0D61">
      <w:pPr>
        <w:pStyle w:val="ListParagraph"/>
        <w:ind w:firstLine="720"/>
        <w:jc w:val="both"/>
        <w:rPr>
          <w:rFonts w:ascii="Times New Roman" w:hAnsi="Times New Roman"/>
          <w:sz w:val="24"/>
          <w:szCs w:val="24"/>
        </w:rPr>
      </w:pPr>
      <w:proofErr w:type="gramStart"/>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roofErr w:type="gramEnd"/>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w:t>
      </w:r>
      <w:proofErr w:type="gramStart"/>
      <w:r w:rsidR="00052383">
        <w:rPr>
          <w:rFonts w:ascii="Times New Roman" w:hAnsi="Times New Roman"/>
          <w:sz w:val="24"/>
          <w:szCs w:val="24"/>
        </w:rPr>
        <w:t xml:space="preserve">територији </w:t>
      </w:r>
      <w:r w:rsidR="00DF5C7C">
        <w:rPr>
          <w:rFonts w:ascii="Times New Roman" w:hAnsi="Times New Roman"/>
          <w:sz w:val="24"/>
          <w:szCs w:val="24"/>
        </w:rPr>
        <w:t xml:space="preserve"> месне</w:t>
      </w:r>
      <w:proofErr w:type="gramEnd"/>
      <w:r w:rsidR="00DF5C7C">
        <w:rPr>
          <w:rFonts w:ascii="Times New Roman" w:hAnsi="Times New Roman"/>
          <w:sz w:val="24"/>
          <w:szCs w:val="24"/>
        </w:rPr>
        <w:t xml:space="preserve"> заједнице Сепци </w:t>
      </w:r>
      <w:r w:rsidR="00052383">
        <w:rPr>
          <w:rFonts w:ascii="Times New Roman" w:hAnsi="Times New Roman"/>
          <w:sz w:val="24"/>
          <w:szCs w:val="24"/>
        </w:rPr>
        <w:t>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CA3634">
        <w:rPr>
          <w:rFonts w:ascii="Times New Roman" w:hAnsi="Times New Roman"/>
          <w:sz w:val="24"/>
          <w:szCs w:val="24"/>
        </w:rPr>
        <w:t>а је у</w:t>
      </w:r>
      <w:r w:rsidRPr="00CA3634">
        <w:rPr>
          <w:rFonts w:ascii="Times New Roman" w:hAnsi="Times New Roman"/>
          <w:sz w:val="24"/>
          <w:szCs w:val="24"/>
          <w:lang w:val="sr-Cyrl-CS"/>
        </w:rPr>
        <w:t xml:space="preserve"> 201</w:t>
      </w:r>
      <w:r w:rsidR="00DF5C7C" w:rsidRPr="00CA3634">
        <w:rPr>
          <w:rFonts w:ascii="Times New Roman" w:hAnsi="Times New Roman"/>
          <w:sz w:val="24"/>
          <w:szCs w:val="24"/>
          <w:lang w:val="sr-Cyrl-CS"/>
        </w:rPr>
        <w:t>5</w:t>
      </w:r>
      <w:r w:rsidRPr="00CA3634">
        <w:rPr>
          <w:rFonts w:ascii="Times New Roman" w:hAnsi="Times New Roman"/>
          <w:sz w:val="24"/>
          <w:szCs w:val="24"/>
          <w:lang w:val="sr-Cyrl-CS"/>
        </w:rPr>
        <w:t xml:space="preserve">. години остварио укупан приход у износу од најмање </w:t>
      </w:r>
      <w:r w:rsidR="001D1829" w:rsidRPr="00CA3634">
        <w:rPr>
          <w:rFonts w:ascii="Times New Roman" w:hAnsi="Times New Roman"/>
          <w:sz w:val="24"/>
          <w:szCs w:val="24"/>
        </w:rPr>
        <w:t>1</w:t>
      </w:r>
      <w:r w:rsidR="00DF5C7C" w:rsidRPr="00CA3634">
        <w:rPr>
          <w:rFonts w:ascii="Times New Roman" w:hAnsi="Times New Roman"/>
          <w:sz w:val="24"/>
          <w:szCs w:val="24"/>
        </w:rPr>
        <w:t>4</w:t>
      </w:r>
      <w:r w:rsidR="001D1829" w:rsidRPr="00CA3634">
        <w:rPr>
          <w:rFonts w:ascii="Times New Roman" w:hAnsi="Times New Roman"/>
          <w:sz w:val="24"/>
          <w:szCs w:val="24"/>
        </w:rPr>
        <w:t>.000.000,00</w:t>
      </w:r>
      <w:r w:rsidRPr="00CA3634">
        <w:rPr>
          <w:rFonts w:ascii="Times New Roman" w:hAnsi="Times New Roman"/>
          <w:sz w:val="24"/>
          <w:szCs w:val="24"/>
          <w:lang w:val="sr-Cyrl-CS"/>
        </w:rPr>
        <w:t xml:space="preserve"> динара</w:t>
      </w:r>
      <w:r w:rsidR="00923D86" w:rsidRPr="00CA3634">
        <w:rPr>
          <w:rFonts w:ascii="Times New Roman" w:hAnsi="Times New Roman"/>
          <w:sz w:val="24"/>
          <w:szCs w:val="24"/>
        </w:rPr>
        <w:t xml:space="preserve"> без ПДВ-а</w:t>
      </w:r>
      <w:r w:rsidRPr="00CA3634">
        <w:rPr>
          <w:rFonts w:ascii="Times New Roman" w:hAnsi="Times New Roman"/>
          <w:sz w:val="24"/>
          <w:szCs w:val="24"/>
        </w:rPr>
        <w:t>,</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CA3634">
        <w:rPr>
          <w:rFonts w:ascii="Times New Roman" w:hAnsi="Times New Roman"/>
          <w:sz w:val="24"/>
          <w:szCs w:val="24"/>
        </w:rPr>
        <w:t>Да је у периоду 2012-201</w:t>
      </w:r>
      <w:r w:rsidR="00771AAA" w:rsidRPr="00CA3634">
        <w:rPr>
          <w:rFonts w:ascii="Times New Roman" w:hAnsi="Times New Roman"/>
          <w:sz w:val="24"/>
          <w:szCs w:val="24"/>
        </w:rPr>
        <w:t>5</w:t>
      </w:r>
      <w:r w:rsidRPr="00CA3634">
        <w:rPr>
          <w:rFonts w:ascii="Times New Roman" w:hAnsi="Times New Roman"/>
          <w:sz w:val="24"/>
          <w:szCs w:val="24"/>
        </w:rPr>
        <w:t xml:space="preserve"> година извршио радове на изградњи, санацији и одржавању путева у минималном износу од 40.000.000,00 динара без ПДВ-а, од чега најмање један уговор вредности преко 4.000.000,00 динара без ПДВ-а,</w:t>
      </w: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има најмање 20 запослен</w:t>
      </w:r>
      <w:r w:rsidRPr="00CA3634">
        <w:rPr>
          <w:rFonts w:ascii="Times New Roman" w:hAnsi="Times New Roman"/>
          <w:sz w:val="24"/>
          <w:szCs w:val="24"/>
        </w:rPr>
        <w:t>их</w:t>
      </w:r>
      <w:r w:rsidRPr="00CA3634">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CA3634"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CA3634" w:rsidRDefault="009D0D61" w:rsidP="009D0D61">
      <w:pPr>
        <w:tabs>
          <w:tab w:val="left" w:pos="2430"/>
        </w:tabs>
        <w:spacing w:after="0" w:line="240" w:lineRule="auto"/>
        <w:jc w:val="both"/>
        <w:rPr>
          <w:rFonts w:ascii="Times New Roman" w:hAnsi="Times New Roman"/>
          <w:sz w:val="24"/>
          <w:szCs w:val="24"/>
          <w:lang w:val="sr-Cyrl-CS"/>
        </w:rPr>
      </w:pP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 xml:space="preserve"> Да поседује у власништву, </w:t>
      </w:r>
      <w:r w:rsidRPr="00CA3634">
        <w:rPr>
          <w:rFonts w:ascii="Times New Roman" w:hAnsi="Times New Roman"/>
          <w:sz w:val="24"/>
          <w:szCs w:val="24"/>
        </w:rPr>
        <w:t xml:space="preserve">односно </w:t>
      </w:r>
      <w:r w:rsidRPr="00CA3634">
        <w:rPr>
          <w:rFonts w:ascii="Times New Roman" w:hAnsi="Times New Roman"/>
          <w:sz w:val="24"/>
          <w:szCs w:val="24"/>
          <w:lang w:val="sr-Cyrl-CS"/>
        </w:rPr>
        <w:t>по основу уговора о закупу или уговора о лизингу: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- 5 камиона кипера за транспорт камена,</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- 2 комбиноване машине за ископ и утовар земље,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- 1 багер точкаш,</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- 3 ваљка за ваљање;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асфалтну базу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финишер</w:t>
      </w:r>
      <w:r w:rsidRPr="00CA3634">
        <w:t xml:space="preserve">       </w:t>
      </w:r>
    </w:p>
    <w:p w:rsidR="009D0D61"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4.1.4.6</w:t>
      </w:r>
      <w:proofErr w:type="gramStart"/>
      <w:r w:rsidR="0024304A" w:rsidRPr="00CA3634">
        <w:rPr>
          <w:rFonts w:ascii="Times New Roman" w:hAnsi="Times New Roman"/>
          <w:sz w:val="24"/>
          <w:szCs w:val="24"/>
        </w:rPr>
        <w:t xml:space="preserve">. </w:t>
      </w:r>
      <w:r w:rsidRPr="00CA3634">
        <w:rPr>
          <w:rFonts w:ascii="Times New Roman" w:hAnsi="Times New Roman"/>
          <w:sz w:val="24"/>
          <w:szCs w:val="24"/>
        </w:rPr>
        <w:t xml:space="preserve"> Да</w:t>
      </w:r>
      <w:proofErr w:type="gramEnd"/>
      <w:r w:rsidRPr="00CA3634">
        <w:rPr>
          <w:rFonts w:ascii="Times New Roman" w:hAnsi="Times New Roman"/>
          <w:sz w:val="24"/>
          <w:szCs w:val="24"/>
        </w:rPr>
        <w:t xml:space="preserve"> има закључен  важећи Уговор  са акредитованом лабораторијом за испитивање асфалта</w:t>
      </w:r>
    </w:p>
    <w:p w:rsidR="00B22D4A"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4.1.4.7</w:t>
      </w:r>
      <w:proofErr w:type="gramStart"/>
      <w:r w:rsidR="0024304A" w:rsidRPr="00CA3634">
        <w:rPr>
          <w:rFonts w:ascii="Times New Roman" w:hAnsi="Times New Roman"/>
          <w:sz w:val="24"/>
          <w:szCs w:val="24"/>
        </w:rPr>
        <w:t xml:space="preserve">. </w:t>
      </w:r>
      <w:r w:rsidRPr="00CA3634">
        <w:rPr>
          <w:rFonts w:ascii="Times New Roman" w:hAnsi="Times New Roman"/>
          <w:sz w:val="24"/>
          <w:szCs w:val="24"/>
        </w:rPr>
        <w:t xml:space="preserve"> Да</w:t>
      </w:r>
      <w:proofErr w:type="gramEnd"/>
      <w:r w:rsidRPr="00CA3634">
        <w:rPr>
          <w:rFonts w:ascii="Times New Roman" w:hAnsi="Times New Roman"/>
          <w:sz w:val="24"/>
          <w:szCs w:val="24"/>
        </w:rPr>
        <w:t xml:space="preserve">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за 2014 </w:t>
      </w:r>
      <w:r w:rsidRPr="00CA3634">
        <w:rPr>
          <w:rFonts w:ascii="Times New Roman" w:hAnsi="Times New Roman"/>
          <w:sz w:val="24"/>
          <w:szCs w:val="24"/>
          <w:lang w:val="sr-Cyrl-CS"/>
        </w:rPr>
        <w:t xml:space="preserve"> (образац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426F3D">
        <w:rPr>
          <w:rFonts w:ascii="Times New Roman" w:hAnsi="Times New Roman"/>
          <w:sz w:val="24"/>
          <w:szCs w:val="24"/>
          <w:lang w:val="sr-Cyrl-CS"/>
        </w:rPr>
        <w:t xml:space="preserve">Потврда са фотокопијама уговора о изведеним </w:t>
      </w:r>
      <w:r w:rsidRPr="00426F3D">
        <w:rPr>
          <w:rFonts w:ascii="Times New Roman" w:hAnsi="Times New Roman"/>
          <w:sz w:val="24"/>
          <w:szCs w:val="24"/>
        </w:rPr>
        <w:t>радовима на изградњи, санацији и одржавању путева у минималном износу од 40.000.000,00 динара без ПДВ-а, од чега најмање један уговор вредности преко 4.000.000,00 динара без ПДВ-а. Уз потврду о изведеним радовима потребно је доставити и окончану ситуациј</w:t>
      </w:r>
      <w:r w:rsidRPr="00CA3634">
        <w:rPr>
          <w:rFonts w:ascii="Times New Roman" w:hAnsi="Times New Roman"/>
          <w:sz w:val="24"/>
          <w:szCs w:val="24"/>
        </w:rPr>
        <w:t>у</w:t>
      </w:r>
      <w:r w:rsidRPr="00CA3634">
        <w:rPr>
          <w:rFonts w:ascii="Times New Roman" w:hAnsi="Times New Roman"/>
          <w:sz w:val="24"/>
          <w:szCs w:val="24"/>
          <w:lang w:val="sr-Cyrl-CS"/>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roofErr w:type="gramStart"/>
      <w:r w:rsidRPr="00CA3634">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roofErr w:type="gramEnd"/>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 xml:space="preserve">Обавештење о поднетој појединачној пореској пријави ППП ПД за </w:t>
      </w:r>
      <w:r w:rsidR="00F836EB" w:rsidRPr="00CA3634">
        <w:rPr>
          <w:rFonts w:ascii="Times New Roman" w:hAnsi="Times New Roman"/>
          <w:sz w:val="24"/>
          <w:szCs w:val="24"/>
          <w:lang w:val="sr-Cyrl-CS"/>
        </w:rPr>
        <w:t xml:space="preserve">фебруар </w:t>
      </w:r>
      <w:r w:rsidRPr="00CA3634">
        <w:rPr>
          <w:rFonts w:ascii="Times New Roman" w:hAnsi="Times New Roman"/>
          <w:sz w:val="24"/>
          <w:szCs w:val="24"/>
          <w:lang w:val="sr-Cyrl-CS"/>
        </w:rPr>
        <w:t xml:space="preserve"> 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xml:space="preserve">.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lastRenderedPageBreak/>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реконструкцији </w:t>
      </w:r>
      <w:r w:rsidR="003B2904">
        <w:rPr>
          <w:rFonts w:ascii="Times New Roman" w:hAnsi="Times New Roman"/>
          <w:sz w:val="24"/>
          <w:szCs w:val="24"/>
        </w:rPr>
        <w:t xml:space="preserve">пута у мз </w:t>
      </w:r>
      <w:r w:rsidR="00F836EB">
        <w:rPr>
          <w:rFonts w:ascii="Times New Roman" w:hAnsi="Times New Roman"/>
          <w:sz w:val="24"/>
          <w:szCs w:val="24"/>
        </w:rPr>
        <w:t xml:space="preserve">Сепци </w:t>
      </w:r>
      <w:r w:rsidR="003B2904">
        <w:rPr>
          <w:rFonts w:ascii="Times New Roman" w:hAnsi="Times New Roman"/>
          <w:sz w:val="24"/>
          <w:szCs w:val="24"/>
        </w:rPr>
        <w:t xml:space="preserve"> - </w:t>
      </w:r>
      <w:r w:rsidR="00F836EB">
        <w:rPr>
          <w:rFonts w:ascii="Times New Roman" w:hAnsi="Times New Roman"/>
          <w:sz w:val="24"/>
          <w:szCs w:val="24"/>
        </w:rPr>
        <w:t xml:space="preserve">општински пут ОП3, </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F836EB">
        <w:rPr>
          <w:rFonts w:ascii="Times New Roman" w:hAnsi="Times New Roman"/>
          <w:sz w:val="24"/>
          <w:szCs w:val="24"/>
        </w:rPr>
        <w:t>7</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E25E35">
      <w:pPr>
        <w:tabs>
          <w:tab w:val="left" w:pos="1440"/>
        </w:tabs>
        <w:ind w:left="720"/>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proofErr w:type="gramStart"/>
      <w:r w:rsidR="00802502" w:rsidRPr="007550AC">
        <w:rPr>
          <w:rFonts w:ascii="Times New Roman" w:hAnsi="Times New Roman"/>
          <w:sz w:val="24"/>
          <w:szCs w:val="24"/>
        </w:rPr>
        <w:t>Понуда мора да садржи све доказе дефинисане конкурсном документацијом.</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Документа којима се доказује испуњеност услова могу бити у неовереним </w:t>
      </w:r>
      <w:r w:rsidR="00802502" w:rsidRPr="007550AC">
        <w:rPr>
          <w:rFonts w:ascii="Times New Roman" w:hAnsi="Times New Roman"/>
          <w:sz w:val="24"/>
          <w:szCs w:val="24"/>
        </w:rPr>
        <w:lastRenderedPageBreak/>
        <w:t>фотокопијама.</w:t>
      </w:r>
      <w:proofErr w:type="gramEnd"/>
      <w:r w:rsidR="00802502"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Закона о јавним набавкама.</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roofErr w:type="gramEnd"/>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w:t>
      </w:r>
      <w:proofErr w:type="gramStart"/>
      <w:r>
        <w:rPr>
          <w:rFonts w:ascii="Times New Roman" w:hAnsi="Times New Roman"/>
          <w:b/>
          <w:sz w:val="24"/>
          <w:szCs w:val="24"/>
        </w:rPr>
        <w:t>,00</w:t>
      </w:r>
      <w:proofErr w:type="gramEnd"/>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на </w:t>
      </w:r>
      <w:r w:rsidR="00F836EB">
        <w:rPr>
          <w:rFonts w:ascii="Times New Roman" w:hAnsi="Times New Roman"/>
          <w:b/>
          <w:sz w:val="24"/>
          <w:szCs w:val="24"/>
          <w:lang w:val="sr-Cyrl-CS"/>
        </w:rPr>
        <w:t xml:space="preserve">реконструкцији </w:t>
      </w:r>
      <w:r w:rsidR="003B2904">
        <w:rPr>
          <w:rFonts w:ascii="Times New Roman" w:hAnsi="Times New Roman"/>
          <w:b/>
          <w:sz w:val="24"/>
          <w:szCs w:val="24"/>
          <w:lang w:val="sr-Cyrl-CS"/>
        </w:rPr>
        <w:t xml:space="preserve"> пута у мз </w:t>
      </w:r>
      <w:r w:rsidR="00F836EB">
        <w:rPr>
          <w:rFonts w:ascii="Times New Roman" w:hAnsi="Times New Roman"/>
          <w:b/>
          <w:sz w:val="24"/>
          <w:szCs w:val="24"/>
          <w:lang w:val="sr-Cyrl-CS"/>
        </w:rPr>
        <w:t>Сепце</w:t>
      </w:r>
      <w:r w:rsidR="003B2904">
        <w:rPr>
          <w:rFonts w:ascii="Times New Roman" w:hAnsi="Times New Roman"/>
          <w:b/>
          <w:sz w:val="24"/>
          <w:szCs w:val="24"/>
          <w:lang w:val="sr-Cyrl-CS"/>
        </w:rPr>
        <w:t xml:space="preserve"> </w:t>
      </w:r>
      <w:r w:rsidR="00AB67EC" w:rsidRPr="00AB67EC">
        <w:rPr>
          <w:rFonts w:ascii="Times New Roman" w:hAnsi="Times New Roman"/>
          <w:b/>
          <w:sz w:val="24"/>
          <w:szCs w:val="24"/>
          <w:lang w:val="sr-Cyrl-CS"/>
        </w:rPr>
        <w:t xml:space="preserve">– </w:t>
      </w:r>
      <w:r w:rsidR="00F836EB">
        <w:rPr>
          <w:rFonts w:ascii="Times New Roman" w:hAnsi="Times New Roman"/>
          <w:b/>
          <w:sz w:val="24"/>
          <w:szCs w:val="24"/>
          <w:lang w:val="sr-Cyrl-CS"/>
        </w:rPr>
        <w:t>општински пут ОП3</w:t>
      </w:r>
      <w:r w:rsidR="00AB67EC" w:rsidRPr="00AB67EC">
        <w:rPr>
          <w:rFonts w:ascii="Times New Roman" w:hAnsi="Times New Roman"/>
          <w:b/>
          <w:sz w:val="24"/>
          <w:szCs w:val="24"/>
          <w:lang w:val="sr-Cyrl-CS"/>
        </w:rPr>
        <w:t>,</w:t>
      </w:r>
      <w:r w:rsidR="00AB67EC" w:rsidRPr="00AB67EC">
        <w:rPr>
          <w:rFonts w:ascii="Times New Roman" w:hAnsi="Times New Roman"/>
          <w:b/>
          <w:sz w:val="24"/>
          <w:szCs w:val="24"/>
        </w:rPr>
        <w:t xml:space="preserve"> ЈН број </w:t>
      </w:r>
      <w:r w:rsidR="00F836EB">
        <w:rPr>
          <w:rFonts w:ascii="Times New Roman" w:hAnsi="Times New Roman"/>
          <w:b/>
          <w:sz w:val="24"/>
          <w:szCs w:val="24"/>
        </w:rPr>
        <w:t>7</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proofErr w:type="gramStart"/>
      <w:r>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CA3634" w:rsidRDefault="004411CB" w:rsidP="004411CB">
      <w:pPr>
        <w:ind w:left="720"/>
        <w:jc w:val="both"/>
        <w:rPr>
          <w:rFonts w:ascii="Times New Roman" w:hAnsi="Times New Roman"/>
          <w:sz w:val="24"/>
          <w:szCs w:val="24"/>
        </w:rPr>
      </w:pPr>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247315" w:rsidRPr="00CA3634">
        <w:rPr>
          <w:rFonts w:ascii="Times New Roman" w:hAnsi="Times New Roman"/>
          <w:sz w:val="24"/>
          <w:szCs w:val="24"/>
        </w:rPr>
        <w:t>0</w:t>
      </w:r>
      <w:r w:rsidR="000D3BF4" w:rsidRPr="00CA3634">
        <w:rPr>
          <w:rFonts w:ascii="Times New Roman" w:hAnsi="Times New Roman"/>
          <w:sz w:val="24"/>
          <w:szCs w:val="24"/>
        </w:rPr>
        <w:t>4</w:t>
      </w:r>
      <w:r w:rsidR="00247315" w:rsidRPr="00CA3634">
        <w:rPr>
          <w:rFonts w:ascii="Times New Roman" w:hAnsi="Times New Roman"/>
          <w:sz w:val="24"/>
          <w:szCs w:val="24"/>
        </w:rPr>
        <w:t>.0</w:t>
      </w:r>
      <w:r w:rsidR="000D3BF4" w:rsidRPr="00CA3634">
        <w:rPr>
          <w:rFonts w:ascii="Times New Roman" w:hAnsi="Times New Roman"/>
          <w:sz w:val="24"/>
          <w:szCs w:val="24"/>
        </w:rPr>
        <w:t>5</w:t>
      </w:r>
      <w:r w:rsidR="00247315" w:rsidRPr="00CA3634">
        <w:rPr>
          <w:rFonts w:ascii="Times New Roman" w:hAnsi="Times New Roman"/>
          <w:sz w:val="24"/>
          <w:szCs w:val="24"/>
        </w:rPr>
        <w:t xml:space="preserve">.2016 </w:t>
      </w:r>
      <w:r w:rsidRPr="00CA3634">
        <w:rPr>
          <w:rFonts w:ascii="Times New Roman" w:hAnsi="Times New Roman"/>
          <w:sz w:val="24"/>
          <w:szCs w:val="24"/>
        </w:rPr>
        <w:t>године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12</w:t>
      </w:r>
      <w:proofErr w:type="gramStart"/>
      <w:r w:rsidR="000D3BF4" w:rsidRPr="00CA3634">
        <w:rPr>
          <w:rFonts w:ascii="Times New Roman" w:hAnsi="Times New Roman"/>
          <w:sz w:val="24"/>
          <w:szCs w:val="24"/>
        </w:rPr>
        <w:t>,00</w:t>
      </w:r>
      <w:proofErr w:type="gramEnd"/>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9540AE"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247315" w:rsidRPr="009540AE">
        <w:rPr>
          <w:rFonts w:ascii="Times New Roman" w:hAnsi="Times New Roman"/>
          <w:sz w:val="24"/>
          <w:szCs w:val="24"/>
        </w:rPr>
        <w:t>0</w:t>
      </w:r>
      <w:r w:rsidR="000D3BF4">
        <w:rPr>
          <w:rFonts w:ascii="Times New Roman" w:hAnsi="Times New Roman"/>
          <w:sz w:val="24"/>
          <w:szCs w:val="24"/>
        </w:rPr>
        <w:t>4</w:t>
      </w:r>
      <w:r w:rsidR="00247315" w:rsidRPr="009540AE">
        <w:rPr>
          <w:rFonts w:ascii="Times New Roman" w:hAnsi="Times New Roman"/>
          <w:sz w:val="24"/>
          <w:szCs w:val="24"/>
        </w:rPr>
        <w:t>.0</w:t>
      </w:r>
      <w:r w:rsidR="000D3BF4">
        <w:rPr>
          <w:rFonts w:ascii="Times New Roman" w:hAnsi="Times New Roman"/>
          <w:sz w:val="24"/>
          <w:szCs w:val="24"/>
        </w:rPr>
        <w:t>5</w:t>
      </w:r>
      <w:r w:rsidR="00247315" w:rsidRPr="009540AE">
        <w:rPr>
          <w:rFonts w:ascii="Times New Roman" w:hAnsi="Times New Roman"/>
          <w:sz w:val="24"/>
          <w:szCs w:val="24"/>
        </w:rPr>
        <w:t>.201</w:t>
      </w:r>
      <w:r w:rsidR="00432853" w:rsidRPr="009540AE">
        <w:rPr>
          <w:rFonts w:ascii="Times New Roman" w:hAnsi="Times New Roman"/>
          <w:sz w:val="24"/>
          <w:szCs w:val="24"/>
        </w:rPr>
        <w:t>6</w:t>
      </w:r>
      <w:r w:rsidRPr="009540AE">
        <w:rPr>
          <w:rFonts w:ascii="Times New Roman" w:hAnsi="Times New Roman"/>
          <w:sz w:val="24"/>
          <w:szCs w:val="24"/>
        </w:rPr>
        <w:t xml:space="preserve"> године са почетком у</w:t>
      </w:r>
      <w:r w:rsidR="000D3BF4">
        <w:rPr>
          <w:rFonts w:ascii="Times New Roman" w:hAnsi="Times New Roman"/>
          <w:sz w:val="24"/>
          <w:szCs w:val="24"/>
        </w:rPr>
        <w:t xml:space="preserve"> </w:t>
      </w:r>
      <w:r w:rsidR="00247315" w:rsidRPr="009540AE">
        <w:rPr>
          <w:rFonts w:ascii="Times New Roman" w:hAnsi="Times New Roman"/>
          <w:sz w:val="24"/>
          <w:szCs w:val="24"/>
        </w:rPr>
        <w:t>1</w:t>
      </w:r>
      <w:r w:rsidR="000D3BF4">
        <w:rPr>
          <w:rFonts w:ascii="Times New Roman" w:hAnsi="Times New Roman"/>
          <w:sz w:val="24"/>
          <w:szCs w:val="24"/>
        </w:rPr>
        <w:t>6</w:t>
      </w:r>
      <w:proofErr w:type="gramStart"/>
      <w:r w:rsidR="000D3BF4">
        <w:rPr>
          <w:rFonts w:ascii="Times New Roman" w:hAnsi="Times New Roman"/>
          <w:sz w:val="24"/>
          <w:szCs w:val="24"/>
        </w:rPr>
        <w:t>,30</w:t>
      </w:r>
      <w:proofErr w:type="gramEnd"/>
      <w:r w:rsidR="000D3BF4">
        <w:rPr>
          <w:rFonts w:ascii="Times New Roman" w:hAnsi="Times New Roman"/>
          <w:sz w:val="24"/>
          <w:szCs w:val="24"/>
        </w:rPr>
        <w:t xml:space="preserve">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w:t>
      </w:r>
      <w:r w:rsidRPr="00D15F57">
        <w:rPr>
          <w:rFonts w:ascii="Times New Roman" w:hAnsi="Times New Roman"/>
          <w:sz w:val="24"/>
          <w:szCs w:val="24"/>
        </w:rPr>
        <w:lastRenderedPageBreak/>
        <w:t>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0D3BF4">
        <w:rPr>
          <w:rFonts w:ascii="Times New Roman" w:hAnsi="Times New Roman"/>
          <w:b/>
          <w:sz w:val="24"/>
          <w:szCs w:val="24"/>
        </w:rPr>
        <w:t>7</w:t>
      </w:r>
      <w:r w:rsidR="004423E3">
        <w:rPr>
          <w:rFonts w:ascii="Times New Roman" w:hAnsi="Times New Roman"/>
          <w:b/>
          <w:sz w:val="24"/>
          <w:szCs w:val="24"/>
          <w:lang w:val="ru-RU"/>
        </w:rPr>
        <w:t>/201</w:t>
      </w:r>
      <w:r w:rsidR="003B2904">
        <w:rPr>
          <w:rFonts w:ascii="Times New Roman" w:hAnsi="Times New Roman"/>
          <w:b/>
          <w:sz w:val="24"/>
          <w:szCs w:val="24"/>
          <w:lang w:val="ru-RU"/>
        </w:rPr>
        <w:t>6</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lastRenderedPageBreak/>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pStyle w:val="ListParagraph"/>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w:t>
      </w:r>
      <w:r w:rsidRPr="004F20CB">
        <w:rPr>
          <w:rFonts w:ascii="Times New Roman" w:hAnsi="Times New Roman"/>
          <w:iCs/>
          <w:sz w:val="24"/>
          <w:szCs w:val="24"/>
        </w:rPr>
        <w:lastRenderedPageBreak/>
        <w:t xml:space="preserve">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lastRenderedPageBreak/>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lastRenderedPageBreak/>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CA3634" w:rsidRDefault="00CA3634" w:rsidP="00126A2F">
      <w:pPr>
        <w:tabs>
          <w:tab w:val="left" w:pos="1440"/>
        </w:tabs>
        <w:ind w:left="720" w:right="360"/>
        <w:jc w:val="both"/>
        <w:rPr>
          <w:rFonts w:ascii="Times New Roman" w:hAnsi="Times New Roman"/>
          <w:sz w:val="24"/>
          <w:szCs w:val="24"/>
        </w:rPr>
      </w:pPr>
    </w:p>
    <w:p w:rsidR="00CA3634" w:rsidRPr="00CA3634" w:rsidRDefault="00CA3634" w:rsidP="00126A2F">
      <w:pPr>
        <w:tabs>
          <w:tab w:val="left" w:pos="1440"/>
        </w:tabs>
        <w:ind w:left="720" w:right="360"/>
        <w:jc w:val="both"/>
        <w:rPr>
          <w:rFonts w:ascii="Times New Roman" w:hAnsi="Times New Roman"/>
          <w:sz w:val="24"/>
          <w:szCs w:val="24"/>
        </w:rPr>
      </w:pPr>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426F3D">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2014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00923D86" w:rsidRPr="00923D86">
              <w:rPr>
                <w:rFonts w:ascii="Times New Roman" w:hAnsi="Times New Roman"/>
                <w:lang w:val="sr-Cyrl-CS"/>
              </w:rPr>
              <w:t xml:space="preserve">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xml:space="preserve">.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0D3BF4">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2014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xml:space="preserve">.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0D3BF4">
        <w:rPr>
          <w:rFonts w:ascii="Times New Roman" w:hAnsi="Times New Roman"/>
          <w:sz w:val="28"/>
          <w:szCs w:val="28"/>
        </w:rPr>
        <w:t>31</w:t>
      </w:r>
      <w:r w:rsidR="00EF7B4C" w:rsidRPr="00216D60">
        <w:rPr>
          <w:rFonts w:ascii="Times New Roman" w:hAnsi="Times New Roman"/>
          <w:sz w:val="28"/>
          <w:szCs w:val="28"/>
        </w:rPr>
        <w:t>.</w:t>
      </w:r>
      <w:r w:rsidR="00216D60" w:rsidRPr="00216D60">
        <w:rPr>
          <w:rFonts w:ascii="Times New Roman" w:hAnsi="Times New Roman"/>
          <w:sz w:val="28"/>
          <w:szCs w:val="28"/>
        </w:rPr>
        <w:t>0</w:t>
      </w:r>
      <w:r w:rsidR="000D3BF4">
        <w:rPr>
          <w:rFonts w:ascii="Times New Roman" w:hAnsi="Times New Roman"/>
          <w:sz w:val="28"/>
          <w:szCs w:val="28"/>
        </w:rPr>
        <w:t>3</w:t>
      </w:r>
      <w:r w:rsidR="00671BD3"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216D60" w:rsidRPr="00216D60">
        <w:rPr>
          <w:rFonts w:ascii="Times New Roman" w:hAnsi="Times New Roman"/>
          <w:sz w:val="28"/>
          <w:szCs w:val="28"/>
          <w:lang w:val="sr-Cyrl-CS"/>
        </w:rPr>
        <w:t xml:space="preserve"> пута у месној заједници </w:t>
      </w:r>
      <w:r w:rsidR="000D3BF4">
        <w:rPr>
          <w:rFonts w:ascii="Times New Roman" w:hAnsi="Times New Roman"/>
          <w:sz w:val="28"/>
          <w:szCs w:val="28"/>
          <w:lang w:val="sr-Cyrl-CS"/>
        </w:rPr>
        <w:t>Сепце</w:t>
      </w:r>
      <w:r w:rsidR="00216D60" w:rsidRPr="00216D60">
        <w:rPr>
          <w:rFonts w:ascii="Times New Roman" w:hAnsi="Times New Roman"/>
          <w:sz w:val="28"/>
          <w:szCs w:val="28"/>
          <w:lang w:val="sr-Cyrl-CS"/>
        </w:rPr>
        <w:t xml:space="preserve">  – </w:t>
      </w:r>
      <w:r w:rsidR="000D3BF4">
        <w:rPr>
          <w:rFonts w:ascii="Times New Roman" w:hAnsi="Times New Roman"/>
          <w:sz w:val="28"/>
          <w:szCs w:val="28"/>
          <w:lang w:val="sr-Cyrl-CS"/>
        </w:rPr>
        <w:t>општински пут ОП3</w:t>
      </w:r>
      <w:r w:rsidR="00216D60" w:rsidRPr="00216D60">
        <w:rPr>
          <w:rFonts w:ascii="Times New Roman" w:hAnsi="Times New Roman"/>
          <w:sz w:val="28"/>
          <w:szCs w:val="28"/>
          <w:lang w:val="sr-Cyrl-CS"/>
        </w:rPr>
        <w:t xml:space="preserve"> </w:t>
      </w:r>
      <w:r w:rsidRPr="00216D60">
        <w:rPr>
          <w:rFonts w:ascii="Times New Roman" w:hAnsi="Times New Roman"/>
          <w:sz w:val="28"/>
          <w:szCs w:val="28"/>
          <w:lang w:val="sr-Cyrl-CS"/>
        </w:rPr>
        <w:t xml:space="preserve"> број </w:t>
      </w:r>
      <w:r w:rsidR="00FE1A4B" w:rsidRPr="00216D60">
        <w:rPr>
          <w:rFonts w:ascii="Times New Roman" w:hAnsi="Times New Roman"/>
          <w:sz w:val="28"/>
          <w:szCs w:val="28"/>
          <w:lang w:val="sr-Cyrl-CS"/>
        </w:rPr>
        <w:t xml:space="preserve">ЈН </w:t>
      </w:r>
      <w:r w:rsidR="000D3BF4">
        <w:rPr>
          <w:rFonts w:ascii="Times New Roman" w:hAnsi="Times New Roman"/>
          <w:sz w:val="28"/>
          <w:szCs w:val="28"/>
          <w:lang w:val="sr-Cyrl-CS"/>
        </w:rPr>
        <w:t>7</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 на Порталу јавних набавки,</w:t>
      </w:r>
      <w:r w:rsidR="00216D60">
        <w:rPr>
          <w:rFonts w:ascii="Times New Roman" w:hAnsi="Times New Roman"/>
          <w:sz w:val="28"/>
          <w:szCs w:val="28"/>
        </w:rPr>
        <w:t xml:space="preserve"> </w:t>
      </w:r>
      <w:r w:rsidR="000D3BF4" w:rsidRPr="00216D60">
        <w:rPr>
          <w:rFonts w:ascii="Times New Roman" w:hAnsi="Times New Roman"/>
          <w:sz w:val="28"/>
          <w:szCs w:val="28"/>
          <w:lang w:val="sr-Cyrl-CS"/>
        </w:rPr>
        <w:t xml:space="preserve">дана </w:t>
      </w:r>
      <w:r w:rsidR="000D3BF4">
        <w:rPr>
          <w:rFonts w:ascii="Times New Roman" w:hAnsi="Times New Roman"/>
          <w:sz w:val="28"/>
          <w:szCs w:val="28"/>
        </w:rPr>
        <w:t>31</w:t>
      </w:r>
      <w:r w:rsidR="000D3BF4" w:rsidRPr="00216D60">
        <w:rPr>
          <w:rFonts w:ascii="Times New Roman" w:hAnsi="Times New Roman"/>
          <w:sz w:val="28"/>
          <w:szCs w:val="28"/>
        </w:rPr>
        <w:t>.0</w:t>
      </w:r>
      <w:r w:rsidR="000D3BF4">
        <w:rPr>
          <w:rFonts w:ascii="Times New Roman" w:hAnsi="Times New Roman"/>
          <w:sz w:val="28"/>
          <w:szCs w:val="28"/>
        </w:rPr>
        <w:t>3</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месној заједници </w:t>
      </w:r>
      <w:r w:rsidR="000D3BF4">
        <w:rPr>
          <w:rFonts w:ascii="Times New Roman" w:hAnsi="Times New Roman"/>
          <w:sz w:val="28"/>
          <w:szCs w:val="28"/>
          <w:lang w:val="sr-Cyrl-CS"/>
        </w:rPr>
        <w:t>Сепце</w:t>
      </w:r>
      <w:r w:rsidR="000D3BF4" w:rsidRPr="00216D60">
        <w:rPr>
          <w:rFonts w:ascii="Times New Roman" w:hAnsi="Times New Roman"/>
          <w:sz w:val="28"/>
          <w:szCs w:val="28"/>
          <w:lang w:val="sr-Cyrl-CS"/>
        </w:rPr>
        <w:t xml:space="preserve">  – </w:t>
      </w:r>
      <w:r w:rsidR="000D3BF4">
        <w:rPr>
          <w:rFonts w:ascii="Times New Roman" w:hAnsi="Times New Roman"/>
          <w:sz w:val="28"/>
          <w:szCs w:val="28"/>
          <w:lang w:val="sr-Cyrl-CS"/>
        </w:rPr>
        <w:t>општински пут ОП-3</w:t>
      </w:r>
      <w:r w:rsidR="000D3BF4" w:rsidRPr="00216D60">
        <w:rPr>
          <w:rFonts w:ascii="Times New Roman" w:hAnsi="Times New Roman"/>
          <w:sz w:val="28"/>
          <w:szCs w:val="28"/>
          <w:lang w:val="sr-Cyrl-CS"/>
        </w:rPr>
        <w:t xml:space="preserve"> број ЈН </w:t>
      </w:r>
      <w:r w:rsidR="000D3BF4">
        <w:rPr>
          <w:rFonts w:ascii="Times New Roman" w:hAnsi="Times New Roman"/>
          <w:sz w:val="28"/>
          <w:szCs w:val="28"/>
          <w:lang w:val="sr-Cyrl-CS"/>
        </w:rPr>
        <w:t>7</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506A39" w:rsidRDefault="00285146" w:rsidP="00615D5E">
      <w:pPr>
        <w:jc w:val="right"/>
        <w:rPr>
          <w:b/>
          <w:sz w:val="28"/>
          <w:szCs w:val="28"/>
          <w:lang w:val="sr-Cyrl-CS"/>
        </w:rPr>
      </w:pP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дана </w:t>
      </w:r>
      <w:r w:rsidR="000D3BF4">
        <w:rPr>
          <w:rFonts w:ascii="Times New Roman" w:hAnsi="Times New Roman"/>
          <w:sz w:val="28"/>
          <w:szCs w:val="28"/>
        </w:rPr>
        <w:t>31</w:t>
      </w:r>
      <w:r w:rsidR="000D3BF4" w:rsidRPr="00216D60">
        <w:rPr>
          <w:rFonts w:ascii="Times New Roman" w:hAnsi="Times New Roman"/>
          <w:sz w:val="28"/>
          <w:szCs w:val="28"/>
        </w:rPr>
        <w:t>.0</w:t>
      </w:r>
      <w:r w:rsidR="000D3BF4">
        <w:rPr>
          <w:rFonts w:ascii="Times New Roman" w:hAnsi="Times New Roman"/>
          <w:sz w:val="28"/>
          <w:szCs w:val="28"/>
        </w:rPr>
        <w:t>3</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месној заједници </w:t>
      </w:r>
      <w:r w:rsidR="000D3BF4">
        <w:rPr>
          <w:rFonts w:ascii="Times New Roman" w:hAnsi="Times New Roman"/>
          <w:sz w:val="28"/>
          <w:szCs w:val="28"/>
          <w:lang w:val="sr-Cyrl-CS"/>
        </w:rPr>
        <w:t>Сепце</w:t>
      </w:r>
      <w:r w:rsidR="000D3BF4" w:rsidRPr="00216D60">
        <w:rPr>
          <w:rFonts w:ascii="Times New Roman" w:hAnsi="Times New Roman"/>
          <w:sz w:val="28"/>
          <w:szCs w:val="28"/>
          <w:lang w:val="sr-Cyrl-CS"/>
        </w:rPr>
        <w:t xml:space="preserve">  – </w:t>
      </w:r>
      <w:r w:rsidR="000D3BF4">
        <w:rPr>
          <w:rFonts w:ascii="Times New Roman" w:hAnsi="Times New Roman"/>
          <w:sz w:val="28"/>
          <w:szCs w:val="28"/>
          <w:lang w:val="sr-Cyrl-CS"/>
        </w:rPr>
        <w:t>општински пут ОП3</w:t>
      </w:r>
      <w:r w:rsidR="000D3BF4" w:rsidRPr="00216D60">
        <w:rPr>
          <w:rFonts w:ascii="Times New Roman" w:hAnsi="Times New Roman"/>
          <w:sz w:val="28"/>
          <w:szCs w:val="28"/>
          <w:lang w:val="sr-Cyrl-CS"/>
        </w:rPr>
        <w:t xml:space="preserve">  број ЈН </w:t>
      </w:r>
      <w:r w:rsidR="000D3BF4">
        <w:rPr>
          <w:rFonts w:ascii="Times New Roman" w:hAnsi="Times New Roman"/>
          <w:sz w:val="28"/>
          <w:szCs w:val="28"/>
          <w:lang w:val="sr-Cyrl-CS"/>
        </w:rPr>
        <w:t>7</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0D3BF4" w:rsidRPr="00216D60">
        <w:rPr>
          <w:rFonts w:ascii="Times New Roman" w:hAnsi="Times New Roman"/>
          <w:sz w:val="28"/>
          <w:szCs w:val="28"/>
          <w:lang w:val="sr-Cyrl-CS"/>
        </w:rPr>
        <w:t xml:space="preserve">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месној заједници </w:t>
      </w:r>
      <w:r w:rsidR="000D3BF4">
        <w:rPr>
          <w:rFonts w:ascii="Times New Roman" w:hAnsi="Times New Roman"/>
          <w:sz w:val="28"/>
          <w:szCs w:val="28"/>
          <w:lang w:val="sr-Cyrl-CS"/>
        </w:rPr>
        <w:t>Сепце</w:t>
      </w:r>
      <w:r w:rsidR="000D3BF4" w:rsidRPr="00216D60">
        <w:rPr>
          <w:rFonts w:ascii="Times New Roman" w:hAnsi="Times New Roman"/>
          <w:sz w:val="28"/>
          <w:szCs w:val="28"/>
          <w:lang w:val="sr-Cyrl-CS"/>
        </w:rPr>
        <w:t xml:space="preserve">  – </w:t>
      </w:r>
      <w:r w:rsidR="000D3BF4">
        <w:rPr>
          <w:rFonts w:ascii="Times New Roman" w:hAnsi="Times New Roman"/>
          <w:sz w:val="28"/>
          <w:szCs w:val="28"/>
          <w:lang w:val="sr-Cyrl-CS"/>
        </w:rPr>
        <w:t>општински пут ОП3</w:t>
      </w:r>
      <w:r w:rsidR="000D3BF4" w:rsidRPr="00216D60">
        <w:rPr>
          <w:rFonts w:ascii="Times New Roman" w:hAnsi="Times New Roman"/>
          <w:sz w:val="28"/>
          <w:szCs w:val="28"/>
          <w:lang w:val="sr-Cyrl-CS"/>
        </w:rPr>
        <w:t xml:space="preserve">  број ЈН </w:t>
      </w:r>
      <w:r w:rsidR="000D3BF4">
        <w:rPr>
          <w:rFonts w:ascii="Times New Roman" w:hAnsi="Times New Roman"/>
          <w:sz w:val="28"/>
          <w:szCs w:val="28"/>
          <w:lang w:val="sr-Cyrl-CS"/>
        </w:rPr>
        <w:t>7</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0D3BF4" w:rsidRPr="00216D60">
        <w:rPr>
          <w:rFonts w:ascii="Times New Roman" w:hAnsi="Times New Roman"/>
          <w:sz w:val="28"/>
          <w:szCs w:val="28"/>
          <w:lang w:val="sr-Cyrl-CS"/>
        </w:rPr>
        <w:t xml:space="preserve">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месној заједници </w:t>
      </w:r>
      <w:r w:rsidR="000D3BF4">
        <w:rPr>
          <w:rFonts w:ascii="Times New Roman" w:hAnsi="Times New Roman"/>
          <w:sz w:val="28"/>
          <w:szCs w:val="28"/>
          <w:lang w:val="sr-Cyrl-CS"/>
        </w:rPr>
        <w:t>Сепце</w:t>
      </w:r>
      <w:r w:rsidR="000D3BF4" w:rsidRPr="00216D60">
        <w:rPr>
          <w:rFonts w:ascii="Times New Roman" w:hAnsi="Times New Roman"/>
          <w:sz w:val="28"/>
          <w:szCs w:val="28"/>
          <w:lang w:val="sr-Cyrl-CS"/>
        </w:rPr>
        <w:t xml:space="preserve">  – </w:t>
      </w:r>
      <w:r w:rsidR="000D3BF4">
        <w:rPr>
          <w:rFonts w:ascii="Times New Roman" w:hAnsi="Times New Roman"/>
          <w:sz w:val="28"/>
          <w:szCs w:val="28"/>
          <w:lang w:val="sr-Cyrl-CS"/>
        </w:rPr>
        <w:t>општински пут ОП3</w:t>
      </w:r>
      <w:r w:rsidR="000D3BF4" w:rsidRPr="00216D60">
        <w:rPr>
          <w:rFonts w:ascii="Times New Roman" w:hAnsi="Times New Roman"/>
          <w:sz w:val="28"/>
          <w:szCs w:val="28"/>
          <w:lang w:val="sr-Cyrl-CS"/>
        </w:rPr>
        <w:t xml:space="preserve">  број ЈН </w:t>
      </w:r>
      <w:r w:rsidR="000D3BF4">
        <w:rPr>
          <w:rFonts w:ascii="Times New Roman" w:hAnsi="Times New Roman"/>
          <w:sz w:val="28"/>
          <w:szCs w:val="28"/>
          <w:lang w:val="sr-Cyrl-CS"/>
        </w:rPr>
        <w:t>7</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88775F" w:rsidRPr="00216D60">
        <w:rPr>
          <w:rFonts w:ascii="Times New Roman" w:hAnsi="Times New Roman"/>
          <w:sz w:val="28"/>
          <w:szCs w:val="28"/>
          <w:lang w:val="sr-Cyrl-CS"/>
        </w:rPr>
        <w:t xml:space="preserve">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месној заједници </w:t>
      </w:r>
      <w:r w:rsidR="0088775F">
        <w:rPr>
          <w:rFonts w:ascii="Times New Roman" w:hAnsi="Times New Roman"/>
          <w:sz w:val="28"/>
          <w:szCs w:val="28"/>
          <w:lang w:val="sr-Cyrl-CS"/>
        </w:rPr>
        <w:t>Сепце</w:t>
      </w:r>
      <w:r w:rsidR="0088775F" w:rsidRPr="00216D60">
        <w:rPr>
          <w:rFonts w:ascii="Times New Roman" w:hAnsi="Times New Roman"/>
          <w:sz w:val="28"/>
          <w:szCs w:val="28"/>
          <w:lang w:val="sr-Cyrl-CS"/>
        </w:rPr>
        <w:t xml:space="preserve">  – </w:t>
      </w:r>
      <w:r w:rsidR="0088775F">
        <w:rPr>
          <w:rFonts w:ascii="Times New Roman" w:hAnsi="Times New Roman"/>
          <w:sz w:val="28"/>
          <w:szCs w:val="28"/>
          <w:lang w:val="sr-Cyrl-CS"/>
        </w:rPr>
        <w:t>општински пут ОП3</w:t>
      </w:r>
      <w:r w:rsidR="0088775F" w:rsidRPr="00216D60">
        <w:rPr>
          <w:rFonts w:ascii="Times New Roman" w:hAnsi="Times New Roman"/>
          <w:sz w:val="28"/>
          <w:szCs w:val="28"/>
          <w:lang w:val="sr-Cyrl-CS"/>
        </w:rPr>
        <w:t xml:space="preserve">  број ЈН </w:t>
      </w:r>
      <w:r w:rsidR="0088775F">
        <w:rPr>
          <w:rFonts w:ascii="Times New Roman" w:hAnsi="Times New Roman"/>
          <w:sz w:val="28"/>
          <w:szCs w:val="28"/>
          <w:lang w:val="sr-Cyrl-CS"/>
        </w:rPr>
        <w:t>7</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88775F" w:rsidP="0088775F">
            <w:pPr>
              <w:rPr>
                <w:lang w:val="sr-Cyrl-CS"/>
              </w:rPr>
            </w:pPr>
            <w:r>
              <w:rPr>
                <w:rFonts w:ascii="Times New Roman" w:hAnsi="Times New Roman"/>
                <w:sz w:val="28"/>
                <w:szCs w:val="28"/>
                <w:lang w:val="sr-Cyrl-CS"/>
              </w:rPr>
              <w:t xml:space="preserve">Набавка </w:t>
            </w:r>
            <w:r w:rsidRPr="00216D60">
              <w:rPr>
                <w:rFonts w:ascii="Times New Roman" w:hAnsi="Times New Roman"/>
                <w:sz w:val="28"/>
                <w:szCs w:val="28"/>
                <w:lang w:val="sr-Cyrl-CS"/>
              </w:rPr>
              <w:t xml:space="preserve">радова на </w:t>
            </w:r>
            <w:r>
              <w:rPr>
                <w:rFonts w:ascii="Times New Roman" w:hAnsi="Times New Roman"/>
                <w:sz w:val="28"/>
                <w:szCs w:val="28"/>
                <w:lang w:val="sr-Cyrl-CS"/>
              </w:rPr>
              <w:t xml:space="preserve">реконструкцији </w:t>
            </w:r>
            <w:r w:rsidRPr="00216D60">
              <w:rPr>
                <w:rFonts w:ascii="Times New Roman" w:hAnsi="Times New Roman"/>
                <w:sz w:val="28"/>
                <w:szCs w:val="28"/>
                <w:lang w:val="sr-Cyrl-CS"/>
              </w:rPr>
              <w:t xml:space="preserve"> пута у месној заједници </w:t>
            </w:r>
            <w:r>
              <w:rPr>
                <w:rFonts w:ascii="Times New Roman" w:hAnsi="Times New Roman"/>
                <w:sz w:val="28"/>
                <w:szCs w:val="28"/>
                <w:lang w:val="sr-Cyrl-CS"/>
              </w:rPr>
              <w:t>Сепце</w:t>
            </w:r>
            <w:r w:rsidRPr="00216D60">
              <w:rPr>
                <w:rFonts w:ascii="Times New Roman" w:hAnsi="Times New Roman"/>
                <w:sz w:val="28"/>
                <w:szCs w:val="28"/>
                <w:lang w:val="sr-Cyrl-CS"/>
              </w:rPr>
              <w:t xml:space="preserve">  – </w:t>
            </w:r>
            <w:r>
              <w:rPr>
                <w:rFonts w:ascii="Times New Roman" w:hAnsi="Times New Roman"/>
                <w:sz w:val="28"/>
                <w:szCs w:val="28"/>
                <w:lang w:val="sr-Cyrl-CS"/>
              </w:rPr>
              <w:t>општински пут ОП3</w:t>
            </w:r>
            <w:r w:rsidRPr="00216D60">
              <w:rPr>
                <w:rFonts w:ascii="Times New Roman" w:hAnsi="Times New Roman"/>
                <w:sz w:val="28"/>
                <w:szCs w:val="28"/>
                <w:lang w:val="sr-Cyrl-CS"/>
              </w:rPr>
              <w:t xml:space="preserve">  </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3A0E90" w:rsidRDefault="00C77996" w:rsidP="003A0E90">
      <w:pPr>
        <w:rPr>
          <w:rFonts w:ascii="Times New Roman" w:hAnsi="Times New Roman"/>
          <w:b/>
          <w:sz w:val="28"/>
          <w:szCs w:val="28"/>
          <w:lang w:val="sr-Cyrl-CS"/>
        </w:rPr>
      </w:pPr>
      <w:r>
        <w:rPr>
          <w:rFonts w:ascii="Times New Roman" w:hAnsi="Times New Roman"/>
          <w:sz w:val="28"/>
          <w:szCs w:val="28"/>
          <w:lang w:val="sr-Cyrl-CS"/>
        </w:rPr>
        <w:br w:type="page"/>
      </w:r>
      <w:r w:rsidR="00BB77BB" w:rsidRPr="003A0E90">
        <w:rPr>
          <w:rFonts w:ascii="Times New Roman" w:hAnsi="Times New Roman"/>
          <w:b/>
          <w:sz w:val="28"/>
          <w:szCs w:val="28"/>
          <w:lang w:val="sr-Cyrl-CS"/>
        </w:rPr>
        <w:lastRenderedPageBreak/>
        <w:t>ОБРАЗАЦ 1</w:t>
      </w:r>
      <w:r w:rsidR="000A7C5B" w:rsidRPr="003A0E90">
        <w:rPr>
          <w:rFonts w:ascii="Times New Roman" w:hAnsi="Times New Roman"/>
          <w:b/>
          <w:sz w:val="28"/>
          <w:szCs w:val="28"/>
        </w:rPr>
        <w:t>1</w:t>
      </w:r>
      <w:r w:rsidR="00A953B3" w:rsidRPr="003A0E90">
        <w:rPr>
          <w:rFonts w:ascii="Times New Roman" w:hAnsi="Times New Roman"/>
          <w:b/>
          <w:sz w:val="28"/>
          <w:szCs w:val="28"/>
        </w:rPr>
        <w:t>.</w:t>
      </w:r>
    </w:p>
    <w:tbl>
      <w:tblPr>
        <w:tblW w:w="10086" w:type="dxa"/>
        <w:tblInd w:w="95" w:type="dxa"/>
        <w:tblLook w:val="04A0"/>
      </w:tblPr>
      <w:tblGrid>
        <w:gridCol w:w="481"/>
        <w:gridCol w:w="3640"/>
        <w:gridCol w:w="479"/>
        <w:gridCol w:w="540"/>
        <w:gridCol w:w="194"/>
        <w:gridCol w:w="346"/>
        <w:gridCol w:w="867"/>
        <w:gridCol w:w="1213"/>
        <w:gridCol w:w="482"/>
        <w:gridCol w:w="1118"/>
        <w:gridCol w:w="726"/>
      </w:tblGrid>
      <w:tr w:rsidR="003A0E90" w:rsidRPr="00142BED" w:rsidTr="00A82B11">
        <w:trPr>
          <w:gridAfter w:val="1"/>
          <w:wAfter w:w="726" w:type="dxa"/>
          <w:trHeight w:val="300"/>
        </w:trPr>
        <w:tc>
          <w:tcPr>
            <w:tcW w:w="481" w:type="dxa"/>
            <w:tcBorders>
              <w:top w:val="nil"/>
              <w:left w:val="nil"/>
              <w:bottom w:val="nil"/>
              <w:right w:val="nil"/>
            </w:tcBorders>
            <w:shd w:val="clear" w:color="auto" w:fill="auto"/>
            <w:noWrap/>
            <w:vAlign w:val="bottom"/>
            <w:hideMark/>
          </w:tcPr>
          <w:p w:rsidR="003A0E90" w:rsidRPr="00142BED" w:rsidRDefault="003A0E90" w:rsidP="0088775F">
            <w:pPr>
              <w:spacing w:after="0" w:line="240" w:lineRule="auto"/>
              <w:rPr>
                <w:rFonts w:ascii="Times New Roman" w:eastAsia="Times New Roman" w:hAnsi="Times New Roman"/>
                <w:sz w:val="28"/>
                <w:szCs w:val="28"/>
              </w:rPr>
            </w:pPr>
          </w:p>
        </w:tc>
        <w:tc>
          <w:tcPr>
            <w:tcW w:w="3640"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gridSpan w:val="3"/>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gridSpan w:val="2"/>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213" w:type="dxa"/>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c>
          <w:tcPr>
            <w:tcW w:w="1600" w:type="dxa"/>
            <w:gridSpan w:val="2"/>
            <w:tcBorders>
              <w:top w:val="nil"/>
              <w:left w:val="nil"/>
              <w:bottom w:val="nil"/>
              <w:right w:val="nil"/>
            </w:tcBorders>
            <w:shd w:val="clear" w:color="auto" w:fill="auto"/>
            <w:noWrap/>
            <w:vAlign w:val="bottom"/>
            <w:hideMark/>
          </w:tcPr>
          <w:p w:rsidR="003A0E90" w:rsidRPr="00142BED" w:rsidRDefault="003A0E90" w:rsidP="00C60571">
            <w:pPr>
              <w:spacing w:after="0" w:line="240" w:lineRule="auto"/>
              <w:rPr>
                <w:rFonts w:ascii="Times New Roman" w:eastAsia="Times New Roman" w:hAnsi="Times New Roman"/>
                <w:sz w:val="28"/>
                <w:szCs w:val="28"/>
              </w:rPr>
            </w:pPr>
          </w:p>
        </w:tc>
      </w:tr>
      <w:tr w:rsidR="00A82B11" w:rsidTr="00A82B11">
        <w:tblPrEx>
          <w:tblCellMar>
            <w:left w:w="70" w:type="dxa"/>
            <w:right w:w="70" w:type="dxa"/>
          </w:tblCellMar>
        </w:tblPrEx>
        <w:trPr>
          <w:trHeight w:val="420"/>
        </w:trPr>
        <w:tc>
          <w:tcPr>
            <w:tcW w:w="10084" w:type="dxa"/>
            <w:gridSpan w:val="11"/>
            <w:vAlign w:val="center"/>
            <w:hideMark/>
          </w:tcPr>
          <w:p w:rsidR="00A82B11" w:rsidRPr="002F6147" w:rsidRDefault="00A82B11" w:rsidP="00A82B11">
            <w:pPr>
              <w:jc w:val="center"/>
              <w:rPr>
                <w:rFonts w:ascii="Times New Roman" w:eastAsia="Times New Roman" w:hAnsi="Times New Roman"/>
                <w:b/>
                <w:bCs/>
                <w:szCs w:val="24"/>
                <w:lang w:eastAsia="sr-Latn-CS"/>
              </w:rPr>
            </w:pPr>
            <w:r w:rsidRPr="002F6147">
              <w:rPr>
                <w:rFonts w:ascii="Times New Roman" w:eastAsia="Times New Roman" w:hAnsi="Times New Roman"/>
                <w:b/>
                <w:bCs/>
                <w:szCs w:val="24"/>
                <w:lang w:eastAsia="sr-Latn-CS"/>
              </w:rPr>
              <w:t>ПРЕДМЕР И ПРЕДРАЧУН</w:t>
            </w:r>
          </w:p>
        </w:tc>
      </w:tr>
      <w:tr w:rsidR="00A82B11" w:rsidTr="00A82B11">
        <w:tblPrEx>
          <w:tblCellMar>
            <w:left w:w="70" w:type="dxa"/>
            <w:right w:w="70" w:type="dxa"/>
          </w:tblCellMar>
        </w:tblPrEx>
        <w:trPr>
          <w:gridAfter w:val="7"/>
          <w:wAfter w:w="4944" w:type="dxa"/>
          <w:trHeight w:val="420"/>
        </w:trPr>
        <w:tc>
          <w:tcPr>
            <w:tcW w:w="4600" w:type="dxa"/>
            <w:gridSpan w:val="3"/>
            <w:vAlign w:val="center"/>
            <w:hideMark/>
          </w:tcPr>
          <w:p w:rsidR="00A82B11" w:rsidRPr="002F6147" w:rsidRDefault="00A82B11" w:rsidP="00A82B11">
            <w:pPr>
              <w:rPr>
                <w:rFonts w:ascii="Times New Roman" w:eastAsiaTheme="minorEastAsia" w:hAnsi="Times New Roman"/>
                <w:szCs w:val="24"/>
              </w:rPr>
            </w:pPr>
          </w:p>
        </w:tc>
        <w:tc>
          <w:tcPr>
            <w:tcW w:w="540" w:type="dxa"/>
            <w:vAlign w:val="center"/>
            <w:hideMark/>
          </w:tcPr>
          <w:p w:rsidR="00A82B11" w:rsidRPr="002F6147" w:rsidRDefault="00A82B11" w:rsidP="00A82B11">
            <w:pPr>
              <w:rPr>
                <w:rFonts w:ascii="Times New Roman" w:eastAsiaTheme="minorEastAsia" w:hAnsi="Times New Roman"/>
                <w:szCs w:val="24"/>
              </w:rPr>
            </w:pPr>
          </w:p>
        </w:tc>
      </w:tr>
      <w:tr w:rsidR="00A82B11" w:rsidTr="00A82B11">
        <w:tblPrEx>
          <w:tblCellMar>
            <w:left w:w="70" w:type="dxa"/>
            <w:right w:w="70" w:type="dxa"/>
          </w:tblCellMar>
        </w:tblPrEx>
        <w:trPr>
          <w:gridAfter w:val="2"/>
          <w:wAfter w:w="1842" w:type="dxa"/>
          <w:trHeight w:val="63"/>
        </w:trPr>
        <w:tc>
          <w:tcPr>
            <w:tcW w:w="8242" w:type="dxa"/>
            <w:gridSpan w:val="9"/>
            <w:noWrap/>
            <w:vAlign w:val="bottom"/>
            <w:hideMark/>
          </w:tcPr>
          <w:p w:rsidR="00A82B11" w:rsidRPr="002F6147" w:rsidRDefault="00A82B11" w:rsidP="00A82B11">
            <w:pPr>
              <w:rPr>
                <w:rFonts w:ascii="Times New Roman" w:eastAsia="Times New Roman" w:hAnsi="Times New Roman"/>
                <w:b/>
                <w:bCs/>
                <w:i/>
                <w:iCs/>
                <w:szCs w:val="24"/>
                <w:lang w:eastAsia="sr-Latn-CS"/>
              </w:rPr>
            </w:pPr>
            <w:proofErr w:type="gramStart"/>
            <w:r w:rsidRPr="002F6147">
              <w:rPr>
                <w:rFonts w:ascii="Times New Roman" w:eastAsia="Times New Roman" w:hAnsi="Times New Roman"/>
                <w:b/>
                <w:bCs/>
                <w:i/>
                <w:iCs/>
                <w:szCs w:val="24"/>
                <w:lang w:eastAsia="sr-Latn-CS"/>
              </w:rPr>
              <w:t>Објекат :</w:t>
            </w:r>
            <w:proofErr w:type="gramEnd"/>
            <w:r w:rsidRPr="002F6147">
              <w:rPr>
                <w:rFonts w:ascii="Times New Roman" w:eastAsia="Times New Roman" w:hAnsi="Times New Roman"/>
                <w:b/>
                <w:bCs/>
                <w:i/>
                <w:iCs/>
                <w:szCs w:val="24"/>
                <w:lang w:eastAsia="sr-Latn-CS"/>
              </w:rPr>
              <w:t xml:space="preserve"> ЛОКАЛНИ ОПШТИНСКИ ПУТ БР. 3 У СЕЛУ СЕПЦИ -ОПШТИНА РАЧА</w:t>
            </w:r>
          </w:p>
        </w:tc>
      </w:tr>
      <w:tr w:rsidR="00A82B11" w:rsidTr="00A82B11">
        <w:tblPrEx>
          <w:tblCellMar>
            <w:left w:w="70" w:type="dxa"/>
            <w:right w:w="70" w:type="dxa"/>
          </w:tblCellMar>
        </w:tblPrEx>
        <w:trPr>
          <w:gridAfter w:val="5"/>
          <w:wAfter w:w="4404" w:type="dxa"/>
          <w:trHeight w:val="315"/>
        </w:trPr>
        <w:tc>
          <w:tcPr>
            <w:tcW w:w="5140" w:type="dxa"/>
            <w:gridSpan w:val="4"/>
            <w:noWrap/>
            <w:vAlign w:val="bottom"/>
            <w:hideMark/>
          </w:tcPr>
          <w:p w:rsidR="00A82B11" w:rsidRPr="002F6147" w:rsidRDefault="00A82B11" w:rsidP="00A82B11">
            <w:pPr>
              <w:rPr>
                <w:rFonts w:ascii="Times New Roman" w:eastAsia="Times New Roman" w:hAnsi="Times New Roman"/>
                <w:b/>
                <w:bCs/>
                <w:i/>
                <w:iCs/>
                <w:szCs w:val="24"/>
                <w:lang w:eastAsia="sr-Latn-CS"/>
              </w:rPr>
            </w:pPr>
            <w:r w:rsidRPr="002F6147">
              <w:rPr>
                <w:rFonts w:ascii="Times New Roman" w:eastAsia="Times New Roman" w:hAnsi="Times New Roman"/>
                <w:b/>
                <w:bCs/>
                <w:i/>
                <w:iCs/>
                <w:szCs w:val="24"/>
                <w:lang w:eastAsia="sr-Latn-CS"/>
              </w:rPr>
              <w:t>Деоница  : од км 0+000.00 до км 0+711.87</w:t>
            </w:r>
          </w:p>
        </w:tc>
        <w:tc>
          <w:tcPr>
            <w:tcW w:w="540" w:type="dxa"/>
            <w:gridSpan w:val="2"/>
            <w:hideMark/>
          </w:tcPr>
          <w:p w:rsidR="00A82B11" w:rsidRDefault="00A82B11" w:rsidP="00A82B11">
            <w:pPr>
              <w:rPr>
                <w:rFonts w:asciiTheme="minorHAnsi" w:eastAsiaTheme="minorEastAsia" w:hAnsiTheme="minorHAnsi"/>
              </w:rPr>
            </w:pPr>
          </w:p>
        </w:tc>
      </w:tr>
    </w:tbl>
    <w:p w:rsidR="00A82B11" w:rsidRDefault="00A82B11" w:rsidP="00A82B11">
      <w:pPr>
        <w:rPr>
          <w:rFonts w:ascii="Times New Roman" w:hAnsi="Times New Roman"/>
        </w:rPr>
      </w:pPr>
    </w:p>
    <w:p w:rsidR="00A82B11" w:rsidRPr="00E720A6" w:rsidRDefault="00A82B11" w:rsidP="00A82B11">
      <w:pPr>
        <w:rPr>
          <w:rFonts w:ascii="Times New Roman" w:hAnsi="Times New Roman"/>
          <w:b/>
        </w:rPr>
      </w:pPr>
      <w:r w:rsidRPr="002F6147">
        <w:rPr>
          <w:rFonts w:ascii="Times New Roman" w:hAnsi="Times New Roman"/>
          <w:b/>
        </w:rPr>
        <w:t xml:space="preserve">I ПРИПРЕМНИ РАДОВИ </w:t>
      </w:r>
    </w:p>
    <w:tbl>
      <w:tblPr>
        <w:tblStyle w:val="TableGrid"/>
        <w:tblW w:w="0" w:type="auto"/>
        <w:tblLayout w:type="fixed"/>
        <w:tblLook w:val="04A0"/>
      </w:tblPr>
      <w:tblGrid>
        <w:gridCol w:w="813"/>
        <w:gridCol w:w="3244"/>
        <w:gridCol w:w="988"/>
        <w:gridCol w:w="1492"/>
        <w:gridCol w:w="1635"/>
        <w:gridCol w:w="1635"/>
      </w:tblGrid>
      <w:tr w:rsidR="00A82B11" w:rsidTr="00A82B11">
        <w:trPr>
          <w:trHeight w:val="487"/>
        </w:trPr>
        <w:tc>
          <w:tcPr>
            <w:tcW w:w="813" w:type="dxa"/>
          </w:tcPr>
          <w:p w:rsidR="00A82B11" w:rsidRDefault="00A82B11" w:rsidP="00A82B11">
            <w:pPr>
              <w:jc w:val="center"/>
              <w:rPr>
                <w:rFonts w:ascii="Times New Roman" w:hAnsi="Times New Roman"/>
              </w:rPr>
            </w:pPr>
            <w:r>
              <w:rPr>
                <w:rFonts w:ascii="Times New Roman" w:hAnsi="Times New Roman"/>
              </w:rPr>
              <w:t>Бр. Поз.</w:t>
            </w:r>
          </w:p>
        </w:tc>
        <w:tc>
          <w:tcPr>
            <w:tcW w:w="3244" w:type="dxa"/>
          </w:tcPr>
          <w:p w:rsidR="00A82B11" w:rsidRDefault="00A82B11" w:rsidP="00A82B11">
            <w:pPr>
              <w:jc w:val="center"/>
              <w:rPr>
                <w:rFonts w:ascii="Times New Roman" w:hAnsi="Times New Roman"/>
              </w:rPr>
            </w:pPr>
            <w:r>
              <w:rPr>
                <w:rFonts w:ascii="Times New Roman" w:hAnsi="Times New Roman"/>
              </w:rPr>
              <w:t>Опис</w:t>
            </w:r>
          </w:p>
        </w:tc>
        <w:tc>
          <w:tcPr>
            <w:tcW w:w="988" w:type="dxa"/>
          </w:tcPr>
          <w:p w:rsidR="00A82B11" w:rsidRDefault="00A82B11" w:rsidP="00A82B11">
            <w:pPr>
              <w:jc w:val="center"/>
              <w:rPr>
                <w:rFonts w:ascii="Times New Roman" w:hAnsi="Times New Roman"/>
              </w:rPr>
            </w:pPr>
            <w:r>
              <w:rPr>
                <w:rFonts w:ascii="Times New Roman" w:hAnsi="Times New Roman"/>
              </w:rPr>
              <w:t>Јед. мере</w:t>
            </w:r>
          </w:p>
        </w:tc>
        <w:tc>
          <w:tcPr>
            <w:tcW w:w="1492" w:type="dxa"/>
          </w:tcPr>
          <w:p w:rsidR="00A82B11" w:rsidRDefault="00A82B11" w:rsidP="00A82B11">
            <w:pPr>
              <w:jc w:val="center"/>
              <w:rPr>
                <w:rFonts w:ascii="Times New Roman" w:hAnsi="Times New Roman"/>
              </w:rPr>
            </w:pPr>
            <w:r>
              <w:rPr>
                <w:rFonts w:ascii="Times New Roman" w:hAnsi="Times New Roman"/>
              </w:rPr>
              <w:t>Количина</w:t>
            </w:r>
          </w:p>
        </w:tc>
        <w:tc>
          <w:tcPr>
            <w:tcW w:w="1635" w:type="dxa"/>
          </w:tcPr>
          <w:p w:rsidR="00A82B11" w:rsidRDefault="00A82B11" w:rsidP="00A82B11">
            <w:pPr>
              <w:jc w:val="center"/>
              <w:rPr>
                <w:rFonts w:ascii="Times New Roman" w:hAnsi="Times New Roman"/>
              </w:rPr>
            </w:pPr>
            <w:r>
              <w:rPr>
                <w:rFonts w:ascii="Times New Roman" w:hAnsi="Times New Roman"/>
              </w:rPr>
              <w:t>Јед. цена</w:t>
            </w:r>
          </w:p>
        </w:tc>
        <w:tc>
          <w:tcPr>
            <w:tcW w:w="1635" w:type="dxa"/>
          </w:tcPr>
          <w:p w:rsidR="00A82B11" w:rsidRDefault="00A82B11" w:rsidP="00A82B11">
            <w:pPr>
              <w:jc w:val="center"/>
              <w:rPr>
                <w:rFonts w:ascii="Times New Roman" w:hAnsi="Times New Roman"/>
              </w:rPr>
            </w:pPr>
            <w:r>
              <w:rPr>
                <w:rFonts w:ascii="Times New Roman" w:hAnsi="Times New Roman"/>
              </w:rPr>
              <w:t>Укупна цена</w:t>
            </w: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w:t>
            </w:r>
          </w:p>
        </w:tc>
        <w:tc>
          <w:tcPr>
            <w:tcW w:w="3244" w:type="dxa"/>
          </w:tcPr>
          <w:p w:rsidR="00A82B11" w:rsidRDefault="00A82B11" w:rsidP="00A82B11">
            <w:pPr>
              <w:jc w:val="center"/>
              <w:rPr>
                <w:rFonts w:ascii="Times New Roman" w:hAnsi="Times New Roman"/>
              </w:rPr>
            </w:pPr>
            <w:r>
              <w:rPr>
                <w:rFonts w:ascii="Times New Roman" w:hAnsi="Times New Roman"/>
              </w:rPr>
              <w:t>Обележавање и осигурање трасе са свим потребним ознакама</w:t>
            </w:r>
          </w:p>
        </w:tc>
        <w:tc>
          <w:tcPr>
            <w:tcW w:w="988"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км</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0,712</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A82B11" w:rsidRDefault="00A82B11" w:rsidP="00A82B11">
            <w:pPr>
              <w:tabs>
                <w:tab w:val="left" w:pos="5376"/>
              </w:tabs>
              <w:rPr>
                <w:rFonts w:ascii="Times New Roman" w:hAnsi="Times New Roman"/>
                <w:b/>
              </w:rPr>
            </w:pPr>
            <w:r>
              <w:rPr>
                <w:rFonts w:ascii="Times New Roman" w:hAnsi="Times New Roman"/>
              </w:rPr>
              <w:t xml:space="preserve">   </w:t>
            </w:r>
          </w:p>
          <w:p w:rsidR="00A82B11" w:rsidRPr="005507BB" w:rsidRDefault="00A82B11" w:rsidP="00A82B11">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A82B11" w:rsidRDefault="00A82B11" w:rsidP="00A82B11">
      <w:pPr>
        <w:rPr>
          <w:rFonts w:ascii="Times New Roman" w:hAnsi="Times New Roman"/>
        </w:rPr>
      </w:pPr>
      <w:r>
        <w:rPr>
          <w:rFonts w:ascii="Times New Roman" w:hAnsi="Times New Roman"/>
        </w:rPr>
        <w:tab/>
      </w:r>
    </w:p>
    <w:p w:rsidR="00A82B11" w:rsidRPr="00E720A6" w:rsidRDefault="00A82B11" w:rsidP="00A82B11">
      <w:pPr>
        <w:rPr>
          <w:rFonts w:ascii="Times New Roman" w:hAnsi="Times New Roman"/>
          <w:b/>
        </w:rPr>
      </w:pPr>
      <w:r w:rsidRPr="005507BB">
        <w:rPr>
          <w:rFonts w:ascii="Times New Roman" w:hAnsi="Times New Roman"/>
          <w:b/>
        </w:rPr>
        <w:t xml:space="preserve">II ДОЊИ СТРОЈ </w:t>
      </w:r>
    </w:p>
    <w:tbl>
      <w:tblPr>
        <w:tblStyle w:val="TableGrid"/>
        <w:tblW w:w="0" w:type="auto"/>
        <w:tblLayout w:type="fixed"/>
        <w:tblLook w:val="04A0"/>
      </w:tblPr>
      <w:tblGrid>
        <w:gridCol w:w="813"/>
        <w:gridCol w:w="3244"/>
        <w:gridCol w:w="988"/>
        <w:gridCol w:w="1492"/>
        <w:gridCol w:w="1635"/>
        <w:gridCol w:w="1635"/>
      </w:tblGrid>
      <w:tr w:rsidR="00A82B11" w:rsidTr="00A82B11">
        <w:trPr>
          <w:trHeight w:val="487"/>
        </w:trPr>
        <w:tc>
          <w:tcPr>
            <w:tcW w:w="813" w:type="dxa"/>
          </w:tcPr>
          <w:p w:rsidR="00A82B11" w:rsidRDefault="00A82B11" w:rsidP="00A82B11">
            <w:pPr>
              <w:jc w:val="center"/>
              <w:rPr>
                <w:rFonts w:ascii="Times New Roman" w:hAnsi="Times New Roman"/>
              </w:rPr>
            </w:pPr>
            <w:r>
              <w:rPr>
                <w:rFonts w:ascii="Times New Roman" w:hAnsi="Times New Roman"/>
              </w:rPr>
              <w:t>Бр. Поз.</w:t>
            </w:r>
          </w:p>
        </w:tc>
        <w:tc>
          <w:tcPr>
            <w:tcW w:w="3244" w:type="dxa"/>
          </w:tcPr>
          <w:p w:rsidR="00A82B11" w:rsidRDefault="00A82B11" w:rsidP="00A82B11">
            <w:pPr>
              <w:jc w:val="center"/>
              <w:rPr>
                <w:rFonts w:ascii="Times New Roman" w:hAnsi="Times New Roman"/>
              </w:rPr>
            </w:pPr>
            <w:r>
              <w:rPr>
                <w:rFonts w:ascii="Times New Roman" w:hAnsi="Times New Roman"/>
              </w:rPr>
              <w:t>Опис</w:t>
            </w:r>
          </w:p>
        </w:tc>
        <w:tc>
          <w:tcPr>
            <w:tcW w:w="988" w:type="dxa"/>
          </w:tcPr>
          <w:p w:rsidR="00A82B11" w:rsidRDefault="00A82B11" w:rsidP="00A82B11">
            <w:pPr>
              <w:jc w:val="center"/>
              <w:rPr>
                <w:rFonts w:ascii="Times New Roman" w:hAnsi="Times New Roman"/>
              </w:rPr>
            </w:pPr>
            <w:r>
              <w:rPr>
                <w:rFonts w:ascii="Times New Roman" w:hAnsi="Times New Roman"/>
              </w:rPr>
              <w:t>Јед. мере</w:t>
            </w:r>
          </w:p>
        </w:tc>
        <w:tc>
          <w:tcPr>
            <w:tcW w:w="1492" w:type="dxa"/>
          </w:tcPr>
          <w:p w:rsidR="00A82B11" w:rsidRDefault="00A82B11" w:rsidP="00A82B11">
            <w:pPr>
              <w:jc w:val="center"/>
              <w:rPr>
                <w:rFonts w:ascii="Times New Roman" w:hAnsi="Times New Roman"/>
              </w:rPr>
            </w:pPr>
            <w:r>
              <w:rPr>
                <w:rFonts w:ascii="Times New Roman" w:hAnsi="Times New Roman"/>
              </w:rPr>
              <w:t>Количина</w:t>
            </w:r>
          </w:p>
        </w:tc>
        <w:tc>
          <w:tcPr>
            <w:tcW w:w="1635" w:type="dxa"/>
          </w:tcPr>
          <w:p w:rsidR="00A82B11" w:rsidRDefault="00A82B11" w:rsidP="00A82B11">
            <w:pPr>
              <w:jc w:val="center"/>
              <w:rPr>
                <w:rFonts w:ascii="Times New Roman" w:hAnsi="Times New Roman"/>
              </w:rPr>
            </w:pPr>
            <w:r>
              <w:rPr>
                <w:rFonts w:ascii="Times New Roman" w:hAnsi="Times New Roman"/>
              </w:rPr>
              <w:t>Јед. цена</w:t>
            </w:r>
          </w:p>
        </w:tc>
        <w:tc>
          <w:tcPr>
            <w:tcW w:w="1635" w:type="dxa"/>
          </w:tcPr>
          <w:p w:rsidR="00A82B11" w:rsidRDefault="00A82B11" w:rsidP="00A82B11">
            <w:pPr>
              <w:jc w:val="center"/>
              <w:rPr>
                <w:rFonts w:ascii="Times New Roman" w:hAnsi="Times New Roman"/>
              </w:rPr>
            </w:pPr>
            <w:r>
              <w:rPr>
                <w:rFonts w:ascii="Times New Roman" w:hAnsi="Times New Roman"/>
              </w:rPr>
              <w:t>Укупна цена</w:t>
            </w: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w:t>
            </w:r>
          </w:p>
        </w:tc>
        <w:tc>
          <w:tcPr>
            <w:tcW w:w="3244" w:type="dxa"/>
          </w:tcPr>
          <w:p w:rsidR="00A82B11" w:rsidRDefault="00A82B11" w:rsidP="00A82B11">
            <w:pPr>
              <w:jc w:val="center"/>
              <w:rPr>
                <w:rFonts w:ascii="Times New Roman" w:hAnsi="Times New Roman"/>
              </w:rPr>
            </w:pPr>
            <w:r>
              <w:rPr>
                <w:rFonts w:ascii="Arial" w:eastAsia="Times New Roman" w:hAnsi="Arial" w:cs="Arial"/>
                <w:sz w:val="20"/>
                <w:szCs w:val="20"/>
                <w:lang w:eastAsia="sr-Latn-CS"/>
              </w:rPr>
              <w:t>Машински ископ земље 3 и 4 категорије и дела постојеће коловозне конструкције</w:t>
            </w:r>
            <w:proofErr w:type="gramStart"/>
            <w:r>
              <w:rPr>
                <w:rFonts w:ascii="Arial" w:eastAsia="Times New Roman" w:hAnsi="Arial" w:cs="Arial"/>
                <w:sz w:val="20"/>
                <w:szCs w:val="20"/>
                <w:lang w:eastAsia="sr-Latn-CS"/>
              </w:rPr>
              <w:t>,са</w:t>
            </w:r>
            <w:proofErr w:type="gramEnd"/>
            <w:r>
              <w:rPr>
                <w:rFonts w:ascii="Arial" w:eastAsia="Times New Roman" w:hAnsi="Arial" w:cs="Arial"/>
                <w:sz w:val="20"/>
                <w:szCs w:val="20"/>
                <w:lang w:eastAsia="sr-Latn-CS"/>
              </w:rPr>
              <w:t xml:space="preserve"> машинским утоваром и одвозом на депонију на удаљености до 5 км</w:t>
            </w:r>
            <w:r>
              <w:rPr>
                <w:rFonts w:ascii="Arial Cirilica" w:eastAsia="Times New Roman" w:hAnsi="Arial Cirilica"/>
                <w:sz w:val="20"/>
                <w:szCs w:val="20"/>
                <w:lang w:eastAsia="sr-Latn-CS"/>
              </w:rPr>
              <w:t>.</w:t>
            </w:r>
          </w:p>
        </w:tc>
        <w:tc>
          <w:tcPr>
            <w:tcW w:w="988" w:type="dxa"/>
          </w:tcPr>
          <w:p w:rsidR="00A82B11" w:rsidRDefault="00A82B11" w:rsidP="00A82B11">
            <w:pPr>
              <w:jc w:val="center"/>
              <w:rPr>
                <w:rFonts w:ascii="Times New Roman" w:hAnsi="Times New Roman"/>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243,33</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постељице на делу проширења коловозне конструкције.</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Pr="005507BB" w:rsidRDefault="00A82B11" w:rsidP="00A82B11">
            <w:pPr>
              <w:jc w:val="center"/>
              <w:rPr>
                <w:rFonts w:asciiTheme="minorHAnsi" w:hAnsiTheme="minorHAnsi"/>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1.776,48</w:t>
            </w:r>
          </w:p>
        </w:tc>
        <w:tc>
          <w:tcPr>
            <w:tcW w:w="1635"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Ископ слабо носиве постојеће коловозне конструкције са утоваром и одвозом на депонију до 5км.</w:t>
            </w:r>
          </w:p>
          <w:p w:rsidR="00A82B11" w:rsidRDefault="00A82B11" w:rsidP="00A82B11">
            <w:pPr>
              <w:jc w:val="both"/>
              <w:rPr>
                <w:rFonts w:ascii="Arial" w:eastAsia="Times New Roman" w:hAnsi="Arial" w:cs="Arial"/>
                <w:sz w:val="20"/>
                <w:szCs w:val="20"/>
                <w:lang w:eastAsia="sr-Latn-CS"/>
              </w:rPr>
            </w:pP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rPr>
                <w:rFonts w:ascii="Times New Roman" w:hAnsi="Times New Roman"/>
              </w:rPr>
            </w:pPr>
            <w:r>
              <w:rPr>
                <w:rFonts w:ascii="Times New Roman" w:hAnsi="Times New Roman"/>
              </w:rPr>
              <w:t xml:space="preserve">      300,55</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4</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постељице на делу ископа слабо носивог постојећег коловоза.</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751,38</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r>
              <w:rPr>
                <w:rFonts w:ascii="Times New Roman" w:hAnsi="Times New Roman"/>
              </w:rPr>
              <w:t xml:space="preserve"> </w:t>
            </w:r>
          </w:p>
          <w:p w:rsidR="00A82B11" w:rsidRDefault="00A82B11" w:rsidP="00A82B11">
            <w:pPr>
              <w:jc w:val="center"/>
              <w:rPr>
                <w:rFonts w:ascii="Times New Roman" w:hAnsi="Times New Roman"/>
              </w:rPr>
            </w:pPr>
            <w:r>
              <w:rPr>
                <w:rFonts w:ascii="Times New Roman" w:hAnsi="Times New Roman"/>
              </w:rPr>
              <w:t>5</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Планирање и ваљање постојеће камене подлоге-планума.</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3.203,52</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A82B11" w:rsidRDefault="00A82B11" w:rsidP="00A82B11">
            <w:pPr>
              <w:tabs>
                <w:tab w:val="left" w:pos="5376"/>
              </w:tabs>
              <w:rPr>
                <w:rFonts w:ascii="Times New Roman" w:hAnsi="Times New Roman"/>
                <w:b/>
              </w:rPr>
            </w:pPr>
            <w:r>
              <w:rPr>
                <w:rFonts w:ascii="Times New Roman" w:hAnsi="Times New Roman"/>
              </w:rPr>
              <w:t xml:space="preserve">   </w:t>
            </w:r>
          </w:p>
          <w:p w:rsidR="00A82B11" w:rsidRPr="005507BB" w:rsidRDefault="00A82B11" w:rsidP="00A82B11">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A82B11" w:rsidRDefault="00A82B11" w:rsidP="00A82B11">
      <w:pPr>
        <w:rPr>
          <w:rFonts w:ascii="Times New Roman" w:hAnsi="Times New Roman"/>
        </w:rPr>
      </w:pPr>
    </w:p>
    <w:p w:rsidR="00A82B11" w:rsidRPr="00E720A6" w:rsidRDefault="00A82B11" w:rsidP="00A82B11">
      <w:pPr>
        <w:rPr>
          <w:rFonts w:ascii="Times New Roman" w:hAnsi="Times New Roman"/>
          <w:b/>
        </w:rPr>
      </w:pPr>
      <w:r w:rsidRPr="005507BB">
        <w:rPr>
          <w:rFonts w:ascii="Times New Roman" w:hAnsi="Times New Roman"/>
          <w:b/>
        </w:rPr>
        <w:t xml:space="preserve">III ГОРЊИ СТРОЈ </w:t>
      </w:r>
    </w:p>
    <w:tbl>
      <w:tblPr>
        <w:tblStyle w:val="TableGrid"/>
        <w:tblW w:w="9807" w:type="dxa"/>
        <w:tblLayout w:type="fixed"/>
        <w:tblLook w:val="04A0"/>
      </w:tblPr>
      <w:tblGrid>
        <w:gridCol w:w="813"/>
        <w:gridCol w:w="3244"/>
        <w:gridCol w:w="988"/>
        <w:gridCol w:w="1492"/>
        <w:gridCol w:w="1635"/>
        <w:gridCol w:w="1635"/>
      </w:tblGrid>
      <w:tr w:rsidR="00A82B11" w:rsidTr="00A82B11">
        <w:trPr>
          <w:trHeight w:val="487"/>
        </w:trPr>
        <w:tc>
          <w:tcPr>
            <w:tcW w:w="813" w:type="dxa"/>
          </w:tcPr>
          <w:p w:rsidR="00A82B11" w:rsidRDefault="00A82B11" w:rsidP="00A82B11">
            <w:pPr>
              <w:jc w:val="center"/>
              <w:rPr>
                <w:rFonts w:ascii="Times New Roman" w:hAnsi="Times New Roman"/>
              </w:rPr>
            </w:pPr>
            <w:r>
              <w:rPr>
                <w:rFonts w:ascii="Times New Roman" w:hAnsi="Times New Roman"/>
              </w:rPr>
              <w:t>Бр. Поз.</w:t>
            </w:r>
          </w:p>
        </w:tc>
        <w:tc>
          <w:tcPr>
            <w:tcW w:w="3244" w:type="dxa"/>
          </w:tcPr>
          <w:p w:rsidR="00A82B11" w:rsidRDefault="00A82B11" w:rsidP="00A82B11">
            <w:pPr>
              <w:jc w:val="center"/>
              <w:rPr>
                <w:rFonts w:ascii="Times New Roman" w:hAnsi="Times New Roman"/>
              </w:rPr>
            </w:pPr>
            <w:r>
              <w:rPr>
                <w:rFonts w:ascii="Times New Roman" w:hAnsi="Times New Roman"/>
              </w:rPr>
              <w:t>Опис</w:t>
            </w:r>
          </w:p>
        </w:tc>
        <w:tc>
          <w:tcPr>
            <w:tcW w:w="988" w:type="dxa"/>
          </w:tcPr>
          <w:p w:rsidR="00A82B11" w:rsidRDefault="00A82B11" w:rsidP="00A82B11">
            <w:pPr>
              <w:jc w:val="center"/>
              <w:rPr>
                <w:rFonts w:ascii="Times New Roman" w:hAnsi="Times New Roman"/>
              </w:rPr>
            </w:pPr>
            <w:r>
              <w:rPr>
                <w:rFonts w:ascii="Times New Roman" w:hAnsi="Times New Roman"/>
              </w:rPr>
              <w:t>Јед. мере</w:t>
            </w:r>
          </w:p>
        </w:tc>
        <w:tc>
          <w:tcPr>
            <w:tcW w:w="1492" w:type="dxa"/>
          </w:tcPr>
          <w:p w:rsidR="00A82B11" w:rsidRDefault="00A82B11" w:rsidP="00A82B11">
            <w:pPr>
              <w:jc w:val="center"/>
              <w:rPr>
                <w:rFonts w:ascii="Times New Roman" w:hAnsi="Times New Roman"/>
              </w:rPr>
            </w:pPr>
            <w:r>
              <w:rPr>
                <w:rFonts w:ascii="Times New Roman" w:hAnsi="Times New Roman"/>
              </w:rPr>
              <w:t>Количина</w:t>
            </w:r>
          </w:p>
        </w:tc>
        <w:tc>
          <w:tcPr>
            <w:tcW w:w="1635" w:type="dxa"/>
          </w:tcPr>
          <w:p w:rsidR="00A82B11" w:rsidRDefault="00A82B11" w:rsidP="00A82B11">
            <w:pPr>
              <w:jc w:val="center"/>
              <w:rPr>
                <w:rFonts w:ascii="Times New Roman" w:hAnsi="Times New Roman"/>
              </w:rPr>
            </w:pPr>
            <w:r>
              <w:rPr>
                <w:rFonts w:ascii="Times New Roman" w:hAnsi="Times New Roman"/>
              </w:rPr>
              <w:t>Јед. цена</w:t>
            </w:r>
          </w:p>
        </w:tc>
        <w:tc>
          <w:tcPr>
            <w:tcW w:w="1635" w:type="dxa"/>
          </w:tcPr>
          <w:p w:rsidR="00A82B11" w:rsidRDefault="00A82B11" w:rsidP="00A82B11">
            <w:pPr>
              <w:jc w:val="center"/>
              <w:rPr>
                <w:rFonts w:ascii="Times New Roman" w:hAnsi="Times New Roman"/>
              </w:rPr>
            </w:pPr>
            <w:r>
              <w:rPr>
                <w:rFonts w:ascii="Times New Roman" w:hAnsi="Times New Roman"/>
              </w:rPr>
              <w:t>Укупна цена</w:t>
            </w: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w:t>
            </w:r>
          </w:p>
        </w:tc>
        <w:tc>
          <w:tcPr>
            <w:tcW w:w="3244" w:type="dxa"/>
          </w:tcPr>
          <w:p w:rsidR="00A82B11" w:rsidRDefault="00A82B11" w:rsidP="00A82B11">
            <w:pPr>
              <w:jc w:val="center"/>
              <w:rPr>
                <w:rFonts w:ascii="Times New Roman" w:hAnsi="Times New Roman"/>
              </w:rPr>
            </w:pPr>
            <w:r>
              <w:rPr>
                <w:rFonts w:ascii="Arial" w:eastAsia="Times New Roman" w:hAnsi="Arial" w:cs="Arial"/>
                <w:sz w:val="20"/>
                <w:szCs w:val="20"/>
                <w:lang w:eastAsia="sr-Latn-CS"/>
              </w:rPr>
              <w:t>Набавка, транспорт и уградња ломљеног камена 60-120мм ради ојачања коловозне конструкције.</w:t>
            </w:r>
          </w:p>
        </w:tc>
        <w:tc>
          <w:tcPr>
            <w:tcW w:w="988" w:type="dxa"/>
          </w:tcPr>
          <w:p w:rsidR="00A82B11" w:rsidRDefault="00A82B11" w:rsidP="00A82B11">
            <w:pPr>
              <w:jc w:val="center"/>
              <w:rPr>
                <w:rFonts w:ascii="Times New Roman" w:hAnsi="Times New Roman"/>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300,55</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1392"/>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доњег носећег слоја од невезаног дробљеног каменог материјала     (0-63 мм)</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Pr="005507BB" w:rsidRDefault="00A82B11" w:rsidP="00A82B11">
            <w:pPr>
              <w:jc w:val="center"/>
              <w:rPr>
                <w:rFonts w:asciiTheme="minorHAnsi" w:hAnsiTheme="minorHAnsi"/>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38,63</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механички стабилизованог тампонског слоја од невезаног дробљеног каменог материјала (0-31 мм).</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rPr>
                <w:rFonts w:ascii="Times New Roman" w:hAnsi="Times New Roman"/>
              </w:rPr>
            </w:pPr>
            <w:r>
              <w:rPr>
                <w:rFonts w:ascii="Times New Roman" w:hAnsi="Times New Roman"/>
              </w:rPr>
              <w:t xml:space="preserve">      832,88</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4</w:t>
            </w:r>
          </w:p>
        </w:tc>
        <w:tc>
          <w:tcPr>
            <w:tcW w:w="3244" w:type="dxa"/>
          </w:tcPr>
          <w:p w:rsidR="00A82B11" w:rsidRDefault="00A82B11" w:rsidP="00A82B11">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 xml:space="preserve">Справљање, транспорт и уградња битуменизираног носећег слоја АБ </w:t>
            </w:r>
            <w:proofErr w:type="gramStart"/>
            <w:r>
              <w:rPr>
                <w:rFonts w:ascii="Arial" w:eastAsia="Times New Roman" w:hAnsi="Arial" w:cs="Arial"/>
                <w:sz w:val="20"/>
                <w:szCs w:val="20"/>
                <w:lang w:eastAsia="sr-Latn-CS"/>
              </w:rPr>
              <w:t>16  у</w:t>
            </w:r>
            <w:proofErr w:type="gramEnd"/>
            <w:r>
              <w:rPr>
                <w:rFonts w:ascii="Arial" w:eastAsia="Times New Roman" w:hAnsi="Arial" w:cs="Arial"/>
                <w:sz w:val="20"/>
                <w:szCs w:val="20"/>
                <w:lang w:eastAsia="sr-Latn-CS"/>
              </w:rPr>
              <w:t xml:space="preserve"> дебљини д=6 цм на коловозу</w:t>
            </w:r>
            <w:r>
              <w:rPr>
                <w:rFonts w:ascii="Arial Cirilica" w:eastAsia="Times New Roman" w:hAnsi="Arial Cirilica"/>
                <w:sz w:val="20"/>
                <w:szCs w:val="20"/>
                <w:lang w:eastAsia="sr-Latn-CS"/>
              </w:rPr>
              <w:t>.</w:t>
            </w:r>
          </w:p>
          <w:p w:rsidR="00A82B11" w:rsidRDefault="00A82B11" w:rsidP="00A82B11">
            <w:pPr>
              <w:jc w:val="center"/>
              <w:rPr>
                <w:rFonts w:ascii="Arial" w:eastAsia="Times New Roman" w:hAnsi="Arial" w:cs="Arial"/>
                <w:sz w:val="20"/>
                <w:szCs w:val="20"/>
                <w:lang w:eastAsia="sr-Latn-CS"/>
              </w:rPr>
            </w:pP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2</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3.090,00</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r>
              <w:rPr>
                <w:rFonts w:ascii="Times New Roman" w:hAnsi="Times New Roman"/>
              </w:rPr>
              <w:t xml:space="preserve"> </w:t>
            </w:r>
          </w:p>
          <w:p w:rsidR="00A82B11" w:rsidRDefault="00A82B11" w:rsidP="00A82B11">
            <w:pPr>
              <w:jc w:val="center"/>
              <w:rPr>
                <w:rFonts w:ascii="Times New Roman" w:hAnsi="Times New Roman"/>
              </w:rPr>
            </w:pPr>
            <w:r>
              <w:rPr>
                <w:rFonts w:ascii="Times New Roman" w:hAnsi="Times New Roman"/>
              </w:rPr>
              <w:t>5</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банкина од дробљеног каменог материјала (0-31мм) у дебљини д= 6 цм.</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49,07</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A82B11" w:rsidRDefault="00A82B11" w:rsidP="00A82B11">
            <w:pPr>
              <w:tabs>
                <w:tab w:val="left" w:pos="5376"/>
              </w:tabs>
              <w:rPr>
                <w:rFonts w:ascii="Times New Roman" w:hAnsi="Times New Roman"/>
                <w:b/>
              </w:rPr>
            </w:pPr>
            <w:r>
              <w:rPr>
                <w:rFonts w:ascii="Times New Roman" w:hAnsi="Times New Roman"/>
              </w:rPr>
              <w:t xml:space="preserve">   </w:t>
            </w:r>
          </w:p>
          <w:p w:rsidR="00A82B11" w:rsidRPr="005507BB" w:rsidRDefault="00A82B11" w:rsidP="00A82B11">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A82B11" w:rsidRDefault="00A82B11" w:rsidP="00A82B11">
      <w:pPr>
        <w:rPr>
          <w:rFonts w:ascii="Times New Roman" w:hAnsi="Times New Roman"/>
        </w:rPr>
      </w:pPr>
    </w:p>
    <w:p w:rsidR="00A82B11" w:rsidRPr="00E720A6" w:rsidRDefault="00A82B11" w:rsidP="00A82B11">
      <w:pPr>
        <w:rPr>
          <w:rFonts w:ascii="Times New Roman" w:hAnsi="Times New Roman"/>
          <w:b/>
        </w:rPr>
      </w:pPr>
      <w:r w:rsidRPr="00584BB0">
        <w:rPr>
          <w:rFonts w:ascii="Times New Roman" w:hAnsi="Times New Roman"/>
          <w:b/>
        </w:rPr>
        <w:t xml:space="preserve">IV ОДВОДЊАВАЊЕ </w:t>
      </w:r>
    </w:p>
    <w:tbl>
      <w:tblPr>
        <w:tblStyle w:val="TableGrid"/>
        <w:tblW w:w="0" w:type="auto"/>
        <w:tblLayout w:type="fixed"/>
        <w:tblLook w:val="04A0"/>
      </w:tblPr>
      <w:tblGrid>
        <w:gridCol w:w="813"/>
        <w:gridCol w:w="3244"/>
        <w:gridCol w:w="988"/>
        <w:gridCol w:w="1492"/>
        <w:gridCol w:w="1635"/>
        <w:gridCol w:w="1635"/>
      </w:tblGrid>
      <w:tr w:rsidR="00A82B11" w:rsidTr="00A82B11">
        <w:trPr>
          <w:trHeight w:val="487"/>
        </w:trPr>
        <w:tc>
          <w:tcPr>
            <w:tcW w:w="813" w:type="dxa"/>
          </w:tcPr>
          <w:p w:rsidR="00A82B11" w:rsidRDefault="00A82B11" w:rsidP="00A82B11">
            <w:pPr>
              <w:jc w:val="center"/>
              <w:rPr>
                <w:rFonts w:ascii="Times New Roman" w:hAnsi="Times New Roman"/>
              </w:rPr>
            </w:pPr>
            <w:r>
              <w:rPr>
                <w:rFonts w:ascii="Times New Roman" w:hAnsi="Times New Roman"/>
              </w:rPr>
              <w:t>Бр. Поз.</w:t>
            </w:r>
          </w:p>
        </w:tc>
        <w:tc>
          <w:tcPr>
            <w:tcW w:w="3244" w:type="dxa"/>
          </w:tcPr>
          <w:p w:rsidR="00A82B11" w:rsidRDefault="00A82B11" w:rsidP="00A82B11">
            <w:pPr>
              <w:jc w:val="center"/>
              <w:rPr>
                <w:rFonts w:ascii="Times New Roman" w:hAnsi="Times New Roman"/>
              </w:rPr>
            </w:pPr>
            <w:r>
              <w:rPr>
                <w:rFonts w:ascii="Times New Roman" w:hAnsi="Times New Roman"/>
              </w:rPr>
              <w:t>Опис</w:t>
            </w:r>
          </w:p>
        </w:tc>
        <w:tc>
          <w:tcPr>
            <w:tcW w:w="988" w:type="dxa"/>
          </w:tcPr>
          <w:p w:rsidR="00A82B11" w:rsidRDefault="00A82B11" w:rsidP="00A82B11">
            <w:pPr>
              <w:jc w:val="center"/>
              <w:rPr>
                <w:rFonts w:ascii="Times New Roman" w:hAnsi="Times New Roman"/>
              </w:rPr>
            </w:pPr>
            <w:r>
              <w:rPr>
                <w:rFonts w:ascii="Times New Roman" w:hAnsi="Times New Roman"/>
              </w:rPr>
              <w:t>Јед. мере</w:t>
            </w:r>
          </w:p>
        </w:tc>
        <w:tc>
          <w:tcPr>
            <w:tcW w:w="1492" w:type="dxa"/>
          </w:tcPr>
          <w:p w:rsidR="00A82B11" w:rsidRDefault="00A82B11" w:rsidP="00A82B11">
            <w:pPr>
              <w:jc w:val="center"/>
              <w:rPr>
                <w:rFonts w:ascii="Times New Roman" w:hAnsi="Times New Roman"/>
              </w:rPr>
            </w:pPr>
            <w:r>
              <w:rPr>
                <w:rFonts w:ascii="Times New Roman" w:hAnsi="Times New Roman"/>
              </w:rPr>
              <w:t>Количина</w:t>
            </w:r>
          </w:p>
        </w:tc>
        <w:tc>
          <w:tcPr>
            <w:tcW w:w="1635" w:type="dxa"/>
          </w:tcPr>
          <w:p w:rsidR="00A82B11" w:rsidRDefault="00A82B11" w:rsidP="00A82B11">
            <w:pPr>
              <w:jc w:val="center"/>
              <w:rPr>
                <w:rFonts w:ascii="Times New Roman" w:hAnsi="Times New Roman"/>
              </w:rPr>
            </w:pPr>
            <w:r>
              <w:rPr>
                <w:rFonts w:ascii="Times New Roman" w:hAnsi="Times New Roman"/>
              </w:rPr>
              <w:t>Јед. цена</w:t>
            </w:r>
          </w:p>
        </w:tc>
        <w:tc>
          <w:tcPr>
            <w:tcW w:w="1635" w:type="dxa"/>
          </w:tcPr>
          <w:p w:rsidR="00A82B11" w:rsidRDefault="00A82B11" w:rsidP="00A82B11">
            <w:pPr>
              <w:jc w:val="center"/>
              <w:rPr>
                <w:rFonts w:ascii="Times New Roman" w:hAnsi="Times New Roman"/>
              </w:rPr>
            </w:pPr>
            <w:r>
              <w:rPr>
                <w:rFonts w:ascii="Times New Roman" w:hAnsi="Times New Roman"/>
              </w:rPr>
              <w:t>Укупна цена</w:t>
            </w: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Ископ земље 3 и 4 категорије за израду одводних јаркова, са утоваром и транспортом на депонију на удаљености до 5км.</w:t>
            </w:r>
          </w:p>
          <w:p w:rsidR="00A82B11" w:rsidRDefault="00A82B11" w:rsidP="00A82B11">
            <w:pPr>
              <w:jc w:val="center"/>
              <w:rPr>
                <w:rFonts w:ascii="Times New Roman" w:hAnsi="Times New Roman"/>
              </w:rPr>
            </w:pPr>
          </w:p>
        </w:tc>
        <w:tc>
          <w:tcPr>
            <w:tcW w:w="988" w:type="dxa"/>
          </w:tcPr>
          <w:p w:rsidR="00A82B11" w:rsidRDefault="00A82B11" w:rsidP="00A82B11">
            <w:pPr>
              <w:jc w:val="center"/>
              <w:rPr>
                <w:rFonts w:ascii="Times New Roman" w:hAnsi="Times New Roman"/>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222,55</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A82B11" w:rsidRDefault="00A82B11" w:rsidP="00A82B11">
            <w:pPr>
              <w:tabs>
                <w:tab w:val="left" w:pos="5376"/>
              </w:tabs>
              <w:rPr>
                <w:rFonts w:ascii="Times New Roman" w:hAnsi="Times New Roman"/>
                <w:b/>
              </w:rPr>
            </w:pPr>
            <w:r>
              <w:rPr>
                <w:rFonts w:ascii="Times New Roman" w:hAnsi="Times New Roman"/>
              </w:rPr>
              <w:t xml:space="preserve">   </w:t>
            </w:r>
          </w:p>
          <w:p w:rsidR="00A82B11" w:rsidRPr="005507BB" w:rsidRDefault="00A82B11" w:rsidP="00A82B11">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p>
    <w:p w:rsidR="00A82B11" w:rsidRPr="00584BB0" w:rsidRDefault="00A82B11" w:rsidP="00A82B11">
      <w:pPr>
        <w:rPr>
          <w:rFonts w:ascii="Times New Roman" w:hAnsi="Times New Roman"/>
          <w:b/>
        </w:rPr>
      </w:pPr>
      <w:r w:rsidRPr="00584BB0">
        <w:rPr>
          <w:rFonts w:ascii="Times New Roman" w:hAnsi="Times New Roman"/>
          <w:b/>
        </w:rPr>
        <w:lastRenderedPageBreak/>
        <w:t xml:space="preserve">V ОБЈЕКТИ </w:t>
      </w:r>
    </w:p>
    <w:tbl>
      <w:tblPr>
        <w:tblStyle w:val="TableGrid"/>
        <w:tblW w:w="0" w:type="auto"/>
        <w:tblLayout w:type="fixed"/>
        <w:tblLook w:val="04A0"/>
      </w:tblPr>
      <w:tblGrid>
        <w:gridCol w:w="813"/>
        <w:gridCol w:w="3244"/>
        <w:gridCol w:w="988"/>
        <w:gridCol w:w="1492"/>
        <w:gridCol w:w="1635"/>
        <w:gridCol w:w="1635"/>
      </w:tblGrid>
      <w:tr w:rsidR="00A82B11" w:rsidTr="00A82B11">
        <w:trPr>
          <w:trHeight w:val="487"/>
        </w:trPr>
        <w:tc>
          <w:tcPr>
            <w:tcW w:w="813" w:type="dxa"/>
          </w:tcPr>
          <w:p w:rsidR="00A82B11" w:rsidRDefault="00A82B11" w:rsidP="00A82B11">
            <w:pPr>
              <w:jc w:val="center"/>
              <w:rPr>
                <w:rFonts w:ascii="Times New Roman" w:hAnsi="Times New Roman"/>
              </w:rPr>
            </w:pPr>
            <w:r>
              <w:rPr>
                <w:rFonts w:ascii="Times New Roman" w:hAnsi="Times New Roman"/>
              </w:rPr>
              <w:t>Бр. Поз.</w:t>
            </w:r>
          </w:p>
        </w:tc>
        <w:tc>
          <w:tcPr>
            <w:tcW w:w="3244" w:type="dxa"/>
          </w:tcPr>
          <w:p w:rsidR="00A82B11" w:rsidRDefault="00A82B11" w:rsidP="00A82B11">
            <w:pPr>
              <w:jc w:val="center"/>
              <w:rPr>
                <w:rFonts w:ascii="Times New Roman" w:hAnsi="Times New Roman"/>
              </w:rPr>
            </w:pPr>
            <w:r>
              <w:rPr>
                <w:rFonts w:ascii="Times New Roman" w:hAnsi="Times New Roman"/>
              </w:rPr>
              <w:t>Опис</w:t>
            </w:r>
          </w:p>
        </w:tc>
        <w:tc>
          <w:tcPr>
            <w:tcW w:w="988" w:type="dxa"/>
          </w:tcPr>
          <w:p w:rsidR="00A82B11" w:rsidRDefault="00A82B11" w:rsidP="00A82B11">
            <w:pPr>
              <w:jc w:val="center"/>
              <w:rPr>
                <w:rFonts w:ascii="Times New Roman" w:hAnsi="Times New Roman"/>
              </w:rPr>
            </w:pPr>
            <w:r>
              <w:rPr>
                <w:rFonts w:ascii="Times New Roman" w:hAnsi="Times New Roman"/>
              </w:rPr>
              <w:t>Јед. мере</w:t>
            </w:r>
          </w:p>
        </w:tc>
        <w:tc>
          <w:tcPr>
            <w:tcW w:w="1492" w:type="dxa"/>
          </w:tcPr>
          <w:p w:rsidR="00A82B11" w:rsidRDefault="00A82B11" w:rsidP="00A82B11">
            <w:pPr>
              <w:jc w:val="center"/>
              <w:rPr>
                <w:rFonts w:ascii="Times New Roman" w:hAnsi="Times New Roman"/>
              </w:rPr>
            </w:pPr>
            <w:r>
              <w:rPr>
                <w:rFonts w:ascii="Times New Roman" w:hAnsi="Times New Roman"/>
              </w:rPr>
              <w:t>Количина</w:t>
            </w:r>
          </w:p>
        </w:tc>
        <w:tc>
          <w:tcPr>
            <w:tcW w:w="1635" w:type="dxa"/>
          </w:tcPr>
          <w:p w:rsidR="00A82B11" w:rsidRDefault="00A82B11" w:rsidP="00A82B11">
            <w:pPr>
              <w:jc w:val="center"/>
              <w:rPr>
                <w:rFonts w:ascii="Times New Roman" w:hAnsi="Times New Roman"/>
              </w:rPr>
            </w:pPr>
            <w:r>
              <w:rPr>
                <w:rFonts w:ascii="Times New Roman" w:hAnsi="Times New Roman"/>
              </w:rPr>
              <w:t>Јед. цена</w:t>
            </w:r>
          </w:p>
        </w:tc>
        <w:tc>
          <w:tcPr>
            <w:tcW w:w="1635" w:type="dxa"/>
          </w:tcPr>
          <w:p w:rsidR="00A82B11" w:rsidRDefault="00A82B11" w:rsidP="00A82B11">
            <w:pPr>
              <w:jc w:val="center"/>
              <w:rPr>
                <w:rFonts w:ascii="Times New Roman" w:hAnsi="Times New Roman"/>
              </w:rPr>
            </w:pPr>
            <w:r>
              <w:rPr>
                <w:rFonts w:ascii="Times New Roman" w:hAnsi="Times New Roman"/>
              </w:rPr>
              <w:t>Укупна цена</w:t>
            </w: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w:t>
            </w:r>
          </w:p>
        </w:tc>
        <w:tc>
          <w:tcPr>
            <w:tcW w:w="3244" w:type="dxa"/>
          </w:tcPr>
          <w:p w:rsidR="00A82B11" w:rsidRDefault="00A82B11" w:rsidP="00A82B11">
            <w:pPr>
              <w:jc w:val="center"/>
              <w:rPr>
                <w:rFonts w:ascii="Times New Roman" w:hAnsi="Times New Roman"/>
              </w:rPr>
            </w:pPr>
            <w:r>
              <w:rPr>
                <w:rFonts w:ascii="Arial" w:eastAsia="Times New Roman" w:hAnsi="Arial" w:cs="Arial"/>
                <w:sz w:val="20"/>
                <w:szCs w:val="20"/>
                <w:lang w:eastAsia="sr-Latn-CS"/>
              </w:rPr>
              <w:t>Ископ земље 3 и 4 категорије за израду пропуста, са утоваром и транспортом на депонију на удаљености до 5км.</w:t>
            </w:r>
          </w:p>
        </w:tc>
        <w:tc>
          <w:tcPr>
            <w:tcW w:w="988" w:type="dxa"/>
          </w:tcPr>
          <w:p w:rsidR="00A82B11" w:rsidRDefault="00A82B11" w:rsidP="00A82B11">
            <w:pPr>
              <w:jc w:val="center"/>
              <w:rPr>
                <w:rFonts w:ascii="Times New Roman" w:hAnsi="Times New Roman"/>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16,56</w:t>
            </w:r>
          </w:p>
        </w:tc>
        <w:tc>
          <w:tcPr>
            <w:tcW w:w="1635"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932"/>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w:t>
            </w:r>
          </w:p>
        </w:tc>
        <w:tc>
          <w:tcPr>
            <w:tcW w:w="3244"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Планира</w:t>
            </w:r>
            <w:r>
              <w:rPr>
                <w:rFonts w:asciiTheme="minorHAnsi" w:eastAsia="Times New Roman" w:hAnsiTheme="minorHAnsi" w:cs="Arial Cirilica"/>
                <w:sz w:val="20"/>
                <w:szCs w:val="20"/>
                <w:lang w:eastAsia="sr-Latn-CS"/>
              </w:rPr>
              <w:t>њ</w:t>
            </w:r>
            <w:r>
              <w:rPr>
                <w:rFonts w:ascii="Arial" w:eastAsia="Times New Roman" w:hAnsi="Arial" w:cs="Arial"/>
                <w:sz w:val="20"/>
                <w:szCs w:val="20"/>
                <w:lang w:eastAsia="sr-Latn-CS"/>
              </w:rPr>
              <w:t>е</w:t>
            </w:r>
            <w:r>
              <w:rPr>
                <w:rFonts w:ascii="Arial Cirilica" w:eastAsia="Times New Roman" w:hAnsi="Arial Cirilica" w:cs="Arial Cirilica"/>
                <w:sz w:val="20"/>
                <w:szCs w:val="20"/>
                <w:lang w:eastAsia="sr-Latn-CS"/>
              </w:rPr>
              <w:t xml:space="preserve"> </w:t>
            </w:r>
            <w:r>
              <w:rPr>
                <w:rFonts w:ascii="Arial" w:eastAsia="Times New Roman" w:hAnsi="Arial" w:cs="Arial"/>
                <w:sz w:val="20"/>
                <w:szCs w:val="20"/>
                <w:lang w:eastAsia="sr-Latn-CS"/>
              </w:rPr>
              <w:t>дна</w:t>
            </w:r>
            <w:r>
              <w:rPr>
                <w:rFonts w:ascii="Arial Cirilica" w:eastAsia="Times New Roman" w:hAnsi="Arial Cirilica" w:cs="Arial Cirilica"/>
                <w:sz w:val="20"/>
                <w:szCs w:val="20"/>
                <w:lang w:eastAsia="sr-Latn-CS"/>
              </w:rPr>
              <w:t xml:space="preserve"> </w:t>
            </w:r>
            <w:r>
              <w:rPr>
                <w:rFonts w:ascii="Arial" w:eastAsia="Times New Roman" w:hAnsi="Arial" w:cs="Arial"/>
                <w:sz w:val="20"/>
                <w:szCs w:val="20"/>
                <w:lang w:eastAsia="sr-Latn-CS"/>
              </w:rPr>
              <w:t>рова</w:t>
            </w:r>
            <w:r>
              <w:rPr>
                <w:rFonts w:ascii="Arial Cirilica" w:eastAsia="Times New Roman" w:hAnsi="Arial Cirilica" w:cs="Arial Cirilica"/>
                <w:sz w:val="20"/>
                <w:szCs w:val="20"/>
                <w:lang w:eastAsia="sr-Latn-CS"/>
              </w:rPr>
              <w:t xml:space="preserve"> </w:t>
            </w:r>
            <w:r>
              <w:rPr>
                <w:rFonts w:ascii="Arial" w:eastAsia="Times New Roman" w:hAnsi="Arial" w:cs="Arial"/>
                <w:sz w:val="20"/>
                <w:szCs w:val="20"/>
                <w:lang w:eastAsia="sr-Latn-CS"/>
              </w:rPr>
              <w:t>пропуста</w:t>
            </w:r>
            <w:r>
              <w:rPr>
                <w:rFonts w:ascii="Arial Cirilica" w:eastAsia="Times New Roman" w:hAnsi="Arial Cirilica"/>
                <w:sz w:val="20"/>
                <w:szCs w:val="20"/>
                <w:lang w:eastAsia="sr-Latn-CS"/>
              </w:rPr>
              <w:t>.</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Pr="00584BB0" w:rsidRDefault="00A82B11" w:rsidP="00A82B11">
            <w:pPr>
              <w:jc w:val="center"/>
              <w:rPr>
                <w:rFonts w:asciiTheme="minorHAnsi" w:hAnsiTheme="minorHAnsi"/>
              </w:rPr>
            </w:pPr>
            <w:r>
              <w:rPr>
                <w:rFonts w:ascii="Arial" w:eastAsia="Times New Roman" w:hAnsi="Arial" w:cs="Arial"/>
                <w:sz w:val="20"/>
                <w:szCs w:val="20"/>
                <w:lang w:eastAsia="sr-Latn-CS"/>
              </w:rPr>
              <w:t>м2</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12,00</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3</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АБ цеви израду пропуста.- Ф 600мм</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Pr="00584BB0" w:rsidRDefault="00A82B11" w:rsidP="00A82B11">
            <w:pPr>
              <w:jc w:val="center"/>
              <w:rPr>
                <w:rFonts w:asciiTheme="minorHAnsi" w:hAnsiTheme="minorHAnsi"/>
              </w:rPr>
            </w:pPr>
            <w:r>
              <w:rPr>
                <w:rFonts w:ascii="Arial" w:eastAsia="Times New Roman" w:hAnsi="Arial" w:cs="Arial"/>
                <w:sz w:val="20"/>
                <w:szCs w:val="20"/>
                <w:lang w:eastAsia="sr-Latn-CS"/>
              </w:rPr>
              <w:t xml:space="preserve">м1 </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rPr>
                <w:rFonts w:ascii="Times New Roman" w:hAnsi="Times New Roman"/>
              </w:rPr>
            </w:pPr>
            <w:r>
              <w:rPr>
                <w:rFonts w:ascii="Times New Roman" w:hAnsi="Times New Roman"/>
              </w:rPr>
              <w:t xml:space="preserve">       6,00</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4</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дробљеног каменог материјала (0-31мм) за израду подлоге и клина пропуста.</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Theme="minorHAnsi" w:eastAsia="Times New Roman" w:hAnsiTheme="minorHAnsi"/>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rPr>
                <w:rFonts w:ascii="Times New Roman" w:hAnsi="Times New Roman"/>
              </w:rPr>
            </w:pPr>
            <w:r>
              <w:rPr>
                <w:rFonts w:ascii="Times New Roman" w:hAnsi="Times New Roman"/>
              </w:rPr>
              <w:t xml:space="preserve">       6,37</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r>
              <w:rPr>
                <w:rFonts w:ascii="Times New Roman" w:hAnsi="Times New Roman"/>
              </w:rPr>
              <w:t xml:space="preserve"> </w:t>
            </w:r>
          </w:p>
          <w:p w:rsidR="00A82B11" w:rsidRDefault="00A82B11" w:rsidP="00A82B11">
            <w:pPr>
              <w:jc w:val="center"/>
              <w:rPr>
                <w:rFonts w:ascii="Times New Roman" w:hAnsi="Times New Roman"/>
              </w:rPr>
            </w:pPr>
            <w:r>
              <w:rPr>
                <w:rFonts w:ascii="Times New Roman" w:hAnsi="Times New Roman"/>
              </w:rPr>
              <w:t>5</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Справљање, транспорт и уградња бетона МБ 15 у за израду темеља и прагова пропуста.</w:t>
            </w: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2,67</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r>
              <w:rPr>
                <w:rFonts w:ascii="Times New Roman" w:hAnsi="Times New Roman"/>
              </w:rPr>
              <w:t>6</w:t>
            </w:r>
          </w:p>
        </w:tc>
        <w:tc>
          <w:tcPr>
            <w:tcW w:w="3244" w:type="dxa"/>
          </w:tcPr>
          <w:p w:rsidR="00A82B11" w:rsidRDefault="00A82B11" w:rsidP="00A82B11">
            <w:pPr>
              <w:jc w:val="center"/>
              <w:rPr>
                <w:rFonts w:asciiTheme="minorHAnsi" w:eastAsia="Times New Roman" w:hAnsiTheme="minorHAnsi"/>
                <w:sz w:val="20"/>
                <w:szCs w:val="20"/>
                <w:lang w:eastAsia="sr-Latn-CS"/>
              </w:rPr>
            </w:pPr>
            <w:r>
              <w:rPr>
                <w:rFonts w:ascii="Arial" w:eastAsia="Times New Roman" w:hAnsi="Arial" w:cs="Arial"/>
                <w:sz w:val="20"/>
                <w:szCs w:val="20"/>
                <w:lang w:eastAsia="sr-Latn-CS"/>
              </w:rPr>
              <w:t>Справљање, транспорт и уградња бетона МБ 30 у обостраној дрвеној оплати за израду косих глава, улазних шахти и чеоних зидова пропуста</w:t>
            </w:r>
            <w:r>
              <w:rPr>
                <w:rFonts w:ascii="Arial Cirilica" w:eastAsia="Times New Roman" w:hAnsi="Arial Cirilica"/>
                <w:sz w:val="20"/>
                <w:szCs w:val="20"/>
                <w:lang w:eastAsia="sr-Latn-CS"/>
              </w:rPr>
              <w:t>.</w:t>
            </w:r>
          </w:p>
          <w:p w:rsidR="00A82B11" w:rsidRDefault="00A82B11" w:rsidP="00A82B11">
            <w:pPr>
              <w:jc w:val="center"/>
              <w:rPr>
                <w:rFonts w:ascii="Arial" w:eastAsia="Times New Roman" w:hAnsi="Arial" w:cs="Arial"/>
                <w:sz w:val="20"/>
                <w:szCs w:val="20"/>
                <w:lang w:eastAsia="sr-Latn-CS"/>
              </w:rPr>
            </w:pP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rPr>
                <w:rFonts w:ascii="Times New Roman" w:hAnsi="Times New Roman"/>
              </w:rPr>
            </w:pPr>
          </w:p>
          <w:p w:rsidR="00A82B11" w:rsidRDefault="00A82B11" w:rsidP="00A82B11">
            <w:pPr>
              <w:rPr>
                <w:rFonts w:ascii="Times New Roman" w:hAnsi="Times New Roman"/>
              </w:rPr>
            </w:pPr>
            <w:r>
              <w:rPr>
                <w:rFonts w:ascii="Times New Roman" w:hAnsi="Times New Roman"/>
              </w:rPr>
              <w:t xml:space="preserve">         4,95</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2006"/>
        </w:trPr>
        <w:tc>
          <w:tcPr>
            <w:tcW w:w="813" w:type="dxa"/>
          </w:tcPr>
          <w:p w:rsidR="00A82B11" w:rsidRDefault="00A82B11" w:rsidP="00A82B11">
            <w:pPr>
              <w:jc w:val="center"/>
              <w:rPr>
                <w:rFonts w:ascii="Times New Roman" w:hAnsi="Times New Roman"/>
              </w:rPr>
            </w:pPr>
            <w:r>
              <w:rPr>
                <w:rFonts w:ascii="Times New Roman" w:hAnsi="Times New Roman"/>
              </w:rPr>
              <w:lastRenderedPageBreak/>
              <w:t>7</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Набавка, савијање, сечење и монтажа </w:t>
            </w:r>
            <w:proofErr w:type="gramStart"/>
            <w:r>
              <w:rPr>
                <w:rFonts w:ascii="Arial" w:eastAsia="Times New Roman" w:hAnsi="Arial" w:cs="Arial"/>
                <w:sz w:val="20"/>
                <w:szCs w:val="20"/>
                <w:lang w:eastAsia="sr-Latn-CS"/>
              </w:rPr>
              <w:t>арматуре  у</w:t>
            </w:r>
            <w:proofErr w:type="gramEnd"/>
            <w:r>
              <w:rPr>
                <w:rFonts w:ascii="Arial" w:eastAsia="Times New Roman" w:hAnsi="Arial" w:cs="Arial"/>
                <w:sz w:val="20"/>
                <w:szCs w:val="20"/>
                <w:lang w:eastAsia="sr-Latn-CS"/>
              </w:rPr>
              <w:t xml:space="preserve"> улазним шахтама и косим главама пропуста.</w:t>
            </w:r>
          </w:p>
          <w:p w:rsidR="00A82B11" w:rsidRDefault="00A82B11" w:rsidP="00A82B11">
            <w:pPr>
              <w:rPr>
                <w:rFonts w:ascii="Arial" w:eastAsia="Times New Roman" w:hAnsi="Arial" w:cs="Arial"/>
                <w:sz w:val="20"/>
                <w:szCs w:val="20"/>
                <w:lang w:eastAsia="sr-Latn-CS"/>
              </w:rPr>
            </w:pP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rPr>
                <w:rFonts w:ascii="Arial" w:eastAsia="Times New Roman" w:hAnsi="Arial" w:cs="Arial"/>
                <w:sz w:val="20"/>
                <w:szCs w:val="20"/>
                <w:lang w:eastAsia="sr-Latn-CS"/>
              </w:rPr>
            </w:pPr>
            <w:r>
              <w:rPr>
                <w:rFonts w:ascii="Arial" w:eastAsia="Times New Roman" w:hAnsi="Arial" w:cs="Arial"/>
                <w:sz w:val="20"/>
                <w:szCs w:val="20"/>
                <w:lang w:eastAsia="sr-Latn-CS"/>
              </w:rPr>
              <w:t xml:space="preserve">    кг</w:t>
            </w:r>
          </w:p>
        </w:tc>
        <w:tc>
          <w:tcPr>
            <w:tcW w:w="1492" w:type="dxa"/>
          </w:tcPr>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p>
          <w:p w:rsidR="00A82B11" w:rsidRDefault="00A82B11" w:rsidP="00A82B11">
            <w:pPr>
              <w:jc w:val="center"/>
              <w:rPr>
                <w:rFonts w:ascii="Times New Roman" w:hAnsi="Times New Roman"/>
              </w:rPr>
            </w:pPr>
            <w:r>
              <w:rPr>
                <w:rFonts w:ascii="Times New Roman" w:hAnsi="Times New Roman"/>
              </w:rPr>
              <w:t>297,00</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rPr>
          <w:trHeight w:val="731"/>
        </w:trPr>
        <w:tc>
          <w:tcPr>
            <w:tcW w:w="813" w:type="dxa"/>
          </w:tcPr>
          <w:p w:rsidR="00A82B11" w:rsidRDefault="00A82B11" w:rsidP="00A82B11">
            <w:pPr>
              <w:jc w:val="center"/>
              <w:rPr>
                <w:rFonts w:ascii="Times New Roman" w:hAnsi="Times New Roman"/>
              </w:rPr>
            </w:pPr>
            <w:r>
              <w:rPr>
                <w:rFonts w:ascii="Times New Roman" w:hAnsi="Times New Roman"/>
              </w:rPr>
              <w:t>8</w:t>
            </w:r>
          </w:p>
        </w:tc>
        <w:tc>
          <w:tcPr>
            <w:tcW w:w="3244" w:type="dxa"/>
          </w:tcPr>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калдрме на излазу и улазу пропуста од камена у малтеру дебљине д=25 цм на слоју песка д=10цм</w:t>
            </w:r>
          </w:p>
          <w:p w:rsidR="00A82B11" w:rsidRDefault="00A82B11" w:rsidP="00A82B11">
            <w:pPr>
              <w:jc w:val="center"/>
              <w:rPr>
                <w:rFonts w:ascii="Arial" w:eastAsia="Times New Roman" w:hAnsi="Arial" w:cs="Arial"/>
                <w:sz w:val="20"/>
                <w:szCs w:val="20"/>
                <w:lang w:eastAsia="sr-Latn-CS"/>
              </w:rPr>
            </w:pPr>
          </w:p>
        </w:tc>
        <w:tc>
          <w:tcPr>
            <w:tcW w:w="988" w:type="dxa"/>
          </w:tcPr>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p>
          <w:p w:rsidR="00A82B11" w:rsidRDefault="00A82B11" w:rsidP="00A82B11">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м2 </w:t>
            </w:r>
          </w:p>
        </w:tc>
        <w:tc>
          <w:tcPr>
            <w:tcW w:w="1492" w:type="dxa"/>
          </w:tcPr>
          <w:p w:rsidR="00A82B11" w:rsidRDefault="00A82B11" w:rsidP="00A82B11">
            <w:pPr>
              <w:rPr>
                <w:rFonts w:ascii="Times New Roman" w:hAnsi="Times New Roman"/>
              </w:rPr>
            </w:pPr>
            <w:r>
              <w:rPr>
                <w:rFonts w:ascii="Times New Roman" w:hAnsi="Times New Roman"/>
              </w:rPr>
              <w:t xml:space="preserve">       </w:t>
            </w:r>
          </w:p>
          <w:p w:rsidR="00A82B11" w:rsidRDefault="00A82B11" w:rsidP="00A82B11">
            <w:pPr>
              <w:rPr>
                <w:rFonts w:ascii="Times New Roman" w:hAnsi="Times New Roman"/>
              </w:rPr>
            </w:pPr>
            <w:r>
              <w:rPr>
                <w:rFonts w:ascii="Times New Roman" w:hAnsi="Times New Roman"/>
              </w:rPr>
              <w:t xml:space="preserve">       6,00</w:t>
            </w:r>
          </w:p>
        </w:tc>
        <w:tc>
          <w:tcPr>
            <w:tcW w:w="1635" w:type="dxa"/>
          </w:tcPr>
          <w:p w:rsidR="00A82B11" w:rsidRDefault="00A82B11" w:rsidP="00A82B11">
            <w:pPr>
              <w:jc w:val="center"/>
              <w:rPr>
                <w:rFonts w:ascii="Times New Roman" w:hAnsi="Times New Roman"/>
              </w:rPr>
            </w:pPr>
          </w:p>
        </w:tc>
        <w:tc>
          <w:tcPr>
            <w:tcW w:w="1635" w:type="dxa"/>
          </w:tcPr>
          <w:p w:rsidR="00A82B11" w:rsidRDefault="00A82B11" w:rsidP="00A82B11">
            <w:pPr>
              <w:jc w:val="center"/>
              <w:rPr>
                <w:rFonts w:ascii="Times New Roman" w:hAnsi="Times New Roman"/>
              </w:rPr>
            </w:pPr>
          </w:p>
        </w:tc>
      </w:tr>
      <w:tr w:rsidR="00A82B11" w:rsidTr="00A82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A82B11" w:rsidRDefault="00A82B11" w:rsidP="00A82B11">
            <w:pPr>
              <w:tabs>
                <w:tab w:val="left" w:pos="5376"/>
              </w:tabs>
              <w:rPr>
                <w:rFonts w:ascii="Times New Roman" w:hAnsi="Times New Roman"/>
                <w:b/>
              </w:rPr>
            </w:pPr>
            <w:r>
              <w:rPr>
                <w:rFonts w:ascii="Times New Roman" w:hAnsi="Times New Roman"/>
              </w:rPr>
              <w:t xml:space="preserve">   </w:t>
            </w:r>
          </w:p>
          <w:p w:rsidR="00A82B11" w:rsidRPr="005507BB" w:rsidRDefault="00A82B11" w:rsidP="00A82B11">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rPr>
          <w:rFonts w:ascii="Times New Roman" w:hAnsi="Times New Roman"/>
          <w:b/>
        </w:rPr>
      </w:pPr>
    </w:p>
    <w:p w:rsidR="00A82B11" w:rsidRDefault="00A82B11" w:rsidP="00A82B11">
      <w:pPr>
        <w:jc w:val="center"/>
        <w:rPr>
          <w:rFonts w:ascii="Times New Roman" w:hAnsi="Times New Roman"/>
          <w:b/>
        </w:rPr>
      </w:pPr>
      <w:r>
        <w:rPr>
          <w:rFonts w:ascii="Times New Roman" w:hAnsi="Times New Roman"/>
          <w:b/>
        </w:rPr>
        <w:lastRenderedPageBreak/>
        <w:t>РЕКАПИТУЛАЦИЈА</w:t>
      </w:r>
    </w:p>
    <w:tbl>
      <w:tblPr>
        <w:tblStyle w:val="TableGrid"/>
        <w:tblW w:w="9747" w:type="dxa"/>
        <w:tblLook w:val="04A0"/>
      </w:tblPr>
      <w:tblGrid>
        <w:gridCol w:w="6215"/>
        <w:gridCol w:w="3532"/>
      </w:tblGrid>
      <w:tr w:rsidR="00A82B11" w:rsidTr="00A82B11">
        <w:trPr>
          <w:trHeight w:val="396"/>
        </w:trPr>
        <w:tc>
          <w:tcPr>
            <w:tcW w:w="6215" w:type="dxa"/>
          </w:tcPr>
          <w:p w:rsidR="00A82B11" w:rsidRPr="00EB5482" w:rsidRDefault="00A82B11" w:rsidP="00A82B11">
            <w:pPr>
              <w:rPr>
                <w:rFonts w:ascii="Times New Roman" w:hAnsi="Times New Roman"/>
              </w:rPr>
            </w:pPr>
            <w:r w:rsidRPr="00EB5482">
              <w:rPr>
                <w:rFonts w:ascii="Times New Roman" w:hAnsi="Times New Roman"/>
              </w:rPr>
              <w:t xml:space="preserve">I ПРИПРЕМНИ РАДОВИ </w:t>
            </w:r>
          </w:p>
          <w:p w:rsidR="00A82B11" w:rsidRDefault="00A82B11" w:rsidP="00A82B11">
            <w:pPr>
              <w:rPr>
                <w:rFonts w:ascii="Times New Roman" w:hAnsi="Times New Roman"/>
                <w:b/>
              </w:rPr>
            </w:pPr>
          </w:p>
        </w:tc>
        <w:tc>
          <w:tcPr>
            <w:tcW w:w="3532" w:type="dxa"/>
          </w:tcPr>
          <w:p w:rsidR="00A82B11" w:rsidRDefault="00A82B11" w:rsidP="00A82B11">
            <w:pPr>
              <w:rPr>
                <w:rFonts w:ascii="Times New Roman" w:hAnsi="Times New Roman"/>
                <w:b/>
              </w:rPr>
            </w:pPr>
          </w:p>
        </w:tc>
      </w:tr>
      <w:tr w:rsidR="00A82B11" w:rsidTr="00A82B11">
        <w:trPr>
          <w:trHeight w:val="396"/>
        </w:trPr>
        <w:tc>
          <w:tcPr>
            <w:tcW w:w="6215" w:type="dxa"/>
          </w:tcPr>
          <w:p w:rsidR="00A82B11" w:rsidRDefault="00A82B11" w:rsidP="00A82B11">
            <w:pPr>
              <w:rPr>
                <w:rFonts w:ascii="Times New Roman" w:hAnsi="Times New Roman"/>
              </w:rPr>
            </w:pPr>
            <w:r w:rsidRPr="00EB5482">
              <w:rPr>
                <w:rFonts w:ascii="Times New Roman" w:hAnsi="Times New Roman"/>
              </w:rPr>
              <w:t xml:space="preserve">II ДОЊИ СТРОЈ </w:t>
            </w:r>
          </w:p>
          <w:p w:rsidR="00A82B11" w:rsidRDefault="00A82B11" w:rsidP="00A82B11">
            <w:pPr>
              <w:rPr>
                <w:rFonts w:ascii="Times New Roman" w:hAnsi="Times New Roman"/>
                <w:b/>
              </w:rPr>
            </w:pPr>
          </w:p>
        </w:tc>
        <w:tc>
          <w:tcPr>
            <w:tcW w:w="3532" w:type="dxa"/>
          </w:tcPr>
          <w:p w:rsidR="00A82B11" w:rsidRDefault="00A82B11" w:rsidP="00A82B11">
            <w:pPr>
              <w:rPr>
                <w:rFonts w:ascii="Times New Roman" w:hAnsi="Times New Roman"/>
                <w:b/>
              </w:rPr>
            </w:pPr>
          </w:p>
        </w:tc>
      </w:tr>
      <w:tr w:rsidR="00A82B11" w:rsidTr="00A82B11">
        <w:trPr>
          <w:trHeight w:val="396"/>
        </w:trPr>
        <w:tc>
          <w:tcPr>
            <w:tcW w:w="6215" w:type="dxa"/>
          </w:tcPr>
          <w:p w:rsidR="00A82B11" w:rsidRDefault="00A82B11" w:rsidP="00A82B11">
            <w:pPr>
              <w:rPr>
                <w:rFonts w:ascii="Times New Roman" w:hAnsi="Times New Roman"/>
              </w:rPr>
            </w:pPr>
            <w:r w:rsidRPr="00EB5482">
              <w:rPr>
                <w:rFonts w:ascii="Times New Roman" w:hAnsi="Times New Roman"/>
              </w:rPr>
              <w:t xml:space="preserve">III ГОРЊИ СТРОЈ </w:t>
            </w:r>
          </w:p>
          <w:p w:rsidR="00A82B11" w:rsidRDefault="00A82B11" w:rsidP="00A82B11">
            <w:pPr>
              <w:rPr>
                <w:rFonts w:ascii="Times New Roman" w:hAnsi="Times New Roman"/>
                <w:b/>
              </w:rPr>
            </w:pPr>
          </w:p>
        </w:tc>
        <w:tc>
          <w:tcPr>
            <w:tcW w:w="3532" w:type="dxa"/>
          </w:tcPr>
          <w:p w:rsidR="00A82B11" w:rsidRDefault="00A82B11" w:rsidP="00A82B11">
            <w:pPr>
              <w:rPr>
                <w:rFonts w:ascii="Times New Roman" w:hAnsi="Times New Roman"/>
                <w:b/>
              </w:rPr>
            </w:pPr>
          </w:p>
        </w:tc>
      </w:tr>
      <w:tr w:rsidR="00A82B11" w:rsidTr="00A82B11">
        <w:trPr>
          <w:trHeight w:val="396"/>
        </w:trPr>
        <w:tc>
          <w:tcPr>
            <w:tcW w:w="6215" w:type="dxa"/>
          </w:tcPr>
          <w:p w:rsidR="00A82B11" w:rsidRDefault="00A82B11" w:rsidP="00A82B11">
            <w:pPr>
              <w:rPr>
                <w:rFonts w:ascii="Times New Roman" w:hAnsi="Times New Roman"/>
              </w:rPr>
            </w:pPr>
            <w:r w:rsidRPr="00EB5482">
              <w:rPr>
                <w:rFonts w:ascii="Times New Roman" w:hAnsi="Times New Roman"/>
              </w:rPr>
              <w:t xml:space="preserve">IV ОДВОДЊАВАЊЕ </w:t>
            </w:r>
          </w:p>
          <w:p w:rsidR="00A82B11" w:rsidRDefault="00A82B11" w:rsidP="00A82B11">
            <w:pPr>
              <w:rPr>
                <w:rFonts w:ascii="Times New Roman" w:hAnsi="Times New Roman"/>
                <w:b/>
              </w:rPr>
            </w:pPr>
          </w:p>
        </w:tc>
        <w:tc>
          <w:tcPr>
            <w:tcW w:w="3532" w:type="dxa"/>
          </w:tcPr>
          <w:p w:rsidR="00A82B11" w:rsidRDefault="00A82B11" w:rsidP="00A82B11">
            <w:pPr>
              <w:rPr>
                <w:rFonts w:ascii="Times New Roman" w:hAnsi="Times New Roman"/>
                <w:b/>
              </w:rPr>
            </w:pPr>
          </w:p>
        </w:tc>
      </w:tr>
      <w:tr w:rsidR="00A82B11" w:rsidTr="00A82B11">
        <w:trPr>
          <w:trHeight w:val="108"/>
        </w:trPr>
        <w:tc>
          <w:tcPr>
            <w:tcW w:w="6215" w:type="dxa"/>
          </w:tcPr>
          <w:p w:rsidR="00A82B11" w:rsidRPr="00EB5482" w:rsidRDefault="00A82B11" w:rsidP="00A82B11">
            <w:pPr>
              <w:rPr>
                <w:rFonts w:ascii="Times New Roman" w:hAnsi="Times New Roman"/>
              </w:rPr>
            </w:pPr>
            <w:r w:rsidRPr="00EB5482">
              <w:rPr>
                <w:rFonts w:ascii="Times New Roman" w:hAnsi="Times New Roman"/>
              </w:rPr>
              <w:t xml:space="preserve">V ОБЈЕКТИ </w:t>
            </w:r>
          </w:p>
          <w:p w:rsidR="00A82B11" w:rsidRPr="00EB5482" w:rsidRDefault="00A82B11" w:rsidP="00A82B11">
            <w:pPr>
              <w:rPr>
                <w:rFonts w:ascii="Times New Roman" w:hAnsi="Times New Roman"/>
              </w:rPr>
            </w:pPr>
          </w:p>
        </w:tc>
        <w:tc>
          <w:tcPr>
            <w:tcW w:w="3532" w:type="dxa"/>
          </w:tcPr>
          <w:p w:rsidR="00A82B11" w:rsidRDefault="00A82B11" w:rsidP="00A82B11">
            <w:pPr>
              <w:rPr>
                <w:rFonts w:ascii="Times New Roman" w:hAnsi="Times New Roman"/>
                <w:b/>
              </w:rPr>
            </w:pPr>
          </w:p>
        </w:tc>
      </w:tr>
    </w:tbl>
    <w:p w:rsidR="00A82B11" w:rsidRDefault="00A82B11" w:rsidP="00A82B11">
      <w:pPr>
        <w:rPr>
          <w:rFonts w:ascii="Times New Roman" w:hAnsi="Times New Roman"/>
          <w:b/>
        </w:rPr>
      </w:pPr>
      <w:r>
        <w:rPr>
          <w:rFonts w:ascii="Times New Roman" w:hAnsi="Times New Roman"/>
          <w:b/>
        </w:rPr>
        <w:t xml:space="preserve">                                                                                       </w:t>
      </w:r>
    </w:p>
    <w:p w:rsidR="00A82B11" w:rsidRPr="00E720A6" w:rsidRDefault="00A82B11" w:rsidP="00A82B11">
      <w:pPr>
        <w:rPr>
          <w:rFonts w:ascii="Times New Roman" w:hAnsi="Times New Roman"/>
          <w:b/>
        </w:rPr>
      </w:pPr>
      <w:r>
        <w:rPr>
          <w:rFonts w:ascii="Times New Roman" w:hAnsi="Times New Roman"/>
          <w:b/>
        </w:rPr>
        <w:t xml:space="preserve">                                                                                         </w:t>
      </w:r>
      <w:proofErr w:type="gramStart"/>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w:t>
      </w:r>
      <w:proofErr w:type="gramEnd"/>
      <w:r>
        <w:rPr>
          <w:rFonts w:ascii="Times New Roman" w:hAnsi="Times New Roman"/>
          <w:b/>
        </w:rPr>
        <w:t>_______________________</w:t>
      </w:r>
    </w:p>
    <w:p w:rsidR="00A82B11" w:rsidRDefault="00A82B11" w:rsidP="00A82B11">
      <w:pPr>
        <w:rPr>
          <w:rFonts w:ascii="Times New Roman" w:hAnsi="Times New Roman"/>
        </w:rPr>
      </w:pPr>
      <w:r>
        <w:rPr>
          <w:rFonts w:ascii="Times New Roman" w:hAnsi="Times New Roman"/>
        </w:rPr>
        <w:t xml:space="preserve">                                                                                        </w:t>
      </w:r>
    </w:p>
    <w:p w:rsidR="00A82B11" w:rsidRPr="00E720A6" w:rsidRDefault="00A82B11" w:rsidP="00A82B11">
      <w:pPr>
        <w:rPr>
          <w:rFonts w:ascii="Times New Roman" w:hAnsi="Times New Roman"/>
        </w:rPr>
      </w:pPr>
      <w:r>
        <w:rPr>
          <w:rFonts w:ascii="Times New Roman" w:hAnsi="Times New Roman"/>
        </w:rPr>
        <w:t xml:space="preserve">                                                                                            </w:t>
      </w:r>
      <w:r>
        <w:rPr>
          <w:rFonts w:eastAsia="Times New Roman" w:cs="Calibri"/>
          <w:sz w:val="20"/>
          <w:szCs w:val="20"/>
        </w:rPr>
        <w:t>ПДВ 20</w:t>
      </w:r>
      <w:proofErr w:type="gramStart"/>
      <w:r>
        <w:rPr>
          <w:rFonts w:eastAsia="Times New Roman" w:cs="Calibri"/>
          <w:sz w:val="20"/>
          <w:szCs w:val="20"/>
        </w:rPr>
        <w:t>%  _</w:t>
      </w:r>
      <w:proofErr w:type="gramEnd"/>
      <w:r>
        <w:rPr>
          <w:rFonts w:eastAsia="Times New Roman" w:cs="Calibri"/>
          <w:sz w:val="20"/>
          <w:szCs w:val="20"/>
        </w:rPr>
        <w:t>__________________________</w:t>
      </w:r>
    </w:p>
    <w:p w:rsidR="00A82B11" w:rsidRDefault="00A82B11" w:rsidP="00A82B11">
      <w:pPr>
        <w:rPr>
          <w:rFonts w:ascii="Times New Roman" w:hAnsi="Times New Roman"/>
          <w:b/>
        </w:rPr>
      </w:pPr>
    </w:p>
    <w:p w:rsidR="00A82B11" w:rsidRDefault="00A82B11" w:rsidP="00A82B11">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A82B11" w:rsidRDefault="00A82B11" w:rsidP="00A82B11">
      <w:pPr>
        <w:rPr>
          <w:rFonts w:ascii="Times New Roman" w:hAnsi="Times New Roman"/>
          <w:szCs w:val="24"/>
        </w:rPr>
      </w:pPr>
    </w:p>
    <w:p w:rsidR="00A82B11" w:rsidRPr="00E720A6" w:rsidRDefault="00A82B11" w:rsidP="00A82B11">
      <w:pPr>
        <w:rPr>
          <w:rFonts w:ascii="Times New Roman" w:hAnsi="Times New Roman"/>
          <w:szCs w:val="24"/>
        </w:rPr>
      </w:pPr>
    </w:p>
    <w:p w:rsidR="00A82B11" w:rsidRDefault="00A82B11" w:rsidP="00A82B11">
      <w:pPr>
        <w:rPr>
          <w:rFonts w:ascii="Times New Roman" w:hAnsi="Times New Roman"/>
          <w:szCs w:val="24"/>
        </w:rPr>
      </w:pPr>
    </w:p>
    <w:p w:rsidR="00A82B11" w:rsidRDefault="00A82B11" w:rsidP="00A82B11">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A82B11" w:rsidRDefault="00A82B11" w:rsidP="00A82B11">
      <w:pPr>
        <w:tabs>
          <w:tab w:val="left" w:pos="7545"/>
        </w:tabs>
        <w:jc w:val="both"/>
        <w:rPr>
          <w:rFonts w:ascii="Times New Roman" w:hAnsi="Times New Roman"/>
          <w:b/>
          <w:sz w:val="28"/>
          <w:szCs w:val="28"/>
          <w:lang w:val="sr-Cyrl-CS"/>
        </w:rPr>
      </w:pPr>
    </w:p>
    <w:p w:rsidR="00A82B11" w:rsidRDefault="00A82B11" w:rsidP="00A82B11">
      <w:pPr>
        <w:tabs>
          <w:tab w:val="left" w:pos="7545"/>
        </w:tabs>
        <w:jc w:val="both"/>
        <w:rPr>
          <w:rFonts w:ascii="Times New Roman" w:hAnsi="Times New Roman"/>
          <w:b/>
          <w:sz w:val="28"/>
          <w:szCs w:val="28"/>
          <w:lang w:val="sr-Cyrl-CS"/>
        </w:rPr>
      </w:pPr>
    </w:p>
    <w:p w:rsidR="00A82B11" w:rsidRPr="00A82B11" w:rsidRDefault="00A82B11" w:rsidP="00A82B11">
      <w:pPr>
        <w:tabs>
          <w:tab w:val="left" w:pos="7545"/>
        </w:tabs>
        <w:jc w:val="both"/>
        <w:rPr>
          <w:rFonts w:ascii="Times New Roman" w:hAnsi="Times New Roman"/>
          <w:b/>
          <w:sz w:val="28"/>
          <w:szCs w:val="28"/>
        </w:rPr>
      </w:pPr>
      <w:r>
        <w:rPr>
          <w:rFonts w:ascii="Times New Roman" w:hAnsi="Times New Roman"/>
          <w:b/>
          <w:sz w:val="28"/>
          <w:szCs w:val="28"/>
          <w:lang w:val="sr-Cyrl-CS"/>
        </w:rPr>
        <w:t xml:space="preserve">Датум:                                                                   </w:t>
      </w:r>
    </w:p>
    <w:p w:rsidR="00A82B11" w:rsidRDefault="00A82B11" w:rsidP="00245A36">
      <w:pPr>
        <w:tabs>
          <w:tab w:val="left" w:pos="7545"/>
        </w:tabs>
        <w:spacing w:after="0" w:line="240" w:lineRule="auto"/>
        <w:jc w:val="both"/>
        <w:rPr>
          <w:rFonts w:ascii="Times New Roman" w:hAnsi="Times New Roman"/>
          <w:b/>
          <w:sz w:val="28"/>
          <w:szCs w:val="28"/>
        </w:rPr>
      </w:pPr>
    </w:p>
    <w:p w:rsidR="00A82B11" w:rsidRDefault="00A82B11" w:rsidP="00245A36">
      <w:pPr>
        <w:tabs>
          <w:tab w:val="left" w:pos="7545"/>
        </w:tabs>
        <w:spacing w:after="0" w:line="240" w:lineRule="auto"/>
        <w:jc w:val="both"/>
        <w:rPr>
          <w:rFonts w:ascii="Times New Roman" w:hAnsi="Times New Roman"/>
          <w:b/>
          <w:sz w:val="28"/>
          <w:szCs w:val="28"/>
        </w:rPr>
      </w:pPr>
    </w:p>
    <w:p w:rsidR="00A82B11" w:rsidRPr="00A82B11" w:rsidRDefault="00A82B11" w:rsidP="00245A36">
      <w:pPr>
        <w:tabs>
          <w:tab w:val="left" w:pos="7545"/>
        </w:tabs>
        <w:spacing w:after="0" w:line="240" w:lineRule="auto"/>
        <w:jc w:val="both"/>
        <w:rPr>
          <w:rFonts w:ascii="Times New Roman" w:hAnsi="Times New Roman"/>
          <w:b/>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Pr="00216D60">
        <w:rPr>
          <w:rFonts w:ascii="Times New Roman" w:hAnsi="Times New Roman"/>
          <w:lang w:val="sr-Cyrl-CS"/>
        </w:rPr>
        <w:t xml:space="preserve">на </w:t>
      </w:r>
      <w:r w:rsidR="00216D60" w:rsidRPr="00216D60">
        <w:rPr>
          <w:rFonts w:ascii="Times New Roman" w:hAnsi="Times New Roman"/>
          <w:lang w:val="sr-Cyrl-CS"/>
        </w:rPr>
        <w:t xml:space="preserve">набавци радова на </w:t>
      </w:r>
      <w:r w:rsidR="0088775F">
        <w:rPr>
          <w:rFonts w:ascii="Times New Roman" w:hAnsi="Times New Roman"/>
          <w:lang w:val="sr-Cyrl-CS"/>
        </w:rPr>
        <w:t xml:space="preserve">реконструкцији </w:t>
      </w:r>
      <w:r w:rsidR="00216D60" w:rsidRPr="00216D60">
        <w:rPr>
          <w:rFonts w:ascii="Times New Roman" w:hAnsi="Times New Roman"/>
          <w:lang w:val="sr-Cyrl-CS"/>
        </w:rPr>
        <w:t xml:space="preserve"> пута у месној заједници </w:t>
      </w:r>
      <w:r w:rsidR="0088775F">
        <w:rPr>
          <w:rFonts w:ascii="Times New Roman" w:hAnsi="Times New Roman"/>
          <w:lang w:val="sr-Cyrl-CS"/>
        </w:rPr>
        <w:t xml:space="preserve">Сепце </w:t>
      </w:r>
      <w:r w:rsidR="00216D60" w:rsidRPr="00216D60">
        <w:rPr>
          <w:rFonts w:ascii="Times New Roman" w:hAnsi="Times New Roman"/>
          <w:lang w:val="sr-Cyrl-CS"/>
        </w:rPr>
        <w:t xml:space="preserve">  – </w:t>
      </w:r>
      <w:r w:rsidR="0088775F">
        <w:rPr>
          <w:rFonts w:ascii="Times New Roman" w:hAnsi="Times New Roman"/>
          <w:lang w:val="sr-Cyrl-CS"/>
        </w:rPr>
        <w:t>општински пут ОП3</w:t>
      </w:r>
      <w:r w:rsidR="00216D60" w:rsidRPr="00216D60">
        <w:rPr>
          <w:rFonts w:ascii="Times New Roman" w:hAnsi="Times New Roman"/>
          <w:lang w:val="sr-Cyrl-CS"/>
        </w:rPr>
        <w:t xml:space="preserve">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88775F">
        <w:rPr>
          <w:rFonts w:ascii="Times New Roman" w:hAnsi="Times New Roman"/>
          <w:lang w:val="ru-RU"/>
        </w:rPr>
        <w:t>7</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216D60">
        <w:rPr>
          <w:rFonts w:ascii="Times New Roman" w:hAnsi="Times New Roman"/>
          <w:sz w:val="24"/>
          <w:szCs w:val="24"/>
          <w:lang w:val="sr-Cyrl-CS"/>
        </w:rPr>
        <w:t xml:space="preserve">на </w:t>
      </w:r>
      <w:r w:rsidR="0088775F">
        <w:rPr>
          <w:rFonts w:ascii="Times New Roman" w:hAnsi="Times New Roman"/>
          <w:sz w:val="24"/>
          <w:szCs w:val="24"/>
          <w:lang w:val="sr-Cyrl-CS"/>
        </w:rPr>
        <w:t xml:space="preserve">реконструкцији </w:t>
      </w:r>
      <w:r w:rsidR="00216D60">
        <w:rPr>
          <w:rFonts w:ascii="Times New Roman" w:hAnsi="Times New Roman"/>
          <w:sz w:val="24"/>
          <w:szCs w:val="24"/>
          <w:lang w:val="sr-Cyrl-CS"/>
        </w:rPr>
        <w:t xml:space="preserve">пута у месној заједници </w:t>
      </w:r>
      <w:r w:rsidR="0088775F">
        <w:rPr>
          <w:rFonts w:ascii="Times New Roman" w:hAnsi="Times New Roman"/>
          <w:sz w:val="24"/>
          <w:szCs w:val="24"/>
          <w:lang w:val="sr-Cyrl-CS"/>
        </w:rPr>
        <w:t xml:space="preserve">Сепци-општински пут ОП3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w:t>
      </w:r>
      <w:proofErr w:type="gramStart"/>
      <w:r w:rsidRPr="0017530B">
        <w:rPr>
          <w:rFonts w:ascii="Times New Roman" w:hAnsi="Times New Roman"/>
          <w:lang w:val="ru-RU"/>
        </w:rPr>
        <w:t>_  од</w:t>
      </w:r>
      <w:proofErr w:type="gramEnd"/>
      <w:r w:rsidRPr="0017530B">
        <w:rPr>
          <w:rFonts w:ascii="Times New Roman" w:hAnsi="Times New Roman"/>
          <w:lang w:val="ru-RU"/>
        </w:rPr>
        <w:t xml:space="preserve">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lastRenderedPageBreak/>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roofErr w:type="gramEnd"/>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4.</w:t>
      </w:r>
      <w:proofErr w:type="gramEnd"/>
    </w:p>
    <w:p w:rsidR="003237E2" w:rsidRPr="00F62603" w:rsidRDefault="003237E2" w:rsidP="00216D60">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5.</w:t>
      </w:r>
      <w:proofErr w:type="gramEnd"/>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roofErr w:type="gramEnd"/>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lastRenderedPageBreak/>
        <w:t>Члан 6.</w:t>
      </w:r>
      <w:proofErr w:type="gramEnd"/>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 xml:space="preserve">Наручилац ће уновчити банкарску гаранцију за добро извршење посла у случају да </w:t>
      </w:r>
      <w:r w:rsidRPr="004F20CB">
        <w:rPr>
          <w:rFonts w:ascii="Times New Roman" w:hAnsi="Times New Roman"/>
          <w:iCs/>
          <w:lang w:val="sl-SI"/>
        </w:rPr>
        <w:lastRenderedPageBreak/>
        <w:t>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w:t>
      </w:r>
      <w:proofErr w:type="gramStart"/>
      <w:r w:rsidRPr="004F20CB">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са роком важности који је 5 (пет) дана дужи од истека гарантног периода.</w:t>
      </w:r>
      <w:proofErr w:type="gramEnd"/>
      <w:r w:rsidRPr="004F20CB">
        <w:rPr>
          <w:rFonts w:ascii="Times New Roman" w:eastAsia="TimesNewRomanPSMT" w:hAnsi="Times New Roman"/>
          <w:bCs/>
          <w:iCs/>
        </w:rPr>
        <w:t xml:space="preserve"> </w:t>
      </w:r>
      <w:proofErr w:type="gramStart"/>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w:t>
      </w:r>
      <w:r w:rsidRPr="0017530B">
        <w:rPr>
          <w:rFonts w:ascii="Times New Roman" w:hAnsi="Times New Roman"/>
          <w:bCs/>
          <w:lang w:val="ru-RU"/>
        </w:rPr>
        <w:lastRenderedPageBreak/>
        <w:t xml:space="preserve">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3237E2">
      <w:pPr>
        <w:jc w:val="center"/>
        <w:rPr>
          <w:rFonts w:ascii="Times New Roman" w:hAnsi="Times New Roman"/>
          <w:b/>
          <w:lang w:val="ru-RU"/>
        </w:rPr>
      </w:pPr>
    </w:p>
    <w:p w:rsidR="00CA3634" w:rsidRDefault="00CA3634" w:rsidP="003237E2">
      <w:pPr>
        <w:jc w:val="cente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2</w:t>
      </w:r>
      <w:r w:rsidRPr="0017530B">
        <w:rPr>
          <w:rFonts w:ascii="Times New Roman" w:hAnsi="Times New Roman"/>
          <w:b/>
          <w:lang w:val="ru-RU"/>
        </w:rPr>
        <w:t>.</w:t>
      </w:r>
    </w:p>
    <w:p w:rsidR="003237E2" w:rsidRPr="00A82B11"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proofErr w:type="gramStart"/>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15.</w:t>
      </w:r>
      <w:proofErr w:type="gramEnd"/>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0088775F" w:rsidRPr="00216D60">
        <w:rPr>
          <w:rFonts w:ascii="Times New Roman" w:hAnsi="Times New Roman"/>
          <w:sz w:val="28"/>
          <w:szCs w:val="28"/>
          <w:lang w:val="sr-Cyrl-CS"/>
        </w:rPr>
        <w:t xml:space="preserve">дана </w:t>
      </w:r>
      <w:r w:rsidR="0088775F">
        <w:rPr>
          <w:rFonts w:ascii="Times New Roman" w:hAnsi="Times New Roman"/>
          <w:sz w:val="28"/>
          <w:szCs w:val="28"/>
        </w:rPr>
        <w:t>31</w:t>
      </w:r>
      <w:r w:rsidR="0088775F" w:rsidRPr="00216D60">
        <w:rPr>
          <w:rFonts w:ascii="Times New Roman" w:hAnsi="Times New Roman"/>
          <w:sz w:val="28"/>
          <w:szCs w:val="28"/>
        </w:rPr>
        <w:t>.0</w:t>
      </w:r>
      <w:r w:rsidR="0088775F">
        <w:rPr>
          <w:rFonts w:ascii="Times New Roman" w:hAnsi="Times New Roman"/>
          <w:sz w:val="28"/>
          <w:szCs w:val="28"/>
        </w:rPr>
        <w:t>3</w:t>
      </w:r>
      <w:r w:rsidR="0088775F" w:rsidRPr="00216D60">
        <w:rPr>
          <w:rFonts w:ascii="Times New Roman" w:hAnsi="Times New Roman"/>
          <w:sz w:val="28"/>
          <w:szCs w:val="28"/>
        </w:rPr>
        <w:t>.</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 xml:space="preserve">.године за </w:t>
      </w:r>
      <w:r w:rsidR="0088775F">
        <w:rPr>
          <w:rFonts w:ascii="Times New Roman" w:hAnsi="Times New Roman"/>
          <w:sz w:val="28"/>
          <w:szCs w:val="28"/>
          <w:lang w:val="sr-Cyrl-CS"/>
        </w:rPr>
        <w:t>Набавку</w:t>
      </w:r>
      <w:r w:rsidR="0088775F" w:rsidRPr="00216D60">
        <w:rPr>
          <w:rFonts w:ascii="Times New Roman" w:hAnsi="Times New Roman"/>
          <w:sz w:val="28"/>
          <w:szCs w:val="28"/>
          <w:lang w:val="sr-Cyrl-CS"/>
        </w:rPr>
        <w:t xml:space="preserve"> радова 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месној заједници </w:t>
      </w:r>
      <w:r w:rsidR="0088775F">
        <w:rPr>
          <w:rFonts w:ascii="Times New Roman" w:hAnsi="Times New Roman"/>
          <w:sz w:val="28"/>
          <w:szCs w:val="28"/>
          <w:lang w:val="sr-Cyrl-CS"/>
        </w:rPr>
        <w:t>Сепце</w:t>
      </w:r>
      <w:r w:rsidR="0088775F" w:rsidRPr="00216D60">
        <w:rPr>
          <w:rFonts w:ascii="Times New Roman" w:hAnsi="Times New Roman"/>
          <w:sz w:val="28"/>
          <w:szCs w:val="28"/>
          <w:lang w:val="sr-Cyrl-CS"/>
        </w:rPr>
        <w:t xml:space="preserve">  – </w:t>
      </w:r>
      <w:r w:rsidR="0088775F">
        <w:rPr>
          <w:rFonts w:ascii="Times New Roman" w:hAnsi="Times New Roman"/>
          <w:sz w:val="28"/>
          <w:szCs w:val="28"/>
          <w:lang w:val="sr-Cyrl-CS"/>
        </w:rPr>
        <w:t>општински пут ОП3</w:t>
      </w:r>
      <w:r w:rsidR="0088775F" w:rsidRPr="00216D60">
        <w:rPr>
          <w:rFonts w:ascii="Times New Roman" w:hAnsi="Times New Roman"/>
          <w:sz w:val="28"/>
          <w:szCs w:val="28"/>
          <w:lang w:val="sr-Cyrl-CS"/>
        </w:rPr>
        <w:t xml:space="preserve">  број ЈН </w:t>
      </w:r>
      <w:r w:rsidR="0088775F">
        <w:rPr>
          <w:rFonts w:ascii="Times New Roman" w:hAnsi="Times New Roman"/>
          <w:sz w:val="28"/>
          <w:szCs w:val="28"/>
          <w:lang w:val="sr-Cyrl-CS"/>
        </w:rPr>
        <w:t>7</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proofErr w:type="gramStart"/>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roofErr w:type="gramEnd"/>
      <w:r w:rsidRPr="00CA3634">
        <w:rPr>
          <w:rFonts w:ascii="Times New Roman" w:hAnsi="Times New Roman"/>
          <w:color w:val="000000"/>
          <w:sz w:val="24"/>
          <w:szCs w:val="24"/>
        </w:rPr>
        <w:t>.</w:t>
      </w:r>
    </w:p>
    <w:p w:rsidR="003237E2" w:rsidRPr="00CA3634" w:rsidRDefault="003237E2" w:rsidP="003237E2">
      <w:pPr>
        <w:autoSpaceDE w:val="0"/>
        <w:spacing w:after="0" w:line="240" w:lineRule="auto"/>
        <w:jc w:val="both"/>
        <w:rPr>
          <w:rFonts w:ascii="Times New Roman" w:hAnsi="Times New Roman"/>
          <w:color w:val="000000"/>
          <w:sz w:val="24"/>
          <w:szCs w:val="24"/>
          <w:lang w:val="sr-Cyrl-CS"/>
        </w:rPr>
      </w:pPr>
      <w:proofErr w:type="gramStart"/>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w:t>
      </w:r>
      <w:proofErr w:type="gramEnd"/>
      <w:r w:rsidRPr="00CA3634">
        <w:rPr>
          <w:rFonts w:ascii="Times New Roman" w:hAnsi="Times New Roman"/>
          <w:color w:val="000000"/>
          <w:sz w:val="24"/>
          <w:szCs w:val="24"/>
          <w:lang w:val="sr-Cyrl-CS"/>
        </w:rPr>
        <w:t xml:space="preserve">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Pr="0088775F"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3237E2" w:rsidRPr="00A66BBA">
        <w:rPr>
          <w:rFonts w:ascii="Times New Roman" w:hAnsi="Times New Roman"/>
          <w:sz w:val="24"/>
          <w:szCs w:val="24"/>
          <w:lang w:val="sr-Cyrl-CS"/>
        </w:rPr>
        <w:t xml:space="preserve">на </w:t>
      </w:r>
      <w:proofErr w:type="gramStart"/>
      <w:r w:rsidR="0088775F">
        <w:rPr>
          <w:rFonts w:ascii="Times New Roman" w:hAnsi="Times New Roman"/>
          <w:sz w:val="24"/>
          <w:szCs w:val="24"/>
        </w:rPr>
        <w:t xml:space="preserve">реконструкцији </w:t>
      </w:r>
      <w:r w:rsidR="00432853" w:rsidRPr="00A66BBA">
        <w:rPr>
          <w:rFonts w:ascii="Times New Roman" w:hAnsi="Times New Roman"/>
          <w:sz w:val="24"/>
          <w:szCs w:val="24"/>
        </w:rPr>
        <w:t xml:space="preserve"> пута</w:t>
      </w:r>
      <w:proofErr w:type="gramEnd"/>
      <w:r w:rsidR="00432853" w:rsidRPr="00A66BBA">
        <w:rPr>
          <w:rFonts w:ascii="Times New Roman" w:hAnsi="Times New Roman"/>
          <w:sz w:val="24"/>
          <w:szCs w:val="24"/>
        </w:rPr>
        <w:t xml:space="preserve"> у месној заједници </w:t>
      </w:r>
      <w:r w:rsidR="0088775F">
        <w:rPr>
          <w:rFonts w:ascii="Times New Roman" w:hAnsi="Times New Roman"/>
          <w:sz w:val="24"/>
          <w:szCs w:val="24"/>
        </w:rPr>
        <w:t>Сепце –општински пут ОП3</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овлашћено</w:t>
      </w:r>
      <w:proofErr w:type="gramEnd"/>
      <w:r>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88775F">
        <w:rPr>
          <w:rFonts w:ascii="Times New Roman" w:eastAsia="Times New Roman" w:hAnsi="Times New Roman"/>
          <w:b/>
          <w:sz w:val="28"/>
          <w:szCs w:val="28"/>
          <w:lang w:val="sr-Cyrl-CS"/>
        </w:rPr>
        <w:t>7/</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 xml:space="preserve">на </w:t>
      </w:r>
      <w:r w:rsidR="0088775F">
        <w:rPr>
          <w:rFonts w:ascii="Times New Roman" w:eastAsia="Times New Roman" w:hAnsi="Times New Roman"/>
          <w:sz w:val="28"/>
          <w:szCs w:val="28"/>
          <w:lang w:val="sr-Cyrl-CS"/>
        </w:rPr>
        <w:t xml:space="preserve">реконструкцији </w:t>
      </w:r>
      <w:r w:rsidR="00432853">
        <w:rPr>
          <w:rFonts w:ascii="Times New Roman" w:eastAsia="Times New Roman" w:hAnsi="Times New Roman"/>
          <w:sz w:val="28"/>
          <w:szCs w:val="28"/>
          <w:lang w:val="sr-Cyrl-CS"/>
        </w:rPr>
        <w:t xml:space="preserve"> пута у месној заједници </w:t>
      </w:r>
      <w:r w:rsidR="0088775F">
        <w:rPr>
          <w:rFonts w:ascii="Times New Roman" w:eastAsia="Times New Roman" w:hAnsi="Times New Roman"/>
          <w:sz w:val="28"/>
          <w:szCs w:val="28"/>
          <w:lang w:val="sr-Cyrl-CS"/>
        </w:rPr>
        <w:t xml:space="preserve">Сепце </w:t>
      </w:r>
      <w:r w:rsidR="00432853">
        <w:rPr>
          <w:rFonts w:ascii="Times New Roman" w:eastAsia="Times New Roman" w:hAnsi="Times New Roman"/>
          <w:sz w:val="28"/>
          <w:szCs w:val="28"/>
          <w:lang w:val="sr-Cyrl-CS"/>
        </w:rPr>
        <w:t xml:space="preserve"> </w:t>
      </w:r>
      <w:r w:rsidR="00AF207B" w:rsidRPr="00AF207B">
        <w:rPr>
          <w:rFonts w:ascii="Times New Roman" w:eastAsia="Times New Roman" w:hAnsi="Times New Roman"/>
          <w:sz w:val="28"/>
          <w:szCs w:val="28"/>
          <w:lang w:val="sr-Cyrl-CS"/>
        </w:rPr>
        <w:t xml:space="preserve"> – </w:t>
      </w:r>
      <w:r w:rsidR="0088775F">
        <w:rPr>
          <w:rFonts w:ascii="Times New Roman" w:eastAsia="Times New Roman" w:hAnsi="Times New Roman"/>
          <w:sz w:val="28"/>
          <w:szCs w:val="28"/>
          <w:lang w:val="sr-Cyrl-CS"/>
        </w:rPr>
        <w:t xml:space="preserve">општински пут ОП3 </w:t>
      </w:r>
      <w:r w:rsidR="00432853">
        <w:rPr>
          <w:rFonts w:ascii="Times New Roman" w:eastAsia="Times New Roman" w:hAnsi="Times New Roman"/>
          <w:sz w:val="28"/>
          <w:szCs w:val="28"/>
          <w:lang w:val="sr-Cyrl-CS"/>
        </w:rPr>
        <w:t xml:space="preserve"> </w:t>
      </w:r>
      <w:r w:rsidR="00AF207B">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88775F">
        <w:rPr>
          <w:rFonts w:ascii="Times New Roman" w:eastAsia="Times New Roman" w:hAnsi="Times New Roman"/>
          <w:sz w:val="28"/>
          <w:szCs w:val="28"/>
          <w:lang w:val="sr-Cyrl-CS"/>
        </w:rPr>
        <w:t>7</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B11" w:rsidRDefault="00A82B11" w:rsidP="006E50FC">
      <w:pPr>
        <w:spacing w:after="0" w:line="240" w:lineRule="auto"/>
      </w:pPr>
      <w:r>
        <w:separator/>
      </w:r>
    </w:p>
  </w:endnote>
  <w:endnote w:type="continuationSeparator" w:id="1">
    <w:p w:rsidR="00A82B11" w:rsidRDefault="00A82B11"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Cirilica">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11" w:rsidRDefault="00A82B11">
    <w:pPr>
      <w:pStyle w:val="Footer"/>
      <w:jc w:val="center"/>
    </w:pPr>
    <w:r>
      <w:t xml:space="preserve">Страна </w:t>
    </w:r>
    <w:r w:rsidR="00D26106">
      <w:rPr>
        <w:b/>
        <w:sz w:val="24"/>
        <w:szCs w:val="24"/>
      </w:rPr>
      <w:fldChar w:fldCharType="begin"/>
    </w:r>
    <w:r>
      <w:rPr>
        <w:b/>
      </w:rPr>
      <w:instrText xml:space="preserve"> PAGE </w:instrText>
    </w:r>
    <w:r w:rsidR="00D26106">
      <w:rPr>
        <w:b/>
        <w:sz w:val="24"/>
        <w:szCs w:val="24"/>
      </w:rPr>
      <w:fldChar w:fldCharType="separate"/>
    </w:r>
    <w:r w:rsidR="00794932">
      <w:rPr>
        <w:b/>
        <w:noProof/>
      </w:rPr>
      <w:t>61</w:t>
    </w:r>
    <w:r w:rsidR="00D26106">
      <w:rPr>
        <w:b/>
        <w:sz w:val="24"/>
        <w:szCs w:val="24"/>
      </w:rPr>
      <w:fldChar w:fldCharType="end"/>
    </w:r>
    <w:r>
      <w:t xml:space="preserve"> од </w:t>
    </w:r>
    <w:r w:rsidR="00D26106">
      <w:rPr>
        <w:b/>
        <w:sz w:val="24"/>
        <w:szCs w:val="24"/>
      </w:rPr>
      <w:fldChar w:fldCharType="begin"/>
    </w:r>
    <w:r>
      <w:rPr>
        <w:b/>
      </w:rPr>
      <w:instrText xml:space="preserve"> NUMPAGES  </w:instrText>
    </w:r>
    <w:r w:rsidR="00D26106">
      <w:rPr>
        <w:b/>
        <w:sz w:val="24"/>
        <w:szCs w:val="24"/>
      </w:rPr>
      <w:fldChar w:fldCharType="separate"/>
    </w:r>
    <w:r w:rsidR="00794932">
      <w:rPr>
        <w:b/>
        <w:noProof/>
      </w:rPr>
      <w:t>62</w:t>
    </w:r>
    <w:r w:rsidR="00D26106">
      <w:rPr>
        <w:b/>
        <w:sz w:val="24"/>
        <w:szCs w:val="24"/>
      </w:rPr>
      <w:fldChar w:fldCharType="end"/>
    </w:r>
  </w:p>
  <w:p w:rsidR="00A82B11" w:rsidRDefault="00A82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B11" w:rsidRDefault="00A82B11" w:rsidP="006E50FC">
      <w:pPr>
        <w:spacing w:after="0" w:line="240" w:lineRule="auto"/>
      </w:pPr>
      <w:r>
        <w:separator/>
      </w:r>
    </w:p>
  </w:footnote>
  <w:footnote w:type="continuationSeparator" w:id="1">
    <w:p w:rsidR="00A82B11" w:rsidRDefault="00A82B11"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A06"/>
    <w:rsid w:val="000A7C5B"/>
    <w:rsid w:val="000B0B56"/>
    <w:rsid w:val="000B5333"/>
    <w:rsid w:val="000B672B"/>
    <w:rsid w:val="000C2031"/>
    <w:rsid w:val="000C7985"/>
    <w:rsid w:val="000D1FC7"/>
    <w:rsid w:val="000D3BF4"/>
    <w:rsid w:val="000D558B"/>
    <w:rsid w:val="000F08EC"/>
    <w:rsid w:val="000F1B52"/>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1829"/>
    <w:rsid w:val="001D28B1"/>
    <w:rsid w:val="001D75DC"/>
    <w:rsid w:val="001E01B0"/>
    <w:rsid w:val="001E1DEC"/>
    <w:rsid w:val="001E3982"/>
    <w:rsid w:val="001F010B"/>
    <w:rsid w:val="001F0534"/>
    <w:rsid w:val="001F13ED"/>
    <w:rsid w:val="001F181E"/>
    <w:rsid w:val="001F52FE"/>
    <w:rsid w:val="001F5D5E"/>
    <w:rsid w:val="002017A7"/>
    <w:rsid w:val="00203D26"/>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629"/>
    <w:rsid w:val="002A3DFC"/>
    <w:rsid w:val="002A784E"/>
    <w:rsid w:val="002B39AD"/>
    <w:rsid w:val="002C149E"/>
    <w:rsid w:val="002C3E91"/>
    <w:rsid w:val="002C51B3"/>
    <w:rsid w:val="002C6617"/>
    <w:rsid w:val="002C69A4"/>
    <w:rsid w:val="002C6ABC"/>
    <w:rsid w:val="002C7602"/>
    <w:rsid w:val="002D3EB3"/>
    <w:rsid w:val="002D3F71"/>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52716"/>
    <w:rsid w:val="003542FC"/>
    <w:rsid w:val="0035735B"/>
    <w:rsid w:val="00360D66"/>
    <w:rsid w:val="00362958"/>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24FF"/>
    <w:rsid w:val="003B2904"/>
    <w:rsid w:val="003B5578"/>
    <w:rsid w:val="003C16FD"/>
    <w:rsid w:val="003C1762"/>
    <w:rsid w:val="003C264A"/>
    <w:rsid w:val="003C2BCB"/>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26F3D"/>
    <w:rsid w:val="00431FC4"/>
    <w:rsid w:val="00432853"/>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97356"/>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385D"/>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23AA"/>
    <w:rsid w:val="006E302C"/>
    <w:rsid w:val="006E50FC"/>
    <w:rsid w:val="006E5BBA"/>
    <w:rsid w:val="006E7854"/>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94932"/>
    <w:rsid w:val="007A4F42"/>
    <w:rsid w:val="007A5B30"/>
    <w:rsid w:val="007A620D"/>
    <w:rsid w:val="007A6A62"/>
    <w:rsid w:val="007A7001"/>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6EDA"/>
    <w:rsid w:val="00827E8F"/>
    <w:rsid w:val="0083060F"/>
    <w:rsid w:val="00832EE8"/>
    <w:rsid w:val="00836EF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8775F"/>
    <w:rsid w:val="00891289"/>
    <w:rsid w:val="008933D5"/>
    <w:rsid w:val="00894E3A"/>
    <w:rsid w:val="00897449"/>
    <w:rsid w:val="00897497"/>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11DD"/>
    <w:rsid w:val="00943D8D"/>
    <w:rsid w:val="00945C05"/>
    <w:rsid w:val="009504DE"/>
    <w:rsid w:val="00950EB3"/>
    <w:rsid w:val="009540AE"/>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5DED"/>
    <w:rsid w:val="00A26CDB"/>
    <w:rsid w:val="00A30A39"/>
    <w:rsid w:val="00A32E76"/>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8DF"/>
    <w:rsid w:val="00A953B3"/>
    <w:rsid w:val="00A95DB1"/>
    <w:rsid w:val="00A97156"/>
    <w:rsid w:val="00A97504"/>
    <w:rsid w:val="00AA1825"/>
    <w:rsid w:val="00AA287F"/>
    <w:rsid w:val="00AA3A8E"/>
    <w:rsid w:val="00AB02C7"/>
    <w:rsid w:val="00AB02DE"/>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207B"/>
    <w:rsid w:val="00AF212F"/>
    <w:rsid w:val="00AF255F"/>
    <w:rsid w:val="00B02A45"/>
    <w:rsid w:val="00B107F9"/>
    <w:rsid w:val="00B16990"/>
    <w:rsid w:val="00B1768C"/>
    <w:rsid w:val="00B177A4"/>
    <w:rsid w:val="00B20C31"/>
    <w:rsid w:val="00B224BD"/>
    <w:rsid w:val="00B22D4A"/>
    <w:rsid w:val="00B34EC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8BD"/>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4C4A"/>
    <w:rsid w:val="00D4533C"/>
    <w:rsid w:val="00D479F3"/>
    <w:rsid w:val="00D51BF0"/>
    <w:rsid w:val="00D54029"/>
    <w:rsid w:val="00D54D77"/>
    <w:rsid w:val="00D56099"/>
    <w:rsid w:val="00D57540"/>
    <w:rsid w:val="00D61888"/>
    <w:rsid w:val="00D645AC"/>
    <w:rsid w:val="00D66232"/>
    <w:rsid w:val="00D6719A"/>
    <w:rsid w:val="00D70D02"/>
    <w:rsid w:val="00D72637"/>
    <w:rsid w:val="00D738DD"/>
    <w:rsid w:val="00D73942"/>
    <w:rsid w:val="00D827E8"/>
    <w:rsid w:val="00D86D76"/>
    <w:rsid w:val="00D86F39"/>
    <w:rsid w:val="00D8781B"/>
    <w:rsid w:val="00D87A3D"/>
    <w:rsid w:val="00D87F61"/>
    <w:rsid w:val="00D90287"/>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11EF2"/>
    <w:rsid w:val="00E14023"/>
    <w:rsid w:val="00E15416"/>
    <w:rsid w:val="00E15F15"/>
    <w:rsid w:val="00E212AD"/>
    <w:rsid w:val="00E24B7E"/>
    <w:rsid w:val="00E24F5A"/>
    <w:rsid w:val="00E25E35"/>
    <w:rsid w:val="00E32226"/>
    <w:rsid w:val="00E326E8"/>
    <w:rsid w:val="00E35204"/>
    <w:rsid w:val="00E36E98"/>
    <w:rsid w:val="00E37763"/>
    <w:rsid w:val="00E37B94"/>
    <w:rsid w:val="00E37FD6"/>
    <w:rsid w:val="00E4079A"/>
    <w:rsid w:val="00E4556F"/>
    <w:rsid w:val="00E51769"/>
    <w:rsid w:val="00E5298B"/>
    <w:rsid w:val="00E53DB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176B8"/>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36EB"/>
    <w:rsid w:val="00F849D7"/>
    <w:rsid w:val="00F8786B"/>
    <w:rsid w:val="00F90659"/>
    <w:rsid w:val="00F94D50"/>
    <w:rsid w:val="00F9597A"/>
    <w:rsid w:val="00F9677D"/>
    <w:rsid w:val="00FA0D8F"/>
    <w:rsid w:val="00FA1163"/>
    <w:rsid w:val="00FA1F15"/>
    <w:rsid w:val="00FA2F9B"/>
    <w:rsid w:val="00FB5B04"/>
    <w:rsid w:val="00FC2FFC"/>
    <w:rsid w:val="00FC6A81"/>
    <w:rsid w:val="00FD27DF"/>
    <w:rsid w:val="00FD4A4B"/>
    <w:rsid w:val="00FD5432"/>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87AA-672C-4139-9AD0-BB75D216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62</Pages>
  <Words>11658</Words>
  <Characters>66455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77958</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9</cp:revision>
  <cp:lastPrinted>2016-02-03T08:55:00Z</cp:lastPrinted>
  <dcterms:created xsi:type="dcterms:W3CDTF">2016-03-30T10:24:00Z</dcterms:created>
  <dcterms:modified xsi:type="dcterms:W3CDTF">2016-03-31T11:58:00Z</dcterms:modified>
</cp:coreProperties>
</file>