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6B757F" w:rsidRDefault="00A44634" w:rsidP="002F6515">
      <w:pPr>
        <w:autoSpaceDE w:val="0"/>
        <w:autoSpaceDN w:val="0"/>
        <w:adjustRightInd w:val="0"/>
        <w:spacing w:after="0" w:line="240" w:lineRule="auto"/>
        <w:jc w:val="center"/>
        <w:rPr>
          <w:rFonts w:ascii="Times New Roman" w:hAnsi="Times New Roman"/>
          <w:sz w:val="24"/>
          <w:szCs w:val="24"/>
          <w:lang w:val="sr-Cyrl-CS"/>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2F6515">
        <w:rPr>
          <w:rFonts w:ascii="Times New Roman" w:hAnsi="Times New Roman"/>
          <w:b/>
          <w:sz w:val="28"/>
          <w:szCs w:val="28"/>
        </w:rPr>
        <w:t xml:space="preserve"> НА ЧИШЋЕЊУ И УРЕЂЕЊУ ЈАРКОВА, ПРОПУСТА И РИГОЛА И ДЕЛОВА СИСТЕМА ЗА ОДВОДЊАВАЊЕ ПУТА И РАДОВА НА ПОПРАВЦИ ПУТНИХ ОБЈЕКАТА</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C85F9D">
        <w:rPr>
          <w:rFonts w:ascii="Times New Roman" w:hAnsi="Times New Roman"/>
          <w:b/>
          <w:sz w:val="28"/>
          <w:szCs w:val="28"/>
        </w:rPr>
        <w:t>11</w:t>
      </w:r>
      <w:r w:rsidR="004423E3">
        <w:rPr>
          <w:rFonts w:ascii="Times New Roman" w:hAnsi="Times New Roman"/>
          <w:b/>
          <w:sz w:val="28"/>
          <w:szCs w:val="28"/>
          <w:lang w:val="sr-Cyrl-CS"/>
        </w:rPr>
        <w:t>/2015</w:t>
      </w:r>
    </w:p>
    <w:p w:rsidR="007D055E" w:rsidRPr="008619AC" w:rsidRDefault="007D055E" w:rsidP="004940CA">
      <w:pPr>
        <w:jc w:val="center"/>
        <w:rPr>
          <w:rFonts w:ascii="Times New Roman" w:hAnsi="Times New Roman"/>
          <w:b/>
          <w:sz w:val="28"/>
          <w:szCs w:val="28"/>
          <w:lang w:val="sr-Cyrl-CS"/>
        </w:rPr>
      </w:pPr>
    </w:p>
    <w:p w:rsidR="00725BCC" w:rsidRPr="00342E75" w:rsidRDefault="00A66ACF">
      <w:pPr>
        <w:rPr>
          <w:rFonts w:ascii="Times New Roman" w:hAnsi="Times New Roman"/>
          <w:sz w:val="24"/>
          <w:szCs w:val="24"/>
        </w:rPr>
      </w:pPr>
      <w:r>
        <w:rPr>
          <w:rFonts w:ascii="Times New Roman" w:hAnsi="Times New Roman"/>
          <w:sz w:val="24"/>
          <w:szCs w:val="24"/>
          <w:lang w:val="sr-Cyrl-CS"/>
        </w:rPr>
        <w:t xml:space="preserve">Укупан број страна конкурсне документације: </w:t>
      </w:r>
      <w:r w:rsidR="0031145F">
        <w:rPr>
          <w:rFonts w:ascii="Times New Roman" w:hAnsi="Times New Roman"/>
          <w:sz w:val="24"/>
          <w:szCs w:val="24"/>
          <w:lang w:val="sr-Cyrl-CS"/>
        </w:rPr>
        <w:t>50</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2F6515" w:rsidP="004940CA">
      <w:pPr>
        <w:spacing w:after="0" w:line="360" w:lineRule="auto"/>
        <w:jc w:val="center"/>
        <w:rPr>
          <w:rFonts w:ascii="Times New Roman" w:hAnsi="Times New Roman"/>
          <w:sz w:val="36"/>
          <w:szCs w:val="36"/>
          <w:lang w:val="sr-Cyrl-CS"/>
        </w:rPr>
      </w:pPr>
      <w:r>
        <w:rPr>
          <w:rFonts w:ascii="Times New Roman" w:hAnsi="Times New Roman"/>
          <w:sz w:val="24"/>
          <w:szCs w:val="24"/>
        </w:rPr>
        <w:t>Септембар</w:t>
      </w:r>
      <w:r w:rsidR="00F849D7">
        <w:rPr>
          <w:rFonts w:ascii="Times New Roman" w:hAnsi="Times New Roman"/>
          <w:sz w:val="24"/>
          <w:szCs w:val="24"/>
        </w:rPr>
        <w:t xml:space="preserve"> 201</w:t>
      </w:r>
      <w:r w:rsidR="00A66ACF">
        <w:rPr>
          <w:rFonts w:ascii="Times New Roman" w:hAnsi="Times New Roman"/>
          <w:sz w:val="24"/>
          <w:szCs w:val="24"/>
        </w:rPr>
        <w:t>5</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Default="006E7FF6" w:rsidP="006E7FF6">
      <w:pPr>
        <w:ind w:left="990"/>
        <w:rPr>
          <w:rFonts w:ascii="Times New Roman" w:hAnsi="Times New Roman"/>
          <w:sz w:val="24"/>
          <w:szCs w:val="24"/>
          <w:lang w:val="sr-Cyrl-CS"/>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на </w:t>
      </w:r>
      <w:r w:rsidR="00B37F53">
        <w:rPr>
          <w:rFonts w:ascii="Times New Roman" w:hAnsi="Times New Roman"/>
          <w:sz w:val="24"/>
          <w:szCs w:val="24"/>
          <w:lang w:val="sr-Cyrl-CS"/>
        </w:rPr>
        <w:t>чишћењу и уређењу јаркова, пропуста и ригола и делова система за одводњавање пута и радова на поправци путних објеката</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 xml:space="preserve">45200000 - </w:t>
      </w:r>
      <w:r w:rsidRPr="0072695B">
        <w:rPr>
          <w:rFonts w:ascii="Times New Roman" w:hAnsi="Times New Roman"/>
          <w:sz w:val="24"/>
          <w:szCs w:val="24"/>
        </w:rPr>
        <w:t>Радови на објектима или деловима објеката високоградње</w:t>
      </w:r>
      <w:r>
        <w:rPr>
          <w:rFonts w:ascii="Times New Roman" w:hAnsi="Times New Roman"/>
          <w:sz w:val="24"/>
          <w:szCs w:val="24"/>
        </w:rPr>
        <w:t xml:space="preserve"> </w:t>
      </w:r>
      <w:r w:rsidRPr="0072695B">
        <w:rPr>
          <w:rFonts w:ascii="Times New Roman" w:hAnsi="Times New Roman"/>
          <w:sz w:val="24"/>
          <w:szCs w:val="24"/>
        </w:rPr>
        <w:t>и нискоградње</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4940CA">
      <w:pPr>
        <w:ind w:left="720"/>
        <w:jc w:val="both"/>
        <w:rPr>
          <w:rFonts w:ascii="Times New Roman" w:hAnsi="Times New Roman"/>
          <w:sz w:val="24"/>
          <w:szCs w:val="24"/>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1A2FD4" w:rsidRDefault="004940CA" w:rsidP="004940CA">
      <w:pPr>
        <w:ind w:left="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Радови ће се обављати на територији 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052383" w:rsidRPr="00052383" w:rsidRDefault="00052383" w:rsidP="00052383">
      <w:pPr>
        <w:pStyle w:val="ListParagraph"/>
        <w:jc w:val="both"/>
        <w:rPr>
          <w:rFonts w:ascii="Times New Roman" w:hAnsi="Times New Roman"/>
          <w:sz w:val="24"/>
          <w:szCs w:val="24"/>
        </w:rPr>
      </w:pPr>
      <w:r w:rsidRPr="00052383">
        <w:rPr>
          <w:rFonts w:ascii="Times New Roman" w:hAnsi="Times New Roman"/>
          <w:sz w:val="24"/>
          <w:szCs w:val="24"/>
        </w:rPr>
        <w:t xml:space="preserve"> Радови ће се обављати сукцесивно по захтеву Наручиоца</w:t>
      </w:r>
      <w:r>
        <w:rPr>
          <w:rFonts w:ascii="Times New Roman" w:hAnsi="Times New Roman"/>
          <w:sz w:val="24"/>
          <w:szCs w:val="24"/>
        </w:rPr>
        <w:t>,</w:t>
      </w:r>
      <w:r w:rsidR="00BB3AAF">
        <w:rPr>
          <w:rFonts w:ascii="Times New Roman" w:hAnsi="Times New Roman"/>
          <w:sz w:val="24"/>
          <w:szCs w:val="24"/>
        </w:rPr>
        <w:t xml:space="preserve"> а крајњи рок је 25.</w:t>
      </w:r>
      <w:r w:rsidRPr="00052383">
        <w:rPr>
          <w:rFonts w:ascii="Times New Roman" w:hAnsi="Times New Roman"/>
          <w:sz w:val="24"/>
          <w:szCs w:val="24"/>
        </w:rPr>
        <w:t xml:space="preserve"> дец</w:t>
      </w:r>
      <w:r w:rsidR="00BB3AAF">
        <w:rPr>
          <w:rFonts w:ascii="Times New Roman" w:hAnsi="Times New Roman"/>
          <w:sz w:val="24"/>
          <w:szCs w:val="24"/>
        </w:rPr>
        <w:t>e</w:t>
      </w:r>
      <w:r w:rsidRPr="00052383">
        <w:rPr>
          <w:rFonts w:ascii="Times New Roman" w:hAnsi="Times New Roman"/>
          <w:sz w:val="24"/>
          <w:szCs w:val="24"/>
        </w:rPr>
        <w:t xml:space="preserve">мбар текуће године. </w:t>
      </w: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w:t>
      </w:r>
      <w:r w:rsidR="005B38CA">
        <w:rPr>
          <w:rFonts w:ascii="Times New Roman" w:hAnsi="Times New Roman"/>
          <w:sz w:val="24"/>
          <w:szCs w:val="24"/>
          <w:lang w:val="sr-Cyrl-CS"/>
        </w:rPr>
        <w:lastRenderedPageBreak/>
        <w:t>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B22D4A" w:rsidRDefault="00FE1A4B" w:rsidP="00FE1A4B">
      <w:pPr>
        <w:numPr>
          <w:ilvl w:val="3"/>
          <w:numId w:val="1"/>
        </w:numPr>
        <w:tabs>
          <w:tab w:val="left" w:pos="2430"/>
        </w:tabs>
        <w:jc w:val="both"/>
        <w:rPr>
          <w:rFonts w:ascii="Times New Roman" w:hAnsi="Times New Roman"/>
          <w:sz w:val="24"/>
          <w:szCs w:val="24"/>
          <w:lang w:val="sr-Cyrl-CS"/>
        </w:rPr>
      </w:pPr>
      <w:r w:rsidRPr="00B22D4A">
        <w:rPr>
          <w:rFonts w:ascii="Times New Roman" w:hAnsi="Times New Roman"/>
          <w:sz w:val="24"/>
          <w:szCs w:val="24"/>
          <w:lang w:val="sr-Cyrl-CS"/>
        </w:rPr>
        <w:t xml:space="preserve">Да у претходних </w:t>
      </w:r>
      <w:r w:rsidR="00077A94" w:rsidRPr="00B22D4A">
        <w:rPr>
          <w:rFonts w:ascii="Times New Roman" w:hAnsi="Times New Roman"/>
          <w:sz w:val="24"/>
          <w:szCs w:val="24"/>
        </w:rPr>
        <w:t>365</w:t>
      </w:r>
      <w:r w:rsidR="001A2FD4" w:rsidRPr="00B22D4A">
        <w:rPr>
          <w:rFonts w:ascii="Times New Roman" w:hAnsi="Times New Roman"/>
          <w:sz w:val="24"/>
          <w:szCs w:val="24"/>
          <w:lang w:val="sr-Cyrl-CS"/>
        </w:rPr>
        <w:t xml:space="preserve"> дана</w:t>
      </w:r>
      <w:r w:rsidRPr="00B22D4A">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B22D4A">
        <w:rPr>
          <w:rFonts w:ascii="Times New Roman" w:hAnsi="Times New Roman"/>
          <w:sz w:val="24"/>
          <w:szCs w:val="24"/>
        </w:rPr>
        <w:t xml:space="preserve"> </w:t>
      </w:r>
      <w:r w:rsidR="00680E0E" w:rsidRPr="00B22D4A">
        <w:rPr>
          <w:rFonts w:ascii="Times New Roman" w:hAnsi="Times New Roman"/>
          <w:sz w:val="24"/>
          <w:szCs w:val="24"/>
        </w:rPr>
        <w:t>и да је у</w:t>
      </w:r>
      <w:r w:rsidR="0029224D" w:rsidRPr="00B22D4A">
        <w:rPr>
          <w:rFonts w:ascii="Times New Roman" w:hAnsi="Times New Roman"/>
          <w:sz w:val="24"/>
          <w:szCs w:val="24"/>
          <w:lang w:val="sr-Cyrl-CS"/>
        </w:rPr>
        <w:t xml:space="preserve"> 2014</w:t>
      </w:r>
      <w:r w:rsidR="00680E0E" w:rsidRPr="00B22D4A">
        <w:rPr>
          <w:rFonts w:ascii="Times New Roman" w:hAnsi="Times New Roman"/>
          <w:sz w:val="24"/>
          <w:szCs w:val="24"/>
          <w:lang w:val="sr-Cyrl-CS"/>
        </w:rPr>
        <w:t xml:space="preserve">. години остварио укупан приход у износу од најмање </w:t>
      </w:r>
      <w:r w:rsidR="00BE29D9" w:rsidRPr="00B22D4A">
        <w:rPr>
          <w:rFonts w:ascii="Times New Roman" w:hAnsi="Times New Roman"/>
          <w:sz w:val="24"/>
          <w:szCs w:val="24"/>
        </w:rPr>
        <w:t>13</w:t>
      </w:r>
      <w:r w:rsidR="00680E0E" w:rsidRPr="00B22D4A">
        <w:rPr>
          <w:rFonts w:ascii="Times New Roman" w:hAnsi="Times New Roman"/>
          <w:sz w:val="24"/>
          <w:szCs w:val="24"/>
        </w:rPr>
        <w:t>.</w:t>
      </w:r>
      <w:r w:rsidR="00680E0E" w:rsidRPr="00B22D4A">
        <w:rPr>
          <w:rFonts w:ascii="Times New Roman" w:hAnsi="Times New Roman"/>
          <w:sz w:val="24"/>
          <w:szCs w:val="24"/>
          <w:lang w:val="sr-Cyrl-CS"/>
        </w:rPr>
        <w:t>000.000,00 динара</w:t>
      </w:r>
      <w:r w:rsidR="00680E0E" w:rsidRPr="00B22D4A">
        <w:rPr>
          <w:rFonts w:ascii="Times New Roman" w:hAnsi="Times New Roman"/>
          <w:sz w:val="24"/>
          <w:szCs w:val="24"/>
        </w:rPr>
        <w:t>.</w:t>
      </w:r>
    </w:p>
    <w:p w:rsidR="00FE1A4B" w:rsidRPr="00B22D4A"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B22D4A">
        <w:rPr>
          <w:rFonts w:ascii="Times New Roman" w:hAnsi="Times New Roman"/>
          <w:sz w:val="24"/>
          <w:szCs w:val="24"/>
          <w:lang w:val="sr-Cyrl-CS"/>
        </w:rPr>
        <w:t xml:space="preserve">Да има најмање </w:t>
      </w:r>
      <w:r w:rsidR="00B22D4A" w:rsidRPr="00B22D4A">
        <w:rPr>
          <w:rFonts w:ascii="Times New Roman" w:hAnsi="Times New Roman"/>
          <w:sz w:val="24"/>
          <w:szCs w:val="24"/>
        </w:rPr>
        <w:t>2</w:t>
      </w:r>
      <w:r w:rsidR="00760EC6" w:rsidRPr="00B22D4A">
        <w:rPr>
          <w:rFonts w:ascii="Times New Roman" w:hAnsi="Times New Roman"/>
          <w:sz w:val="24"/>
          <w:szCs w:val="24"/>
          <w:lang w:val="sr-Cyrl-CS"/>
        </w:rPr>
        <w:t>0</w:t>
      </w:r>
      <w:r w:rsidRPr="00B22D4A">
        <w:rPr>
          <w:rFonts w:ascii="Times New Roman" w:hAnsi="Times New Roman"/>
          <w:sz w:val="24"/>
          <w:szCs w:val="24"/>
          <w:lang w:val="sr-Cyrl-CS"/>
        </w:rPr>
        <w:t xml:space="preserve"> запослена </w:t>
      </w:r>
      <w:r w:rsidR="00077A94" w:rsidRPr="00B22D4A">
        <w:rPr>
          <w:rFonts w:ascii="Times New Roman" w:hAnsi="Times New Roman"/>
          <w:sz w:val="24"/>
          <w:szCs w:val="24"/>
          <w:lang w:val="sr-Cyrl-CS"/>
        </w:rPr>
        <w:t>радника у сталном радном односу или ангажованих на основу Уговора код понуђача који ће бити ангажовани на реализацији послова и који имају завршену обуку из области безбедности на раду</w:t>
      </w:r>
    </w:p>
    <w:p w:rsidR="006264D9" w:rsidRPr="00B37F5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FE1A4B" w:rsidRPr="00B22D4A" w:rsidRDefault="00FE1A4B" w:rsidP="00400E2D">
      <w:pPr>
        <w:numPr>
          <w:ilvl w:val="3"/>
          <w:numId w:val="1"/>
        </w:numPr>
        <w:tabs>
          <w:tab w:val="left" w:pos="2430"/>
        </w:tabs>
        <w:spacing w:after="120" w:line="240" w:lineRule="auto"/>
        <w:jc w:val="both"/>
        <w:rPr>
          <w:rFonts w:ascii="Times New Roman" w:hAnsi="Times New Roman"/>
          <w:sz w:val="24"/>
          <w:szCs w:val="24"/>
          <w:lang w:val="sr-Cyrl-CS"/>
        </w:rPr>
      </w:pPr>
      <w:r w:rsidRPr="00B22D4A">
        <w:rPr>
          <w:rFonts w:ascii="Times New Roman" w:hAnsi="Times New Roman"/>
          <w:sz w:val="24"/>
          <w:szCs w:val="24"/>
          <w:lang w:val="sr-Cyrl-CS"/>
        </w:rPr>
        <w:t>Да</w:t>
      </w:r>
      <w:r w:rsidR="00077A94" w:rsidRPr="00B22D4A">
        <w:rPr>
          <w:rFonts w:ascii="Times New Roman" w:hAnsi="Times New Roman"/>
          <w:sz w:val="24"/>
          <w:szCs w:val="24"/>
          <w:lang w:val="sr-Cyrl-CS"/>
        </w:rPr>
        <w:t xml:space="preserve">, поред наведених </w:t>
      </w:r>
      <w:r w:rsidR="00B22D4A" w:rsidRPr="00B22D4A">
        <w:rPr>
          <w:rFonts w:ascii="Times New Roman" w:hAnsi="Times New Roman"/>
          <w:sz w:val="24"/>
          <w:szCs w:val="24"/>
        </w:rPr>
        <w:t>2</w:t>
      </w:r>
      <w:r w:rsidR="00077A94" w:rsidRPr="00B22D4A">
        <w:rPr>
          <w:rFonts w:ascii="Times New Roman" w:hAnsi="Times New Roman"/>
          <w:sz w:val="24"/>
          <w:szCs w:val="24"/>
          <w:lang w:val="sr-Cyrl-CS"/>
        </w:rPr>
        <w:t>0 радника у сталном радном односу, има и бар једног одговорног</w:t>
      </w:r>
      <w:r w:rsidRPr="00B22D4A">
        <w:rPr>
          <w:rFonts w:ascii="Times New Roman" w:hAnsi="Times New Roman"/>
          <w:sz w:val="24"/>
          <w:szCs w:val="24"/>
          <w:lang w:val="sr-Cyrl-CS"/>
        </w:rPr>
        <w:t xml:space="preserve"> извођач</w:t>
      </w:r>
      <w:r w:rsidR="00077A94" w:rsidRPr="00B22D4A">
        <w:rPr>
          <w:rFonts w:ascii="Times New Roman" w:hAnsi="Times New Roman"/>
          <w:sz w:val="24"/>
          <w:szCs w:val="24"/>
          <w:lang w:val="sr-Cyrl-CS"/>
        </w:rPr>
        <w:t>а</w:t>
      </w:r>
      <w:r w:rsidRPr="00B22D4A">
        <w:rPr>
          <w:rFonts w:ascii="Times New Roman" w:hAnsi="Times New Roman"/>
          <w:sz w:val="24"/>
          <w:szCs w:val="24"/>
          <w:lang w:val="sr-Cyrl-CS"/>
        </w:rPr>
        <w:t xml:space="preserve"> радова </w:t>
      </w:r>
      <w:r w:rsidR="004778F7" w:rsidRPr="00B22D4A">
        <w:rPr>
          <w:rFonts w:ascii="Times New Roman" w:hAnsi="Times New Roman"/>
          <w:sz w:val="24"/>
          <w:szCs w:val="24"/>
          <w:lang w:val="sr-Cyrl-CS"/>
        </w:rPr>
        <w:t xml:space="preserve">који је </w:t>
      </w:r>
      <w:r w:rsidRPr="00B22D4A">
        <w:rPr>
          <w:rFonts w:ascii="Times New Roman" w:hAnsi="Times New Roman"/>
          <w:sz w:val="24"/>
          <w:szCs w:val="24"/>
          <w:lang w:val="sr-Cyrl-CS"/>
        </w:rPr>
        <w:t xml:space="preserve">стално запослен </w:t>
      </w:r>
      <w:r w:rsidR="004778F7" w:rsidRPr="00B22D4A">
        <w:rPr>
          <w:rFonts w:ascii="Times New Roman" w:hAnsi="Times New Roman"/>
          <w:sz w:val="24"/>
          <w:szCs w:val="24"/>
          <w:lang w:val="sr-Cyrl-CS"/>
        </w:rPr>
        <w:t xml:space="preserve">или </w:t>
      </w:r>
      <w:r w:rsidR="004778F7" w:rsidRPr="00B22D4A">
        <w:rPr>
          <w:rFonts w:ascii="Times New Roman" w:hAnsi="Times New Roman"/>
          <w:sz w:val="24"/>
          <w:szCs w:val="24"/>
          <w:lang w:val="sr-Cyrl-CS"/>
        </w:rPr>
        <w:lastRenderedPageBreak/>
        <w:t xml:space="preserve">ангажован по основу уговора </w:t>
      </w:r>
      <w:r w:rsidRPr="00B22D4A">
        <w:rPr>
          <w:rFonts w:ascii="Times New Roman" w:hAnsi="Times New Roman"/>
          <w:sz w:val="24"/>
          <w:szCs w:val="24"/>
          <w:lang w:val="sr-Cyrl-CS"/>
        </w:rPr>
        <w:t xml:space="preserve">код понуђача,  и има лиценцу број </w:t>
      </w:r>
      <w:r w:rsidR="00760EC6" w:rsidRPr="00B22D4A">
        <w:rPr>
          <w:rFonts w:ascii="Times New Roman" w:hAnsi="Times New Roman"/>
          <w:sz w:val="24"/>
          <w:szCs w:val="24"/>
          <w:lang w:val="sr-Cyrl-CS"/>
        </w:rPr>
        <w:t xml:space="preserve">410 или 412 </w:t>
      </w:r>
      <w:r w:rsidR="00B22D4A" w:rsidRPr="00B22D4A">
        <w:rPr>
          <w:rFonts w:ascii="Times New Roman" w:hAnsi="Times New Roman"/>
          <w:sz w:val="24"/>
          <w:szCs w:val="24"/>
        </w:rPr>
        <w:t xml:space="preserve"> ил</w:t>
      </w:r>
      <w:r w:rsidR="004778F7" w:rsidRPr="00B22D4A">
        <w:rPr>
          <w:rFonts w:ascii="Times New Roman" w:hAnsi="Times New Roman"/>
          <w:sz w:val="24"/>
          <w:szCs w:val="24"/>
          <w:lang w:val="sr-Cyrl-CS"/>
        </w:rPr>
        <w:t>и</w:t>
      </w:r>
      <w:r w:rsidR="00B22D4A" w:rsidRPr="00B22D4A">
        <w:rPr>
          <w:rFonts w:ascii="Times New Roman" w:hAnsi="Times New Roman"/>
          <w:sz w:val="24"/>
          <w:szCs w:val="24"/>
          <w:lang w:val="sr-Cyrl-CS"/>
        </w:rPr>
        <w:t xml:space="preserve"> 415 и</w:t>
      </w:r>
      <w:r w:rsidR="004778F7" w:rsidRPr="00B22D4A">
        <w:rPr>
          <w:rFonts w:ascii="Times New Roman" w:hAnsi="Times New Roman"/>
          <w:sz w:val="24"/>
          <w:szCs w:val="24"/>
          <w:lang w:val="sr-Cyrl-CS"/>
        </w:rPr>
        <w:t xml:space="preserve"> који има завршену обуку из области безбедности на раду.</w:t>
      </w:r>
    </w:p>
    <w:p w:rsidR="004778F7" w:rsidRPr="00B22D4A" w:rsidRDefault="00B22D4A" w:rsidP="004778F7">
      <w:pPr>
        <w:numPr>
          <w:ilvl w:val="3"/>
          <w:numId w:val="1"/>
        </w:numPr>
        <w:tabs>
          <w:tab w:val="left" w:pos="2430"/>
        </w:tabs>
        <w:jc w:val="both"/>
        <w:rPr>
          <w:rFonts w:ascii="Times New Roman" w:hAnsi="Times New Roman"/>
          <w:sz w:val="24"/>
          <w:szCs w:val="24"/>
          <w:lang w:val="sr-Cyrl-CS"/>
        </w:rPr>
      </w:pPr>
      <w:r w:rsidRPr="00B22D4A">
        <w:rPr>
          <w:rFonts w:ascii="Times New Roman" w:hAnsi="Times New Roman"/>
          <w:sz w:val="24"/>
          <w:szCs w:val="24"/>
          <w:lang w:val="sr-Cyrl-CS"/>
        </w:rPr>
        <w:t xml:space="preserve">Да поседује у власништву, </w:t>
      </w:r>
      <w:r w:rsidRPr="00B22D4A">
        <w:rPr>
          <w:rFonts w:ascii="Times New Roman" w:hAnsi="Times New Roman"/>
          <w:sz w:val="24"/>
          <w:szCs w:val="24"/>
        </w:rPr>
        <w:t xml:space="preserve">односно </w:t>
      </w:r>
      <w:r w:rsidRPr="00B22D4A">
        <w:rPr>
          <w:rFonts w:ascii="Times New Roman" w:hAnsi="Times New Roman"/>
          <w:sz w:val="24"/>
          <w:szCs w:val="24"/>
          <w:lang w:val="sr-Cyrl-CS"/>
        </w:rPr>
        <w:t>по основу уговора о закупу или уговора о лизингу:</w:t>
      </w:r>
    </w:p>
    <w:p w:rsidR="00FE1A4B" w:rsidRPr="00B22D4A" w:rsidRDefault="00B22D4A" w:rsidP="00FE1A4B">
      <w:pPr>
        <w:numPr>
          <w:ilvl w:val="0"/>
          <w:numId w:val="30"/>
        </w:numPr>
        <w:tabs>
          <w:tab w:val="left" w:pos="2430"/>
        </w:tabs>
        <w:jc w:val="both"/>
        <w:rPr>
          <w:rFonts w:ascii="Times New Roman" w:hAnsi="Times New Roman"/>
          <w:sz w:val="24"/>
          <w:szCs w:val="24"/>
          <w:lang w:val="sr-Cyrl-CS"/>
        </w:rPr>
      </w:pPr>
      <w:r w:rsidRPr="00B22D4A">
        <w:rPr>
          <w:rFonts w:ascii="Times New Roman" w:hAnsi="Times New Roman"/>
          <w:sz w:val="24"/>
          <w:szCs w:val="24"/>
          <w:lang w:val="sr-Cyrl-CS"/>
        </w:rPr>
        <w:t>Багер – точкаш – 2 комада,</w:t>
      </w:r>
    </w:p>
    <w:p w:rsidR="00B22D4A" w:rsidRPr="00B22D4A" w:rsidRDefault="00B22D4A" w:rsidP="00B22D4A">
      <w:pPr>
        <w:numPr>
          <w:ilvl w:val="0"/>
          <w:numId w:val="30"/>
        </w:numPr>
        <w:tabs>
          <w:tab w:val="left" w:pos="2430"/>
        </w:tabs>
        <w:jc w:val="both"/>
        <w:rPr>
          <w:rFonts w:ascii="Times New Roman" w:hAnsi="Times New Roman"/>
          <w:sz w:val="24"/>
          <w:szCs w:val="24"/>
          <w:lang w:val="sr-Cyrl-CS"/>
        </w:rPr>
      </w:pPr>
      <w:r w:rsidRPr="00B22D4A">
        <w:rPr>
          <w:rFonts w:ascii="Times New Roman" w:hAnsi="Times New Roman"/>
          <w:sz w:val="24"/>
          <w:szCs w:val="24"/>
          <w:lang w:val="sr-Cyrl-CS"/>
        </w:rPr>
        <w:t>Камион кипер - носивости преко 10 тона – 4 комада,</w:t>
      </w:r>
    </w:p>
    <w:p w:rsidR="00B22D4A" w:rsidRPr="00B22D4A" w:rsidRDefault="00B22D4A" w:rsidP="00B22D4A">
      <w:pPr>
        <w:numPr>
          <w:ilvl w:val="0"/>
          <w:numId w:val="30"/>
        </w:numPr>
        <w:tabs>
          <w:tab w:val="left" w:pos="2430"/>
        </w:tabs>
        <w:jc w:val="both"/>
        <w:rPr>
          <w:rFonts w:ascii="Times New Roman" w:hAnsi="Times New Roman"/>
          <w:sz w:val="24"/>
          <w:szCs w:val="24"/>
          <w:lang w:val="sr-Cyrl-CS"/>
        </w:rPr>
      </w:pPr>
      <w:r w:rsidRPr="00B22D4A">
        <w:rPr>
          <w:rFonts w:ascii="Times New Roman" w:hAnsi="Times New Roman"/>
          <w:sz w:val="24"/>
          <w:szCs w:val="24"/>
          <w:lang w:val="sr-Cyrl-CS"/>
        </w:rPr>
        <w:t>Трактор са хидрауличном руком и ротационим копачем – 2 комада,</w:t>
      </w:r>
    </w:p>
    <w:p w:rsidR="0040540A" w:rsidRDefault="0040540A" w:rsidP="0040540A">
      <w:pPr>
        <w:numPr>
          <w:ilvl w:val="1"/>
          <w:numId w:val="1"/>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lastRenderedPageBreak/>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w:t>
      </w:r>
      <w:r w:rsidRPr="00A50DA7">
        <w:rPr>
          <w:rFonts w:ascii="Times New Roman" w:hAnsi="Times New Roman"/>
          <w:sz w:val="24"/>
          <w:szCs w:val="24"/>
        </w:rPr>
        <w:lastRenderedPageBreak/>
        <w:t>законског заступника). Уколико понуђач има више законских 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уверења надлежне локалне самоуправе да је измирио обавезе по основу изворних локалних јавних прихода</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w:t>
      </w:r>
      <w:r w:rsidRPr="00A50DA7">
        <w:rPr>
          <w:rFonts w:ascii="Times New Roman" w:hAnsi="Times New Roman"/>
          <w:sz w:val="24"/>
          <w:szCs w:val="24"/>
        </w:rPr>
        <w:lastRenderedPageBreak/>
        <w:t xml:space="preserve">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2E6757" w:rsidRDefault="0070249F" w:rsidP="0070249F">
      <w:pPr>
        <w:numPr>
          <w:ilvl w:val="3"/>
          <w:numId w:val="1"/>
        </w:numPr>
        <w:tabs>
          <w:tab w:val="left" w:pos="2430"/>
        </w:tabs>
        <w:jc w:val="both"/>
        <w:rPr>
          <w:rFonts w:ascii="Times New Roman" w:hAnsi="Times New Roman"/>
          <w:sz w:val="24"/>
          <w:szCs w:val="24"/>
          <w:lang w:val="sr-Cyrl-CS"/>
        </w:rPr>
      </w:pPr>
      <w:r w:rsidRPr="002E6757">
        <w:rPr>
          <w:rFonts w:ascii="Times New Roman" w:hAnsi="Times New Roman"/>
          <w:sz w:val="24"/>
          <w:szCs w:val="24"/>
          <w:lang w:val="sr-Cyrl-CS"/>
        </w:rPr>
        <w:t>Извештаја о бонитету за јавне набавке (образац БОН-ЈН) Агенције за привредне регистре</w:t>
      </w:r>
      <w:r w:rsidR="00773637" w:rsidRPr="002E6757">
        <w:rPr>
          <w:rFonts w:ascii="Times New Roman" w:hAnsi="Times New Roman"/>
          <w:sz w:val="24"/>
          <w:szCs w:val="24"/>
        </w:rPr>
        <w:t xml:space="preserve"> </w:t>
      </w:r>
      <w:r w:rsidR="00773637" w:rsidRPr="002E6757">
        <w:rPr>
          <w:rFonts w:ascii="Times New Roman" w:hAnsi="Times New Roman"/>
          <w:sz w:val="24"/>
          <w:szCs w:val="24"/>
          <w:lang w:val="sr-Cyrl-CS"/>
        </w:rPr>
        <w:t>за наведени период</w:t>
      </w:r>
      <w:r w:rsidRPr="002E6757">
        <w:rPr>
          <w:rFonts w:ascii="Times New Roman" w:hAnsi="Times New Roman"/>
          <w:sz w:val="24"/>
          <w:szCs w:val="24"/>
          <w:lang w:val="sr-Cyrl-CS"/>
        </w:rPr>
        <w:t xml:space="preserve"> и потврда Н</w:t>
      </w:r>
      <w:r w:rsidR="006708A7" w:rsidRPr="002E6757">
        <w:rPr>
          <w:rFonts w:ascii="Times New Roman" w:hAnsi="Times New Roman"/>
          <w:sz w:val="24"/>
          <w:szCs w:val="24"/>
          <w:lang w:val="sr-Cyrl-CS"/>
        </w:rPr>
        <w:t>БС-а о броју дана неликвидности</w:t>
      </w:r>
      <w:r w:rsidR="00680E0E" w:rsidRPr="002E6757">
        <w:rPr>
          <w:rFonts w:ascii="Times New Roman" w:hAnsi="Times New Roman"/>
          <w:sz w:val="24"/>
          <w:szCs w:val="24"/>
          <w:lang w:val="sr-Cyrl-CS"/>
        </w:rPr>
        <w:t>.</w:t>
      </w:r>
      <w:r w:rsidR="0013154A" w:rsidRPr="002E6757">
        <w:rPr>
          <w:rFonts w:ascii="Times New Roman" w:hAnsi="Times New Roman"/>
          <w:sz w:val="24"/>
          <w:szCs w:val="24"/>
          <w:lang w:val="sr-Cyrl-CS"/>
        </w:rPr>
        <w:t xml:space="preserve"> </w:t>
      </w:r>
      <w:r w:rsidR="005B38CA" w:rsidRPr="002E6757">
        <w:rPr>
          <w:rFonts w:ascii="Times New Roman" w:hAnsi="Times New Roman"/>
          <w:sz w:val="24"/>
          <w:szCs w:val="24"/>
          <w:lang w:val="sr-Cyrl-CS"/>
        </w:rPr>
        <w:t>Уколико Извештај о бонитету за јавне набавке (образац БОН-ЈН) не садржи податке з</w:t>
      </w:r>
      <w:r w:rsidR="0013154A" w:rsidRPr="002E6757">
        <w:rPr>
          <w:rFonts w:ascii="Times New Roman" w:hAnsi="Times New Roman"/>
          <w:sz w:val="24"/>
          <w:szCs w:val="24"/>
          <w:lang w:val="sr-Cyrl-CS"/>
        </w:rPr>
        <w:t>а 2014.годину може се доставити и биланс успеха, оверен од стране надлежног пореског органа на чијој територији је регистровао обављање делатности.</w:t>
      </w:r>
    </w:p>
    <w:p w:rsidR="000A0785" w:rsidRPr="00E64663" w:rsidRDefault="000A0785" w:rsidP="000A0785">
      <w:pPr>
        <w:numPr>
          <w:ilvl w:val="3"/>
          <w:numId w:val="1"/>
        </w:numPr>
        <w:tabs>
          <w:tab w:val="left" w:pos="2430"/>
        </w:tabs>
        <w:ind w:left="1713"/>
        <w:jc w:val="both"/>
        <w:rPr>
          <w:rFonts w:ascii="Times New Roman" w:hAnsi="Times New Roman"/>
          <w:sz w:val="24"/>
          <w:szCs w:val="24"/>
          <w:lang w:val="sr-Cyrl-CS"/>
        </w:rPr>
      </w:pPr>
      <w:r w:rsidRPr="00E64663">
        <w:rPr>
          <w:rFonts w:ascii="Times New Roman" w:hAnsi="Times New Roman"/>
          <w:sz w:val="24"/>
          <w:szCs w:val="24"/>
          <w:lang w:val="sr-Cyrl-CS"/>
        </w:rPr>
        <w:t xml:space="preserve">Обавештење о поднетој појединачној пореској пријави ППП ПД за </w:t>
      </w:r>
      <w:r w:rsidR="00126A2F" w:rsidRPr="002F1EF2">
        <w:rPr>
          <w:rFonts w:ascii="Times New Roman" w:hAnsi="Times New Roman"/>
          <w:sz w:val="24"/>
          <w:szCs w:val="24"/>
          <w:lang w:val="sr-Cyrl-CS"/>
        </w:rPr>
        <w:t>август</w:t>
      </w:r>
      <w:r w:rsidRPr="00E64663">
        <w:rPr>
          <w:rFonts w:ascii="Times New Roman" w:hAnsi="Times New Roman"/>
          <w:sz w:val="24"/>
          <w:szCs w:val="24"/>
          <w:lang w:val="sr-Cyrl-CS"/>
        </w:rPr>
        <w:t xml:space="preserve"> месец 2015.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Default="000A0785" w:rsidP="000A0785">
      <w:pPr>
        <w:numPr>
          <w:ilvl w:val="3"/>
          <w:numId w:val="1"/>
        </w:numPr>
        <w:tabs>
          <w:tab w:val="left" w:pos="2430"/>
        </w:tabs>
        <w:ind w:left="1713"/>
        <w:jc w:val="both"/>
        <w:rPr>
          <w:rFonts w:ascii="Times New Roman" w:hAnsi="Times New Roman"/>
          <w:sz w:val="24"/>
          <w:szCs w:val="24"/>
          <w:lang w:val="sr-Cyrl-CS"/>
        </w:rPr>
      </w:pPr>
      <w:r>
        <w:rPr>
          <w:rFonts w:ascii="Times New Roman" w:hAnsi="Times New Roman"/>
          <w:sz w:val="24"/>
          <w:szCs w:val="24"/>
          <w:lang w:val="sr-Cyrl-CS"/>
        </w:rPr>
        <w:lastRenderedPageBreak/>
        <w:t xml:space="preserve"> Ф</w:t>
      </w:r>
      <w:r w:rsidRPr="0029588B">
        <w:rPr>
          <w:rFonts w:ascii="Times New Roman" w:hAnsi="Times New Roman"/>
          <w:sz w:val="24"/>
          <w:szCs w:val="24"/>
          <w:lang w:val="sr-Cyrl-CS"/>
        </w:rPr>
        <w:t xml:space="preserve">отокопије личне лиценце </w:t>
      </w:r>
      <w:r w:rsidRPr="00826CCB">
        <w:rPr>
          <w:rFonts w:ascii="Times New Roman" w:hAnsi="Times New Roman"/>
          <w:sz w:val="24"/>
          <w:szCs w:val="24"/>
          <w:lang w:val="sr-Cyrl-CS"/>
        </w:rPr>
        <w:t xml:space="preserve">410 или 412 </w:t>
      </w:r>
      <w:r w:rsidR="002F1EF2">
        <w:rPr>
          <w:rFonts w:ascii="Times New Roman" w:hAnsi="Times New Roman"/>
          <w:sz w:val="24"/>
          <w:szCs w:val="24"/>
        </w:rPr>
        <w:t xml:space="preserve">или 415 </w:t>
      </w:r>
      <w:r>
        <w:rPr>
          <w:rFonts w:ascii="Times New Roman" w:hAnsi="Times New Roman"/>
          <w:sz w:val="24"/>
          <w:szCs w:val="24"/>
          <w:lang w:val="sr-Cyrl-CS"/>
        </w:rPr>
        <w:t>за Одговорног извођача</w:t>
      </w:r>
      <w:r w:rsidRPr="0029588B">
        <w:rPr>
          <w:rFonts w:ascii="Times New Roman" w:hAnsi="Times New Roman"/>
          <w:sz w:val="24"/>
          <w:szCs w:val="24"/>
          <w:lang w:val="sr-Cyrl-CS"/>
        </w:rPr>
        <w:t>, са потврдом Инжењерске коморе Србије да је наведени носилац лиценце Инжињерске коморе Србије и да му одлуком Суда ча</w:t>
      </w:r>
      <w:r>
        <w:rPr>
          <w:rFonts w:ascii="Times New Roman" w:hAnsi="Times New Roman"/>
          <w:sz w:val="24"/>
          <w:szCs w:val="24"/>
          <w:lang w:val="sr-Cyrl-CS"/>
        </w:rPr>
        <w:t>сти издата лиценца није одузета, и фотокопију уговора уколико је Одговорни извођач радно ангажован на тај начин,</w:t>
      </w:r>
    </w:p>
    <w:p w:rsidR="000A0785" w:rsidRPr="002F1EF2" w:rsidRDefault="000A0785" w:rsidP="000A0785">
      <w:pPr>
        <w:numPr>
          <w:ilvl w:val="3"/>
          <w:numId w:val="1"/>
        </w:numPr>
        <w:tabs>
          <w:tab w:val="left" w:pos="2430"/>
        </w:tabs>
        <w:ind w:left="1713"/>
        <w:jc w:val="both"/>
        <w:rPr>
          <w:rFonts w:ascii="Times New Roman" w:hAnsi="Times New Roman"/>
          <w:sz w:val="24"/>
          <w:szCs w:val="24"/>
        </w:rPr>
      </w:pPr>
      <w:r w:rsidRPr="002F1EF2">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2F1EF2">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Pr>
          <w:rFonts w:ascii="Times New Roman" w:hAnsi="Times New Roman"/>
          <w:sz w:val="24"/>
          <w:szCs w:val="24"/>
        </w:rPr>
        <w:t xml:space="preserve"> 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2F1EF2">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731E17">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Pr>
          <w:rFonts w:ascii="Times New Roman" w:hAnsi="Times New Roman"/>
          <w:sz w:val="24"/>
          <w:szCs w:val="24"/>
        </w:rPr>
        <w:t>вају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lastRenderedPageBreak/>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 чишћењу и уређењу јаркова, пропуста и ригола и делова система за одводњавање пута и радова на поправци путних објеката</w:t>
      </w:r>
      <w:r w:rsidRPr="009619EA">
        <w:rPr>
          <w:rFonts w:ascii="Times New Roman" w:hAnsi="Times New Roman"/>
          <w:sz w:val="24"/>
          <w:szCs w:val="24"/>
          <w:lang w:val="sr-Cyrl-CS"/>
        </w:rPr>
        <w:t>,</w:t>
      </w:r>
      <w:r w:rsidRPr="007550AC">
        <w:rPr>
          <w:rFonts w:ascii="Times New Roman" w:hAnsi="Times New Roman"/>
          <w:sz w:val="24"/>
          <w:szCs w:val="24"/>
        </w:rPr>
        <w:t xml:space="preserve">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 </w:t>
      </w:r>
      <w:r w:rsidR="00FE4428">
        <w:rPr>
          <w:rFonts w:ascii="Times New Roman" w:hAnsi="Times New Roman"/>
          <w:sz w:val="24"/>
          <w:szCs w:val="24"/>
        </w:rPr>
        <w:t>11</w:t>
      </w:r>
      <w:r w:rsidR="004423E3">
        <w:rPr>
          <w:rFonts w:ascii="Times New Roman" w:hAnsi="Times New Roman"/>
          <w:sz w:val="24"/>
          <w:szCs w:val="24"/>
        </w:rPr>
        <w:t>/2015</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lastRenderedPageBreak/>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набавку </w:t>
      </w:r>
      <w:r w:rsidR="00FE4428" w:rsidRPr="00FE4428">
        <w:rPr>
          <w:rFonts w:ascii="Times New Roman" w:hAnsi="Times New Roman"/>
          <w:b/>
          <w:sz w:val="24"/>
          <w:szCs w:val="24"/>
          <w:lang w:val="sr-Cyrl-CS"/>
        </w:rPr>
        <w:t>радова на чишћењу и уређењу јаркова, пропуста и ригола и делова система за одводњавање пута и радова на поправци путних објеката</w:t>
      </w:r>
      <w:r w:rsidR="00A62127">
        <w:rPr>
          <w:rFonts w:ascii="Times New Roman" w:hAnsi="Times New Roman"/>
          <w:b/>
          <w:sz w:val="24"/>
          <w:szCs w:val="24"/>
        </w:rPr>
        <w:t xml:space="preserve"> </w:t>
      </w:r>
      <w:r w:rsidR="006E7FF6" w:rsidRPr="009619EA">
        <w:rPr>
          <w:rFonts w:ascii="Times New Roman" w:hAnsi="Times New Roman"/>
          <w:b/>
          <w:sz w:val="24"/>
          <w:szCs w:val="24"/>
        </w:rPr>
        <w:t xml:space="preserve">ЈН број </w:t>
      </w:r>
      <w:r>
        <w:rPr>
          <w:rFonts w:ascii="Times New Roman" w:hAnsi="Times New Roman"/>
          <w:b/>
          <w:sz w:val="24"/>
          <w:szCs w:val="24"/>
        </w:rPr>
        <w:t>1</w:t>
      </w:r>
      <w:r w:rsidR="004423E3">
        <w:rPr>
          <w:rFonts w:ascii="Times New Roman" w:hAnsi="Times New Roman"/>
          <w:b/>
          <w:sz w:val="24"/>
          <w:szCs w:val="24"/>
        </w:rPr>
        <w:t>1/2015</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r>
        <w:rPr>
          <w:rFonts w:ascii="Times New Roman" w:hAnsi="Times New Roman"/>
          <w:sz w:val="24"/>
          <w:szCs w:val="24"/>
        </w:rPr>
        <w:t>Понуђач је дужан да на полеђини коверте назначи назив, адресу, телефон и контакт особу.</w:t>
      </w:r>
    </w:p>
    <w:p w:rsidR="004411CB" w:rsidRDefault="004411CB" w:rsidP="004411CB">
      <w:pPr>
        <w:ind w:left="720"/>
        <w:jc w:val="both"/>
        <w:rPr>
          <w:rFonts w:ascii="Times New Roman" w:hAnsi="Times New Roman"/>
          <w:sz w:val="24"/>
          <w:szCs w:val="24"/>
        </w:rPr>
      </w:pPr>
      <w:r>
        <w:rPr>
          <w:rFonts w:ascii="Times New Roman" w:hAnsi="Times New Roman"/>
          <w:sz w:val="24"/>
          <w:szCs w:val="24"/>
        </w:rPr>
        <w:t xml:space="preserve">Крајњи рок за достављање </w:t>
      </w:r>
      <w:r w:rsidRPr="002952E1">
        <w:rPr>
          <w:rFonts w:ascii="Times New Roman" w:hAnsi="Times New Roman"/>
          <w:sz w:val="24"/>
          <w:szCs w:val="24"/>
        </w:rPr>
        <w:t>пон</w:t>
      </w:r>
      <w:r w:rsidR="00052383">
        <w:rPr>
          <w:rFonts w:ascii="Times New Roman" w:hAnsi="Times New Roman"/>
          <w:sz w:val="24"/>
          <w:szCs w:val="24"/>
        </w:rPr>
        <w:t>у</w:t>
      </w:r>
      <w:r w:rsidRPr="002952E1">
        <w:rPr>
          <w:rFonts w:ascii="Times New Roman" w:hAnsi="Times New Roman"/>
          <w:sz w:val="24"/>
          <w:szCs w:val="24"/>
        </w:rPr>
        <w:t xml:space="preserve">да </w:t>
      </w:r>
      <w:r w:rsidRPr="00A62127">
        <w:rPr>
          <w:rFonts w:ascii="Times New Roman" w:hAnsi="Times New Roman"/>
          <w:sz w:val="24"/>
          <w:szCs w:val="24"/>
        </w:rPr>
        <w:t xml:space="preserve">је </w:t>
      </w:r>
      <w:r w:rsidR="000348DB" w:rsidRPr="00A62127">
        <w:rPr>
          <w:rFonts w:ascii="Times New Roman" w:hAnsi="Times New Roman"/>
          <w:sz w:val="24"/>
          <w:szCs w:val="24"/>
        </w:rPr>
        <w:t>02</w:t>
      </w:r>
      <w:r w:rsidR="009C5C27" w:rsidRPr="00A62127">
        <w:rPr>
          <w:rFonts w:ascii="Times New Roman" w:hAnsi="Times New Roman"/>
          <w:sz w:val="24"/>
          <w:szCs w:val="24"/>
        </w:rPr>
        <w:t>.</w:t>
      </w:r>
      <w:r w:rsidR="008B5F04" w:rsidRPr="00A62127">
        <w:rPr>
          <w:rFonts w:ascii="Times New Roman" w:hAnsi="Times New Roman"/>
          <w:sz w:val="24"/>
          <w:szCs w:val="24"/>
        </w:rPr>
        <w:t>1</w:t>
      </w:r>
      <w:r w:rsidR="000348DB" w:rsidRPr="00A62127">
        <w:rPr>
          <w:rFonts w:ascii="Times New Roman" w:hAnsi="Times New Roman"/>
          <w:sz w:val="24"/>
          <w:szCs w:val="24"/>
        </w:rPr>
        <w:t>1</w:t>
      </w:r>
      <w:r w:rsidR="00A905AF" w:rsidRPr="00A62127">
        <w:rPr>
          <w:rFonts w:ascii="Times New Roman" w:hAnsi="Times New Roman"/>
          <w:sz w:val="24"/>
          <w:szCs w:val="24"/>
        </w:rPr>
        <w:t>.201</w:t>
      </w:r>
      <w:r w:rsidR="00D73942" w:rsidRPr="00A62127">
        <w:rPr>
          <w:rFonts w:ascii="Times New Roman" w:hAnsi="Times New Roman"/>
          <w:sz w:val="24"/>
          <w:szCs w:val="24"/>
        </w:rPr>
        <w:t>5</w:t>
      </w:r>
      <w:r w:rsidR="000434AA" w:rsidRPr="00A62127">
        <w:rPr>
          <w:rFonts w:ascii="Times New Roman" w:hAnsi="Times New Roman"/>
          <w:sz w:val="24"/>
          <w:szCs w:val="24"/>
        </w:rPr>
        <w:t>.</w:t>
      </w:r>
      <w:r w:rsidRPr="00A62127">
        <w:rPr>
          <w:rFonts w:ascii="Times New Roman" w:hAnsi="Times New Roman"/>
          <w:sz w:val="24"/>
          <w:szCs w:val="24"/>
        </w:rPr>
        <w:t>године</w:t>
      </w:r>
      <w:r w:rsidRPr="00A62127">
        <w:rPr>
          <w:rFonts w:ascii="Times New Roman" w:hAnsi="Times New Roman"/>
          <w:color w:val="FF0000"/>
          <w:sz w:val="24"/>
          <w:szCs w:val="24"/>
        </w:rPr>
        <w:t xml:space="preserve"> </w:t>
      </w:r>
      <w:r w:rsidRPr="00A62127">
        <w:rPr>
          <w:rFonts w:ascii="Times New Roman" w:hAnsi="Times New Roman"/>
          <w:sz w:val="24"/>
          <w:szCs w:val="24"/>
        </w:rPr>
        <w:t xml:space="preserve">и то до </w:t>
      </w:r>
      <w:r w:rsidR="008B5F04" w:rsidRPr="00A62127">
        <w:rPr>
          <w:rFonts w:ascii="Times New Roman" w:hAnsi="Times New Roman"/>
          <w:sz w:val="24"/>
          <w:szCs w:val="24"/>
        </w:rPr>
        <w:t>14</w:t>
      </w:r>
      <w:r w:rsidRPr="00A62127">
        <w:rPr>
          <w:rFonts w:ascii="Times New Roman" w:hAnsi="Times New Roman"/>
          <w:sz w:val="24"/>
          <w:szCs w:val="24"/>
        </w:rPr>
        <w:t>,</w:t>
      </w:r>
      <w:r w:rsidR="008B5F04" w:rsidRPr="00A62127">
        <w:rPr>
          <w:rFonts w:ascii="Times New Roman" w:hAnsi="Times New Roman"/>
          <w:sz w:val="24"/>
          <w:szCs w:val="24"/>
        </w:rPr>
        <w:t>3</w:t>
      </w:r>
      <w:r w:rsidRPr="00A62127">
        <w:rPr>
          <w:rFonts w:ascii="Times New Roman" w:hAnsi="Times New Roman"/>
          <w:sz w:val="24"/>
          <w:szCs w:val="24"/>
        </w:rPr>
        <w:t>0 часова</w:t>
      </w:r>
      <w:r>
        <w:rPr>
          <w:rFonts w:ascii="Times New Roman" w:hAnsi="Times New Roman"/>
          <w:sz w:val="24"/>
          <w:szCs w:val="24"/>
        </w:rPr>
        <w:t>.</w:t>
      </w:r>
    </w:p>
    <w:p w:rsidR="004411CB" w:rsidRDefault="004411CB" w:rsidP="004411CB">
      <w:pPr>
        <w:ind w:left="720"/>
        <w:jc w:val="both"/>
        <w:rPr>
          <w:rFonts w:ascii="Times New Roman" w:hAnsi="Times New Roman"/>
          <w:sz w:val="24"/>
          <w:szCs w:val="24"/>
        </w:rPr>
      </w:pPr>
      <w:r>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D15F57" w:rsidRDefault="004411CB" w:rsidP="00923F33">
      <w:pPr>
        <w:numPr>
          <w:ilvl w:val="2"/>
          <w:numId w:val="1"/>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412139" w:rsidRPr="00D15F57" w:rsidRDefault="00C13728" w:rsidP="00E5298B">
      <w:pPr>
        <w:ind w:left="720"/>
        <w:jc w:val="both"/>
        <w:rPr>
          <w:rFonts w:ascii="Times New Roman" w:hAnsi="Times New Roman"/>
          <w:sz w:val="24"/>
          <w:szCs w:val="24"/>
        </w:rPr>
      </w:pPr>
      <w:r w:rsidRPr="0050342C">
        <w:rPr>
          <w:rFonts w:ascii="Times New Roman" w:hAnsi="Times New Roman"/>
          <w:sz w:val="24"/>
          <w:szCs w:val="24"/>
        </w:rPr>
        <w:t xml:space="preserve">Јавно отварање понуда ће </w:t>
      </w:r>
      <w:r w:rsidRPr="00A62127">
        <w:rPr>
          <w:rFonts w:ascii="Times New Roman" w:hAnsi="Times New Roman"/>
          <w:sz w:val="24"/>
          <w:szCs w:val="24"/>
        </w:rPr>
        <w:t xml:space="preserve">се обавити </w:t>
      </w:r>
      <w:r w:rsidR="000348DB" w:rsidRPr="00A62127">
        <w:rPr>
          <w:rFonts w:ascii="Times New Roman" w:hAnsi="Times New Roman"/>
          <w:sz w:val="24"/>
          <w:szCs w:val="24"/>
        </w:rPr>
        <w:t>02</w:t>
      </w:r>
      <w:r w:rsidR="008B5F04" w:rsidRPr="00A62127">
        <w:rPr>
          <w:rFonts w:ascii="Times New Roman" w:hAnsi="Times New Roman"/>
          <w:sz w:val="24"/>
          <w:szCs w:val="24"/>
        </w:rPr>
        <w:t>.1</w:t>
      </w:r>
      <w:r w:rsidR="000348DB" w:rsidRPr="00A62127">
        <w:rPr>
          <w:rFonts w:ascii="Times New Roman" w:hAnsi="Times New Roman"/>
          <w:sz w:val="24"/>
          <w:szCs w:val="24"/>
        </w:rPr>
        <w:t>1</w:t>
      </w:r>
      <w:r w:rsidR="008B5F04" w:rsidRPr="00A62127">
        <w:rPr>
          <w:rFonts w:ascii="Times New Roman" w:hAnsi="Times New Roman"/>
          <w:sz w:val="24"/>
          <w:szCs w:val="24"/>
        </w:rPr>
        <w:t>.2015.</w:t>
      </w:r>
      <w:r w:rsidRPr="0050342C">
        <w:rPr>
          <w:rFonts w:ascii="Times New Roman" w:hAnsi="Times New Roman"/>
          <w:sz w:val="24"/>
          <w:szCs w:val="24"/>
        </w:rPr>
        <w:t xml:space="preserve"> године са почетком у 17  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C13728">
        <w:rPr>
          <w:rFonts w:ascii="Times New Roman" w:hAnsi="Times New Roman"/>
          <w:b/>
          <w:sz w:val="24"/>
          <w:szCs w:val="24"/>
        </w:rPr>
        <w:t>1</w:t>
      </w:r>
      <w:r w:rsidR="004423E3">
        <w:rPr>
          <w:rFonts w:ascii="Times New Roman" w:hAnsi="Times New Roman"/>
          <w:b/>
          <w:sz w:val="24"/>
          <w:szCs w:val="24"/>
          <w:lang w:val="ru-RU"/>
        </w:rPr>
        <w:t>1/2015</w:t>
      </w:r>
      <w:r w:rsidRPr="007550AC">
        <w:rPr>
          <w:rFonts w:ascii="Times New Roman" w:hAnsi="Times New Roman"/>
          <w:b/>
          <w:sz w:val="24"/>
          <w:szCs w:val="24"/>
          <w:lang w:val="ru-RU"/>
        </w:rPr>
        <w:t xml:space="preserve"> - </w:t>
      </w:r>
      <w:r w:rsidR="00C13728">
        <w:rPr>
          <w:rFonts w:ascii="Times New Roman" w:hAnsi="Times New Roman"/>
          <w:b/>
          <w:sz w:val="24"/>
          <w:szCs w:val="24"/>
        </w:rPr>
        <w:t>Набавка</w:t>
      </w:r>
      <w:r w:rsidRPr="007550AC">
        <w:rPr>
          <w:rFonts w:ascii="Times New Roman" w:hAnsi="Times New Roman"/>
          <w:b/>
          <w:sz w:val="24"/>
          <w:szCs w:val="24"/>
          <w:lang w:val="ru-RU"/>
        </w:rPr>
        <w:t xml:space="preserve"> </w:t>
      </w:r>
      <w:r w:rsidR="00C13728" w:rsidRPr="00FE4428">
        <w:rPr>
          <w:rFonts w:ascii="Times New Roman" w:hAnsi="Times New Roman"/>
          <w:b/>
          <w:sz w:val="24"/>
          <w:szCs w:val="24"/>
          <w:lang w:val="sr-Cyrl-CS"/>
        </w:rPr>
        <w:t>радова на чишћењу и уређењу јаркова, пропуста и ригола и делова система за одводњавање пута и радова на поправци путних објеката</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1474AC" w:rsidRPr="00605CA3" w:rsidRDefault="006B61C1" w:rsidP="00803E11">
      <w:pPr>
        <w:ind w:left="990" w:right="360" w:firstLine="450"/>
        <w:jc w:val="both"/>
        <w:rPr>
          <w:rFonts w:ascii="Times New Roman" w:hAnsi="Times New Roman"/>
          <w:i/>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Члану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потписати уговор</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дати средство обезбеђења</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Понуђачу који ће издати рачун</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Рачуну на који ће бити извршено плаћање</w:t>
      </w:r>
    </w:p>
    <w:p w:rsidR="006B61C1" w:rsidRDefault="006B61C1" w:rsidP="006B61C1">
      <w:pPr>
        <w:numPr>
          <w:ilvl w:val="2"/>
          <w:numId w:val="1"/>
        </w:numPr>
        <w:ind w:right="360"/>
        <w:jc w:val="both"/>
        <w:rPr>
          <w:rFonts w:ascii="Times New Roman" w:hAnsi="Times New Roman"/>
          <w:sz w:val="24"/>
          <w:szCs w:val="24"/>
        </w:rPr>
      </w:pPr>
      <w:r>
        <w:rPr>
          <w:rFonts w:ascii="Times New Roman" w:hAnsi="Times New Roman"/>
          <w:sz w:val="24"/>
          <w:szCs w:val="24"/>
        </w:rPr>
        <w:t>Обавезама сваког од понуђача из групе понуђача за извршење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47232E" w:rsidRDefault="0047232E" w:rsidP="00E708E0">
      <w:pPr>
        <w:ind w:left="990" w:right="360"/>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lastRenderedPageBreak/>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126A2F" w:rsidRPr="006A5A5E" w:rsidRDefault="00126A2F" w:rsidP="00126A2F">
      <w:pPr>
        <w:ind w:right="26"/>
        <w:jc w:val="both"/>
        <w:rPr>
          <w:rFonts w:ascii="Times New Roman" w:hAnsi="Times New Roman"/>
          <w:i/>
          <w:sz w:val="24"/>
          <w:szCs w:val="24"/>
          <w:lang w:val="sr-Cyrl-CS"/>
        </w:rPr>
      </w:pPr>
      <w:r>
        <w:rPr>
          <w:rFonts w:ascii="Times New Roman" w:hAnsi="Times New Roman"/>
          <w:sz w:val="24"/>
          <w:szCs w:val="24"/>
        </w:rPr>
        <w:t>5.10.1</w:t>
      </w:r>
      <w:r w:rsidRPr="007550AC">
        <w:rPr>
          <w:rFonts w:ascii="Times New Roman" w:hAnsi="Times New Roman"/>
          <w:sz w:val="24"/>
          <w:szCs w:val="24"/>
        </w:rPr>
        <w:t xml:space="preserve">. </w:t>
      </w:r>
      <w:r w:rsidRPr="00E73945">
        <w:rPr>
          <w:rFonts w:ascii="Times New Roman" w:hAnsi="Times New Roman"/>
          <w:sz w:val="24"/>
          <w:szCs w:val="24"/>
        </w:rPr>
        <w:t xml:space="preserve"> </w:t>
      </w:r>
      <w:r w:rsidRPr="006A5A5E">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126A2F" w:rsidRPr="006A5A5E" w:rsidRDefault="00126A2F" w:rsidP="00126A2F">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126A2F" w:rsidRPr="006A5A5E" w:rsidRDefault="00126A2F" w:rsidP="00126A2F">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126A2F" w:rsidRPr="006A5A5E" w:rsidRDefault="00126A2F" w:rsidP="00126A2F">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126A2F" w:rsidRPr="006A5A5E" w:rsidRDefault="00126A2F" w:rsidP="00126A2F">
      <w:pPr>
        <w:spacing w:after="0" w:line="240" w:lineRule="auto"/>
        <w:ind w:left="927" w:right="26"/>
        <w:jc w:val="both"/>
        <w:rPr>
          <w:rFonts w:ascii="Times New Roman" w:hAnsi="Times New Roman"/>
          <w:sz w:val="24"/>
          <w:szCs w:val="24"/>
        </w:rPr>
      </w:pPr>
    </w:p>
    <w:p w:rsidR="000A0785" w:rsidRPr="00126A2F" w:rsidRDefault="00126A2F" w:rsidP="00126A2F">
      <w:pPr>
        <w:pStyle w:val="ListParagraph"/>
        <w:numPr>
          <w:ilvl w:val="2"/>
          <w:numId w:val="35"/>
        </w:numPr>
        <w:spacing w:after="0" w:line="240" w:lineRule="auto"/>
        <w:ind w:right="26"/>
        <w:jc w:val="both"/>
        <w:rPr>
          <w:rFonts w:ascii="Times New Roman" w:hAnsi="Times New Roman"/>
          <w:sz w:val="24"/>
          <w:szCs w:val="24"/>
        </w:rPr>
      </w:pPr>
      <w:r w:rsidRPr="00126A2F">
        <w:rPr>
          <w:rFonts w:ascii="Times New Roman" w:hAnsi="Times New Roman"/>
          <w:sz w:val="24"/>
          <w:szCs w:val="24"/>
        </w:rPr>
        <w:t xml:space="preserve">Приликом закључења уговора, a најкасније у року од </w:t>
      </w:r>
      <w:r>
        <w:rPr>
          <w:rFonts w:ascii="Times New Roman" w:hAnsi="Times New Roman"/>
          <w:sz w:val="24"/>
          <w:szCs w:val="24"/>
        </w:rPr>
        <w:t>7</w:t>
      </w:r>
      <w:r w:rsidRPr="00126A2F">
        <w:rPr>
          <w:rFonts w:ascii="Times New Roman" w:hAnsi="Times New Roman"/>
          <w:sz w:val="24"/>
          <w:szCs w:val="24"/>
        </w:rPr>
        <w:t xml:space="preserve"> дана,  понуђач доставља једну сопствену бланко меницу за добро извршење посла у висини 10% од вредности уговора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Default="00293000" w:rsidP="007F2F41">
      <w:pPr>
        <w:numPr>
          <w:ilvl w:val="1"/>
          <w:numId w:val="35"/>
        </w:numPr>
        <w:ind w:right="26"/>
        <w:jc w:val="both"/>
        <w:rPr>
          <w:rFonts w:ascii="Times New Roman" w:hAnsi="Times New Roman"/>
          <w:sz w:val="24"/>
          <w:szCs w:val="24"/>
        </w:rPr>
      </w:pPr>
      <w:r>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w:t>
      </w:r>
      <w:r w:rsidRPr="007550AC">
        <w:rPr>
          <w:rFonts w:ascii="Times New Roman" w:hAnsi="Times New Roman"/>
          <w:sz w:val="24"/>
          <w:szCs w:val="24"/>
        </w:rPr>
        <w:lastRenderedPageBreak/>
        <w:t xml:space="preserve">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lastRenderedPageBreak/>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7F2F41">
      <w:pPr>
        <w:numPr>
          <w:ilvl w:val="1"/>
          <w:numId w:val="35"/>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lastRenderedPageBreak/>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Уговор ће  бити закључен у року од  8 дана од дана истека рока за подношење захтева за заштиту права из члана 149. Закона.</w:t>
      </w:r>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1B39B1" w:rsidRDefault="00461742" w:rsidP="0046174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0348DB" w:rsidRDefault="000348DB" w:rsidP="00461742">
      <w:pPr>
        <w:ind w:left="780"/>
        <w:jc w:val="both"/>
        <w:rPr>
          <w:rFonts w:ascii="Times New Roman" w:hAnsi="Times New Roman"/>
          <w:sz w:val="24"/>
          <w:szCs w:val="24"/>
        </w:rPr>
      </w:pPr>
    </w:p>
    <w:p w:rsidR="000348DB" w:rsidRDefault="000348DB" w:rsidP="00461742">
      <w:pPr>
        <w:ind w:left="780"/>
        <w:jc w:val="both"/>
        <w:rPr>
          <w:rFonts w:ascii="Times New Roman" w:hAnsi="Times New Roman"/>
          <w:sz w:val="24"/>
          <w:szCs w:val="24"/>
        </w:rPr>
      </w:pPr>
    </w:p>
    <w:p w:rsidR="000348DB" w:rsidRPr="000348DB" w:rsidRDefault="000348DB" w:rsidP="00461742">
      <w:pPr>
        <w:ind w:left="780"/>
        <w:jc w:val="both"/>
        <w:rPr>
          <w:rFonts w:ascii="Times New Roman" w:hAnsi="Times New Roman"/>
          <w:sz w:val="24"/>
          <w:szCs w:val="24"/>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021318" w:rsidRDefault="00746FBD" w:rsidP="00746FBD">
            <w:pPr>
              <w:tabs>
                <w:tab w:val="left" w:pos="2430"/>
              </w:tabs>
              <w:jc w:val="both"/>
              <w:rPr>
                <w:rFonts w:ascii="Times New Roman" w:hAnsi="Times New Roman"/>
              </w:rPr>
            </w:pPr>
            <w:r>
              <w:rPr>
                <w:rFonts w:ascii="Times New Roman" w:hAnsi="Times New Roman"/>
                <w:sz w:val="24"/>
                <w:szCs w:val="24"/>
                <w:lang w:val="sr-Cyrl-CS"/>
              </w:rPr>
              <w:t xml:space="preserve">Извештај о бонитету за јавне набавке (образац БОН-ЈН) Агенције за привредне </w:t>
            </w:r>
            <w:r w:rsidRPr="000348DB">
              <w:rPr>
                <w:rFonts w:ascii="Times New Roman" w:hAnsi="Times New Roman"/>
                <w:sz w:val="24"/>
                <w:szCs w:val="24"/>
                <w:lang w:val="sr-Cyrl-CS"/>
              </w:rPr>
              <w:t>регистре</w:t>
            </w:r>
            <w:r w:rsidR="00021318" w:rsidRPr="000348DB">
              <w:rPr>
                <w:rFonts w:ascii="Times New Roman" w:hAnsi="Times New Roman"/>
                <w:sz w:val="24"/>
                <w:szCs w:val="24"/>
              </w:rPr>
              <w:t xml:space="preserve"> или Билас успеха за период од  1.1.2014. до 31.12.2014. године</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Default="00E92A2F" w:rsidP="000348DB">
            <w:pPr>
              <w:tabs>
                <w:tab w:val="left" w:pos="2430"/>
              </w:tabs>
              <w:ind w:left="-108"/>
              <w:jc w:val="both"/>
              <w:rPr>
                <w:rFonts w:ascii="Times New Roman" w:hAnsi="Times New Roman"/>
                <w:sz w:val="24"/>
                <w:szCs w:val="24"/>
                <w:lang w:val="sr-Cyrl-CS"/>
              </w:rPr>
            </w:pPr>
            <w:r w:rsidRPr="00B96D84">
              <w:rPr>
                <w:rFonts w:ascii="Times New Roman" w:hAnsi="Times New Roman"/>
                <w:lang w:val="sr-Cyrl-CS"/>
              </w:rPr>
              <w:t xml:space="preserve">Извод из ППП ПД обрасца за </w:t>
            </w:r>
            <w:r w:rsidR="000348DB">
              <w:rPr>
                <w:rFonts w:ascii="Times New Roman" w:hAnsi="Times New Roman"/>
                <w:lang w:val="sr-Cyrl-CS"/>
              </w:rPr>
              <w:t xml:space="preserve">август </w:t>
            </w:r>
            <w:r w:rsidRPr="00B96D84">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 xml:space="preserve">Доказ о радном статусу одговорног извођача радова са фотокопијом личне лиценце 410 или 412 </w:t>
            </w:r>
            <w:r w:rsidRPr="002E6757">
              <w:rPr>
                <w:rFonts w:ascii="Times New Roman" w:hAnsi="Times New Roman"/>
                <w:lang w:val="sr-Cyrl-CS"/>
              </w:rPr>
              <w:t>или 415</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BB3AAF" w:rsidRDefault="00E92A2F" w:rsidP="000348DB">
            <w:pPr>
              <w:tabs>
                <w:tab w:val="left" w:pos="2430"/>
              </w:tabs>
              <w:ind w:left="-108"/>
              <w:jc w:val="both"/>
              <w:rPr>
                <w:rFonts w:ascii="Times New Roman" w:hAnsi="Times New Roman"/>
                <w:color w:val="FF0000"/>
                <w:highlight w:val="yellow"/>
                <w:lang w:val="ru-RU"/>
              </w:rPr>
            </w:pPr>
            <w:r w:rsidRPr="00083F53">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083F53">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85642B">
              <w:rPr>
                <w:rFonts w:ascii="Times New Roman" w:hAnsi="Times New Roman"/>
              </w:rPr>
              <w:t>,</w:t>
            </w:r>
            <w:r w:rsidRPr="00083F53">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090C47" w:rsidRPr="00863B7A" w:rsidTr="007F51AA">
        <w:trPr>
          <w:trHeight w:val="952"/>
        </w:trPr>
        <w:tc>
          <w:tcPr>
            <w:tcW w:w="1548" w:type="dxa"/>
          </w:tcPr>
          <w:p w:rsidR="00090C47" w:rsidRPr="002E6757" w:rsidRDefault="00090C47" w:rsidP="002E6757">
            <w:r w:rsidRPr="000B7FBA">
              <w:rPr>
                <w:rFonts w:ascii="Times New Roman" w:hAnsi="Times New Roman"/>
              </w:rPr>
              <w:t>ПРИЛОГ БР.</w:t>
            </w:r>
            <w:r w:rsidR="002E6757">
              <w:rPr>
                <w:rFonts w:ascii="Times New Roman" w:hAnsi="Times New Roman"/>
              </w:rPr>
              <w:t>9</w:t>
            </w:r>
          </w:p>
        </w:tc>
        <w:tc>
          <w:tcPr>
            <w:tcW w:w="4659" w:type="dxa"/>
          </w:tcPr>
          <w:p w:rsidR="00090C47" w:rsidRPr="00392C73" w:rsidRDefault="00090C47" w:rsidP="00BF2997">
            <w:pPr>
              <w:tabs>
                <w:tab w:val="left" w:pos="9360"/>
              </w:tabs>
              <w:rPr>
                <w:rFonts w:ascii="Times New Roman" w:hAnsi="Times New Roman"/>
                <w:color w:val="FF0000"/>
                <w:lang w:val="ru-RU"/>
              </w:rPr>
            </w:pPr>
            <w:r w:rsidRPr="00713D80">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2E6757" w:rsidRPr="00863B7A" w:rsidTr="002F1EF2">
        <w:trPr>
          <w:trHeight w:val="762"/>
        </w:trPr>
        <w:tc>
          <w:tcPr>
            <w:tcW w:w="1548" w:type="dxa"/>
            <w:vAlign w:val="center"/>
          </w:tcPr>
          <w:p w:rsidR="002E6757" w:rsidRPr="00863B7A" w:rsidRDefault="002E6757" w:rsidP="002F1EF2">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2E6757" w:rsidRPr="00863B7A" w:rsidRDefault="002E6757" w:rsidP="002F1EF2">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2E6757" w:rsidRPr="00863B7A" w:rsidRDefault="002E6757" w:rsidP="002F1EF2">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2E6757" w:rsidRPr="007550AC" w:rsidTr="002F1EF2">
        <w:tc>
          <w:tcPr>
            <w:tcW w:w="1548" w:type="dxa"/>
          </w:tcPr>
          <w:p w:rsidR="002E6757" w:rsidRPr="00D645AC" w:rsidRDefault="002E6757" w:rsidP="002F1EF2">
            <w:pPr>
              <w:tabs>
                <w:tab w:val="left" w:pos="9360"/>
              </w:tabs>
              <w:rPr>
                <w:rFonts w:ascii="Times New Roman" w:hAnsi="Times New Roman"/>
              </w:rPr>
            </w:pPr>
            <w:r>
              <w:rPr>
                <w:rFonts w:ascii="Times New Roman" w:hAnsi="Times New Roman"/>
              </w:rPr>
              <w:t>ПРИЛОГ БР.1</w:t>
            </w:r>
          </w:p>
        </w:tc>
        <w:tc>
          <w:tcPr>
            <w:tcW w:w="4659" w:type="dxa"/>
          </w:tcPr>
          <w:p w:rsidR="002E6757" w:rsidRPr="00392C73" w:rsidRDefault="002E6757" w:rsidP="002F1EF2">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2E6757" w:rsidRPr="007550AC" w:rsidRDefault="002E6757" w:rsidP="002F1EF2">
            <w:pPr>
              <w:tabs>
                <w:tab w:val="left" w:pos="9360"/>
              </w:tabs>
              <w:jc w:val="center"/>
              <w:rPr>
                <w:rFonts w:ascii="Times New Roman" w:hAnsi="Times New Roman"/>
              </w:rPr>
            </w:pPr>
          </w:p>
        </w:tc>
        <w:tc>
          <w:tcPr>
            <w:tcW w:w="1777" w:type="dxa"/>
            <w:vAlign w:val="center"/>
          </w:tcPr>
          <w:p w:rsidR="002E6757" w:rsidRPr="007550AC" w:rsidRDefault="002E6757" w:rsidP="002F1EF2">
            <w:pPr>
              <w:tabs>
                <w:tab w:val="left" w:pos="9360"/>
              </w:tabs>
              <w:jc w:val="center"/>
              <w:rPr>
                <w:rFonts w:ascii="Times New Roman" w:hAnsi="Times New Roman"/>
              </w:rPr>
            </w:pPr>
          </w:p>
        </w:tc>
      </w:tr>
      <w:tr w:rsidR="002E6757" w:rsidRPr="007550AC" w:rsidTr="002F1EF2">
        <w:tc>
          <w:tcPr>
            <w:tcW w:w="1548" w:type="dxa"/>
          </w:tcPr>
          <w:p w:rsidR="002E6757" w:rsidRDefault="002E6757" w:rsidP="002F1EF2">
            <w:pPr>
              <w:tabs>
                <w:tab w:val="left" w:pos="9360"/>
              </w:tabs>
              <w:rPr>
                <w:rFonts w:ascii="Times New Roman" w:hAnsi="Times New Roman"/>
              </w:rPr>
            </w:pPr>
            <w:r>
              <w:rPr>
                <w:rFonts w:ascii="Times New Roman" w:hAnsi="Times New Roman"/>
              </w:rPr>
              <w:t>ПРИЛОГ БР.2</w:t>
            </w:r>
          </w:p>
        </w:tc>
        <w:tc>
          <w:tcPr>
            <w:tcW w:w="4659" w:type="dxa"/>
          </w:tcPr>
          <w:p w:rsidR="002E6757" w:rsidRPr="00392C73" w:rsidRDefault="002E6757" w:rsidP="002F1EF2">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2E6757" w:rsidRPr="007550AC" w:rsidRDefault="002E6757" w:rsidP="002F1EF2">
            <w:pPr>
              <w:tabs>
                <w:tab w:val="left" w:pos="9360"/>
              </w:tabs>
              <w:jc w:val="center"/>
              <w:rPr>
                <w:rFonts w:ascii="Times New Roman" w:hAnsi="Times New Roman"/>
              </w:rPr>
            </w:pPr>
          </w:p>
        </w:tc>
        <w:tc>
          <w:tcPr>
            <w:tcW w:w="1777" w:type="dxa"/>
            <w:vAlign w:val="center"/>
          </w:tcPr>
          <w:p w:rsidR="002E6757" w:rsidRPr="007550AC" w:rsidRDefault="002E6757" w:rsidP="002F1EF2">
            <w:pPr>
              <w:tabs>
                <w:tab w:val="left" w:pos="9360"/>
              </w:tabs>
              <w:jc w:val="center"/>
              <w:rPr>
                <w:rFonts w:ascii="Times New Roman" w:hAnsi="Times New Roman"/>
              </w:rPr>
            </w:pPr>
          </w:p>
        </w:tc>
      </w:tr>
      <w:tr w:rsidR="002E6757" w:rsidRPr="00863B7A" w:rsidTr="002F1EF2">
        <w:trPr>
          <w:trHeight w:val="71"/>
        </w:trPr>
        <w:tc>
          <w:tcPr>
            <w:tcW w:w="1548" w:type="dxa"/>
            <w:vMerge w:val="restart"/>
          </w:tcPr>
          <w:p w:rsidR="002E6757" w:rsidRPr="00863B7A" w:rsidRDefault="002E6757" w:rsidP="002F1EF2">
            <w:pPr>
              <w:tabs>
                <w:tab w:val="left" w:pos="9360"/>
              </w:tabs>
              <w:rPr>
                <w:rFonts w:ascii="Times New Roman" w:hAnsi="Times New Roman"/>
              </w:rPr>
            </w:pPr>
            <w:r>
              <w:rPr>
                <w:rFonts w:ascii="Times New Roman" w:hAnsi="Times New Roman"/>
              </w:rPr>
              <w:t>ПРИЛОГ БР.3</w:t>
            </w:r>
          </w:p>
        </w:tc>
        <w:tc>
          <w:tcPr>
            <w:tcW w:w="4659" w:type="dxa"/>
          </w:tcPr>
          <w:p w:rsidR="002E6757" w:rsidRPr="00AA1825" w:rsidRDefault="002E6757" w:rsidP="002F1EF2">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vMerge/>
          </w:tcPr>
          <w:p w:rsidR="002E6757" w:rsidRPr="00863B7A" w:rsidRDefault="002E6757" w:rsidP="002F1EF2">
            <w:pPr>
              <w:tabs>
                <w:tab w:val="left" w:pos="9360"/>
              </w:tabs>
              <w:rPr>
                <w:rFonts w:ascii="Times New Roman" w:hAnsi="Times New Roman"/>
              </w:rPr>
            </w:pPr>
          </w:p>
        </w:tc>
        <w:tc>
          <w:tcPr>
            <w:tcW w:w="4659" w:type="dxa"/>
          </w:tcPr>
          <w:p w:rsidR="002E6757" w:rsidRPr="00AA1825" w:rsidRDefault="002E6757" w:rsidP="002F1EF2">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944"/>
        </w:trPr>
        <w:tc>
          <w:tcPr>
            <w:tcW w:w="1548" w:type="dxa"/>
            <w:vMerge/>
          </w:tcPr>
          <w:p w:rsidR="002E6757" w:rsidRPr="00863B7A" w:rsidRDefault="002E6757" w:rsidP="002F1EF2">
            <w:pPr>
              <w:tabs>
                <w:tab w:val="left" w:pos="9360"/>
              </w:tabs>
              <w:rPr>
                <w:rFonts w:ascii="Times New Roman" w:hAnsi="Times New Roman"/>
              </w:rPr>
            </w:pPr>
          </w:p>
        </w:tc>
        <w:tc>
          <w:tcPr>
            <w:tcW w:w="4659" w:type="dxa"/>
          </w:tcPr>
          <w:p w:rsidR="002E6757" w:rsidRPr="00203D26" w:rsidRDefault="002E6757" w:rsidP="002F1EF2">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751"/>
        </w:trPr>
        <w:tc>
          <w:tcPr>
            <w:tcW w:w="1548" w:type="dxa"/>
          </w:tcPr>
          <w:p w:rsidR="002E6757" w:rsidRDefault="002E6757" w:rsidP="002F1EF2">
            <w:pPr>
              <w:tabs>
                <w:tab w:val="left" w:pos="9360"/>
              </w:tabs>
              <w:rPr>
                <w:rFonts w:ascii="Times New Roman" w:hAnsi="Times New Roman"/>
              </w:rPr>
            </w:pPr>
            <w:r>
              <w:rPr>
                <w:rFonts w:ascii="Times New Roman" w:hAnsi="Times New Roman"/>
              </w:rPr>
              <w:t>ПРИЛОГ БР.4</w:t>
            </w:r>
          </w:p>
        </w:tc>
        <w:tc>
          <w:tcPr>
            <w:tcW w:w="4659" w:type="dxa"/>
          </w:tcPr>
          <w:p w:rsidR="002E6757" w:rsidRDefault="002E6757" w:rsidP="002F1EF2">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751"/>
        </w:trPr>
        <w:tc>
          <w:tcPr>
            <w:tcW w:w="1548" w:type="dxa"/>
            <w:vMerge w:val="restart"/>
          </w:tcPr>
          <w:p w:rsidR="002E6757" w:rsidRPr="00863B7A" w:rsidRDefault="002E6757" w:rsidP="002F1EF2">
            <w:pPr>
              <w:tabs>
                <w:tab w:val="left" w:pos="9360"/>
              </w:tabs>
              <w:rPr>
                <w:rFonts w:ascii="Times New Roman" w:hAnsi="Times New Roman"/>
              </w:rPr>
            </w:pPr>
            <w:r>
              <w:rPr>
                <w:rFonts w:ascii="Times New Roman" w:hAnsi="Times New Roman"/>
              </w:rPr>
              <w:t>ПРИЛОГ БР.5</w:t>
            </w:r>
          </w:p>
        </w:tc>
        <w:tc>
          <w:tcPr>
            <w:tcW w:w="4659" w:type="dxa"/>
          </w:tcPr>
          <w:p w:rsidR="002E6757" w:rsidRPr="00021318" w:rsidRDefault="002E6757" w:rsidP="002F1EF2">
            <w:pPr>
              <w:tabs>
                <w:tab w:val="left" w:pos="2430"/>
              </w:tabs>
              <w:jc w:val="both"/>
              <w:rPr>
                <w:rFonts w:ascii="Times New Roman" w:hAnsi="Times New Roman"/>
              </w:rPr>
            </w:pPr>
            <w:r>
              <w:rPr>
                <w:rFonts w:ascii="Times New Roman" w:hAnsi="Times New Roman"/>
                <w:sz w:val="24"/>
                <w:szCs w:val="24"/>
                <w:lang w:val="sr-Cyrl-CS"/>
              </w:rPr>
              <w:t xml:space="preserve">Извештај о бонитету за јавне набавке (образац БОН-ЈН) Агенције за привредне </w:t>
            </w:r>
            <w:r w:rsidRPr="000348DB">
              <w:rPr>
                <w:rFonts w:ascii="Times New Roman" w:hAnsi="Times New Roman"/>
                <w:sz w:val="24"/>
                <w:szCs w:val="24"/>
                <w:lang w:val="sr-Cyrl-CS"/>
              </w:rPr>
              <w:t>регистре</w:t>
            </w:r>
            <w:r w:rsidRPr="000348DB">
              <w:rPr>
                <w:rFonts w:ascii="Times New Roman" w:hAnsi="Times New Roman"/>
                <w:sz w:val="24"/>
                <w:szCs w:val="24"/>
              </w:rPr>
              <w:t xml:space="preserve"> или Билас успеха за период од  1.1.2014. до 31.12.2014. године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750"/>
        </w:trPr>
        <w:tc>
          <w:tcPr>
            <w:tcW w:w="1548" w:type="dxa"/>
            <w:vMerge/>
          </w:tcPr>
          <w:p w:rsidR="002E6757" w:rsidRDefault="002E6757" w:rsidP="002F1EF2">
            <w:pPr>
              <w:tabs>
                <w:tab w:val="left" w:pos="9360"/>
              </w:tabs>
              <w:rPr>
                <w:rFonts w:ascii="Times New Roman" w:hAnsi="Times New Roman"/>
              </w:rPr>
            </w:pPr>
          </w:p>
        </w:tc>
        <w:tc>
          <w:tcPr>
            <w:tcW w:w="4659" w:type="dxa"/>
          </w:tcPr>
          <w:p w:rsidR="002E6757" w:rsidRDefault="002E6757" w:rsidP="002F1EF2">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994"/>
        </w:trPr>
        <w:tc>
          <w:tcPr>
            <w:tcW w:w="1548" w:type="dxa"/>
          </w:tcPr>
          <w:p w:rsidR="002E6757" w:rsidRDefault="002E6757" w:rsidP="002F1EF2">
            <w:pPr>
              <w:tabs>
                <w:tab w:val="left" w:pos="9360"/>
              </w:tabs>
              <w:rPr>
                <w:rFonts w:ascii="Times New Roman" w:hAnsi="Times New Roman"/>
              </w:rPr>
            </w:pPr>
            <w:r>
              <w:rPr>
                <w:rFonts w:ascii="Times New Roman" w:hAnsi="Times New Roman"/>
              </w:rPr>
              <w:lastRenderedPageBreak/>
              <w:t>ПРИЛОГ БР.6</w:t>
            </w:r>
          </w:p>
        </w:tc>
        <w:tc>
          <w:tcPr>
            <w:tcW w:w="4659" w:type="dxa"/>
          </w:tcPr>
          <w:p w:rsidR="002E6757" w:rsidRDefault="002E6757" w:rsidP="000348DB">
            <w:pPr>
              <w:tabs>
                <w:tab w:val="left" w:pos="2430"/>
              </w:tabs>
              <w:ind w:left="-108"/>
              <w:jc w:val="both"/>
              <w:rPr>
                <w:rFonts w:ascii="Times New Roman" w:hAnsi="Times New Roman"/>
                <w:sz w:val="24"/>
                <w:szCs w:val="24"/>
                <w:lang w:val="sr-Cyrl-CS"/>
              </w:rPr>
            </w:pPr>
            <w:r w:rsidRPr="00B96D84">
              <w:rPr>
                <w:rFonts w:ascii="Times New Roman" w:hAnsi="Times New Roman"/>
                <w:lang w:val="sr-Cyrl-CS"/>
              </w:rPr>
              <w:t xml:space="preserve">Извод из ППП ПД обрасца за </w:t>
            </w:r>
            <w:r w:rsidR="000348DB">
              <w:rPr>
                <w:rFonts w:ascii="Times New Roman" w:hAnsi="Times New Roman"/>
                <w:lang w:val="sr-Cyrl-CS"/>
              </w:rPr>
              <w:t>август</w:t>
            </w:r>
            <w:r w:rsidRPr="00B96D84">
              <w:rPr>
                <w:rFonts w:ascii="Times New Roman" w:hAnsi="Times New Roman"/>
                <w:lang w:val="sr-Cyrl-CS"/>
              </w:rPr>
              <w:t xml:space="preserve"> 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1279"/>
        </w:trPr>
        <w:tc>
          <w:tcPr>
            <w:tcW w:w="1548" w:type="dxa"/>
          </w:tcPr>
          <w:p w:rsidR="002E6757" w:rsidRPr="00863B7A" w:rsidRDefault="002E6757" w:rsidP="002F1EF2">
            <w:pPr>
              <w:tabs>
                <w:tab w:val="left" w:pos="9360"/>
              </w:tabs>
              <w:rPr>
                <w:rFonts w:ascii="Times New Roman" w:hAnsi="Times New Roman"/>
              </w:rPr>
            </w:pPr>
            <w:r>
              <w:rPr>
                <w:rFonts w:ascii="Times New Roman" w:hAnsi="Times New Roman"/>
              </w:rPr>
              <w:t>ПРИЛОГ БР.7</w:t>
            </w:r>
          </w:p>
        </w:tc>
        <w:tc>
          <w:tcPr>
            <w:tcW w:w="4659" w:type="dxa"/>
          </w:tcPr>
          <w:p w:rsidR="002E6757" w:rsidRPr="00BB3AAF" w:rsidRDefault="002E6757" w:rsidP="002F1EF2">
            <w:pPr>
              <w:tabs>
                <w:tab w:val="left" w:pos="2430"/>
              </w:tabs>
              <w:jc w:val="both"/>
              <w:rPr>
                <w:rFonts w:ascii="Times New Roman" w:hAnsi="Times New Roman"/>
                <w:highlight w:val="yellow"/>
                <w:lang w:val="sr-Cyrl-CS"/>
              </w:rPr>
            </w:pPr>
            <w:r w:rsidRPr="00B96D84">
              <w:rPr>
                <w:rFonts w:ascii="Times New Roman" w:hAnsi="Times New Roman"/>
                <w:lang w:val="sr-Cyrl-CS"/>
              </w:rPr>
              <w:t xml:space="preserve">Доказ о радном статусу одговорног извођача радова са фотокопијом личне лиценце 410 или 412 </w:t>
            </w:r>
            <w:r w:rsidRPr="002E6757">
              <w:rPr>
                <w:rFonts w:ascii="Times New Roman" w:hAnsi="Times New Roman"/>
                <w:lang w:val="sr-Cyrl-CS"/>
              </w:rPr>
              <w:t>или 415</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7550AC" w:rsidTr="002F1EF2">
        <w:tc>
          <w:tcPr>
            <w:tcW w:w="1548" w:type="dxa"/>
          </w:tcPr>
          <w:p w:rsidR="002E6757" w:rsidRPr="00D645AC" w:rsidRDefault="002E6757" w:rsidP="002F1EF2">
            <w:pPr>
              <w:tabs>
                <w:tab w:val="left" w:pos="9360"/>
              </w:tabs>
              <w:rPr>
                <w:rFonts w:ascii="Times New Roman" w:hAnsi="Times New Roman"/>
              </w:rPr>
            </w:pPr>
            <w:r>
              <w:rPr>
                <w:rFonts w:ascii="Times New Roman" w:hAnsi="Times New Roman"/>
              </w:rPr>
              <w:t>ПРИЛОГ БР.8</w:t>
            </w:r>
          </w:p>
        </w:tc>
        <w:tc>
          <w:tcPr>
            <w:tcW w:w="4659" w:type="dxa"/>
          </w:tcPr>
          <w:p w:rsidR="002E6757" w:rsidRPr="00BB3AAF" w:rsidRDefault="002E6757" w:rsidP="002F1EF2">
            <w:pPr>
              <w:tabs>
                <w:tab w:val="left" w:pos="2430"/>
              </w:tabs>
              <w:ind w:left="-108"/>
              <w:jc w:val="both"/>
              <w:rPr>
                <w:rFonts w:ascii="Times New Roman" w:hAnsi="Times New Roman"/>
                <w:color w:val="FF0000"/>
                <w:highlight w:val="yellow"/>
                <w:lang w:val="ru-RU"/>
              </w:rPr>
            </w:pPr>
            <w:r w:rsidRPr="00083F53">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083F53">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083F53">
              <w:rPr>
                <w:rFonts w:ascii="Times New Roman" w:hAnsi="Times New Roman"/>
              </w:rPr>
              <w:t xml:space="preserve">                 </w:t>
            </w:r>
          </w:p>
        </w:tc>
        <w:tc>
          <w:tcPr>
            <w:tcW w:w="1592" w:type="dxa"/>
            <w:vAlign w:val="center"/>
          </w:tcPr>
          <w:p w:rsidR="002E6757" w:rsidRPr="007550AC" w:rsidRDefault="002E6757" w:rsidP="002F1EF2">
            <w:pPr>
              <w:tabs>
                <w:tab w:val="left" w:pos="9360"/>
              </w:tabs>
              <w:jc w:val="center"/>
              <w:rPr>
                <w:rFonts w:ascii="Times New Roman" w:hAnsi="Times New Roman"/>
              </w:rPr>
            </w:pPr>
          </w:p>
        </w:tc>
        <w:tc>
          <w:tcPr>
            <w:tcW w:w="1777" w:type="dxa"/>
            <w:vAlign w:val="center"/>
          </w:tcPr>
          <w:p w:rsidR="002E6757" w:rsidRPr="007550AC" w:rsidRDefault="002E6757" w:rsidP="002F1EF2">
            <w:pPr>
              <w:tabs>
                <w:tab w:val="left" w:pos="9360"/>
              </w:tabs>
              <w:jc w:val="center"/>
              <w:rPr>
                <w:rFonts w:ascii="Times New Roman" w:hAnsi="Times New Roman"/>
              </w:rPr>
            </w:pPr>
          </w:p>
        </w:tc>
      </w:tr>
      <w:tr w:rsidR="002E6757" w:rsidRPr="00863B7A" w:rsidTr="002F1EF2">
        <w:trPr>
          <w:trHeight w:val="952"/>
        </w:trPr>
        <w:tc>
          <w:tcPr>
            <w:tcW w:w="1548" w:type="dxa"/>
          </w:tcPr>
          <w:p w:rsidR="002E6757" w:rsidRPr="002E6757" w:rsidRDefault="002E6757" w:rsidP="002F1EF2">
            <w:r w:rsidRPr="000B7FBA">
              <w:rPr>
                <w:rFonts w:ascii="Times New Roman" w:hAnsi="Times New Roman"/>
              </w:rPr>
              <w:t>ПРИЛОГ БР.</w:t>
            </w:r>
            <w:r>
              <w:rPr>
                <w:rFonts w:ascii="Times New Roman" w:hAnsi="Times New Roman"/>
              </w:rPr>
              <w:t>9</w:t>
            </w:r>
          </w:p>
        </w:tc>
        <w:tc>
          <w:tcPr>
            <w:tcW w:w="4659" w:type="dxa"/>
          </w:tcPr>
          <w:p w:rsidR="002E6757" w:rsidRPr="00392C73" w:rsidRDefault="002E6757" w:rsidP="002F1EF2">
            <w:pPr>
              <w:tabs>
                <w:tab w:val="left" w:pos="9360"/>
              </w:tabs>
              <w:rPr>
                <w:rFonts w:ascii="Times New Roman" w:hAnsi="Times New Roman"/>
                <w:color w:val="FF0000"/>
                <w:lang w:val="ru-RU"/>
              </w:rPr>
            </w:pPr>
            <w:r w:rsidRPr="00713D80">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2E6757" w:rsidRPr="00AA1825" w:rsidRDefault="002E6757" w:rsidP="002F1EF2">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lastRenderedPageBreak/>
              <w:t>ОБРАЗАЦ 2.</w:t>
            </w:r>
          </w:p>
        </w:tc>
        <w:tc>
          <w:tcPr>
            <w:tcW w:w="4659" w:type="dxa"/>
          </w:tcPr>
          <w:p w:rsidR="002E6757" w:rsidRPr="00090C47" w:rsidRDefault="002E6757" w:rsidP="002F1EF2">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2E6757" w:rsidRPr="00AA1825" w:rsidRDefault="002E6757" w:rsidP="002F1EF2">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7550AC" w:rsidTr="002F1EF2">
        <w:trPr>
          <w:trHeight w:val="953"/>
        </w:trPr>
        <w:tc>
          <w:tcPr>
            <w:tcW w:w="1548" w:type="dxa"/>
          </w:tcPr>
          <w:p w:rsidR="002E6757" w:rsidRPr="00435A43"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2E6757" w:rsidRPr="00435A43" w:rsidRDefault="002E6757" w:rsidP="002F1EF2">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2E6757" w:rsidRPr="007550AC" w:rsidRDefault="002E6757" w:rsidP="002F1EF2">
            <w:pPr>
              <w:tabs>
                <w:tab w:val="left" w:pos="9360"/>
              </w:tabs>
              <w:jc w:val="center"/>
              <w:rPr>
                <w:rFonts w:ascii="Times New Roman" w:hAnsi="Times New Roman"/>
              </w:rPr>
            </w:pPr>
          </w:p>
        </w:tc>
        <w:tc>
          <w:tcPr>
            <w:tcW w:w="1777" w:type="dxa"/>
            <w:vAlign w:val="center"/>
          </w:tcPr>
          <w:p w:rsidR="002E6757" w:rsidRPr="007550AC" w:rsidRDefault="002E6757" w:rsidP="002F1EF2">
            <w:pPr>
              <w:tabs>
                <w:tab w:val="left" w:pos="9360"/>
              </w:tabs>
              <w:jc w:val="center"/>
              <w:rPr>
                <w:rFonts w:ascii="Times New Roman" w:hAnsi="Times New Roman"/>
              </w:rPr>
            </w:pPr>
          </w:p>
        </w:tc>
      </w:tr>
      <w:tr w:rsidR="002E6757" w:rsidRPr="00863B7A" w:rsidTr="002F1EF2">
        <w:trPr>
          <w:trHeight w:val="719"/>
        </w:trPr>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2E6757" w:rsidRPr="00AA1825" w:rsidRDefault="002E6757" w:rsidP="002F1EF2">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746"/>
        </w:trPr>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2E6757" w:rsidRPr="00AA1825" w:rsidRDefault="002E6757" w:rsidP="002F1EF2">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692"/>
        </w:trPr>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2E6757" w:rsidRPr="00AA1825" w:rsidRDefault="002E6757" w:rsidP="002F1EF2">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548"/>
        </w:trPr>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2E6757" w:rsidRDefault="002E6757" w:rsidP="002F1EF2">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2E6757" w:rsidRPr="00435A43" w:rsidRDefault="002E6757" w:rsidP="002F1EF2">
            <w:pPr>
              <w:tabs>
                <w:tab w:val="left" w:pos="9360"/>
              </w:tabs>
              <w:rPr>
                <w:rFonts w:ascii="Times New Roman" w:hAnsi="Times New Roman"/>
                <w:sz w:val="24"/>
                <w:szCs w:val="24"/>
              </w:rPr>
            </w:pP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629"/>
        </w:trPr>
        <w:tc>
          <w:tcPr>
            <w:tcW w:w="1548" w:type="dxa"/>
          </w:tcPr>
          <w:p w:rsidR="002E6757" w:rsidRPr="00AA1825"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2E6757" w:rsidRDefault="002E6757" w:rsidP="002F1EF2">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rPr>
          <w:trHeight w:val="634"/>
        </w:trPr>
        <w:tc>
          <w:tcPr>
            <w:tcW w:w="1548" w:type="dxa"/>
          </w:tcPr>
          <w:p w:rsidR="002E6757" w:rsidRPr="00435A43"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2E6757" w:rsidRPr="00AA1825" w:rsidRDefault="002E6757" w:rsidP="002F1EF2">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7550AC" w:rsidTr="002F1EF2">
        <w:trPr>
          <w:trHeight w:val="675"/>
        </w:trPr>
        <w:tc>
          <w:tcPr>
            <w:tcW w:w="1548" w:type="dxa"/>
          </w:tcPr>
          <w:p w:rsidR="002E6757" w:rsidRPr="00C33A1E"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2E6757" w:rsidRPr="00AA1825" w:rsidRDefault="002E6757" w:rsidP="002F1EF2">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2E6757" w:rsidRPr="007550AC" w:rsidRDefault="002E6757" w:rsidP="002F1EF2">
            <w:pPr>
              <w:tabs>
                <w:tab w:val="left" w:pos="9360"/>
              </w:tabs>
              <w:jc w:val="center"/>
              <w:rPr>
                <w:rFonts w:ascii="Times New Roman" w:hAnsi="Times New Roman"/>
              </w:rPr>
            </w:pPr>
          </w:p>
        </w:tc>
        <w:tc>
          <w:tcPr>
            <w:tcW w:w="1777" w:type="dxa"/>
            <w:vAlign w:val="center"/>
          </w:tcPr>
          <w:p w:rsidR="002E6757" w:rsidRPr="007550AC" w:rsidRDefault="002E6757" w:rsidP="002F1EF2">
            <w:pPr>
              <w:tabs>
                <w:tab w:val="left" w:pos="9360"/>
              </w:tabs>
              <w:jc w:val="center"/>
              <w:rPr>
                <w:rFonts w:ascii="Times New Roman" w:hAnsi="Times New Roman"/>
              </w:rPr>
            </w:pPr>
          </w:p>
        </w:tc>
      </w:tr>
      <w:tr w:rsidR="002E6757" w:rsidRPr="00863B7A" w:rsidTr="002F1EF2">
        <w:trPr>
          <w:trHeight w:val="659"/>
        </w:trPr>
        <w:tc>
          <w:tcPr>
            <w:tcW w:w="1548" w:type="dxa"/>
          </w:tcPr>
          <w:p w:rsidR="002E6757" w:rsidRPr="00435A43"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2E6757" w:rsidRPr="00AA1825" w:rsidRDefault="002E6757" w:rsidP="002F1EF2">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tcPr>
          <w:p w:rsidR="002E6757" w:rsidRPr="00435A43"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2E6757" w:rsidRPr="00AA1825" w:rsidRDefault="002E6757" w:rsidP="002F1EF2">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r w:rsidR="002E6757" w:rsidRPr="00863B7A" w:rsidTr="002F1EF2">
        <w:tc>
          <w:tcPr>
            <w:tcW w:w="1548" w:type="dxa"/>
          </w:tcPr>
          <w:p w:rsidR="002E6757" w:rsidRPr="00435A43" w:rsidRDefault="002E6757" w:rsidP="002F1EF2">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2E6757" w:rsidRPr="00AA1825" w:rsidRDefault="002E6757" w:rsidP="002F1EF2">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2E6757" w:rsidRPr="00863B7A" w:rsidRDefault="002E6757" w:rsidP="002F1EF2">
            <w:pPr>
              <w:tabs>
                <w:tab w:val="left" w:pos="9360"/>
              </w:tabs>
              <w:jc w:val="center"/>
              <w:rPr>
                <w:rFonts w:ascii="Times New Roman" w:hAnsi="Times New Roman"/>
              </w:rPr>
            </w:pPr>
          </w:p>
        </w:tc>
        <w:tc>
          <w:tcPr>
            <w:tcW w:w="1777" w:type="dxa"/>
            <w:vAlign w:val="center"/>
          </w:tcPr>
          <w:p w:rsidR="002E6757" w:rsidRPr="00863B7A" w:rsidRDefault="002E6757" w:rsidP="002F1EF2">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8B5F04" w:rsidRDefault="00285146" w:rsidP="008B5F04">
      <w:pPr>
        <w:tabs>
          <w:tab w:val="left" w:pos="7545"/>
        </w:tabs>
        <w:ind w:firstLine="720"/>
        <w:jc w:val="both"/>
        <w:rPr>
          <w:rFonts w:ascii="Times New Roman" w:hAnsi="Times New Roman"/>
          <w:sz w:val="28"/>
          <w:szCs w:val="28"/>
          <w:highlight w:val="yellow"/>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поступку</w:t>
      </w:r>
      <w:r w:rsidR="007F2F41">
        <w:rPr>
          <w:rFonts w:ascii="Times New Roman" w:hAnsi="Times New Roman"/>
          <w:sz w:val="28"/>
          <w:szCs w:val="28"/>
          <w:lang w:val="sr-Cyrl-CS"/>
        </w:rPr>
        <w:t xml:space="preserve"> јавне набавке мале вредности</w:t>
      </w:r>
      <w:r w:rsidRPr="00A64342">
        <w:rPr>
          <w:rFonts w:ascii="Times New Roman" w:hAnsi="Times New Roman"/>
          <w:sz w:val="28"/>
          <w:szCs w:val="28"/>
          <w:lang w:val="sr-Cyrl-CS"/>
        </w:rPr>
        <w:t xml:space="preserve"> обајвљеним на Порталу јавних набавки</w:t>
      </w:r>
      <w:r w:rsidRPr="000348DB">
        <w:rPr>
          <w:rFonts w:ascii="Times New Roman" w:hAnsi="Times New Roman"/>
          <w:sz w:val="28"/>
          <w:szCs w:val="28"/>
          <w:lang w:val="sr-Cyrl-CS"/>
        </w:rPr>
        <w:t>, дана</w:t>
      </w:r>
      <w:r w:rsidR="008B5F04" w:rsidRPr="000348DB">
        <w:rPr>
          <w:rFonts w:ascii="Times New Roman" w:hAnsi="Times New Roman"/>
          <w:sz w:val="28"/>
          <w:szCs w:val="28"/>
          <w:lang w:val="sr-Cyrl-CS"/>
        </w:rPr>
        <w:t xml:space="preserve"> 30</w:t>
      </w:r>
      <w:r w:rsidR="00EF7B4C" w:rsidRPr="000348DB">
        <w:rPr>
          <w:rFonts w:ascii="Times New Roman" w:hAnsi="Times New Roman"/>
          <w:sz w:val="28"/>
          <w:szCs w:val="28"/>
        </w:rPr>
        <w:t>.0</w:t>
      </w:r>
      <w:r w:rsidR="008B5F04" w:rsidRPr="000348DB">
        <w:rPr>
          <w:rFonts w:ascii="Times New Roman" w:hAnsi="Times New Roman"/>
          <w:sz w:val="28"/>
          <w:szCs w:val="28"/>
        </w:rPr>
        <w:t>9</w:t>
      </w:r>
      <w:r w:rsidR="00671BD3" w:rsidRPr="000348DB">
        <w:rPr>
          <w:rFonts w:ascii="Times New Roman" w:hAnsi="Times New Roman"/>
          <w:sz w:val="28"/>
          <w:szCs w:val="28"/>
        </w:rPr>
        <w:t>.</w:t>
      </w:r>
      <w:r w:rsidR="000A7C5B" w:rsidRPr="000348DB">
        <w:rPr>
          <w:rFonts w:ascii="Times New Roman" w:hAnsi="Times New Roman"/>
          <w:sz w:val="28"/>
          <w:szCs w:val="28"/>
          <w:lang w:val="sr-Cyrl-CS"/>
        </w:rPr>
        <w:t>201</w:t>
      </w:r>
      <w:r w:rsidR="00680E0E" w:rsidRPr="000348DB">
        <w:rPr>
          <w:rFonts w:ascii="Times New Roman" w:hAnsi="Times New Roman"/>
          <w:sz w:val="28"/>
          <w:szCs w:val="28"/>
          <w:lang w:val="sr-Cyrl-CS"/>
        </w:rPr>
        <w:t>5</w:t>
      </w:r>
      <w:r w:rsidR="000A7C5B" w:rsidRPr="000348DB">
        <w:rPr>
          <w:rFonts w:ascii="Times New Roman" w:hAnsi="Times New Roman"/>
          <w:sz w:val="28"/>
          <w:szCs w:val="28"/>
          <w:lang w:val="sr-Cyrl-CS"/>
        </w:rPr>
        <w:t>.</w:t>
      </w:r>
      <w:r w:rsidRPr="000348DB">
        <w:rPr>
          <w:rFonts w:ascii="Times New Roman" w:hAnsi="Times New Roman"/>
          <w:sz w:val="28"/>
          <w:szCs w:val="28"/>
          <w:lang w:val="sr-Cyrl-CS"/>
        </w:rPr>
        <w:t>године</w:t>
      </w:r>
      <w:r w:rsidRPr="00A64342">
        <w:rPr>
          <w:rFonts w:ascii="Times New Roman" w:hAnsi="Times New Roman"/>
          <w:sz w:val="28"/>
          <w:szCs w:val="28"/>
          <w:lang w:val="sr-Cyrl-CS"/>
        </w:rPr>
        <w:t xml:space="preserve"> за </w:t>
      </w:r>
      <w:r w:rsidR="00052383">
        <w:rPr>
          <w:rFonts w:ascii="Times New Roman" w:hAnsi="Times New Roman"/>
          <w:sz w:val="28"/>
          <w:szCs w:val="28"/>
          <w:lang w:val="sr-Cyrl-CS"/>
        </w:rPr>
        <w:t>н</w:t>
      </w:r>
      <w:r w:rsidR="00052383" w:rsidRPr="00052383">
        <w:rPr>
          <w:rFonts w:ascii="Times New Roman" w:hAnsi="Times New Roman"/>
          <w:sz w:val="28"/>
          <w:szCs w:val="28"/>
          <w:lang w:val="sr-Cyrl-CS"/>
        </w:rPr>
        <w:t>абавк</w:t>
      </w:r>
      <w:r w:rsidR="00052383">
        <w:rPr>
          <w:rFonts w:ascii="Times New Roman" w:hAnsi="Times New Roman"/>
          <w:sz w:val="28"/>
          <w:szCs w:val="28"/>
          <w:lang w:val="sr-Cyrl-CS"/>
        </w:rPr>
        <w:t>у</w:t>
      </w:r>
      <w:r w:rsidR="00052383" w:rsidRPr="00052383">
        <w:rPr>
          <w:rFonts w:ascii="Times New Roman" w:hAnsi="Times New Roman"/>
          <w:sz w:val="28"/>
          <w:szCs w:val="28"/>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r>
        <w:rPr>
          <w:rFonts w:ascii="Times New Roman" w:hAnsi="Times New Roman"/>
          <w:sz w:val="28"/>
          <w:szCs w:val="28"/>
          <w:lang w:val="sr-Cyrl-CS"/>
        </w:rPr>
        <w:t xml:space="preserve">, број </w:t>
      </w:r>
      <w:r w:rsidR="00FE1A4B">
        <w:rPr>
          <w:rFonts w:ascii="Times New Roman" w:hAnsi="Times New Roman"/>
          <w:sz w:val="28"/>
          <w:szCs w:val="28"/>
          <w:lang w:val="sr-Cyrl-CS"/>
        </w:rPr>
        <w:t xml:space="preserve">ЈН </w:t>
      </w:r>
      <w:r w:rsidR="00052383">
        <w:rPr>
          <w:rFonts w:ascii="Times New Roman" w:hAnsi="Times New Roman"/>
          <w:sz w:val="28"/>
          <w:szCs w:val="28"/>
          <w:lang w:val="sr-Cyrl-CS"/>
        </w:rPr>
        <w:t>1</w:t>
      </w:r>
      <w:r w:rsidR="004423E3">
        <w:rPr>
          <w:rFonts w:ascii="Times New Roman" w:hAnsi="Times New Roman"/>
          <w:sz w:val="28"/>
          <w:szCs w:val="28"/>
          <w:lang w:val="sr-Cyrl-CS"/>
        </w:rPr>
        <w:t>1/2015</w:t>
      </w:r>
      <w:r w:rsidRPr="00A64342">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w:t>
      </w:r>
      <w:r w:rsidR="007F2F41">
        <w:rPr>
          <w:rFonts w:ascii="Times New Roman" w:hAnsi="Times New Roman"/>
          <w:sz w:val="28"/>
          <w:szCs w:val="28"/>
          <w:lang w:val="sr-Cyrl-CS"/>
        </w:rPr>
        <w:t xml:space="preserve">јавне набавке мале вредности </w:t>
      </w:r>
      <w:r>
        <w:rPr>
          <w:rFonts w:ascii="Times New Roman" w:hAnsi="Times New Roman"/>
          <w:sz w:val="28"/>
          <w:szCs w:val="28"/>
          <w:lang w:val="sr-Cyrl-CS"/>
        </w:rPr>
        <w:t xml:space="preserve">објављеним на Порталу јавних набавки, </w:t>
      </w:r>
      <w:r w:rsidRPr="000348DB">
        <w:rPr>
          <w:rFonts w:ascii="Times New Roman" w:hAnsi="Times New Roman"/>
          <w:sz w:val="28"/>
          <w:szCs w:val="28"/>
          <w:lang w:val="sr-Cyrl-CS"/>
        </w:rPr>
        <w:t xml:space="preserve">дана </w:t>
      </w:r>
      <w:r w:rsidR="008B5F04" w:rsidRPr="000348DB">
        <w:rPr>
          <w:rFonts w:ascii="Times New Roman" w:hAnsi="Times New Roman"/>
          <w:sz w:val="28"/>
          <w:szCs w:val="28"/>
        </w:rPr>
        <w:t>30</w:t>
      </w:r>
      <w:r w:rsidR="00291961" w:rsidRPr="000348DB">
        <w:rPr>
          <w:rFonts w:ascii="Times New Roman" w:hAnsi="Times New Roman"/>
          <w:sz w:val="28"/>
          <w:szCs w:val="28"/>
        </w:rPr>
        <w:t>.</w:t>
      </w:r>
      <w:r w:rsidR="00EF23CB" w:rsidRPr="000348DB">
        <w:rPr>
          <w:rFonts w:ascii="Times New Roman" w:hAnsi="Times New Roman"/>
          <w:sz w:val="28"/>
          <w:szCs w:val="28"/>
          <w:lang w:val="sr-Cyrl-CS"/>
        </w:rPr>
        <w:t>0</w:t>
      </w:r>
      <w:r w:rsidR="008B5F04" w:rsidRPr="000348DB">
        <w:rPr>
          <w:rFonts w:ascii="Times New Roman" w:hAnsi="Times New Roman"/>
          <w:sz w:val="28"/>
          <w:szCs w:val="28"/>
          <w:lang w:val="sr-Cyrl-CS"/>
        </w:rPr>
        <w:t>9</w:t>
      </w:r>
      <w:r w:rsidR="00EF23CB" w:rsidRPr="000348DB">
        <w:rPr>
          <w:rFonts w:ascii="Times New Roman" w:hAnsi="Times New Roman"/>
          <w:sz w:val="28"/>
          <w:szCs w:val="28"/>
          <w:lang w:val="sr-Cyrl-CS"/>
        </w:rPr>
        <w:t>.</w:t>
      </w:r>
      <w:r w:rsidR="00680E0E" w:rsidRPr="000348DB">
        <w:rPr>
          <w:rFonts w:ascii="Times New Roman" w:hAnsi="Times New Roman"/>
          <w:sz w:val="28"/>
          <w:szCs w:val="28"/>
          <w:lang w:val="sr-Cyrl-CS"/>
        </w:rPr>
        <w:t>2015</w:t>
      </w:r>
      <w:r w:rsidR="000A7C5B" w:rsidRPr="000348DB">
        <w:rPr>
          <w:rFonts w:ascii="Times New Roman" w:hAnsi="Times New Roman"/>
          <w:sz w:val="28"/>
          <w:szCs w:val="28"/>
          <w:lang w:val="sr-Cyrl-CS"/>
        </w:rPr>
        <w:t>.</w:t>
      </w:r>
      <w:r w:rsidRPr="000A7C5B">
        <w:rPr>
          <w:rFonts w:ascii="Times New Roman" w:hAnsi="Times New Roman"/>
          <w:sz w:val="28"/>
          <w:szCs w:val="28"/>
          <w:lang w:val="sr-Cyrl-CS"/>
        </w:rPr>
        <w:t xml:space="preserve">године за </w:t>
      </w:r>
      <w:r w:rsidR="00052383">
        <w:rPr>
          <w:rFonts w:ascii="Times New Roman" w:hAnsi="Times New Roman"/>
          <w:sz w:val="28"/>
          <w:szCs w:val="28"/>
          <w:lang w:val="sr-Cyrl-CS"/>
        </w:rPr>
        <w:t>н</w:t>
      </w:r>
      <w:r w:rsidR="00052383" w:rsidRPr="00052383">
        <w:rPr>
          <w:rFonts w:ascii="Times New Roman" w:hAnsi="Times New Roman"/>
          <w:sz w:val="28"/>
          <w:szCs w:val="28"/>
          <w:lang w:val="sr-Cyrl-CS"/>
        </w:rPr>
        <w:t>абавк</w:t>
      </w:r>
      <w:r w:rsidR="00052383">
        <w:rPr>
          <w:rFonts w:ascii="Times New Roman" w:hAnsi="Times New Roman"/>
          <w:sz w:val="28"/>
          <w:szCs w:val="28"/>
          <w:lang w:val="sr-Cyrl-CS"/>
        </w:rPr>
        <w:t>у</w:t>
      </w:r>
      <w:r w:rsidR="00052383" w:rsidRPr="00052383">
        <w:rPr>
          <w:rFonts w:ascii="Times New Roman" w:hAnsi="Times New Roman"/>
          <w:sz w:val="28"/>
          <w:szCs w:val="28"/>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r w:rsidRPr="000A7C5B">
        <w:rPr>
          <w:rFonts w:ascii="Times New Roman" w:hAnsi="Times New Roman"/>
          <w:sz w:val="28"/>
          <w:szCs w:val="28"/>
          <w:lang w:val="sr-Cyrl-CS"/>
        </w:rPr>
        <w:t xml:space="preserve">, број </w:t>
      </w:r>
      <w:r w:rsidR="00FE1A4B">
        <w:rPr>
          <w:rFonts w:ascii="Times New Roman" w:hAnsi="Times New Roman"/>
          <w:sz w:val="28"/>
          <w:szCs w:val="28"/>
          <w:lang w:val="sr-Cyrl-CS"/>
        </w:rPr>
        <w:t xml:space="preserve">ЈН </w:t>
      </w:r>
      <w:r w:rsidR="00052383">
        <w:rPr>
          <w:rFonts w:ascii="Times New Roman" w:hAnsi="Times New Roman"/>
          <w:sz w:val="28"/>
          <w:szCs w:val="28"/>
          <w:lang w:val="sr-Cyrl-CS"/>
        </w:rPr>
        <w:t>11</w:t>
      </w:r>
      <w:r w:rsidR="004423E3">
        <w:rPr>
          <w:rFonts w:ascii="Times New Roman" w:hAnsi="Times New Roman"/>
          <w:sz w:val="28"/>
          <w:szCs w:val="28"/>
          <w:lang w:val="sr-Cyrl-CS"/>
        </w:rPr>
        <w:t>/2015</w:t>
      </w:r>
      <w:r w:rsidRPr="000A7C5B">
        <w:rPr>
          <w:rFonts w:ascii="Times New Roman" w:hAnsi="Times New Roman"/>
          <w:sz w:val="28"/>
          <w:szCs w:val="28"/>
          <w:lang w:val="sr-Cyrl-CS"/>
        </w:rPr>
        <w:t>,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285146" w:rsidRDefault="00285146" w:rsidP="00285146">
      <w:pPr>
        <w:ind w:left="720"/>
        <w:jc w:val="right"/>
        <w:rPr>
          <w:rFonts w:ascii="Times New Roman" w:hAnsi="Times New Roman"/>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285146" w:rsidRPr="00503C4F" w:rsidRDefault="00285146" w:rsidP="00285146">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285146" w:rsidRPr="00503C4F" w:rsidRDefault="00285146" w:rsidP="00285146">
      <w:pPr>
        <w:tabs>
          <w:tab w:val="left" w:pos="7545"/>
        </w:tabs>
        <w:spacing w:after="0" w:line="240" w:lineRule="auto"/>
        <w:rPr>
          <w:rFonts w:ascii="Times New Roman" w:hAnsi="Times New Roman"/>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p>
    <w:p w:rsidR="00285146" w:rsidRDefault="00285146" w:rsidP="00285146">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285146" w:rsidRPr="00503C4F" w:rsidRDefault="00285146" w:rsidP="00285146">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285146" w:rsidRPr="00503C4F" w:rsidRDefault="00285146" w:rsidP="00285146">
      <w:pPr>
        <w:tabs>
          <w:tab w:val="left" w:pos="7545"/>
        </w:tabs>
        <w:spacing w:after="0" w:line="240" w:lineRule="auto"/>
        <w:rPr>
          <w:rFonts w:ascii="Times New Roman" w:hAnsi="Times New Roman"/>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sidR="007F2F41">
        <w:rPr>
          <w:rFonts w:ascii="Times New Roman" w:hAnsi="Times New Roman"/>
          <w:sz w:val="28"/>
          <w:szCs w:val="28"/>
          <w:lang w:val="sr-Cyrl-CS"/>
        </w:rPr>
        <w:t>јавне набавке мале вредности</w:t>
      </w:r>
      <w:r w:rsidR="007F2F41" w:rsidRPr="00C417E6">
        <w:rPr>
          <w:rFonts w:ascii="Times New Roman" w:hAnsi="Times New Roman"/>
          <w:sz w:val="28"/>
          <w:szCs w:val="28"/>
          <w:lang w:val="sr-Cyrl-CS"/>
        </w:rPr>
        <w:t xml:space="preserve"> </w:t>
      </w:r>
      <w:r w:rsidRPr="00C417E6">
        <w:rPr>
          <w:rFonts w:ascii="Times New Roman" w:hAnsi="Times New Roman"/>
          <w:sz w:val="28"/>
          <w:szCs w:val="28"/>
          <w:lang w:val="sr-Cyrl-CS"/>
        </w:rPr>
        <w:t xml:space="preserve">објављеним на Порталу јавних набавки, </w:t>
      </w:r>
      <w:r w:rsidRPr="000348DB">
        <w:rPr>
          <w:rFonts w:ascii="Times New Roman" w:hAnsi="Times New Roman"/>
          <w:sz w:val="28"/>
          <w:szCs w:val="28"/>
          <w:lang w:val="sr-Cyrl-CS"/>
        </w:rPr>
        <w:t xml:space="preserve">дана </w:t>
      </w:r>
      <w:r w:rsidR="008B5F04" w:rsidRPr="000348DB">
        <w:rPr>
          <w:rFonts w:ascii="Times New Roman" w:hAnsi="Times New Roman"/>
          <w:sz w:val="28"/>
          <w:szCs w:val="28"/>
          <w:lang w:val="sr-Cyrl-CS"/>
        </w:rPr>
        <w:t>30</w:t>
      </w:r>
      <w:r w:rsidR="00EF23CB" w:rsidRPr="000348DB">
        <w:rPr>
          <w:rFonts w:ascii="Times New Roman" w:hAnsi="Times New Roman"/>
          <w:sz w:val="28"/>
          <w:szCs w:val="28"/>
          <w:lang w:val="sr-Cyrl-CS"/>
        </w:rPr>
        <w:t>.0</w:t>
      </w:r>
      <w:r w:rsidR="008B5F04" w:rsidRPr="000348DB">
        <w:rPr>
          <w:rFonts w:ascii="Times New Roman" w:hAnsi="Times New Roman"/>
          <w:sz w:val="28"/>
          <w:szCs w:val="28"/>
          <w:lang w:val="sr-Cyrl-CS"/>
        </w:rPr>
        <w:t>9</w:t>
      </w:r>
      <w:r w:rsidR="00680E0E" w:rsidRPr="000348DB">
        <w:rPr>
          <w:rFonts w:ascii="Times New Roman" w:hAnsi="Times New Roman"/>
          <w:sz w:val="28"/>
          <w:szCs w:val="28"/>
        </w:rPr>
        <w:t>.</w:t>
      </w:r>
      <w:r w:rsidR="00680E0E" w:rsidRPr="000348DB">
        <w:rPr>
          <w:rFonts w:ascii="Times New Roman" w:hAnsi="Times New Roman"/>
          <w:sz w:val="28"/>
          <w:szCs w:val="28"/>
          <w:lang w:val="sr-Cyrl-CS"/>
        </w:rPr>
        <w:t>2015</w:t>
      </w:r>
      <w:r w:rsidRPr="000A7C5B">
        <w:rPr>
          <w:rFonts w:ascii="Times New Roman" w:hAnsi="Times New Roman"/>
          <w:sz w:val="28"/>
          <w:szCs w:val="28"/>
          <w:lang w:val="sr-Cyrl-CS"/>
        </w:rPr>
        <w:t xml:space="preserve">.године, за </w:t>
      </w:r>
      <w:r w:rsidR="00052383" w:rsidRPr="00052383">
        <w:rPr>
          <w:rFonts w:ascii="Times New Roman" w:hAnsi="Times New Roman"/>
          <w:sz w:val="28"/>
          <w:szCs w:val="28"/>
          <w:lang w:val="sr-Cyrl-CS"/>
        </w:rPr>
        <w:t>набавку радова на чишћењу и уређењу јаркова, пропуста и ригола и делова система за одводњавање пута и радова на поправци путних објеката, број ЈН 11/2015</w:t>
      </w:r>
      <w:r>
        <w:rPr>
          <w:rFonts w:ascii="Times New Roman" w:hAnsi="Times New Roman"/>
          <w:sz w:val="28"/>
          <w:szCs w:val="28"/>
          <w:lang w:val="sr-Cyrl-CS"/>
        </w:rPr>
        <w:t>, изјављујемо да заједно подносимо понуду.</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285146" w:rsidP="00285146">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285146" w:rsidP="00285146">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w:t>
      </w:r>
      <w:r w:rsidR="00052383" w:rsidRPr="00052383">
        <w:rPr>
          <w:rFonts w:ascii="Times New Roman" w:hAnsi="Times New Roman"/>
          <w:sz w:val="28"/>
          <w:szCs w:val="28"/>
          <w:lang w:val="sr-Cyrl-CS"/>
        </w:rPr>
        <w:t>набавку радова на чишћењу и уређењу јаркова, пропуста и ригола и делова система за одводњавање пута и радова на поправци путних објеката, број ЈН 11/2015</w:t>
      </w:r>
      <w:r>
        <w:rPr>
          <w:rFonts w:ascii="Times New Roman" w:hAnsi="Times New Roman"/>
          <w:sz w:val="28"/>
          <w:szCs w:val="28"/>
          <w:lang w:val="sr-Cyrl-CS"/>
        </w:rPr>
        <w:t>, 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052383">
        <w:rPr>
          <w:rFonts w:ascii="Times New Roman" w:hAnsi="Times New Roman"/>
          <w:sz w:val="28"/>
          <w:szCs w:val="28"/>
          <w:lang w:val="sr-Cyrl-CS"/>
        </w:rPr>
        <w:t>н</w:t>
      </w:r>
      <w:r w:rsidR="00052383" w:rsidRPr="00052383">
        <w:rPr>
          <w:rFonts w:ascii="Times New Roman" w:hAnsi="Times New Roman"/>
          <w:sz w:val="28"/>
          <w:szCs w:val="28"/>
          <w:lang w:val="sr-Cyrl-CS"/>
        </w:rPr>
        <w:t>абавк</w:t>
      </w:r>
      <w:r w:rsidR="00052383">
        <w:rPr>
          <w:rFonts w:ascii="Times New Roman" w:hAnsi="Times New Roman"/>
          <w:sz w:val="28"/>
          <w:szCs w:val="28"/>
          <w:lang w:val="sr-Cyrl-CS"/>
        </w:rPr>
        <w:t>у</w:t>
      </w:r>
      <w:r w:rsidR="00052383" w:rsidRPr="00052383">
        <w:rPr>
          <w:rFonts w:ascii="Times New Roman" w:hAnsi="Times New Roman"/>
          <w:sz w:val="28"/>
          <w:szCs w:val="28"/>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r w:rsidR="00052383" w:rsidRPr="000A7C5B">
        <w:rPr>
          <w:rFonts w:ascii="Times New Roman" w:hAnsi="Times New Roman"/>
          <w:sz w:val="28"/>
          <w:szCs w:val="28"/>
          <w:lang w:val="sr-Cyrl-CS"/>
        </w:rPr>
        <w:t xml:space="preserve">, број </w:t>
      </w:r>
      <w:r w:rsidR="00052383">
        <w:rPr>
          <w:rFonts w:ascii="Times New Roman" w:hAnsi="Times New Roman"/>
          <w:sz w:val="28"/>
          <w:szCs w:val="28"/>
          <w:lang w:val="sr-Cyrl-CS"/>
        </w:rPr>
        <w:t>ЈН 11/2015</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25140" w:rsidRPr="0059033C" w:rsidRDefault="00025140" w:rsidP="00025140">
      <w:pPr>
        <w:jc w:val="both"/>
        <w:rPr>
          <w:rFonts w:ascii="Times New Roman" w:hAnsi="Times New Roman"/>
          <w:b/>
          <w:i/>
          <w:color w:val="FF0000"/>
          <w:sz w:val="28"/>
          <w:szCs w:val="28"/>
          <w:lang w:val="sr-Cyrl-CS"/>
        </w:rPr>
      </w:pPr>
      <w:r w:rsidRPr="00025140">
        <w:rPr>
          <w:rFonts w:ascii="Times New Roman" w:hAnsi="Times New Roman"/>
          <w:bCs/>
          <w:sz w:val="28"/>
          <w:szCs w:val="28"/>
          <w:lang w:val="ru-RU"/>
        </w:rPr>
        <w:t xml:space="preserve">1) </w:t>
      </w:r>
      <w:r w:rsidRPr="00025140">
        <w:rPr>
          <w:rFonts w:ascii="Times New Roman" w:hAnsi="Times New Roman"/>
          <w:sz w:val="28"/>
          <w:szCs w:val="28"/>
          <w:lang w:val="ru-RU"/>
        </w:rPr>
        <w:t xml:space="preserve">Понуда бр. </w:t>
      </w:r>
      <w:r w:rsidRPr="00025140">
        <w:rPr>
          <w:rFonts w:ascii="Times New Roman" w:hAnsi="Times New Roman"/>
          <w:sz w:val="28"/>
          <w:szCs w:val="28"/>
          <w:lang w:val="sr-Cyrl-CS"/>
        </w:rPr>
        <w:t>___________</w:t>
      </w:r>
      <w:r w:rsidRPr="00025140">
        <w:rPr>
          <w:rFonts w:ascii="Times New Roman" w:hAnsi="Times New Roman"/>
          <w:sz w:val="28"/>
          <w:szCs w:val="28"/>
          <w:lang w:val="ru-RU"/>
        </w:rPr>
        <w:t>од</w:t>
      </w:r>
      <w:r w:rsidRPr="00025140">
        <w:rPr>
          <w:rFonts w:ascii="Times New Roman" w:hAnsi="Times New Roman"/>
          <w:sz w:val="28"/>
          <w:szCs w:val="28"/>
          <w:lang w:val="sr-Cyrl-CS"/>
        </w:rPr>
        <w:t xml:space="preserve"> ____________ године, </w:t>
      </w:r>
      <w:r w:rsidRPr="00025140">
        <w:rPr>
          <w:rFonts w:ascii="Times New Roman" w:hAnsi="Times New Roman"/>
          <w:sz w:val="28"/>
          <w:szCs w:val="28"/>
          <w:lang w:val="ru-RU"/>
        </w:rPr>
        <w:t xml:space="preserve"> за </w:t>
      </w:r>
      <w:r w:rsidR="00052383">
        <w:rPr>
          <w:rFonts w:ascii="Times New Roman" w:hAnsi="Times New Roman"/>
          <w:sz w:val="28"/>
          <w:szCs w:val="28"/>
          <w:lang w:val="sr-Cyrl-CS"/>
        </w:rPr>
        <w:t>н</w:t>
      </w:r>
      <w:r w:rsidR="00052383" w:rsidRPr="00052383">
        <w:rPr>
          <w:rFonts w:ascii="Times New Roman" w:hAnsi="Times New Roman"/>
          <w:sz w:val="28"/>
          <w:szCs w:val="28"/>
          <w:lang w:val="sr-Cyrl-CS"/>
        </w:rPr>
        <w:t>абавк</w:t>
      </w:r>
      <w:r w:rsidR="00052383">
        <w:rPr>
          <w:rFonts w:ascii="Times New Roman" w:hAnsi="Times New Roman"/>
          <w:sz w:val="28"/>
          <w:szCs w:val="28"/>
          <w:lang w:val="sr-Cyrl-CS"/>
        </w:rPr>
        <w:t>у</w:t>
      </w:r>
      <w:r w:rsidR="00052383" w:rsidRPr="00052383">
        <w:rPr>
          <w:rFonts w:ascii="Times New Roman" w:hAnsi="Times New Roman"/>
          <w:sz w:val="28"/>
          <w:szCs w:val="28"/>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r w:rsidR="00052383" w:rsidRPr="000A7C5B">
        <w:rPr>
          <w:rFonts w:ascii="Times New Roman" w:hAnsi="Times New Roman"/>
          <w:sz w:val="28"/>
          <w:szCs w:val="28"/>
          <w:lang w:val="sr-Cyrl-CS"/>
        </w:rPr>
        <w:t xml:space="preserve">, број </w:t>
      </w:r>
      <w:r w:rsidR="00052383">
        <w:rPr>
          <w:rFonts w:ascii="Times New Roman" w:hAnsi="Times New Roman"/>
          <w:sz w:val="28"/>
          <w:szCs w:val="28"/>
          <w:lang w:val="sr-Cyrl-CS"/>
        </w:rPr>
        <w:t>ЈН 11/2015</w:t>
      </w:r>
      <w:r w:rsidR="00BC16C1">
        <w:rPr>
          <w:rFonts w:ascii="Times New Roman" w:hAnsi="Times New Roman"/>
          <w:sz w:val="28"/>
          <w:szCs w:val="28"/>
          <w:lang w:val="sr-Cyrl-CS"/>
        </w:rPr>
        <w:t xml:space="preserve">, </w:t>
      </w:r>
    </w:p>
    <w:p w:rsidR="00025140" w:rsidRPr="00025140" w:rsidRDefault="00025140" w:rsidP="00025140">
      <w:pPr>
        <w:autoSpaceDE w:val="0"/>
        <w:autoSpaceDN w:val="0"/>
        <w:adjustRightInd w:val="0"/>
        <w:ind w:firstLine="708"/>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052383" w:rsidP="00052383">
            <w:pPr>
              <w:rPr>
                <w:lang w:val="sr-Cyrl-CS"/>
              </w:rPr>
            </w:pPr>
            <w:r>
              <w:rPr>
                <w:rFonts w:ascii="Times New Roman" w:hAnsi="Times New Roman"/>
                <w:sz w:val="28"/>
                <w:szCs w:val="28"/>
                <w:lang w:val="sr-Cyrl-CS"/>
              </w:rPr>
              <w:t>Н</w:t>
            </w:r>
            <w:r w:rsidRPr="00052383">
              <w:rPr>
                <w:rFonts w:ascii="Times New Roman" w:hAnsi="Times New Roman"/>
                <w:sz w:val="28"/>
                <w:szCs w:val="28"/>
                <w:lang w:val="sr-Cyrl-CS"/>
              </w:rPr>
              <w:t>абавк</w:t>
            </w:r>
            <w:r>
              <w:rPr>
                <w:rFonts w:ascii="Times New Roman" w:hAnsi="Times New Roman"/>
                <w:sz w:val="28"/>
                <w:szCs w:val="28"/>
                <w:lang w:val="sr-Cyrl-CS"/>
              </w:rPr>
              <w:t>а</w:t>
            </w:r>
            <w:r w:rsidRPr="00052383">
              <w:rPr>
                <w:rFonts w:ascii="Times New Roman" w:hAnsi="Times New Roman"/>
                <w:sz w:val="28"/>
                <w:szCs w:val="28"/>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7550AC" w:rsidRDefault="00C77996"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BB77BB" w:rsidRPr="005C070D">
        <w:rPr>
          <w:rFonts w:ascii="Times New Roman" w:hAnsi="Times New Roman"/>
          <w:sz w:val="28"/>
          <w:szCs w:val="28"/>
          <w:lang w:val="sr-Cyrl-CS"/>
        </w:rPr>
        <w:lastRenderedPageBreak/>
        <w:t>ОБРАЗАЦ</w:t>
      </w:r>
      <w:r w:rsidR="00BB77BB">
        <w:rPr>
          <w:rFonts w:ascii="Times New Roman" w:hAnsi="Times New Roman"/>
          <w:sz w:val="28"/>
          <w:szCs w:val="28"/>
          <w:lang w:val="sr-Cyrl-CS"/>
        </w:rPr>
        <w:t xml:space="preserve"> 1</w:t>
      </w:r>
      <w:r w:rsidR="000A7C5B">
        <w:rPr>
          <w:rFonts w:ascii="Times New Roman" w:hAnsi="Times New Roman"/>
          <w:sz w:val="28"/>
          <w:szCs w:val="28"/>
        </w:rPr>
        <w:t>1</w:t>
      </w:r>
      <w:r w:rsidR="00A953B3">
        <w:rPr>
          <w:rFonts w:ascii="Times New Roman" w:hAnsi="Times New Roman"/>
          <w:sz w:val="28"/>
          <w:szCs w:val="28"/>
        </w:rPr>
        <w:t>.</w:t>
      </w:r>
    </w:p>
    <w:p w:rsidR="00BB77BB" w:rsidRDefault="00AE39C3" w:rsidP="00AC1B2E">
      <w:pPr>
        <w:ind w:left="720"/>
        <w:jc w:val="center"/>
        <w:rPr>
          <w:rFonts w:ascii="Times New Roman" w:hAnsi="Times New Roman"/>
          <w:b/>
          <w:sz w:val="28"/>
          <w:szCs w:val="28"/>
        </w:rPr>
      </w:pPr>
      <w:r>
        <w:rPr>
          <w:rFonts w:ascii="Times New Roman" w:hAnsi="Times New Roman"/>
          <w:b/>
          <w:sz w:val="28"/>
          <w:szCs w:val="28"/>
          <w:lang w:val="sr-Cyrl-CS"/>
        </w:rPr>
        <w:t>ОПИС</w:t>
      </w:r>
      <w:r w:rsidR="00BB77BB"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00637FBF" w:rsidRPr="007550AC">
        <w:rPr>
          <w:rFonts w:ascii="Times New Roman" w:hAnsi="Times New Roman"/>
          <w:b/>
          <w:sz w:val="28"/>
          <w:szCs w:val="28"/>
          <w:lang w:val="sr-Cyrl-CS"/>
        </w:rPr>
        <w:t xml:space="preserve"> </w:t>
      </w:r>
      <w:r w:rsidR="00637FBF">
        <w:rPr>
          <w:rFonts w:ascii="Times New Roman" w:hAnsi="Times New Roman"/>
          <w:b/>
          <w:sz w:val="28"/>
          <w:szCs w:val="28"/>
        </w:rPr>
        <w:t>РАДОВА</w:t>
      </w:r>
    </w:p>
    <w:tbl>
      <w:tblPr>
        <w:tblW w:w="9995" w:type="dxa"/>
        <w:tblInd w:w="95" w:type="dxa"/>
        <w:tblLook w:val="04A0"/>
      </w:tblPr>
      <w:tblGrid>
        <w:gridCol w:w="736"/>
        <w:gridCol w:w="718"/>
        <w:gridCol w:w="260"/>
        <w:gridCol w:w="4122"/>
        <w:gridCol w:w="697"/>
        <w:gridCol w:w="1110"/>
        <w:gridCol w:w="986"/>
        <w:gridCol w:w="1366"/>
      </w:tblGrid>
      <w:tr w:rsidR="004A4328" w:rsidRPr="004A4328" w:rsidTr="004A4328">
        <w:trPr>
          <w:trHeight w:val="495"/>
        </w:trPr>
        <w:tc>
          <w:tcPr>
            <w:tcW w:w="1714" w:type="dxa"/>
            <w:gridSpan w:val="3"/>
            <w:tcBorders>
              <w:top w:val="nil"/>
              <w:left w:val="nil"/>
              <w:bottom w:val="nil"/>
              <w:right w:val="nil"/>
            </w:tcBorders>
            <w:shd w:val="clear" w:color="auto" w:fill="auto"/>
            <w:vAlign w:val="center"/>
            <w:hideMark/>
          </w:tcPr>
          <w:p w:rsidR="004A4328" w:rsidRPr="004A4328" w:rsidRDefault="004A4328" w:rsidP="004A4328">
            <w:pPr>
              <w:spacing w:after="0" w:line="240" w:lineRule="auto"/>
              <w:rPr>
                <w:rFonts w:ascii="Arial" w:eastAsia="Times New Roman" w:hAnsi="Arial" w:cs="Arial"/>
                <w:i/>
                <w:iCs/>
                <w:sz w:val="18"/>
                <w:szCs w:val="18"/>
              </w:rPr>
            </w:pPr>
            <w:r w:rsidRPr="004A4328">
              <w:rPr>
                <w:rFonts w:ascii="Arial" w:eastAsia="Times New Roman" w:hAnsi="Arial" w:cs="Arial"/>
                <w:i/>
                <w:iCs/>
                <w:sz w:val="18"/>
                <w:szCs w:val="18"/>
              </w:rPr>
              <w:t>ИНВЕСТИТОР :</w:t>
            </w:r>
          </w:p>
        </w:tc>
        <w:tc>
          <w:tcPr>
            <w:tcW w:w="8281" w:type="dxa"/>
            <w:gridSpan w:val="5"/>
            <w:tcBorders>
              <w:top w:val="nil"/>
              <w:left w:val="nil"/>
              <w:bottom w:val="nil"/>
              <w:right w:val="nil"/>
            </w:tcBorders>
            <w:shd w:val="clear" w:color="auto" w:fill="auto"/>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ОП</w:t>
            </w:r>
            <w:r>
              <w:rPr>
                <w:rFonts w:ascii="Arial" w:eastAsia="Times New Roman" w:hAnsi="Arial" w:cs="Arial"/>
                <w:b/>
                <w:bCs/>
                <w:i/>
                <w:iCs/>
                <w:sz w:val="20"/>
                <w:szCs w:val="20"/>
              </w:rPr>
              <w:t>ШТИНА РАЧА-ДИРЕКЦИЈА ЗА ИЗГРАДЊ</w:t>
            </w:r>
            <w:r w:rsidRPr="004A4328">
              <w:rPr>
                <w:rFonts w:ascii="Arial" w:eastAsia="Times New Roman" w:hAnsi="Arial" w:cs="Arial"/>
                <w:b/>
                <w:bCs/>
                <w:i/>
                <w:iCs/>
                <w:sz w:val="20"/>
                <w:szCs w:val="20"/>
              </w:rPr>
              <w:t>У</w:t>
            </w:r>
          </w:p>
        </w:tc>
      </w:tr>
      <w:tr w:rsidR="004A4328" w:rsidRPr="004A4328" w:rsidTr="004A4328">
        <w:trPr>
          <w:trHeight w:val="270"/>
        </w:trPr>
        <w:tc>
          <w:tcPr>
            <w:tcW w:w="1454" w:type="dxa"/>
            <w:gridSpan w:val="2"/>
            <w:tcBorders>
              <w:top w:val="nil"/>
              <w:left w:val="nil"/>
              <w:bottom w:val="nil"/>
              <w:right w:val="nil"/>
            </w:tcBorders>
            <w:shd w:val="clear" w:color="auto" w:fill="auto"/>
            <w:hideMark/>
          </w:tcPr>
          <w:p w:rsidR="004A4328" w:rsidRPr="004A4328" w:rsidRDefault="004A4328" w:rsidP="004A4328">
            <w:pPr>
              <w:spacing w:after="0" w:line="240" w:lineRule="auto"/>
              <w:rPr>
                <w:rFonts w:ascii="Arial" w:eastAsia="Times New Roman" w:hAnsi="Arial" w:cs="Arial"/>
                <w:i/>
                <w:iCs/>
                <w:sz w:val="18"/>
                <w:szCs w:val="18"/>
              </w:rPr>
            </w:pPr>
            <w:r w:rsidRPr="004A4328">
              <w:rPr>
                <w:rFonts w:ascii="Arial" w:eastAsia="Times New Roman" w:hAnsi="Arial" w:cs="Arial"/>
                <w:i/>
                <w:iCs/>
                <w:sz w:val="18"/>
                <w:szCs w:val="18"/>
              </w:rPr>
              <w:t>ОБЈЕКАТ :</w:t>
            </w:r>
          </w:p>
        </w:tc>
        <w:tc>
          <w:tcPr>
            <w:tcW w:w="8541" w:type="dxa"/>
            <w:gridSpan w:val="6"/>
            <w:tcBorders>
              <w:top w:val="nil"/>
              <w:left w:val="nil"/>
              <w:bottom w:val="nil"/>
              <w:right w:val="nil"/>
            </w:tcBorders>
            <w:shd w:val="clear" w:color="auto" w:fill="auto"/>
            <w:noWrap/>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Регулација путних јаркова</w:t>
            </w:r>
          </w:p>
        </w:tc>
      </w:tr>
      <w:tr w:rsidR="004A4328" w:rsidRPr="004A4328" w:rsidTr="004A4328">
        <w:trPr>
          <w:trHeight w:val="270"/>
        </w:trPr>
        <w:tc>
          <w:tcPr>
            <w:tcW w:w="1454" w:type="dxa"/>
            <w:gridSpan w:val="2"/>
            <w:tcBorders>
              <w:top w:val="nil"/>
              <w:left w:val="nil"/>
              <w:bottom w:val="nil"/>
              <w:right w:val="nil"/>
            </w:tcBorders>
            <w:shd w:val="clear" w:color="auto" w:fill="auto"/>
            <w:hideMark/>
          </w:tcPr>
          <w:p w:rsidR="004A4328" w:rsidRPr="004A4328" w:rsidRDefault="004A4328" w:rsidP="004A4328">
            <w:pPr>
              <w:spacing w:after="0" w:line="240" w:lineRule="auto"/>
              <w:rPr>
                <w:rFonts w:ascii="Arial" w:eastAsia="Times New Roman" w:hAnsi="Arial" w:cs="Arial"/>
                <w:i/>
                <w:iCs/>
                <w:sz w:val="18"/>
                <w:szCs w:val="18"/>
              </w:rPr>
            </w:pPr>
            <w:r w:rsidRPr="004A4328">
              <w:rPr>
                <w:rFonts w:ascii="Arial" w:eastAsia="Times New Roman" w:hAnsi="Arial" w:cs="Arial"/>
                <w:i/>
                <w:iCs/>
                <w:sz w:val="18"/>
                <w:szCs w:val="18"/>
              </w:rPr>
              <w:t>МЕСТО :</w:t>
            </w:r>
          </w:p>
        </w:tc>
        <w:tc>
          <w:tcPr>
            <w:tcW w:w="8541" w:type="dxa"/>
            <w:gridSpan w:val="6"/>
            <w:tcBorders>
              <w:top w:val="nil"/>
              <w:left w:val="nil"/>
              <w:bottom w:val="nil"/>
              <w:right w:val="nil"/>
            </w:tcBorders>
            <w:shd w:val="clear" w:color="auto" w:fill="auto"/>
            <w:noWrap/>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Локални путеви</w:t>
            </w:r>
          </w:p>
        </w:tc>
      </w:tr>
      <w:tr w:rsidR="004A4328" w:rsidRPr="004A4328" w:rsidTr="004A4328">
        <w:trPr>
          <w:trHeight w:val="270"/>
        </w:trPr>
        <w:tc>
          <w:tcPr>
            <w:tcW w:w="1454" w:type="dxa"/>
            <w:gridSpan w:val="2"/>
            <w:tcBorders>
              <w:top w:val="nil"/>
              <w:left w:val="nil"/>
              <w:bottom w:val="nil"/>
              <w:right w:val="nil"/>
            </w:tcBorders>
            <w:shd w:val="clear" w:color="auto" w:fill="auto"/>
            <w:hideMark/>
          </w:tcPr>
          <w:p w:rsidR="004A4328" w:rsidRPr="004A4328" w:rsidRDefault="004A4328" w:rsidP="004A4328">
            <w:pPr>
              <w:spacing w:after="0" w:line="240" w:lineRule="auto"/>
              <w:rPr>
                <w:rFonts w:ascii="Arial" w:eastAsia="Times New Roman" w:hAnsi="Arial" w:cs="Arial"/>
                <w:i/>
                <w:iCs/>
                <w:sz w:val="18"/>
                <w:szCs w:val="18"/>
              </w:rPr>
            </w:pPr>
            <w:r w:rsidRPr="004A4328">
              <w:rPr>
                <w:rFonts w:ascii="Arial" w:eastAsia="Times New Roman" w:hAnsi="Arial" w:cs="Arial"/>
                <w:i/>
                <w:iCs/>
                <w:sz w:val="18"/>
                <w:szCs w:val="18"/>
              </w:rPr>
              <w:t>ОПШТИНА :</w:t>
            </w:r>
          </w:p>
        </w:tc>
        <w:tc>
          <w:tcPr>
            <w:tcW w:w="8541" w:type="dxa"/>
            <w:gridSpan w:val="6"/>
            <w:tcBorders>
              <w:top w:val="nil"/>
              <w:left w:val="nil"/>
              <w:bottom w:val="nil"/>
              <w:right w:val="nil"/>
            </w:tcBorders>
            <w:shd w:val="clear" w:color="auto" w:fill="auto"/>
            <w:noWrap/>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Рача</w:t>
            </w:r>
          </w:p>
        </w:tc>
      </w:tr>
      <w:tr w:rsidR="004A4328" w:rsidRPr="004A4328" w:rsidTr="004A4328">
        <w:trPr>
          <w:trHeight w:val="285"/>
        </w:trPr>
        <w:tc>
          <w:tcPr>
            <w:tcW w:w="9995" w:type="dxa"/>
            <w:gridSpan w:val="8"/>
            <w:vMerge w:val="restart"/>
            <w:tcBorders>
              <w:top w:val="nil"/>
              <w:left w:val="nil"/>
              <w:bottom w:val="single" w:sz="8" w:space="0" w:color="000000"/>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b/>
                <w:bCs/>
                <w:i/>
                <w:iCs/>
                <w:sz w:val="24"/>
                <w:szCs w:val="24"/>
              </w:rPr>
            </w:pPr>
          </w:p>
        </w:tc>
      </w:tr>
      <w:tr w:rsidR="004A4328" w:rsidRPr="004A4328" w:rsidTr="004A4328">
        <w:trPr>
          <w:trHeight w:val="276"/>
        </w:trPr>
        <w:tc>
          <w:tcPr>
            <w:tcW w:w="9995" w:type="dxa"/>
            <w:gridSpan w:val="8"/>
            <w:vMerge/>
            <w:tcBorders>
              <w:top w:val="nil"/>
              <w:left w:val="nil"/>
              <w:bottom w:val="single" w:sz="8" w:space="0" w:color="000000"/>
              <w:right w:val="nil"/>
            </w:tcBorders>
            <w:vAlign w:val="center"/>
            <w:hideMark/>
          </w:tcPr>
          <w:p w:rsidR="004A4328" w:rsidRPr="004A4328" w:rsidRDefault="004A4328" w:rsidP="004A4328">
            <w:pPr>
              <w:spacing w:after="0" w:line="240" w:lineRule="auto"/>
              <w:rPr>
                <w:rFonts w:ascii="Arial" w:eastAsia="Times New Roman" w:hAnsi="Arial" w:cs="Arial"/>
                <w:b/>
                <w:bCs/>
                <w:i/>
                <w:iCs/>
                <w:sz w:val="24"/>
                <w:szCs w:val="24"/>
              </w:rPr>
            </w:pPr>
          </w:p>
        </w:tc>
      </w:tr>
      <w:tr w:rsidR="004A4328" w:rsidRPr="004A4328" w:rsidTr="004A4328">
        <w:trPr>
          <w:trHeight w:val="630"/>
        </w:trPr>
        <w:tc>
          <w:tcPr>
            <w:tcW w:w="736" w:type="dxa"/>
            <w:tcBorders>
              <w:top w:val="nil"/>
              <w:left w:val="single" w:sz="8" w:space="0" w:color="auto"/>
              <w:bottom w:val="single" w:sz="8" w:space="0" w:color="auto"/>
              <w:right w:val="single" w:sz="8"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БР.</w:t>
            </w:r>
          </w:p>
        </w:tc>
        <w:tc>
          <w:tcPr>
            <w:tcW w:w="718" w:type="dxa"/>
            <w:tcBorders>
              <w:top w:val="nil"/>
              <w:left w:val="nil"/>
              <w:bottom w:val="single" w:sz="8" w:space="0" w:color="auto"/>
              <w:right w:val="single" w:sz="4"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Ред. број</w:t>
            </w:r>
          </w:p>
        </w:tc>
        <w:tc>
          <w:tcPr>
            <w:tcW w:w="4382" w:type="dxa"/>
            <w:gridSpan w:val="2"/>
            <w:tcBorders>
              <w:top w:val="nil"/>
              <w:left w:val="nil"/>
              <w:bottom w:val="single" w:sz="8" w:space="0" w:color="auto"/>
              <w:right w:val="single" w:sz="4"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ОПИС РАДОВА</w:t>
            </w:r>
          </w:p>
        </w:tc>
        <w:tc>
          <w:tcPr>
            <w:tcW w:w="697" w:type="dxa"/>
            <w:tcBorders>
              <w:top w:val="nil"/>
              <w:left w:val="nil"/>
              <w:bottom w:val="single" w:sz="8" w:space="0" w:color="auto"/>
              <w:right w:val="single" w:sz="4"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Јед. мера</w:t>
            </w:r>
          </w:p>
        </w:tc>
        <w:tc>
          <w:tcPr>
            <w:tcW w:w="1110" w:type="dxa"/>
            <w:tcBorders>
              <w:top w:val="nil"/>
              <w:left w:val="nil"/>
              <w:bottom w:val="single" w:sz="8" w:space="0" w:color="auto"/>
              <w:right w:val="single" w:sz="8"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Количина</w:t>
            </w:r>
          </w:p>
        </w:tc>
        <w:tc>
          <w:tcPr>
            <w:tcW w:w="986" w:type="dxa"/>
            <w:tcBorders>
              <w:top w:val="nil"/>
              <w:left w:val="single" w:sz="4" w:space="0" w:color="auto"/>
              <w:bottom w:val="single" w:sz="8" w:space="0" w:color="auto"/>
              <w:right w:val="single" w:sz="8"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Јед. Цена</w:t>
            </w:r>
          </w:p>
        </w:tc>
        <w:tc>
          <w:tcPr>
            <w:tcW w:w="1366" w:type="dxa"/>
            <w:tcBorders>
              <w:top w:val="nil"/>
              <w:left w:val="single" w:sz="4" w:space="0" w:color="auto"/>
              <w:bottom w:val="single" w:sz="8" w:space="0" w:color="auto"/>
              <w:right w:val="single" w:sz="8" w:space="0" w:color="auto"/>
            </w:tcBorders>
            <w:shd w:val="clear" w:color="000000" w:fill="C0C0C0"/>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Укупна цена</w:t>
            </w:r>
          </w:p>
        </w:tc>
      </w:tr>
      <w:tr w:rsidR="004A4328" w:rsidRPr="004A4328" w:rsidTr="004A4328">
        <w:trPr>
          <w:trHeight w:val="630"/>
        </w:trPr>
        <w:tc>
          <w:tcPr>
            <w:tcW w:w="9995" w:type="dxa"/>
            <w:gridSpan w:val="8"/>
            <w:tcBorders>
              <w:top w:val="single" w:sz="8" w:space="0" w:color="auto"/>
              <w:left w:val="single" w:sz="8" w:space="0" w:color="auto"/>
              <w:bottom w:val="nil"/>
              <w:right w:val="single" w:sz="8" w:space="0" w:color="000000"/>
            </w:tcBorders>
            <w:shd w:val="clear" w:color="000000" w:fill="C0C0C0"/>
            <w:vAlign w:val="center"/>
            <w:hideMark/>
          </w:tcPr>
          <w:p w:rsidR="004A4328" w:rsidRPr="004A4328" w:rsidRDefault="004A4328" w:rsidP="004A4328">
            <w:pPr>
              <w:spacing w:after="0" w:line="240" w:lineRule="auto"/>
              <w:rPr>
                <w:rFonts w:ascii="Arial" w:eastAsia="Times New Roman" w:hAnsi="Arial" w:cs="Arial"/>
                <w:b/>
                <w:bCs/>
                <w:sz w:val="20"/>
                <w:szCs w:val="20"/>
              </w:rPr>
            </w:pPr>
            <w:r w:rsidRPr="004A4328">
              <w:rPr>
                <w:rFonts w:ascii="Arial" w:eastAsia="Times New Roman" w:hAnsi="Arial" w:cs="Arial"/>
                <w:b/>
                <w:bCs/>
                <w:sz w:val="20"/>
                <w:szCs w:val="20"/>
              </w:rPr>
              <w:t xml:space="preserve">Машински ископ одводних јаркова у материјалу </w:t>
            </w:r>
            <w:r>
              <w:rPr>
                <w:rFonts w:ascii="Arial" w:eastAsia="Times New Roman" w:hAnsi="Arial" w:cs="Arial"/>
                <w:b/>
                <w:bCs/>
                <w:sz w:val="20"/>
                <w:szCs w:val="20"/>
              </w:rPr>
              <w:t>III</w:t>
            </w:r>
            <w:r w:rsidRPr="004A4328">
              <w:rPr>
                <w:rFonts w:ascii="Arial" w:eastAsia="Times New Roman" w:hAnsi="Arial" w:cs="Arial"/>
                <w:b/>
                <w:bCs/>
                <w:sz w:val="20"/>
                <w:szCs w:val="20"/>
              </w:rPr>
              <w:t xml:space="preserve"> и </w:t>
            </w:r>
            <w:r>
              <w:rPr>
                <w:rFonts w:ascii="Arial" w:eastAsia="Times New Roman" w:hAnsi="Arial" w:cs="Arial"/>
                <w:b/>
                <w:bCs/>
                <w:sz w:val="20"/>
                <w:szCs w:val="20"/>
              </w:rPr>
              <w:t>IV</w:t>
            </w:r>
            <w:r w:rsidRPr="004A4328">
              <w:rPr>
                <w:rFonts w:ascii="Arial" w:eastAsia="Times New Roman" w:hAnsi="Arial" w:cs="Arial"/>
                <w:b/>
                <w:bCs/>
                <w:sz w:val="20"/>
                <w:szCs w:val="20"/>
              </w:rPr>
              <w:t xml:space="preserve"> категорије (0,3 м³/м) утовар, превоз на депонију до 3 км и планирање довезеног материјала</w:t>
            </w:r>
          </w:p>
        </w:tc>
      </w:tr>
      <w:tr w:rsidR="004A4328" w:rsidRPr="004A4328" w:rsidTr="004A4328">
        <w:trPr>
          <w:trHeight w:val="27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w:t>
            </w:r>
          </w:p>
        </w:tc>
        <w:tc>
          <w:tcPr>
            <w:tcW w:w="4382" w:type="dxa"/>
            <w:gridSpan w:val="2"/>
            <w:tcBorders>
              <w:top w:val="single" w:sz="8" w:space="0" w:color="auto"/>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-1 Сипић     (0+000 - 1+000 и 1+900 - 11+500)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1060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2</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-12 Вучић     (0+000 - 2+500)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850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vMerge w:val="restart"/>
            <w:tcBorders>
              <w:top w:val="single" w:sz="4" w:space="0" w:color="auto"/>
              <w:left w:val="single" w:sz="4" w:space="0" w:color="auto"/>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3</w:t>
            </w:r>
          </w:p>
        </w:tc>
        <w:tc>
          <w:tcPr>
            <w:tcW w:w="4382" w:type="dxa"/>
            <w:gridSpan w:val="2"/>
            <w:vMerge w:val="restart"/>
            <w:tcBorders>
              <w:top w:val="nil"/>
              <w:left w:val="single" w:sz="4" w:space="0" w:color="auto"/>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 -4 Ђурђ</w:t>
            </w:r>
            <w:r w:rsidRPr="004A4328">
              <w:rPr>
                <w:rFonts w:ascii="Arial" w:eastAsia="Times New Roman" w:hAnsi="Arial" w:cs="Arial"/>
                <w:sz w:val="20"/>
                <w:szCs w:val="20"/>
              </w:rPr>
              <w:t xml:space="preserve">ево    (0+000 - 3+100 , пут Л-4-црква-мост-излаз на пут </w:t>
            </w:r>
            <w:r>
              <w:rPr>
                <w:rFonts w:ascii="Arial" w:eastAsia="Times New Roman" w:hAnsi="Arial" w:cs="Arial"/>
                <w:sz w:val="20"/>
                <w:szCs w:val="20"/>
              </w:rPr>
              <w:t>IV</w:t>
            </w:r>
            <w:r w:rsidRPr="004A4328">
              <w:rPr>
                <w:rFonts w:ascii="Arial" w:eastAsia="Times New Roman" w:hAnsi="Arial" w:cs="Arial"/>
                <w:sz w:val="20"/>
                <w:szCs w:val="20"/>
              </w:rPr>
              <w:t xml:space="preserve"> реда 0+000 - 3+000)</w:t>
            </w:r>
          </w:p>
        </w:tc>
        <w:tc>
          <w:tcPr>
            <w:tcW w:w="697" w:type="dxa"/>
            <w:vMerge w:val="restart"/>
            <w:tcBorders>
              <w:top w:val="single" w:sz="4" w:space="0" w:color="auto"/>
              <w:left w:val="single" w:sz="4" w:space="0" w:color="auto"/>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vMerge w:val="restart"/>
            <w:tcBorders>
              <w:top w:val="single" w:sz="4" w:space="0" w:color="auto"/>
              <w:left w:val="single" w:sz="4" w:space="0" w:color="auto"/>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vMerge w:val="restart"/>
            <w:tcBorders>
              <w:top w:val="single" w:sz="4" w:space="0" w:color="auto"/>
              <w:left w:val="single" w:sz="4" w:space="0" w:color="auto"/>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4" w:space="0" w:color="auto"/>
              <w:left w:val="single" w:sz="4" w:space="0" w:color="auto"/>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537"/>
        </w:trPr>
        <w:tc>
          <w:tcPr>
            <w:tcW w:w="736" w:type="dxa"/>
            <w:vMerge/>
            <w:tcBorders>
              <w:top w:val="single" w:sz="4" w:space="0" w:color="auto"/>
              <w:left w:val="single" w:sz="8"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16"/>
                <w:szCs w:val="16"/>
              </w:rPr>
            </w:pPr>
          </w:p>
        </w:tc>
        <w:tc>
          <w:tcPr>
            <w:tcW w:w="718" w:type="dxa"/>
            <w:vMerge/>
            <w:tcBorders>
              <w:top w:val="single" w:sz="4" w:space="0" w:color="auto"/>
              <w:left w:val="single" w:sz="4"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4"/>
                <w:szCs w:val="24"/>
              </w:rPr>
            </w:pPr>
          </w:p>
        </w:tc>
        <w:tc>
          <w:tcPr>
            <w:tcW w:w="4382" w:type="dxa"/>
            <w:gridSpan w:val="2"/>
            <w:vMerge/>
            <w:tcBorders>
              <w:top w:val="nil"/>
              <w:left w:val="single" w:sz="4"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4" w:space="0" w:color="auto"/>
              <w:left w:val="single" w:sz="4"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4" w:space="0" w:color="auto"/>
              <w:left w:val="single" w:sz="4"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4" w:space="0" w:color="auto"/>
              <w:left w:val="single" w:sz="4" w:space="0" w:color="auto"/>
              <w:bottom w:val="nil"/>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4" w:space="0" w:color="auto"/>
              <w:left w:val="single" w:sz="4" w:space="0" w:color="auto"/>
              <w:bottom w:val="nil"/>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850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4</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-5 Борци - Доње Јарушице    (1+900 - 5+600 )</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1187</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5</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-7 Мало Крчмаре   (0+000 - 1+100)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400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6</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-8 Велико Крчмаре - Војиновац  (0+000 - 2+900)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937</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7</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-14 Велико Крчмаре - Цукићи (0+000 - 1+450)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275</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8</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-13 Вишевац - Велика бара (1+100 - 1+800)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298</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9</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-11 Вишевац - Поповић (0+000 - 0+450)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188</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10</w:t>
            </w:r>
          </w:p>
        </w:tc>
        <w:tc>
          <w:tcPr>
            <w:tcW w:w="4382" w:type="dxa"/>
            <w:gridSpan w:val="2"/>
            <w:vMerge w:val="restart"/>
            <w:tcBorders>
              <w:top w:val="nil"/>
              <w:left w:val="single" w:sz="4" w:space="0" w:color="auto"/>
              <w:bottom w:val="single" w:sz="8" w:space="0" w:color="000000"/>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-2 Мирашевац - Поповић гробље (2+100 - 2+900 и 3+500 - 5+200)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300"/>
        </w:trPr>
        <w:tc>
          <w:tcPr>
            <w:tcW w:w="736" w:type="dxa"/>
            <w:vMerge/>
            <w:tcBorders>
              <w:top w:val="nil"/>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16"/>
                <w:szCs w:val="16"/>
              </w:rPr>
            </w:pPr>
          </w:p>
        </w:tc>
        <w:tc>
          <w:tcPr>
            <w:tcW w:w="718" w:type="dxa"/>
            <w:tcBorders>
              <w:top w:val="nil"/>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 </w:t>
            </w: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nil"/>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nil"/>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675</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nil"/>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11</w:t>
            </w:r>
          </w:p>
        </w:tc>
        <w:tc>
          <w:tcPr>
            <w:tcW w:w="4382" w:type="dxa"/>
            <w:gridSpan w:val="2"/>
            <w:vMerge w:val="restart"/>
            <w:tcBorders>
              <w:top w:val="nil"/>
              <w:left w:val="single" w:sz="4" w:space="0" w:color="auto"/>
              <w:bottom w:val="single" w:sz="8" w:space="0" w:color="000000"/>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-6  Бошњане (1+200 - 2+200 ,  3+200 - 3+550 и 5+800 - 7+100)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300"/>
        </w:trPr>
        <w:tc>
          <w:tcPr>
            <w:tcW w:w="736" w:type="dxa"/>
            <w:vMerge/>
            <w:tcBorders>
              <w:top w:val="nil"/>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16"/>
                <w:szCs w:val="16"/>
              </w:rPr>
            </w:pPr>
          </w:p>
        </w:tc>
        <w:tc>
          <w:tcPr>
            <w:tcW w:w="718" w:type="dxa"/>
            <w:tcBorders>
              <w:top w:val="nil"/>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 </w:t>
            </w: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nil"/>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nil"/>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838</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nil"/>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12</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-10 Сараново (0+000 - 1+700)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425</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w:t>
            </w:r>
            <w:r>
              <w:rPr>
                <w:rFonts w:ascii="Arial" w:eastAsia="Times New Roman" w:hAnsi="Arial" w:cs="Arial"/>
                <w:sz w:val="24"/>
                <w:szCs w:val="24"/>
              </w:rPr>
              <w:t>3</w:t>
            </w:r>
          </w:p>
        </w:tc>
        <w:tc>
          <w:tcPr>
            <w:tcW w:w="4382" w:type="dxa"/>
            <w:gridSpan w:val="2"/>
            <w:vMerge w:val="restart"/>
            <w:tcBorders>
              <w:top w:val="nil"/>
              <w:left w:val="single" w:sz="4" w:space="0" w:color="auto"/>
              <w:bottom w:val="single" w:sz="8" w:space="0" w:color="000000"/>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-3 Сараново-Сепци-Сараново  (0+000 - 3+700 и 5+700 - 8-700)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304"/>
        </w:trPr>
        <w:tc>
          <w:tcPr>
            <w:tcW w:w="736" w:type="dxa"/>
            <w:tcBorders>
              <w:top w:val="nil"/>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nil"/>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 </w:t>
            </w: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nil"/>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nil"/>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1300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nil"/>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w:t>
            </w:r>
            <w:r>
              <w:rPr>
                <w:rFonts w:ascii="Arial" w:eastAsia="Times New Roman" w:hAnsi="Arial" w:cs="Arial"/>
                <w:sz w:val="24"/>
                <w:szCs w:val="24"/>
              </w:rPr>
              <w:t>4</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Pr>
                <w:rFonts w:ascii="Arial" w:eastAsia="Times New Roman" w:hAnsi="Arial" w:cs="Arial"/>
                <w:sz w:val="20"/>
                <w:szCs w:val="20"/>
              </w:rPr>
              <w:t>ОП</w:t>
            </w:r>
            <w:r w:rsidRPr="004A4328">
              <w:rPr>
                <w:rFonts w:ascii="Arial" w:eastAsia="Times New Roman" w:hAnsi="Arial" w:cs="Arial"/>
                <w:sz w:val="20"/>
                <w:szCs w:val="20"/>
              </w:rPr>
              <w:t xml:space="preserve"> -15 Борци - Мирашевац  (0+000 - 1-600)</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400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300"/>
        </w:trPr>
        <w:tc>
          <w:tcPr>
            <w:tcW w:w="736" w:type="dxa"/>
            <w:tcBorders>
              <w:top w:val="single" w:sz="4" w:space="0" w:color="auto"/>
              <w:left w:val="single" w:sz="8" w:space="0" w:color="auto"/>
              <w:bottom w:val="nil"/>
              <w:right w:val="single" w:sz="4" w:space="0" w:color="auto"/>
            </w:tcBorders>
            <w:shd w:val="clear" w:color="auto" w:fill="auto"/>
            <w:textDirection w:val="btLr"/>
            <w:vAlign w:val="center"/>
            <w:hideMark/>
          </w:tcPr>
          <w:p w:rsidR="004A4328" w:rsidRPr="004A4328" w:rsidRDefault="004A4328" w:rsidP="004A4328">
            <w:pPr>
              <w:spacing w:after="0" w:line="240" w:lineRule="auto"/>
              <w:jc w:val="center"/>
              <w:rPr>
                <w:rFonts w:ascii="Arial" w:eastAsia="Times New Roman" w:hAnsi="Arial" w:cs="Arial"/>
                <w:sz w:val="16"/>
                <w:szCs w:val="16"/>
              </w:rPr>
            </w:pPr>
            <w:r w:rsidRPr="004A4328">
              <w:rPr>
                <w:rFonts w:ascii="Arial" w:eastAsia="Times New Roman" w:hAnsi="Arial" w:cs="Arial"/>
                <w:sz w:val="16"/>
                <w:szCs w:val="16"/>
              </w:rPr>
              <w:t> </w:t>
            </w:r>
          </w:p>
        </w:tc>
        <w:tc>
          <w:tcPr>
            <w:tcW w:w="718" w:type="dxa"/>
            <w:tcBorders>
              <w:top w:val="single" w:sz="4" w:space="0" w:color="auto"/>
              <w:left w:val="nil"/>
              <w:bottom w:val="nil"/>
              <w:right w:val="single" w:sz="4" w:space="0" w:color="auto"/>
            </w:tcBorders>
            <w:shd w:val="clear" w:color="auto" w:fill="auto"/>
            <w:hideMark/>
          </w:tcPr>
          <w:p w:rsidR="004A4328" w:rsidRPr="004A4328" w:rsidRDefault="004A4328" w:rsidP="004A4328">
            <w:pPr>
              <w:spacing w:after="0" w:line="240" w:lineRule="auto"/>
              <w:jc w:val="center"/>
              <w:rPr>
                <w:rFonts w:ascii="Arial" w:eastAsia="Times New Roman" w:hAnsi="Arial" w:cs="Arial"/>
                <w:sz w:val="24"/>
                <w:szCs w:val="24"/>
              </w:rPr>
            </w:pPr>
            <w:r w:rsidRPr="004A4328">
              <w:rPr>
                <w:rFonts w:ascii="Arial" w:eastAsia="Times New Roman" w:hAnsi="Arial" w:cs="Arial"/>
                <w:sz w:val="24"/>
                <w:szCs w:val="24"/>
              </w:rPr>
              <w:t>1</w:t>
            </w:r>
            <w:r>
              <w:rPr>
                <w:rFonts w:ascii="Arial" w:eastAsia="Times New Roman" w:hAnsi="Arial" w:cs="Arial"/>
                <w:sz w:val="24"/>
                <w:szCs w:val="24"/>
              </w:rPr>
              <w:t>5</w:t>
            </w:r>
          </w:p>
        </w:tc>
        <w:tc>
          <w:tcPr>
            <w:tcW w:w="4382" w:type="dxa"/>
            <w:gridSpan w:val="2"/>
            <w:tcBorders>
              <w:top w:val="nil"/>
              <w:left w:val="nil"/>
              <w:bottom w:val="nil"/>
              <w:right w:val="single" w:sz="4" w:space="0" w:color="auto"/>
            </w:tcBorders>
            <w:shd w:val="clear" w:color="auto" w:fill="auto"/>
            <w:hideMark/>
          </w:tcPr>
          <w:p w:rsidR="004A4328" w:rsidRPr="004A4328" w:rsidRDefault="004A4328" w:rsidP="004A4328">
            <w:pPr>
              <w:spacing w:after="0" w:line="240" w:lineRule="auto"/>
              <w:rPr>
                <w:rFonts w:ascii="Arial" w:eastAsia="Times New Roman" w:hAnsi="Arial" w:cs="Arial"/>
                <w:sz w:val="20"/>
                <w:szCs w:val="20"/>
              </w:rPr>
            </w:pPr>
            <w:r w:rsidRPr="004A4328">
              <w:rPr>
                <w:rFonts w:ascii="Arial" w:eastAsia="Times New Roman" w:hAnsi="Arial" w:cs="Arial"/>
                <w:sz w:val="20"/>
                <w:szCs w:val="20"/>
              </w:rPr>
              <w:t>В. Крчмаре-Срећковићи 3 (500 м)</w:t>
            </w:r>
          </w:p>
        </w:tc>
        <w:tc>
          <w:tcPr>
            <w:tcW w:w="697"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1110"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986" w:type="dxa"/>
            <w:tcBorders>
              <w:top w:val="single" w:sz="4" w:space="0" w:color="auto"/>
              <w:left w:val="nil"/>
              <w:bottom w:val="nil"/>
              <w:right w:val="single" w:sz="4"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single" w:sz="4" w:space="0" w:color="auto"/>
              <w:left w:val="nil"/>
              <w:bottom w:val="nil"/>
              <w:right w:val="single" w:sz="8" w:space="0" w:color="auto"/>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7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 </w:t>
            </w:r>
          </w:p>
        </w:tc>
        <w:tc>
          <w:tcPr>
            <w:tcW w:w="4382"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Обрачун по м³ очишћених јаркова</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м³</w:t>
            </w:r>
          </w:p>
        </w:tc>
        <w:tc>
          <w:tcPr>
            <w:tcW w:w="111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r w:rsidRPr="004A4328">
              <w:rPr>
                <w:rFonts w:ascii="Arial" w:eastAsia="Times New Roman" w:hAnsi="Arial" w:cs="Arial"/>
                <w:sz w:val="20"/>
                <w:szCs w:val="20"/>
              </w:rPr>
              <w:t>150</w:t>
            </w:r>
          </w:p>
        </w:tc>
        <w:tc>
          <w:tcPr>
            <w:tcW w:w="98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vMerge/>
            <w:tcBorders>
              <w:top w:val="single" w:sz="8" w:space="0" w:color="auto"/>
              <w:left w:val="single" w:sz="8"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718"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4382" w:type="dxa"/>
            <w:gridSpan w:val="2"/>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110"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c>
          <w:tcPr>
            <w:tcW w:w="1366" w:type="dxa"/>
            <w:vMerge/>
            <w:tcBorders>
              <w:top w:val="single" w:sz="8" w:space="0" w:color="auto"/>
              <w:left w:val="single" w:sz="4" w:space="0" w:color="auto"/>
              <w:bottom w:val="single" w:sz="8" w:space="0" w:color="000000"/>
              <w:right w:val="single" w:sz="8" w:space="0" w:color="auto"/>
            </w:tcBorders>
            <w:vAlign w:val="center"/>
            <w:hideMark/>
          </w:tcPr>
          <w:p w:rsidR="004A4328" w:rsidRPr="004A4328" w:rsidRDefault="004A4328" w:rsidP="004A4328">
            <w:pPr>
              <w:spacing w:after="0" w:line="240" w:lineRule="auto"/>
              <w:rPr>
                <w:rFonts w:ascii="Arial" w:eastAsia="Times New Roman" w:hAnsi="Arial" w:cs="Arial"/>
                <w:sz w:val="20"/>
                <w:szCs w:val="20"/>
              </w:rPr>
            </w:pPr>
          </w:p>
        </w:tc>
      </w:tr>
      <w:tr w:rsidR="004A4328" w:rsidRPr="004A4328" w:rsidTr="004A4328">
        <w:trPr>
          <w:trHeight w:val="270"/>
        </w:trPr>
        <w:tc>
          <w:tcPr>
            <w:tcW w:w="736" w:type="dxa"/>
            <w:tcBorders>
              <w:top w:val="nil"/>
              <w:left w:val="nil"/>
              <w:bottom w:val="nil"/>
              <w:right w:val="nil"/>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718" w:type="dxa"/>
            <w:tcBorders>
              <w:top w:val="nil"/>
              <w:left w:val="nil"/>
              <w:bottom w:val="nil"/>
              <w:right w:val="nil"/>
            </w:tcBorders>
            <w:shd w:val="clear" w:color="000000" w:fill="auto"/>
            <w:noWrap/>
            <w:hideMark/>
          </w:tcPr>
          <w:p w:rsidR="004A4328" w:rsidRPr="004A4328" w:rsidRDefault="004A4328" w:rsidP="004A4328">
            <w:pPr>
              <w:spacing w:after="0" w:line="240" w:lineRule="auto"/>
              <w:jc w:val="center"/>
              <w:rPr>
                <w:rFonts w:ascii="Arial" w:eastAsia="Times New Roman" w:hAnsi="Arial" w:cs="Arial"/>
                <w:sz w:val="20"/>
                <w:szCs w:val="20"/>
              </w:rPr>
            </w:pPr>
          </w:p>
        </w:tc>
        <w:tc>
          <w:tcPr>
            <w:tcW w:w="4382" w:type="dxa"/>
            <w:gridSpan w:val="2"/>
            <w:tcBorders>
              <w:top w:val="nil"/>
              <w:left w:val="nil"/>
              <w:bottom w:val="nil"/>
              <w:right w:val="nil"/>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697" w:type="dxa"/>
            <w:tcBorders>
              <w:top w:val="nil"/>
              <w:left w:val="nil"/>
              <w:bottom w:val="nil"/>
              <w:right w:val="nil"/>
            </w:tcBorders>
            <w:shd w:val="clear" w:color="000000"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i/>
                <w:iCs/>
                <w:sz w:val="20"/>
                <w:szCs w:val="20"/>
              </w:rPr>
            </w:pPr>
            <w:r w:rsidRPr="004A4328">
              <w:rPr>
                <w:rFonts w:ascii="Arial" w:eastAsia="Times New Roman" w:hAnsi="Arial" w:cs="Arial"/>
                <w:i/>
                <w:iCs/>
                <w:sz w:val="20"/>
                <w:szCs w:val="20"/>
              </w:rPr>
              <w:t> </w:t>
            </w:r>
          </w:p>
        </w:tc>
        <w:tc>
          <w:tcPr>
            <w:tcW w:w="986" w:type="dxa"/>
            <w:tcBorders>
              <w:top w:val="nil"/>
              <w:left w:val="nil"/>
              <w:bottom w:val="nil"/>
              <w:right w:val="nil"/>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i/>
                <w:iCs/>
                <w:sz w:val="20"/>
                <w:szCs w:val="20"/>
              </w:rPr>
            </w:pPr>
            <w:r w:rsidRPr="004A4328">
              <w:rPr>
                <w:rFonts w:ascii="Arial" w:eastAsia="Times New Roman" w:hAnsi="Arial" w:cs="Arial"/>
                <w:i/>
                <w:iCs/>
                <w:sz w:val="20"/>
                <w:szCs w:val="20"/>
              </w:rPr>
              <w:t>укупно:</w:t>
            </w:r>
          </w:p>
        </w:tc>
        <w:tc>
          <w:tcPr>
            <w:tcW w:w="1366" w:type="dxa"/>
            <w:tcBorders>
              <w:top w:val="nil"/>
              <w:left w:val="nil"/>
              <w:bottom w:val="nil"/>
              <w:right w:val="nil"/>
            </w:tcBorders>
            <w:shd w:val="clear" w:color="000000" w:fill="FFFFFF"/>
            <w:vAlign w:val="center"/>
            <w:hideMark/>
          </w:tcPr>
          <w:p w:rsidR="004A4328" w:rsidRPr="004A4328" w:rsidRDefault="004A4328" w:rsidP="004A4328">
            <w:pPr>
              <w:spacing w:after="0" w:line="240" w:lineRule="auto"/>
              <w:jc w:val="center"/>
              <w:rPr>
                <w:rFonts w:ascii="Arial" w:eastAsia="Times New Roman" w:hAnsi="Arial" w:cs="Arial"/>
                <w:i/>
                <w:iCs/>
                <w:sz w:val="20"/>
                <w:szCs w:val="20"/>
              </w:rPr>
            </w:pPr>
          </w:p>
        </w:tc>
      </w:tr>
      <w:tr w:rsidR="004A4328" w:rsidRPr="004A4328" w:rsidTr="004A4328">
        <w:trPr>
          <w:trHeight w:val="270"/>
        </w:trPr>
        <w:tc>
          <w:tcPr>
            <w:tcW w:w="73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718"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4382" w:type="dxa"/>
            <w:gridSpan w:val="2"/>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697"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98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718"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4382" w:type="dxa"/>
            <w:gridSpan w:val="2"/>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697"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98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r w:rsidR="004A4328" w:rsidRPr="004A4328" w:rsidTr="004A4328">
        <w:trPr>
          <w:trHeight w:val="270"/>
        </w:trPr>
        <w:tc>
          <w:tcPr>
            <w:tcW w:w="73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718"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50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A4328" w:rsidRPr="004A4328" w:rsidRDefault="004A4328" w:rsidP="004A4328">
            <w:pPr>
              <w:spacing w:after="0" w:line="240" w:lineRule="auto"/>
              <w:jc w:val="right"/>
              <w:rPr>
                <w:rFonts w:ascii="Arial" w:eastAsia="Times New Roman" w:hAnsi="Arial" w:cs="Arial"/>
                <w:b/>
                <w:bCs/>
                <w:i/>
                <w:iCs/>
                <w:sz w:val="20"/>
                <w:szCs w:val="20"/>
              </w:rPr>
            </w:pPr>
            <w:r w:rsidRPr="004A4328">
              <w:rPr>
                <w:rFonts w:ascii="Arial" w:eastAsia="Times New Roman" w:hAnsi="Arial" w:cs="Arial"/>
                <w:b/>
                <w:bCs/>
                <w:i/>
                <w:iCs/>
                <w:sz w:val="20"/>
                <w:szCs w:val="20"/>
              </w:rPr>
              <w:t>Укупно без ПДВ-а:</w:t>
            </w:r>
          </w:p>
        </w:tc>
        <w:tc>
          <w:tcPr>
            <w:tcW w:w="2096" w:type="dxa"/>
            <w:gridSpan w:val="2"/>
            <w:tcBorders>
              <w:top w:val="single" w:sz="4" w:space="0" w:color="auto"/>
              <w:left w:val="nil"/>
              <w:bottom w:val="single" w:sz="4" w:space="0" w:color="auto"/>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b/>
                <w:bCs/>
                <w:i/>
                <w:iCs/>
                <w:sz w:val="20"/>
                <w:szCs w:val="20"/>
              </w:rPr>
            </w:pP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динара</w:t>
            </w:r>
          </w:p>
        </w:tc>
      </w:tr>
      <w:tr w:rsidR="004A4328" w:rsidRPr="004A4328" w:rsidTr="004A4328">
        <w:trPr>
          <w:trHeight w:val="270"/>
        </w:trPr>
        <w:tc>
          <w:tcPr>
            <w:tcW w:w="73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718"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50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A4328" w:rsidRPr="004A4328" w:rsidRDefault="004A4328" w:rsidP="004A4328">
            <w:pPr>
              <w:spacing w:after="0" w:line="240" w:lineRule="auto"/>
              <w:jc w:val="right"/>
              <w:rPr>
                <w:rFonts w:ascii="Arial" w:eastAsia="Times New Roman" w:hAnsi="Arial" w:cs="Arial"/>
                <w:b/>
                <w:bCs/>
                <w:i/>
                <w:iCs/>
                <w:sz w:val="20"/>
                <w:szCs w:val="20"/>
              </w:rPr>
            </w:pPr>
            <w:r w:rsidRPr="004A4328">
              <w:rPr>
                <w:rFonts w:ascii="Arial" w:eastAsia="Times New Roman" w:hAnsi="Arial" w:cs="Arial"/>
                <w:b/>
                <w:bCs/>
                <w:i/>
                <w:iCs/>
                <w:sz w:val="20"/>
                <w:szCs w:val="20"/>
              </w:rPr>
              <w:t>Укупно са ПДВ-а:</w:t>
            </w:r>
          </w:p>
        </w:tc>
        <w:tc>
          <w:tcPr>
            <w:tcW w:w="2096" w:type="dxa"/>
            <w:gridSpan w:val="2"/>
            <w:tcBorders>
              <w:top w:val="single" w:sz="4" w:space="0" w:color="auto"/>
              <w:left w:val="nil"/>
              <w:bottom w:val="single" w:sz="4" w:space="0" w:color="auto"/>
              <w:right w:val="nil"/>
            </w:tcBorders>
            <w:shd w:val="clear" w:color="auto" w:fill="auto"/>
            <w:vAlign w:val="center"/>
            <w:hideMark/>
          </w:tcPr>
          <w:p w:rsidR="004A4328" w:rsidRPr="004A4328" w:rsidRDefault="004A4328" w:rsidP="004A4328">
            <w:pPr>
              <w:spacing w:after="0" w:line="240" w:lineRule="auto"/>
              <w:rPr>
                <w:rFonts w:ascii="Arial" w:eastAsia="Times New Roman" w:hAnsi="Arial" w:cs="Arial"/>
                <w:b/>
                <w:bCs/>
                <w:i/>
                <w:iCs/>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rsidR="004A4328" w:rsidRPr="004A4328" w:rsidRDefault="004A4328" w:rsidP="004A4328">
            <w:pPr>
              <w:spacing w:after="0" w:line="240" w:lineRule="auto"/>
              <w:rPr>
                <w:rFonts w:ascii="Arial" w:eastAsia="Times New Roman" w:hAnsi="Arial" w:cs="Arial"/>
                <w:b/>
                <w:bCs/>
                <w:i/>
                <w:iCs/>
                <w:sz w:val="20"/>
                <w:szCs w:val="20"/>
              </w:rPr>
            </w:pPr>
            <w:r w:rsidRPr="004A4328">
              <w:rPr>
                <w:rFonts w:ascii="Arial" w:eastAsia="Times New Roman" w:hAnsi="Arial" w:cs="Arial"/>
                <w:b/>
                <w:bCs/>
                <w:i/>
                <w:iCs/>
                <w:sz w:val="20"/>
                <w:szCs w:val="20"/>
              </w:rPr>
              <w:t>динара</w:t>
            </w:r>
          </w:p>
        </w:tc>
      </w:tr>
      <w:tr w:rsidR="004A4328" w:rsidRPr="004A4328" w:rsidTr="004A4328">
        <w:trPr>
          <w:trHeight w:val="270"/>
        </w:trPr>
        <w:tc>
          <w:tcPr>
            <w:tcW w:w="73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718"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4"/>
                <w:szCs w:val="24"/>
              </w:rPr>
            </w:pPr>
          </w:p>
        </w:tc>
        <w:tc>
          <w:tcPr>
            <w:tcW w:w="4382" w:type="dxa"/>
            <w:gridSpan w:val="2"/>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697"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98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c>
          <w:tcPr>
            <w:tcW w:w="1366" w:type="dxa"/>
            <w:tcBorders>
              <w:top w:val="nil"/>
              <w:left w:val="nil"/>
              <w:bottom w:val="nil"/>
              <w:right w:val="nil"/>
            </w:tcBorders>
            <w:shd w:val="clear" w:color="auto" w:fill="auto"/>
            <w:vAlign w:val="center"/>
            <w:hideMark/>
          </w:tcPr>
          <w:p w:rsidR="004A4328" w:rsidRPr="004A4328" w:rsidRDefault="004A4328" w:rsidP="004A4328">
            <w:pPr>
              <w:spacing w:after="0" w:line="240" w:lineRule="auto"/>
              <w:jc w:val="center"/>
              <w:rPr>
                <w:rFonts w:ascii="Arial" w:eastAsia="Times New Roman" w:hAnsi="Arial" w:cs="Arial"/>
                <w:sz w:val="20"/>
                <w:szCs w:val="20"/>
              </w:rPr>
            </w:pPr>
          </w:p>
        </w:tc>
      </w:tr>
    </w:tbl>
    <w:p w:rsidR="00291961" w:rsidRDefault="00291961" w:rsidP="00245A36">
      <w:pPr>
        <w:tabs>
          <w:tab w:val="left" w:pos="7545"/>
        </w:tabs>
        <w:spacing w:after="0" w:line="240" w:lineRule="auto"/>
        <w:jc w:val="both"/>
        <w:rPr>
          <w:rFonts w:ascii="Times New Roman" w:hAnsi="Times New Roman"/>
          <w:b/>
          <w:sz w:val="28"/>
          <w:szCs w:val="28"/>
          <w:lang w:val="sr-Cyrl-CS"/>
        </w:rPr>
      </w:pPr>
    </w:p>
    <w:p w:rsidR="009F2274" w:rsidRDefault="009F2274" w:rsidP="00245A36">
      <w:pPr>
        <w:tabs>
          <w:tab w:val="left" w:pos="7545"/>
        </w:tabs>
        <w:spacing w:after="0" w:line="240" w:lineRule="auto"/>
        <w:jc w:val="both"/>
        <w:rPr>
          <w:rFonts w:ascii="Times New Roman" w:hAnsi="Times New Roman"/>
          <w:b/>
          <w:sz w:val="28"/>
          <w:szCs w:val="28"/>
          <w:lang w:val="sr-Cyrl-CS"/>
        </w:rPr>
      </w:pPr>
    </w:p>
    <w:p w:rsidR="00245A36" w:rsidRDefault="00245A36" w:rsidP="00245A36">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77370D">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245A36" w:rsidRDefault="00245A36" w:rsidP="00245A36">
      <w:pPr>
        <w:tabs>
          <w:tab w:val="left" w:pos="7545"/>
        </w:tabs>
        <w:spacing w:after="0" w:line="240" w:lineRule="auto"/>
        <w:jc w:val="both"/>
        <w:rPr>
          <w:rFonts w:ascii="Times New Roman" w:hAnsi="Times New Roman"/>
          <w:b/>
          <w:sz w:val="28"/>
          <w:szCs w:val="28"/>
          <w:lang w:val="sr-Cyrl-CS"/>
        </w:rPr>
      </w:pPr>
    </w:p>
    <w:p w:rsidR="00D02124" w:rsidRPr="00643164" w:rsidRDefault="00D02124" w:rsidP="00245A36">
      <w:pPr>
        <w:tabs>
          <w:tab w:val="left" w:pos="7545"/>
        </w:tabs>
        <w:spacing w:after="0" w:line="240" w:lineRule="auto"/>
        <w:jc w:val="both"/>
        <w:rPr>
          <w:rFonts w:ascii="Times New Roman" w:hAnsi="Times New Roman"/>
          <w:b/>
          <w:sz w:val="28"/>
          <w:szCs w:val="28"/>
          <w:lang w:val="sr-Cyrl-CS"/>
        </w:rPr>
      </w:pPr>
    </w:p>
    <w:p w:rsidR="0077370D" w:rsidRDefault="00245A36" w:rsidP="0077370D">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w:t>
      </w:r>
    </w:p>
    <w:p w:rsidR="00643164" w:rsidRDefault="00692352" w:rsidP="0077370D">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2</w:t>
      </w:r>
      <w:r w:rsidR="00643164">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9B19D9" w:rsidRPr="001A6229" w:rsidRDefault="009B19D9" w:rsidP="009B19D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9B19D9" w:rsidRPr="001A6229" w:rsidRDefault="009B19D9" w:rsidP="009B19D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9B19D9" w:rsidRDefault="009B19D9" w:rsidP="009B19D9">
      <w:pPr>
        <w:rPr>
          <w:rFonts w:ascii="Times New Roman" w:hAnsi="Times New Roman"/>
          <w:lang w:val="sr-Cyrl-CS"/>
        </w:rPr>
      </w:pPr>
    </w:p>
    <w:p w:rsidR="009B19D9" w:rsidRPr="0017530B" w:rsidRDefault="009B19D9" w:rsidP="009B19D9">
      <w:pPr>
        <w:rPr>
          <w:rFonts w:ascii="Times New Roman" w:hAnsi="Times New Roman"/>
          <w:b/>
        </w:rPr>
      </w:pPr>
      <w:r w:rsidRPr="0017530B">
        <w:rPr>
          <w:rFonts w:ascii="Times New Roman" w:hAnsi="Times New Roman"/>
          <w:b/>
        </w:rPr>
        <w:t>Уговорне стране :</w:t>
      </w:r>
    </w:p>
    <w:p w:rsidR="009B19D9" w:rsidRPr="00780BE5" w:rsidRDefault="009B19D9" w:rsidP="009B19D9">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9B19D9" w:rsidRPr="00A60259" w:rsidRDefault="009B19D9" w:rsidP="009B19D9">
      <w:pPr>
        <w:pStyle w:val="ListParagraphCharChar"/>
        <w:spacing w:line="276" w:lineRule="auto"/>
        <w:ind w:left="927"/>
        <w:jc w:val="both"/>
        <w:rPr>
          <w:sz w:val="22"/>
          <w:szCs w:val="22"/>
          <w:lang w:val="sr-Cyrl-CS"/>
        </w:rPr>
      </w:pPr>
    </w:p>
    <w:p w:rsidR="009B19D9" w:rsidRPr="0017530B" w:rsidRDefault="009B19D9" w:rsidP="009B19D9">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9B19D9" w:rsidRDefault="009B19D9" w:rsidP="009B19D9">
      <w:pPr>
        <w:jc w:val="center"/>
        <w:rPr>
          <w:rFonts w:ascii="Times New Roman" w:hAnsi="Times New Roman"/>
          <w:b/>
          <w:lang w:val="ru-RU"/>
        </w:rPr>
      </w:pPr>
    </w:p>
    <w:p w:rsidR="009B19D9" w:rsidRPr="0017530B" w:rsidRDefault="009B19D9" w:rsidP="009B19D9">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9B19D9" w:rsidRPr="0017530B" w:rsidRDefault="009B19D9" w:rsidP="009B19D9">
      <w:pPr>
        <w:jc w:val="center"/>
        <w:rPr>
          <w:rFonts w:ascii="Times New Roman" w:hAnsi="Times New Roman"/>
          <w:b/>
        </w:rPr>
      </w:pPr>
      <w:r w:rsidRPr="0017530B">
        <w:rPr>
          <w:rFonts w:ascii="Times New Roman" w:hAnsi="Times New Roman"/>
          <w:b/>
          <w:lang w:val="ru-RU"/>
        </w:rPr>
        <w:t>Члан 1.</w:t>
      </w:r>
    </w:p>
    <w:p w:rsidR="009B19D9" w:rsidRPr="0017530B" w:rsidRDefault="009B19D9" w:rsidP="009B19D9">
      <w:pPr>
        <w:ind w:firstLine="708"/>
        <w:jc w:val="both"/>
        <w:rPr>
          <w:rFonts w:ascii="Times New Roman" w:hAnsi="Times New Roman"/>
          <w:lang w:val="ru-RU"/>
        </w:rPr>
      </w:pPr>
      <w:r w:rsidRPr="0017530B">
        <w:rPr>
          <w:rFonts w:ascii="Times New Roman" w:hAnsi="Times New Roman"/>
          <w:lang w:val="ru-RU"/>
        </w:rPr>
        <w:t xml:space="preserve">Уговорне стране констатују да је Наручилац изабрао </w:t>
      </w:r>
      <w:r>
        <w:rPr>
          <w:rFonts w:ascii="Times New Roman" w:hAnsi="Times New Roman"/>
          <w:lang w:val="ru-RU"/>
        </w:rPr>
        <w:t>Добављач</w:t>
      </w:r>
      <w:r w:rsidRPr="0017530B">
        <w:rPr>
          <w:rFonts w:ascii="Times New Roman" w:hAnsi="Times New Roman"/>
          <w:lang w:val="ru-RU"/>
        </w:rPr>
        <w:t xml:space="preserve">а као најповољнијег понуђача за </w:t>
      </w:r>
      <w:r>
        <w:rPr>
          <w:rFonts w:ascii="Times New Roman" w:hAnsi="Times New Roman"/>
          <w:lang w:val="sr-Latn-CS"/>
        </w:rPr>
        <w:t>и</w:t>
      </w:r>
      <w:r w:rsidRPr="0017530B">
        <w:rPr>
          <w:rFonts w:ascii="Times New Roman" w:hAnsi="Times New Roman"/>
        </w:rPr>
        <w:t>звођењ</w:t>
      </w:r>
      <w:r>
        <w:rPr>
          <w:rFonts w:ascii="Times New Roman" w:hAnsi="Times New Roman"/>
        </w:rPr>
        <w:t>е</w:t>
      </w:r>
      <w:r w:rsidRPr="009B19D9">
        <w:rPr>
          <w:rFonts w:ascii="Times New Roman" w:hAnsi="Times New Roman"/>
          <w:lang w:val="sr-Cyrl-CS"/>
        </w:rPr>
        <w:t xml:space="preserve"> радова на чишћењу и уређењу јаркова, пропуста и ригола и делова система за одводњавање пута и радова на поправци путних објеката</w:t>
      </w:r>
      <w:r w:rsidRPr="00BF5515">
        <w:rPr>
          <w:rFonts w:ascii="Times New Roman" w:hAnsi="Times New Roman"/>
        </w:rPr>
        <w:t>,</w:t>
      </w:r>
      <w:r w:rsidRPr="0017530B">
        <w:rPr>
          <w:rFonts w:ascii="Times New Roman" w:hAnsi="Times New Roman"/>
        </w:rPr>
        <w:t xml:space="preserve"> </w:t>
      </w:r>
      <w:r w:rsidRPr="0017530B">
        <w:rPr>
          <w:rFonts w:ascii="Times New Roman" w:hAnsi="Times New Roman"/>
          <w:lang w:val="ru-RU"/>
        </w:rPr>
        <w:t xml:space="preserve">а по спроведеном </w:t>
      </w:r>
      <w:r>
        <w:rPr>
          <w:rFonts w:ascii="Times New Roman" w:hAnsi="Times New Roman"/>
          <w:lang w:val="ru-RU"/>
        </w:rPr>
        <w:t xml:space="preserve">отвореном </w:t>
      </w:r>
      <w:r w:rsidRPr="0017530B">
        <w:rPr>
          <w:rFonts w:ascii="Times New Roman" w:hAnsi="Times New Roman"/>
          <w:lang w:val="ru-RU"/>
        </w:rPr>
        <w:t>поступку јавне набавке бр.</w:t>
      </w:r>
      <w:r>
        <w:rPr>
          <w:rFonts w:ascii="Times New Roman" w:hAnsi="Times New Roman"/>
          <w:lang w:val="ru-RU"/>
        </w:rPr>
        <w:t>11/2015</w:t>
      </w:r>
      <w:r w:rsidRPr="0017530B">
        <w:rPr>
          <w:rFonts w:ascii="Times New Roman" w:hAnsi="Times New Roman"/>
        </w:rPr>
        <w:t xml:space="preserve">. </w:t>
      </w:r>
    </w:p>
    <w:p w:rsidR="009B19D9" w:rsidRPr="0017530B" w:rsidRDefault="009B19D9" w:rsidP="009B19D9">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9B19D9" w:rsidRPr="0017530B" w:rsidRDefault="009B19D9" w:rsidP="009B19D9">
      <w:pPr>
        <w:ind w:firstLine="708"/>
        <w:jc w:val="both"/>
        <w:rPr>
          <w:rFonts w:ascii="Times New Roman" w:hAnsi="Times New Roman"/>
          <w:lang w:val="ru-RU"/>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sidRPr="009B19D9">
        <w:rPr>
          <w:rFonts w:ascii="Times New Roman" w:hAnsi="Times New Roman"/>
          <w:lang w:val="sr-Cyrl-CS"/>
        </w:rPr>
        <w:t>радова на чишћењу и уређењу јаркова, пропуста и ригола и делова система за одводњавање пута и радова на поправци путних објеката</w:t>
      </w:r>
      <w:r w:rsidRPr="0017530B">
        <w:rPr>
          <w:rFonts w:ascii="Times New Roman" w:hAnsi="Times New Roman"/>
          <w:lang w:val="ru-RU"/>
        </w:rPr>
        <w:t xml:space="preserve"> 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2015</w:t>
      </w:r>
      <w:r w:rsidRPr="0017530B">
        <w:rPr>
          <w:rFonts w:ascii="Times New Roman" w:hAnsi="Times New Roman"/>
          <w:lang w:val="ru-RU"/>
        </w:rPr>
        <w:t>. године, која је дата у прилогу и чини саставни део Уговора.</w:t>
      </w:r>
    </w:p>
    <w:p w:rsidR="009B19D9" w:rsidRPr="0017530B" w:rsidRDefault="009B19D9" w:rsidP="009B19D9">
      <w:pPr>
        <w:ind w:firstLine="708"/>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9B19D9" w:rsidRPr="0017530B" w:rsidRDefault="009B19D9" w:rsidP="009B19D9">
      <w:pPr>
        <w:tabs>
          <w:tab w:val="left" w:pos="6060"/>
        </w:tabs>
        <w:jc w:val="center"/>
        <w:rPr>
          <w:rFonts w:ascii="Times New Roman" w:hAnsi="Times New Roman"/>
          <w:b/>
          <w:lang w:val="ru-RU"/>
        </w:rPr>
      </w:pPr>
      <w:r>
        <w:rPr>
          <w:rFonts w:ascii="Times New Roman" w:hAnsi="Times New Roman"/>
          <w:b/>
          <w:lang w:val="ru-RU"/>
        </w:rPr>
        <w:br w:type="page"/>
      </w:r>
      <w:r w:rsidRPr="0017530B">
        <w:rPr>
          <w:rFonts w:ascii="Times New Roman" w:hAnsi="Times New Roman"/>
          <w:b/>
          <w:lang w:val="ru-RU"/>
        </w:rPr>
        <w:lastRenderedPageBreak/>
        <w:t>Вредност радова - цена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3.</w:t>
      </w:r>
    </w:p>
    <w:p w:rsidR="009B19D9" w:rsidRPr="0017530B" w:rsidRDefault="009B19D9" w:rsidP="009B19D9">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2015</w:t>
      </w:r>
      <w:r w:rsidRPr="0017530B">
        <w:rPr>
          <w:rFonts w:ascii="Times New Roman" w:hAnsi="Times New Roman"/>
          <w:lang w:val="ru-RU"/>
        </w:rPr>
        <w:t>. године</w:t>
      </w:r>
      <w:r w:rsidRPr="0017530B">
        <w:rPr>
          <w:rFonts w:ascii="Times New Roman" w:hAnsi="Times New Roman"/>
        </w:rPr>
        <w:t>.</w:t>
      </w:r>
    </w:p>
    <w:p w:rsidR="009B19D9" w:rsidRPr="0017530B" w:rsidRDefault="009B19D9" w:rsidP="009B19D9">
      <w:pPr>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Pr>
          <w:rFonts w:ascii="Times New Roman" w:hAnsi="Times New Roman"/>
          <w:lang w:val="ru-RU"/>
        </w:rPr>
        <w:t>5</w:t>
      </w:r>
      <w:r w:rsidRPr="0017530B">
        <w:rPr>
          <w:rFonts w:ascii="Times New Roman" w:hAnsi="Times New Roman"/>
          <w:lang w:val="ru-RU"/>
        </w:rPr>
        <w:t xml:space="preserve">. годину. </w:t>
      </w:r>
    </w:p>
    <w:p w:rsidR="009B19D9" w:rsidRPr="0017530B" w:rsidRDefault="009B19D9" w:rsidP="009B19D9">
      <w:pPr>
        <w:ind w:firstLine="720"/>
        <w:jc w:val="both"/>
        <w:rPr>
          <w:rFonts w:ascii="Times New Roman" w:hAnsi="Times New Roman"/>
        </w:rPr>
      </w:pPr>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9B19D9" w:rsidRPr="0017530B" w:rsidRDefault="009B19D9" w:rsidP="009B19D9">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
    <w:p w:rsidR="009B19D9" w:rsidRPr="0017530B" w:rsidRDefault="009B19D9" w:rsidP="009B19D9">
      <w:pPr>
        <w:ind w:firstLine="720"/>
        <w:rPr>
          <w:rFonts w:ascii="Times New Roman" w:hAnsi="Times New Roman"/>
          <w:sz w:val="10"/>
          <w:szCs w:val="10"/>
        </w:rPr>
      </w:pPr>
    </w:p>
    <w:p w:rsidR="009B19D9" w:rsidRPr="0017530B" w:rsidRDefault="009B19D9" w:rsidP="009B19D9">
      <w:pPr>
        <w:jc w:val="center"/>
        <w:rPr>
          <w:rFonts w:ascii="Times New Roman" w:hAnsi="Times New Roman"/>
          <w:b/>
        </w:rPr>
      </w:pPr>
      <w:r w:rsidRPr="0017530B">
        <w:rPr>
          <w:rFonts w:ascii="Times New Roman" w:hAnsi="Times New Roman"/>
          <w:b/>
        </w:rPr>
        <w:t>Услови и начин плаћања</w:t>
      </w:r>
    </w:p>
    <w:p w:rsidR="009B19D9" w:rsidRPr="0017530B" w:rsidRDefault="009B19D9" w:rsidP="009B19D9">
      <w:pPr>
        <w:jc w:val="center"/>
        <w:rPr>
          <w:rFonts w:ascii="Times New Roman" w:hAnsi="Times New Roman"/>
          <w:b/>
          <w:bCs/>
        </w:rPr>
      </w:pPr>
      <w:r w:rsidRPr="0017530B">
        <w:rPr>
          <w:rFonts w:ascii="Times New Roman" w:hAnsi="Times New Roman"/>
          <w:b/>
          <w:bCs/>
        </w:rPr>
        <w:t>Члан 4.</w:t>
      </w:r>
    </w:p>
    <w:p w:rsidR="009B19D9" w:rsidRPr="00F62603" w:rsidRDefault="009B19D9" w:rsidP="009B19D9">
      <w:pPr>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 __</w:t>
      </w:r>
      <w:r>
        <w:rPr>
          <w:rFonts w:ascii="Times New Roman" w:hAnsi="Times New Roman"/>
        </w:rPr>
        <w:t>__</w:t>
      </w:r>
      <w:r w:rsidRPr="0017530B">
        <w:rPr>
          <w:rFonts w:ascii="Times New Roman" w:hAnsi="Times New Roman"/>
        </w:rPr>
        <w:t>____од _________</w:t>
      </w:r>
      <w:r>
        <w:rPr>
          <w:rFonts w:ascii="Times New Roman" w:hAnsi="Times New Roman"/>
        </w:rPr>
        <w:t>2015</w:t>
      </w:r>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lang w:val="ru-RU"/>
        </w:rPr>
        <w:t>____</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9B19D9" w:rsidRPr="0017530B" w:rsidRDefault="009B19D9" w:rsidP="009B19D9">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9B19D9" w:rsidRPr="0017530B" w:rsidRDefault="009B19D9" w:rsidP="009B19D9">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9B19D9" w:rsidRPr="0017530B" w:rsidRDefault="009B19D9" w:rsidP="009B19D9">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9B19D9" w:rsidRPr="0017530B" w:rsidRDefault="009B19D9" w:rsidP="009B19D9">
      <w:pPr>
        <w:jc w:val="center"/>
        <w:rPr>
          <w:rFonts w:ascii="Times New Roman" w:hAnsi="Times New Roman"/>
          <w:b/>
        </w:rPr>
      </w:pPr>
      <w:r>
        <w:rPr>
          <w:rFonts w:ascii="Times New Roman" w:hAnsi="Times New Roman"/>
          <w:b/>
          <w:lang w:val="ru-RU"/>
        </w:rPr>
        <w:br w:type="page"/>
      </w:r>
      <w:r w:rsidRPr="0017530B">
        <w:rPr>
          <w:rFonts w:ascii="Times New Roman" w:hAnsi="Times New Roman"/>
          <w:b/>
          <w:lang w:val="ru-RU"/>
        </w:rPr>
        <w:lastRenderedPageBreak/>
        <w:t>Рок за завршетак радова</w:t>
      </w:r>
    </w:p>
    <w:p w:rsidR="009B19D9" w:rsidRPr="0017530B" w:rsidRDefault="009B19D9" w:rsidP="009B19D9">
      <w:pPr>
        <w:jc w:val="center"/>
        <w:rPr>
          <w:rFonts w:ascii="Times New Roman" w:hAnsi="Times New Roman"/>
          <w:b/>
          <w:bCs/>
        </w:rPr>
      </w:pPr>
      <w:r w:rsidRPr="0017530B">
        <w:rPr>
          <w:rFonts w:ascii="Times New Roman" w:hAnsi="Times New Roman"/>
          <w:b/>
          <w:bCs/>
        </w:rPr>
        <w:t>Члан 5.</w:t>
      </w:r>
    </w:p>
    <w:p w:rsidR="009B19D9" w:rsidRPr="00174892" w:rsidRDefault="009B19D9" w:rsidP="009B19D9">
      <w:pPr>
        <w:jc w:val="both"/>
        <w:rPr>
          <w:rFonts w:ascii="Times New Roman" w:hAnsi="Times New Roman"/>
        </w:rPr>
      </w:pPr>
      <w:r>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w:t>
      </w:r>
      <w:r>
        <w:rPr>
          <w:rFonts w:ascii="Times New Roman" w:hAnsi="Times New Roman"/>
        </w:rPr>
        <w:t xml:space="preserve">сукцесивно по приоритетима и захтеву Наручиоца </w:t>
      </w:r>
      <w:r w:rsidRPr="0017530B">
        <w:rPr>
          <w:rFonts w:ascii="Times New Roman" w:hAnsi="Times New Roman"/>
        </w:rPr>
        <w:t>рач</w:t>
      </w:r>
      <w:r>
        <w:rPr>
          <w:rFonts w:ascii="Times New Roman" w:hAnsi="Times New Roman"/>
        </w:rPr>
        <w:t xml:space="preserve">унајући од дана увођења у посао а најкасније до </w:t>
      </w:r>
      <w:r w:rsidR="00724582">
        <w:rPr>
          <w:rFonts w:ascii="Times New Roman" w:hAnsi="Times New Roman"/>
        </w:rPr>
        <w:t>25</w:t>
      </w:r>
      <w:r>
        <w:rPr>
          <w:rFonts w:ascii="Times New Roman" w:hAnsi="Times New Roman"/>
        </w:rPr>
        <w:t>.12.2015 године</w:t>
      </w:r>
    </w:p>
    <w:p w:rsidR="009B19D9" w:rsidRPr="0017530B" w:rsidRDefault="009B19D9" w:rsidP="009B19D9">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наведен</w:t>
      </w:r>
      <w:r>
        <w:rPr>
          <w:rFonts w:ascii="Times New Roman" w:hAnsi="Times New Roman"/>
        </w:rPr>
        <w:t xml:space="preserve">ог </w:t>
      </w:r>
      <w:r w:rsidRPr="0017530B">
        <w:rPr>
          <w:rFonts w:ascii="Times New Roman" w:hAnsi="Times New Roman"/>
        </w:rPr>
        <w:t>услова:</w:t>
      </w:r>
    </w:p>
    <w:p w:rsidR="009B19D9" w:rsidRPr="0017530B" w:rsidRDefault="009B19D9" w:rsidP="009B19D9">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9B19D9" w:rsidRPr="0017530B" w:rsidRDefault="009B19D9" w:rsidP="009B19D9">
      <w:pPr>
        <w:jc w:val="both"/>
        <w:rPr>
          <w:rFonts w:ascii="Times New Roman" w:hAnsi="Times New Roman"/>
          <w:lang w:val="ru-RU"/>
        </w:rPr>
      </w:pPr>
      <w:r w:rsidRPr="0017530B">
        <w:rPr>
          <w:rFonts w:ascii="Times New Roman" w:hAnsi="Times New Roman"/>
          <w:lang w:val="ru-RU"/>
        </w:rPr>
        <w:t xml:space="preserve">            Под роком завршетка радова сматра се дан њихове спремности за </w:t>
      </w:r>
      <w:r>
        <w:rPr>
          <w:rFonts w:ascii="Times New Roman" w:hAnsi="Times New Roman"/>
          <w:lang w:val="ru-RU"/>
        </w:rPr>
        <w:t>примопредају</w:t>
      </w:r>
      <w:r w:rsidRPr="0017530B">
        <w:rPr>
          <w:rFonts w:ascii="Times New Roman" w:hAnsi="Times New Roman"/>
          <w:lang w:val="ru-RU"/>
        </w:rPr>
        <w:t>, а што стручни надзор констатује у грађевинском дневнику.</w:t>
      </w:r>
    </w:p>
    <w:p w:rsidR="009B19D9" w:rsidRDefault="009B19D9" w:rsidP="009B19D9">
      <w:pPr>
        <w:jc w:val="both"/>
        <w:rPr>
          <w:rFonts w:ascii="Times New Roman" w:hAnsi="Times New Roman"/>
          <w:b/>
          <w:lang w:val="ru-RU"/>
        </w:rPr>
      </w:pPr>
      <w:r w:rsidRPr="0017530B">
        <w:rPr>
          <w:rFonts w:ascii="Times New Roman" w:hAnsi="Times New Roman"/>
          <w:lang w:val="ru-RU"/>
        </w:rPr>
        <w:tab/>
        <w:t>Утврђени рокови су фиксни и не могу се мењати без сагласности Нар</w:t>
      </w:r>
      <w:r>
        <w:rPr>
          <w:rFonts w:ascii="Times New Roman" w:hAnsi="Times New Roman"/>
          <w:b/>
          <w:lang w:val="ru-RU"/>
        </w:rPr>
        <w:t xml:space="preserve">учиоца         </w:t>
      </w:r>
    </w:p>
    <w:p w:rsidR="009B19D9" w:rsidRPr="005A35AA" w:rsidRDefault="009B19D9" w:rsidP="009B19D9">
      <w:pPr>
        <w:jc w:val="both"/>
        <w:rPr>
          <w:rFonts w:ascii="Times New Roman" w:hAnsi="Times New Roman"/>
          <w:lang w:val="ru-RU"/>
        </w:rPr>
      </w:pPr>
      <w:r>
        <w:rPr>
          <w:rFonts w:ascii="Times New Roman" w:hAnsi="Times New Roman"/>
          <w:b/>
          <w:lang w:val="ru-RU"/>
        </w:rPr>
        <w:t xml:space="preserve">                                                                         </w:t>
      </w:r>
      <w:r w:rsidRPr="0017530B">
        <w:rPr>
          <w:rFonts w:ascii="Times New Roman" w:hAnsi="Times New Roman"/>
          <w:b/>
          <w:lang w:val="ru-RU"/>
        </w:rPr>
        <w:t>Уговорна казна</w:t>
      </w:r>
    </w:p>
    <w:p w:rsidR="009B19D9" w:rsidRPr="0017530B" w:rsidRDefault="009B19D9" w:rsidP="009B19D9">
      <w:pPr>
        <w:jc w:val="center"/>
        <w:rPr>
          <w:rFonts w:ascii="Times New Roman" w:hAnsi="Times New Roman"/>
          <w:b/>
          <w:lang w:val="ru-RU"/>
        </w:rPr>
      </w:pPr>
      <w:r w:rsidRPr="0017530B">
        <w:rPr>
          <w:rFonts w:ascii="Times New Roman" w:hAnsi="Times New Roman"/>
          <w:b/>
        </w:rPr>
        <w:t>Ч</w:t>
      </w:r>
      <w:r>
        <w:rPr>
          <w:rFonts w:ascii="Times New Roman" w:hAnsi="Times New Roman"/>
          <w:b/>
          <w:lang w:val="ru-RU"/>
        </w:rPr>
        <w:t>лан 6</w:t>
      </w:r>
      <w:r w:rsidRPr="0017530B">
        <w:rPr>
          <w:rFonts w:ascii="Times New Roman" w:hAnsi="Times New Roman"/>
          <w:b/>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9B19D9" w:rsidRPr="0017530B" w:rsidRDefault="009B19D9" w:rsidP="009B19D9">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7</w:t>
      </w:r>
      <w:r w:rsidRPr="0017530B">
        <w:rPr>
          <w:rFonts w:ascii="Times New Roman" w:hAnsi="Times New Roman"/>
          <w:b/>
          <w:lang w:val="ru-RU"/>
        </w:rPr>
        <w:t>.</w:t>
      </w:r>
    </w:p>
    <w:p w:rsidR="009B19D9" w:rsidRPr="0017530B" w:rsidRDefault="009B19D9" w:rsidP="009B19D9">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9B19D9" w:rsidRPr="0017530B" w:rsidRDefault="009B19D9" w:rsidP="009B19D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9B19D9" w:rsidRPr="0017530B" w:rsidRDefault="009B19D9" w:rsidP="009B19D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w:t>
      </w:r>
      <w:r>
        <w:rPr>
          <w:rFonts w:ascii="Times New Roman" w:hAnsi="Times New Roman"/>
          <w:sz w:val="20"/>
          <w:szCs w:val="20"/>
          <w:lang w:val="ru-RU"/>
        </w:rPr>
        <w:t>ући вршење стручног надзора на радовима који се изводе</w:t>
      </w:r>
      <w:r w:rsidRPr="0017530B">
        <w:rPr>
          <w:rFonts w:ascii="Times New Roman" w:hAnsi="Times New Roman"/>
          <w:sz w:val="20"/>
          <w:szCs w:val="20"/>
          <w:lang w:val="ru-RU"/>
        </w:rPr>
        <w:t>;</w:t>
      </w:r>
    </w:p>
    <w:p w:rsidR="009B19D9" w:rsidRPr="005A35AA" w:rsidRDefault="009B19D9" w:rsidP="009B19D9">
      <w:pPr>
        <w:numPr>
          <w:ilvl w:val="0"/>
          <w:numId w:val="16"/>
        </w:numPr>
        <w:tabs>
          <w:tab w:val="left" w:pos="1441"/>
        </w:tabs>
        <w:spacing w:after="0"/>
        <w:jc w:val="both"/>
        <w:rPr>
          <w:rFonts w:ascii="Times New Roman" w:hAnsi="Times New Roman"/>
          <w:bCs/>
          <w:sz w:val="20"/>
          <w:szCs w:val="20"/>
          <w:lang w:val="ru-RU"/>
        </w:rPr>
      </w:pPr>
      <w:r w:rsidRPr="005A35AA">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сноси трошкове накнадних прегледа комисије за пријем радова уколико се  утврде неправилности и недостаци;</w:t>
      </w:r>
    </w:p>
    <w:p w:rsidR="009B19D9" w:rsidRPr="0017530B" w:rsidRDefault="009B19D9" w:rsidP="009B19D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9B19D9" w:rsidRDefault="009B19D9" w:rsidP="009B19D9">
      <w:pPr>
        <w:jc w:val="both"/>
        <w:rPr>
          <w:rFonts w:ascii="Times New Roman" w:hAnsi="Times New Roman"/>
          <w:b/>
          <w:lang w:val="ru-RU"/>
        </w:rPr>
      </w:pPr>
    </w:p>
    <w:p w:rsidR="009B19D9" w:rsidRPr="0017530B" w:rsidRDefault="009B19D9" w:rsidP="009B19D9">
      <w:pPr>
        <w:jc w:val="center"/>
        <w:rPr>
          <w:rFonts w:ascii="Times New Roman" w:hAnsi="Times New Roman"/>
          <w:b/>
        </w:rPr>
      </w:pPr>
      <w:r w:rsidRPr="0017530B">
        <w:rPr>
          <w:rFonts w:ascii="Times New Roman" w:hAnsi="Times New Roman"/>
          <w:b/>
          <w:lang w:val="ru-RU"/>
        </w:rPr>
        <w:t>Обавезе Наручиоца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8</w:t>
      </w:r>
      <w:r w:rsidRPr="0017530B">
        <w:rPr>
          <w:rFonts w:ascii="Times New Roman" w:hAnsi="Times New Roman"/>
          <w:b/>
          <w:lang w:val="ru-RU"/>
        </w:rPr>
        <w:t>.</w:t>
      </w:r>
    </w:p>
    <w:p w:rsidR="009B19D9" w:rsidRPr="0017530B" w:rsidRDefault="009B19D9" w:rsidP="009B19D9">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 прими наведене радове.</w:t>
      </w:r>
    </w:p>
    <w:p w:rsidR="009B19D9" w:rsidRPr="0017530B" w:rsidRDefault="009B19D9" w:rsidP="009B19D9">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9B19D9" w:rsidRPr="0017530B" w:rsidRDefault="009B19D9" w:rsidP="009B19D9">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w:t>
      </w:r>
      <w:r w:rsidRPr="0017530B">
        <w:rPr>
          <w:rFonts w:ascii="Times New Roman" w:hAnsi="Times New Roman"/>
        </w:rPr>
        <w:t>и обезбе</w:t>
      </w:r>
      <w:r>
        <w:rPr>
          <w:rFonts w:ascii="Times New Roman" w:hAnsi="Times New Roman"/>
        </w:rPr>
        <w:t>ди</w:t>
      </w:r>
      <w:r w:rsidRPr="0017530B">
        <w:rPr>
          <w:rFonts w:ascii="Times New Roman" w:hAnsi="Times New Roman"/>
        </w:rPr>
        <w:t xml:space="preserve"> му несметан прилаз градилишту</w:t>
      </w:r>
      <w:r w:rsidRPr="0017530B">
        <w:rPr>
          <w:rFonts w:ascii="Times New Roman" w:hAnsi="Times New Roman"/>
          <w:lang w:val="ru-RU"/>
        </w:rPr>
        <w:t>.</w:t>
      </w:r>
    </w:p>
    <w:p w:rsidR="009B19D9" w:rsidRPr="0017530B" w:rsidRDefault="009B19D9" w:rsidP="009B19D9">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9B19D9" w:rsidRPr="0017530B" w:rsidRDefault="009B19D9" w:rsidP="009B19D9">
      <w:pPr>
        <w:jc w:val="center"/>
        <w:rPr>
          <w:rFonts w:ascii="Times New Roman" w:hAnsi="Times New Roman"/>
          <w:b/>
        </w:rPr>
      </w:pPr>
      <w:r w:rsidRPr="0017530B">
        <w:rPr>
          <w:rFonts w:ascii="Times New Roman" w:hAnsi="Times New Roman"/>
          <w:b/>
          <w:lang w:val="ru-RU"/>
        </w:rPr>
        <w:t>Осигурање и финансијско обезбеђење</w:t>
      </w:r>
    </w:p>
    <w:p w:rsidR="009B19D9" w:rsidRPr="0017530B" w:rsidRDefault="009B19D9" w:rsidP="009B19D9">
      <w:pPr>
        <w:jc w:val="center"/>
        <w:rPr>
          <w:rFonts w:ascii="Times New Roman" w:hAnsi="Times New Roman"/>
          <w:b/>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9B19D9" w:rsidRDefault="002E6757" w:rsidP="009B19D9">
      <w:pPr>
        <w:ind w:firstLine="720"/>
        <w:jc w:val="both"/>
        <w:rPr>
          <w:rFonts w:ascii="Times New Roman" w:hAnsi="Times New Roman"/>
          <w:sz w:val="24"/>
          <w:szCs w:val="24"/>
        </w:rPr>
      </w:pPr>
      <w:r w:rsidRPr="00126A2F">
        <w:rPr>
          <w:rFonts w:ascii="Times New Roman" w:hAnsi="Times New Roman"/>
          <w:sz w:val="24"/>
          <w:szCs w:val="24"/>
        </w:rPr>
        <w:t xml:space="preserve">Приликом закључења уговора, a најкасније у року од </w:t>
      </w:r>
      <w:r>
        <w:rPr>
          <w:rFonts w:ascii="Times New Roman" w:hAnsi="Times New Roman"/>
          <w:sz w:val="24"/>
          <w:szCs w:val="24"/>
        </w:rPr>
        <w:t>7</w:t>
      </w:r>
      <w:r w:rsidRPr="00126A2F">
        <w:rPr>
          <w:rFonts w:ascii="Times New Roman" w:hAnsi="Times New Roman"/>
          <w:sz w:val="24"/>
          <w:szCs w:val="24"/>
        </w:rPr>
        <w:t xml:space="preserve"> дана,  понуђач доставља једну сопствену бланко меницу за добро извршење посла у висини 10% од вредности уговора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2E6757" w:rsidRPr="002E6757" w:rsidRDefault="002E6757" w:rsidP="009B19D9">
      <w:pPr>
        <w:ind w:firstLine="720"/>
        <w:jc w:val="both"/>
        <w:rPr>
          <w:rFonts w:ascii="Times New Roman" w:hAnsi="Times New Roman"/>
        </w:rPr>
      </w:pPr>
    </w:p>
    <w:p w:rsidR="009B19D9" w:rsidRDefault="009B19D9" w:rsidP="009B19D9">
      <w:pPr>
        <w:tabs>
          <w:tab w:val="left" w:pos="4545"/>
        </w:tabs>
        <w:jc w:val="center"/>
        <w:rPr>
          <w:rFonts w:ascii="Times New Roman" w:hAnsi="Times New Roman"/>
          <w:b/>
          <w:bCs/>
          <w:lang w:val="ru-RU"/>
        </w:rPr>
      </w:pPr>
    </w:p>
    <w:p w:rsidR="009B19D9" w:rsidRPr="0017530B" w:rsidRDefault="009B19D9" w:rsidP="009B19D9">
      <w:pPr>
        <w:tabs>
          <w:tab w:val="left" w:pos="4545"/>
        </w:tabs>
        <w:jc w:val="center"/>
        <w:rPr>
          <w:rFonts w:ascii="Times New Roman" w:hAnsi="Times New Roman"/>
          <w:bCs/>
          <w:lang w:val="ru-RU"/>
        </w:rPr>
      </w:pPr>
      <w:r w:rsidRPr="0017530B">
        <w:rPr>
          <w:rFonts w:ascii="Times New Roman" w:hAnsi="Times New Roman"/>
          <w:b/>
          <w:bCs/>
          <w:lang w:val="ru-RU"/>
        </w:rPr>
        <w:lastRenderedPageBreak/>
        <w:t>Гарантни рок</w:t>
      </w:r>
    </w:p>
    <w:p w:rsidR="009B19D9" w:rsidRPr="0017530B" w:rsidRDefault="009B19D9" w:rsidP="009B19D9">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0</w:t>
      </w:r>
      <w:r w:rsidRPr="0017530B">
        <w:rPr>
          <w:rFonts w:ascii="Times New Roman" w:hAnsi="Times New Roman"/>
          <w:b/>
          <w:bCs/>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Извођење уговорених радова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1</w:t>
      </w:r>
      <w:r w:rsidRPr="0017530B">
        <w:rPr>
          <w:rFonts w:ascii="Times New Roman" w:hAnsi="Times New Roman"/>
          <w:b/>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техничком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9B19D9" w:rsidRPr="0017530B" w:rsidRDefault="009B19D9" w:rsidP="009B19D9">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2</w:t>
      </w:r>
      <w:r w:rsidRPr="0017530B">
        <w:rPr>
          <w:rFonts w:ascii="Times New Roman" w:hAnsi="Times New Roman"/>
          <w:b/>
          <w:bCs/>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9B19D9" w:rsidRDefault="009B19D9" w:rsidP="009B19D9">
      <w:pPr>
        <w:jc w:val="both"/>
        <w:rPr>
          <w:rFonts w:ascii="Times New Roman" w:hAnsi="Times New Roman"/>
          <w:bCs/>
          <w:lang/>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E810A7" w:rsidRPr="00E810A7" w:rsidRDefault="00E810A7" w:rsidP="009B19D9">
      <w:pPr>
        <w:jc w:val="both"/>
        <w:rPr>
          <w:rFonts w:ascii="Times New Roman" w:hAnsi="Times New Roman"/>
          <w:bCs/>
          <w:lang/>
        </w:rPr>
      </w:pPr>
    </w:p>
    <w:p w:rsidR="009B19D9" w:rsidRPr="0017530B" w:rsidRDefault="009B19D9" w:rsidP="009B19D9">
      <w:pPr>
        <w:jc w:val="center"/>
        <w:rPr>
          <w:rFonts w:ascii="Times New Roman" w:hAnsi="Times New Roman"/>
          <w:b/>
        </w:rPr>
      </w:pPr>
      <w:r w:rsidRPr="0017530B">
        <w:rPr>
          <w:rFonts w:ascii="Times New Roman" w:hAnsi="Times New Roman"/>
          <w:b/>
        </w:rPr>
        <w:lastRenderedPageBreak/>
        <w:t>Члан 1</w:t>
      </w:r>
      <w:r>
        <w:rPr>
          <w:rFonts w:ascii="Times New Roman" w:hAnsi="Times New Roman"/>
          <w:b/>
        </w:rPr>
        <w:t>3</w:t>
      </w:r>
      <w:r w:rsidRPr="0017530B">
        <w:rPr>
          <w:rFonts w:ascii="Times New Roman" w:hAnsi="Times New Roman"/>
          <w:b/>
        </w:rPr>
        <w:t>.</w:t>
      </w:r>
    </w:p>
    <w:p w:rsidR="009B19D9" w:rsidRPr="0017530B" w:rsidRDefault="009B19D9" w:rsidP="009B19D9">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w:t>
      </w:r>
    </w:p>
    <w:p w:rsidR="009B19D9" w:rsidRPr="0017530B" w:rsidRDefault="009B19D9" w:rsidP="009B19D9">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9B19D9" w:rsidRPr="0017530B" w:rsidRDefault="009B19D9" w:rsidP="009B19D9">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9B19D9" w:rsidRPr="0017530B" w:rsidRDefault="009B19D9" w:rsidP="009B19D9">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9B19D9" w:rsidRPr="0017530B" w:rsidRDefault="009B19D9" w:rsidP="009B19D9">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9B19D9" w:rsidRPr="0017530B" w:rsidRDefault="009B19D9" w:rsidP="009B19D9">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9B19D9" w:rsidRPr="0017530B" w:rsidRDefault="009B19D9" w:rsidP="009B19D9">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9B19D9" w:rsidRPr="0017530B" w:rsidRDefault="009B19D9" w:rsidP="009B19D9">
      <w:pPr>
        <w:jc w:val="center"/>
        <w:rPr>
          <w:rFonts w:ascii="Times New Roman" w:hAnsi="Times New Roman"/>
          <w:b/>
        </w:rPr>
      </w:pPr>
      <w:r w:rsidRPr="0017530B">
        <w:rPr>
          <w:rFonts w:ascii="Times New Roman" w:hAnsi="Times New Roman"/>
          <w:b/>
          <w:lang w:val="ru-RU"/>
        </w:rPr>
        <w:t>Примопредаја изведених радова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5</w:t>
      </w:r>
      <w:r w:rsidRPr="0017530B">
        <w:rPr>
          <w:rFonts w:ascii="Times New Roman" w:hAnsi="Times New Roman"/>
          <w:b/>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2 (два) представника Наручиоца и 1 (један) представник </w:t>
      </w:r>
      <w:r>
        <w:rPr>
          <w:rFonts w:ascii="Times New Roman" w:hAnsi="Times New Roman"/>
          <w:bCs/>
          <w:lang w:val="ru-RU"/>
        </w:rPr>
        <w:t>Добављач</w:t>
      </w:r>
      <w:r w:rsidRPr="0017530B">
        <w:rPr>
          <w:rFonts w:ascii="Times New Roman" w:hAnsi="Times New Roman"/>
          <w:bCs/>
          <w:lang w:val="ru-RU"/>
        </w:rPr>
        <w:t>а уз присуство Стручног надзора.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9B19D9" w:rsidRPr="0017530B" w:rsidRDefault="009B19D9" w:rsidP="009B19D9">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9B19D9" w:rsidRPr="0017530B" w:rsidRDefault="009B19D9" w:rsidP="009B19D9">
      <w:pPr>
        <w:ind w:firstLine="720"/>
        <w:jc w:val="both"/>
        <w:rPr>
          <w:rFonts w:ascii="Times New Roman" w:hAnsi="Times New Roman"/>
          <w:bCs/>
        </w:rPr>
      </w:pPr>
      <w:r w:rsidRPr="0017530B">
        <w:rPr>
          <w:rFonts w:ascii="Times New Roman" w:hAnsi="Times New Roman"/>
          <w:bCs/>
          <w:lang w:val="ru-RU"/>
        </w:rPr>
        <w:t>Технички п</w:t>
      </w:r>
      <w:r w:rsidRPr="0017530B">
        <w:rPr>
          <w:rFonts w:ascii="Times New Roman" w:hAnsi="Times New Roman"/>
          <w:bCs/>
        </w:rPr>
        <w:t>реглед</w:t>
      </w:r>
      <w:r w:rsidRPr="0017530B">
        <w:rPr>
          <w:rFonts w:ascii="Times New Roman" w:hAnsi="Times New Roman"/>
          <w:bCs/>
          <w:lang w:val="ru-RU"/>
        </w:rPr>
        <w:t xml:space="preserve"> радова обезбедиће Наручилац</w:t>
      </w:r>
      <w:r w:rsidRPr="0017530B">
        <w:rPr>
          <w:rFonts w:ascii="Times New Roman" w:hAnsi="Times New Roman"/>
          <w:bCs/>
        </w:rPr>
        <w:t>.</w:t>
      </w:r>
    </w:p>
    <w:p w:rsidR="009B19D9" w:rsidRPr="0017530B" w:rsidRDefault="009B19D9" w:rsidP="009B19D9">
      <w:pPr>
        <w:ind w:firstLine="720"/>
        <w:jc w:val="both"/>
        <w:rPr>
          <w:rFonts w:ascii="Times New Roman" w:hAnsi="Times New Roman"/>
          <w:bCs/>
          <w:lang w:val="sr-Latn-CS"/>
        </w:rPr>
      </w:pPr>
      <w:r w:rsidRPr="0017530B">
        <w:rPr>
          <w:rFonts w:ascii="Times New Roman" w:hAnsi="Times New Roman"/>
          <w:bCs/>
          <w:lang w:val="ru-RU"/>
        </w:rPr>
        <w:lastRenderedPageBreak/>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9B19D9" w:rsidRPr="0017530B" w:rsidRDefault="009B19D9" w:rsidP="009B19D9">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9B19D9" w:rsidRPr="0017530B" w:rsidRDefault="009B19D9" w:rsidP="009B19D9">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9B19D9" w:rsidRPr="0017530B" w:rsidRDefault="009B19D9" w:rsidP="009B19D9">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се испоставља истовремено са Записником о примопредаји и Записником о коначном обрачуну изведених радова.</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Раскид Уговора</w:t>
      </w:r>
    </w:p>
    <w:p w:rsidR="009B19D9" w:rsidRPr="0017530B" w:rsidRDefault="009B19D9" w:rsidP="009B19D9">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17</w:t>
      </w:r>
      <w:r w:rsidRPr="0017530B">
        <w:rPr>
          <w:rFonts w:ascii="Times New Roman" w:hAnsi="Times New Roman"/>
          <w:lang w:val="ru-RU"/>
        </w:rPr>
        <w:t>.</w:t>
      </w:r>
    </w:p>
    <w:p w:rsidR="009B19D9" w:rsidRPr="0017530B" w:rsidRDefault="009B19D9" w:rsidP="009B19D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пројектно-техничком документацијом или из неоправданих разлога прекине са извођењем радова.</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9B19D9" w:rsidRPr="0017530B" w:rsidRDefault="009B19D9" w:rsidP="009B19D9">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9B19D9" w:rsidRPr="0017530B" w:rsidRDefault="009B19D9" w:rsidP="009B19D9">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9B19D9" w:rsidRDefault="009B19D9" w:rsidP="009B19D9">
      <w:pPr>
        <w:ind w:firstLine="720"/>
        <w:jc w:val="both"/>
        <w:rPr>
          <w:rFonts w:ascii="Times New Roman" w:hAnsi="Times New Roman"/>
          <w:bCs/>
          <w:lang/>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E810A7" w:rsidRDefault="00E810A7" w:rsidP="009B19D9">
      <w:pPr>
        <w:ind w:firstLine="720"/>
        <w:jc w:val="both"/>
        <w:rPr>
          <w:rFonts w:ascii="Times New Roman" w:hAnsi="Times New Roman"/>
          <w:bCs/>
          <w:lang/>
        </w:rPr>
      </w:pPr>
    </w:p>
    <w:p w:rsidR="00E810A7" w:rsidRPr="00E810A7" w:rsidRDefault="00E810A7" w:rsidP="009B19D9">
      <w:pPr>
        <w:ind w:firstLine="720"/>
        <w:jc w:val="both"/>
        <w:rPr>
          <w:rFonts w:ascii="Times New Roman" w:hAnsi="Times New Roman"/>
          <w:bCs/>
          <w:lang/>
        </w:rPr>
      </w:pP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lastRenderedPageBreak/>
        <w:t>Остале одредбе</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b/>
          <w:lang w:val="ru-RU"/>
        </w:rPr>
        <w:t>.</w:t>
      </w:r>
    </w:p>
    <w:p w:rsidR="009B19D9" w:rsidRPr="0017530B" w:rsidRDefault="009B19D9" w:rsidP="009B19D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w:t>
      </w:r>
      <w:r>
        <w:rPr>
          <w:rFonts w:ascii="Times New Roman" w:hAnsi="Times New Roman"/>
          <w:b/>
          <w:lang w:val="ru-RU"/>
        </w:rPr>
        <w:t>19</w:t>
      </w:r>
      <w:r w:rsidRPr="0017530B">
        <w:rPr>
          <w:rFonts w:ascii="Times New Roman" w:hAnsi="Times New Roman"/>
          <w:b/>
          <w:lang w:val="ru-RU"/>
        </w:rPr>
        <w:t>.</w:t>
      </w:r>
    </w:p>
    <w:p w:rsidR="009B19D9" w:rsidRPr="009235DF" w:rsidRDefault="009B19D9" w:rsidP="009B19D9">
      <w:pPr>
        <w:ind w:firstLine="708"/>
        <w:rPr>
          <w:rFonts w:ascii="Times New Roman" w:hAnsi="Times New Roman"/>
          <w:bCs/>
        </w:rPr>
      </w:pPr>
      <w:r>
        <w:rPr>
          <w:rFonts w:ascii="Times New Roman" w:hAnsi="Times New Roman"/>
          <w:bCs/>
          <w:lang w:val="ru-RU"/>
        </w:rPr>
        <w:t>Саставни део овог Уговора је</w:t>
      </w:r>
      <w:r w:rsidRPr="0017530B">
        <w:rPr>
          <w:rFonts w:ascii="Times New Roman" w:hAnsi="Times New Roman"/>
          <w:bCs/>
          <w:lang w:val="ru-RU"/>
        </w:rPr>
        <w:t>:</w:t>
      </w:r>
    </w:p>
    <w:p w:rsidR="009B19D9" w:rsidRDefault="009B19D9" w:rsidP="009B19D9">
      <w:pPr>
        <w:ind w:left="708"/>
        <w:rPr>
          <w:rFonts w:ascii="Times New Roman" w:hAnsi="Times New Roman"/>
          <w:bCs/>
          <w:lang w:val="ru-RU"/>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Pr>
          <w:rFonts w:ascii="Times New Roman" w:hAnsi="Times New Roman"/>
          <w:bCs/>
          <w:lang w:val="ru-RU"/>
        </w:rPr>
        <w:t>2015</w:t>
      </w:r>
      <w:r w:rsidRPr="0017530B">
        <w:rPr>
          <w:rFonts w:ascii="Times New Roman" w:hAnsi="Times New Roman"/>
          <w:bCs/>
          <w:lang w:val="ru-RU"/>
        </w:rPr>
        <w:t>. године</w:t>
      </w:r>
    </w:p>
    <w:p w:rsidR="009B19D9" w:rsidRPr="0017530B" w:rsidRDefault="009B19D9" w:rsidP="009B19D9">
      <w:pPr>
        <w:ind w:left="708"/>
        <w:rPr>
          <w:rFonts w:ascii="Times New Roman" w:hAnsi="Times New Roman"/>
          <w:bCs/>
          <w:lang w:val="ru-RU"/>
        </w:rPr>
      </w:pP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9B19D9" w:rsidRPr="0017530B" w:rsidRDefault="009B19D9" w:rsidP="009B19D9">
      <w:pPr>
        <w:rPr>
          <w:rFonts w:ascii="Times New Roman" w:hAnsi="Times New Roman"/>
          <w:sz w:val="10"/>
          <w:szCs w:val="10"/>
          <w:lang w:val="ru-RU"/>
        </w:rPr>
      </w:pPr>
    </w:p>
    <w:p w:rsidR="009B19D9" w:rsidRPr="0017530B" w:rsidRDefault="009B19D9" w:rsidP="009B19D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9B19D9" w:rsidRPr="0017530B" w:rsidRDefault="009B19D9" w:rsidP="009B19D9">
      <w:pPr>
        <w:jc w:val="center"/>
        <w:rPr>
          <w:rFonts w:ascii="Times New Roman" w:hAnsi="Times New Roman"/>
          <w:b/>
          <w:sz w:val="10"/>
          <w:szCs w:val="10"/>
          <w:lang w:val="ru-RU"/>
        </w:rPr>
      </w:pPr>
    </w:p>
    <w:p w:rsidR="009B19D9" w:rsidRPr="0017530B" w:rsidRDefault="009B19D9" w:rsidP="009B19D9">
      <w:pPr>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9B19D9" w:rsidRDefault="009B19D9" w:rsidP="009B19D9">
      <w:pPr>
        <w:jc w:val="center"/>
        <w:rPr>
          <w:rFonts w:ascii="Times New Roman" w:hAnsi="Times New Roman"/>
          <w:b/>
          <w:lang w:val="ru-RU"/>
        </w:rPr>
      </w:pPr>
    </w:p>
    <w:p w:rsidR="009B19D9" w:rsidRPr="0017530B" w:rsidRDefault="009B19D9" w:rsidP="009B19D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9B19D9" w:rsidRPr="0017530B" w:rsidRDefault="009B19D9" w:rsidP="009B19D9">
      <w:pPr>
        <w:jc w:val="center"/>
        <w:rPr>
          <w:rFonts w:ascii="Times New Roman" w:hAnsi="Times New Roman"/>
          <w:b/>
          <w:sz w:val="10"/>
          <w:szCs w:val="10"/>
          <w:lang w:val="ru-RU"/>
        </w:rPr>
      </w:pPr>
    </w:p>
    <w:p w:rsidR="009B19D9" w:rsidRPr="0017530B" w:rsidRDefault="009B19D9" w:rsidP="009B19D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9B19D9" w:rsidRPr="00D079A5" w:rsidRDefault="009B19D9" w:rsidP="009B19D9">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9B19D9" w:rsidRPr="00D079A5" w:rsidTr="00BB3AAF">
        <w:tc>
          <w:tcPr>
            <w:tcW w:w="3245" w:type="dxa"/>
          </w:tcPr>
          <w:p w:rsidR="009B19D9" w:rsidRPr="00D079A5" w:rsidRDefault="009B19D9" w:rsidP="00BB3AAF">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9B19D9" w:rsidRPr="00D079A5" w:rsidRDefault="009B19D9" w:rsidP="00BB3AAF">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9B19D9" w:rsidRPr="00D079A5" w:rsidRDefault="009B19D9" w:rsidP="00BB3AAF">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9B19D9" w:rsidRPr="00FE18A3" w:rsidRDefault="009B19D9" w:rsidP="00BB3AAF">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9B19D9" w:rsidRPr="00FE18A3" w:rsidRDefault="009B19D9" w:rsidP="00BB3AAF">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9B19D9" w:rsidRPr="00D079A5" w:rsidTr="00BB3AAF">
        <w:tc>
          <w:tcPr>
            <w:tcW w:w="3245" w:type="dxa"/>
            <w:tcBorders>
              <w:bottom w:val="single" w:sz="4" w:space="0" w:color="auto"/>
            </w:tcBorders>
          </w:tcPr>
          <w:p w:rsidR="009B19D9" w:rsidRPr="00D079A5" w:rsidRDefault="009B19D9" w:rsidP="00BB3AAF">
            <w:pPr>
              <w:rPr>
                <w:rFonts w:ascii="Times New Roman" w:hAnsi="Times New Roman"/>
                <w:sz w:val="24"/>
                <w:szCs w:val="24"/>
              </w:rPr>
            </w:pPr>
          </w:p>
        </w:tc>
        <w:tc>
          <w:tcPr>
            <w:tcW w:w="1574" w:type="dxa"/>
            <w:shd w:val="clear" w:color="auto" w:fill="auto"/>
          </w:tcPr>
          <w:p w:rsidR="009B19D9" w:rsidRPr="00D079A5" w:rsidRDefault="009B19D9" w:rsidP="00BB3AAF">
            <w:pPr>
              <w:rPr>
                <w:rFonts w:ascii="Times New Roman" w:hAnsi="Times New Roman"/>
                <w:sz w:val="24"/>
                <w:szCs w:val="24"/>
              </w:rPr>
            </w:pPr>
          </w:p>
        </w:tc>
        <w:tc>
          <w:tcPr>
            <w:tcW w:w="1574" w:type="dxa"/>
            <w:shd w:val="clear" w:color="auto" w:fill="auto"/>
          </w:tcPr>
          <w:p w:rsidR="009B19D9" w:rsidRPr="00D079A5" w:rsidRDefault="009B19D9" w:rsidP="00BB3AAF">
            <w:pPr>
              <w:rPr>
                <w:rFonts w:ascii="Times New Roman" w:hAnsi="Times New Roman"/>
                <w:sz w:val="24"/>
                <w:szCs w:val="24"/>
              </w:rPr>
            </w:pPr>
          </w:p>
        </w:tc>
        <w:tc>
          <w:tcPr>
            <w:tcW w:w="3183" w:type="dxa"/>
            <w:tcBorders>
              <w:bottom w:val="single" w:sz="4" w:space="0" w:color="auto"/>
            </w:tcBorders>
          </w:tcPr>
          <w:p w:rsidR="009B19D9" w:rsidRPr="00D079A5" w:rsidRDefault="009B19D9" w:rsidP="00BB3AAF">
            <w:pPr>
              <w:rPr>
                <w:rFonts w:ascii="Times New Roman" w:hAnsi="Times New Roman"/>
                <w:sz w:val="24"/>
                <w:szCs w:val="24"/>
              </w:rPr>
            </w:pPr>
          </w:p>
        </w:tc>
      </w:tr>
    </w:tbl>
    <w:p w:rsidR="009B19D9" w:rsidRPr="00FE18A3" w:rsidRDefault="009B19D9" w:rsidP="009B19D9">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lastRenderedPageBreak/>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506ED7" w:rsidRDefault="00671BD3" w:rsidP="00671BD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за набавку</w:t>
      </w:r>
      <w:r w:rsidRPr="002B26EB">
        <w:rPr>
          <w:rFonts w:ascii="Times New Roman" w:hAnsi="Times New Roman"/>
          <w:sz w:val="28"/>
          <w:szCs w:val="28"/>
          <w:lang w:val="ru-RU"/>
        </w:rPr>
        <w:t xml:space="preserve"> </w:t>
      </w:r>
      <w:r w:rsidR="009B19D9" w:rsidRPr="009B19D9">
        <w:rPr>
          <w:rFonts w:ascii="Times New Roman" w:hAnsi="Times New Roman"/>
          <w:lang w:val="sr-Cyrl-CS"/>
        </w:rPr>
        <w:t>радова на чишћењу и уређењу јаркова, пропуста и ригола и делова система за одводњавање пута и радова на поправци путних објеката</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Pr>
          <w:rFonts w:ascii="Times New Roman" w:eastAsia="Times New Roman" w:hAnsi="Times New Roman"/>
          <w:b/>
          <w:sz w:val="28"/>
          <w:szCs w:val="28"/>
          <w:lang w:val="sr-Cyrl-CS"/>
        </w:rPr>
        <w:t>11</w:t>
      </w:r>
      <w:r w:rsidRPr="00886594">
        <w:rPr>
          <w:rFonts w:ascii="Times New Roman" w:eastAsia="Times New Roman" w:hAnsi="Times New Roman"/>
          <w:b/>
          <w:sz w:val="28"/>
          <w:szCs w:val="28"/>
          <w:lang w:val="sr-Cyrl-CS"/>
        </w:rPr>
        <w:t>/2015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 xml:space="preserve">бр. _______________ од __________2015.године,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Pr="009B19D9">
        <w:rPr>
          <w:rFonts w:ascii="Times New Roman" w:eastAsia="Times New Roman" w:hAnsi="Times New Roman"/>
          <w:sz w:val="28"/>
          <w:szCs w:val="28"/>
          <w:lang w:val="sr-Cyrl-CS"/>
        </w:rPr>
        <w:t>радова на чишћењу и уређењу јаркова, пропуста и ригола и делова система за одводњавање пута и радова на поправци путних објеката</w:t>
      </w:r>
      <w:r w:rsidRPr="00886594">
        <w:rPr>
          <w:rFonts w:ascii="Times New Roman" w:eastAsia="Times New Roman" w:hAnsi="Times New Roman"/>
          <w:sz w:val="28"/>
          <w:szCs w:val="28"/>
          <w:lang w:val="ru-RU"/>
        </w:rPr>
        <w:t xml:space="preserve"> бр. </w:t>
      </w:r>
      <w:r>
        <w:rPr>
          <w:rFonts w:ascii="Times New Roman" w:eastAsia="Times New Roman" w:hAnsi="Times New Roman"/>
          <w:sz w:val="28"/>
          <w:szCs w:val="28"/>
          <w:lang w:val="sr-Cyrl-CS"/>
        </w:rPr>
        <w:t>11</w:t>
      </w:r>
      <w:r w:rsidRPr="009416AA">
        <w:rPr>
          <w:rFonts w:ascii="Times New Roman" w:eastAsia="Times New Roman" w:hAnsi="Times New Roman"/>
          <w:sz w:val="28"/>
          <w:szCs w:val="28"/>
          <w:lang w:val="sr-Cyrl-CS"/>
        </w:rPr>
        <w:t>/2015</w:t>
      </w:r>
      <w:r w:rsidRPr="009416AA">
        <w:rPr>
          <w:rFonts w:ascii="Times New Roman" w:eastAsia="Times New Roman" w:hAnsi="Times New Roman"/>
          <w:sz w:val="28"/>
          <w:szCs w:val="28"/>
          <w:lang w:val="ru-RU"/>
        </w:rPr>
        <w:t>, од _______.2015.године.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_________2015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023" w:rsidRDefault="00C97023" w:rsidP="006E50FC">
      <w:pPr>
        <w:spacing w:after="0" w:line="240" w:lineRule="auto"/>
      </w:pPr>
      <w:r>
        <w:separator/>
      </w:r>
    </w:p>
  </w:endnote>
  <w:endnote w:type="continuationSeparator" w:id="1">
    <w:p w:rsidR="00C97023" w:rsidRDefault="00C97023"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F2" w:rsidRDefault="002F1EF2">
    <w:pPr>
      <w:pStyle w:val="Footer"/>
      <w:jc w:val="center"/>
    </w:pPr>
    <w:r>
      <w:t xml:space="preserve">Страна </w:t>
    </w:r>
    <w:r w:rsidR="00836EFD">
      <w:rPr>
        <w:b/>
        <w:sz w:val="24"/>
        <w:szCs w:val="24"/>
      </w:rPr>
      <w:fldChar w:fldCharType="begin"/>
    </w:r>
    <w:r>
      <w:rPr>
        <w:b/>
      </w:rPr>
      <w:instrText xml:space="preserve"> PAGE </w:instrText>
    </w:r>
    <w:r w:rsidR="00836EFD">
      <w:rPr>
        <w:b/>
        <w:sz w:val="24"/>
        <w:szCs w:val="24"/>
      </w:rPr>
      <w:fldChar w:fldCharType="separate"/>
    </w:r>
    <w:r w:rsidR="00E810A7">
      <w:rPr>
        <w:b/>
        <w:noProof/>
      </w:rPr>
      <w:t>50</w:t>
    </w:r>
    <w:r w:rsidR="00836EFD">
      <w:rPr>
        <w:b/>
        <w:sz w:val="24"/>
        <w:szCs w:val="24"/>
      </w:rPr>
      <w:fldChar w:fldCharType="end"/>
    </w:r>
    <w:r>
      <w:t xml:space="preserve"> од </w:t>
    </w:r>
    <w:r w:rsidR="00836EFD">
      <w:rPr>
        <w:b/>
        <w:sz w:val="24"/>
        <w:szCs w:val="24"/>
      </w:rPr>
      <w:fldChar w:fldCharType="begin"/>
    </w:r>
    <w:r>
      <w:rPr>
        <w:b/>
      </w:rPr>
      <w:instrText xml:space="preserve"> NUMPAGES  </w:instrText>
    </w:r>
    <w:r w:rsidR="00836EFD">
      <w:rPr>
        <w:b/>
        <w:sz w:val="24"/>
        <w:szCs w:val="24"/>
      </w:rPr>
      <w:fldChar w:fldCharType="separate"/>
    </w:r>
    <w:r w:rsidR="00E810A7">
      <w:rPr>
        <w:b/>
        <w:noProof/>
      </w:rPr>
      <w:t>50</w:t>
    </w:r>
    <w:r w:rsidR="00836EFD">
      <w:rPr>
        <w:b/>
        <w:sz w:val="24"/>
        <w:szCs w:val="24"/>
      </w:rPr>
      <w:fldChar w:fldCharType="end"/>
    </w:r>
  </w:p>
  <w:p w:rsidR="002F1EF2" w:rsidRDefault="002F1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023" w:rsidRDefault="00C97023" w:rsidP="006E50FC">
      <w:pPr>
        <w:spacing w:after="0" w:line="240" w:lineRule="auto"/>
      </w:pPr>
      <w:r>
        <w:separator/>
      </w:r>
    </w:p>
  </w:footnote>
  <w:footnote w:type="continuationSeparator" w:id="1">
    <w:p w:rsidR="00C97023" w:rsidRDefault="00C97023"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39"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7">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4">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6">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7">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0">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2"/>
  </w:num>
  <w:num w:numId="3">
    <w:abstractNumId w:val="15"/>
  </w:num>
  <w:num w:numId="4">
    <w:abstractNumId w:val="12"/>
  </w:num>
  <w:num w:numId="5">
    <w:abstractNumId w:val="8"/>
  </w:num>
  <w:num w:numId="6">
    <w:abstractNumId w:val="19"/>
  </w:num>
  <w:num w:numId="7">
    <w:abstractNumId w:val="25"/>
  </w:num>
  <w:num w:numId="8">
    <w:abstractNumId w:val="13"/>
  </w:num>
  <w:num w:numId="9">
    <w:abstractNumId w:val="28"/>
  </w:num>
  <w:num w:numId="10">
    <w:abstractNumId w:val="33"/>
  </w:num>
  <w:num w:numId="11">
    <w:abstractNumId w:val="7"/>
  </w:num>
  <w:num w:numId="12">
    <w:abstractNumId w:val="5"/>
  </w:num>
  <w:num w:numId="13">
    <w:abstractNumId w:val="4"/>
  </w:num>
  <w:num w:numId="14">
    <w:abstractNumId w:val="20"/>
  </w:num>
  <w:num w:numId="15">
    <w:abstractNumId w:val="23"/>
  </w:num>
  <w:num w:numId="16">
    <w:abstractNumId w:val="1"/>
  </w:num>
  <w:num w:numId="17">
    <w:abstractNumId w:val="29"/>
  </w:num>
  <w:num w:numId="18">
    <w:abstractNumId w:val="34"/>
  </w:num>
  <w:num w:numId="19">
    <w:abstractNumId w:val="27"/>
  </w:num>
  <w:num w:numId="20">
    <w:abstractNumId w:val="6"/>
  </w:num>
  <w:num w:numId="21">
    <w:abstractNumId w:val="3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
  </w:num>
  <w:num w:numId="26">
    <w:abstractNumId w:val="26"/>
  </w:num>
  <w:num w:numId="27">
    <w:abstractNumId w:val="21"/>
  </w:num>
  <w:num w:numId="28">
    <w:abstractNumId w:val="24"/>
  </w:num>
  <w:num w:numId="29">
    <w:abstractNumId w:val="14"/>
  </w:num>
  <w:num w:numId="30">
    <w:abstractNumId w:val="31"/>
  </w:num>
  <w:num w:numId="31">
    <w:abstractNumId w:val="9"/>
  </w:num>
  <w:num w:numId="32">
    <w:abstractNumId w:val="3"/>
  </w:num>
  <w:num w:numId="33">
    <w:abstractNumId w:val="10"/>
  </w:num>
  <w:num w:numId="34">
    <w:abstractNumId w:val="18"/>
  </w:num>
  <w:num w:numId="35">
    <w:abstractNumId w:val="0"/>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C5B"/>
    <w:rsid w:val="000B0B56"/>
    <w:rsid w:val="000B5333"/>
    <w:rsid w:val="000B672B"/>
    <w:rsid w:val="000C7985"/>
    <w:rsid w:val="000D1FC7"/>
    <w:rsid w:val="000F08EC"/>
    <w:rsid w:val="000F1B52"/>
    <w:rsid w:val="000F3E50"/>
    <w:rsid w:val="000F3FD3"/>
    <w:rsid w:val="000F4AAA"/>
    <w:rsid w:val="000F4BD5"/>
    <w:rsid w:val="00101D73"/>
    <w:rsid w:val="00104F78"/>
    <w:rsid w:val="00107195"/>
    <w:rsid w:val="001101C3"/>
    <w:rsid w:val="00112788"/>
    <w:rsid w:val="00116C9A"/>
    <w:rsid w:val="00126A2F"/>
    <w:rsid w:val="0012708B"/>
    <w:rsid w:val="0013154A"/>
    <w:rsid w:val="001361B3"/>
    <w:rsid w:val="00137EE8"/>
    <w:rsid w:val="00141888"/>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28B1"/>
    <w:rsid w:val="001D75DC"/>
    <w:rsid w:val="001E01B0"/>
    <w:rsid w:val="001E1DEC"/>
    <w:rsid w:val="001E3982"/>
    <w:rsid w:val="001F010B"/>
    <w:rsid w:val="001F0534"/>
    <w:rsid w:val="001F13ED"/>
    <w:rsid w:val="001F52FE"/>
    <w:rsid w:val="001F5D5E"/>
    <w:rsid w:val="00203D26"/>
    <w:rsid w:val="0021503F"/>
    <w:rsid w:val="00221841"/>
    <w:rsid w:val="00236330"/>
    <w:rsid w:val="00236493"/>
    <w:rsid w:val="0023697D"/>
    <w:rsid w:val="002373BD"/>
    <w:rsid w:val="00237C07"/>
    <w:rsid w:val="0024317B"/>
    <w:rsid w:val="00244157"/>
    <w:rsid w:val="00245A36"/>
    <w:rsid w:val="00246F0B"/>
    <w:rsid w:val="00250532"/>
    <w:rsid w:val="00251FBC"/>
    <w:rsid w:val="0025325C"/>
    <w:rsid w:val="0025770E"/>
    <w:rsid w:val="0026311F"/>
    <w:rsid w:val="00266828"/>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784E"/>
    <w:rsid w:val="002B39AD"/>
    <w:rsid w:val="002C149E"/>
    <w:rsid w:val="002C3E91"/>
    <w:rsid w:val="002C51B3"/>
    <w:rsid w:val="002C6617"/>
    <w:rsid w:val="002C69A4"/>
    <w:rsid w:val="002C6ABC"/>
    <w:rsid w:val="002C7602"/>
    <w:rsid w:val="002D3EB3"/>
    <w:rsid w:val="002D3F71"/>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24D0E"/>
    <w:rsid w:val="003303C1"/>
    <w:rsid w:val="0033121D"/>
    <w:rsid w:val="003372B7"/>
    <w:rsid w:val="00342150"/>
    <w:rsid w:val="003423F6"/>
    <w:rsid w:val="00342E75"/>
    <w:rsid w:val="003447EE"/>
    <w:rsid w:val="00352716"/>
    <w:rsid w:val="003542FC"/>
    <w:rsid w:val="0035735B"/>
    <w:rsid w:val="00360D66"/>
    <w:rsid w:val="00362958"/>
    <w:rsid w:val="0036695F"/>
    <w:rsid w:val="0036706D"/>
    <w:rsid w:val="00370F12"/>
    <w:rsid w:val="0038062E"/>
    <w:rsid w:val="0038195E"/>
    <w:rsid w:val="003824D7"/>
    <w:rsid w:val="003824DD"/>
    <w:rsid w:val="00385B8B"/>
    <w:rsid w:val="00392C73"/>
    <w:rsid w:val="00392C79"/>
    <w:rsid w:val="00395DE5"/>
    <w:rsid w:val="00396227"/>
    <w:rsid w:val="0039702B"/>
    <w:rsid w:val="00397178"/>
    <w:rsid w:val="00397848"/>
    <w:rsid w:val="00397E4A"/>
    <w:rsid w:val="003A1632"/>
    <w:rsid w:val="003A2F43"/>
    <w:rsid w:val="003A6F31"/>
    <w:rsid w:val="003B0719"/>
    <w:rsid w:val="003B24FF"/>
    <w:rsid w:val="003B5578"/>
    <w:rsid w:val="003C16FD"/>
    <w:rsid w:val="003C1762"/>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265E"/>
    <w:rsid w:val="00422D85"/>
    <w:rsid w:val="00423E73"/>
    <w:rsid w:val="00431FC4"/>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E4F90"/>
    <w:rsid w:val="004E5866"/>
    <w:rsid w:val="004F05C4"/>
    <w:rsid w:val="004F110E"/>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9033C"/>
    <w:rsid w:val="00593F85"/>
    <w:rsid w:val="0059504E"/>
    <w:rsid w:val="00595EA9"/>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2141B"/>
    <w:rsid w:val="006254C6"/>
    <w:rsid w:val="006264D9"/>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50FC"/>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7F2B"/>
    <w:rsid w:val="00780BE5"/>
    <w:rsid w:val="007811B3"/>
    <w:rsid w:val="00782EC0"/>
    <w:rsid w:val="007846CF"/>
    <w:rsid w:val="007A4F42"/>
    <w:rsid w:val="007A5B30"/>
    <w:rsid w:val="007A620D"/>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3E11"/>
    <w:rsid w:val="00805D50"/>
    <w:rsid w:val="00810F46"/>
    <w:rsid w:val="00813EAC"/>
    <w:rsid w:val="0082358A"/>
    <w:rsid w:val="00824C8A"/>
    <w:rsid w:val="00827E8F"/>
    <w:rsid w:val="0083060F"/>
    <w:rsid w:val="00836EFD"/>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91289"/>
    <w:rsid w:val="008933D5"/>
    <w:rsid w:val="00894E3A"/>
    <w:rsid w:val="00897449"/>
    <w:rsid w:val="008A012F"/>
    <w:rsid w:val="008A051E"/>
    <w:rsid w:val="008A14BB"/>
    <w:rsid w:val="008A3AFD"/>
    <w:rsid w:val="008A4340"/>
    <w:rsid w:val="008A4551"/>
    <w:rsid w:val="008A5A5F"/>
    <w:rsid w:val="008A7174"/>
    <w:rsid w:val="008B457F"/>
    <w:rsid w:val="008B5F04"/>
    <w:rsid w:val="008C08BB"/>
    <w:rsid w:val="008C248D"/>
    <w:rsid w:val="008C2948"/>
    <w:rsid w:val="008C3F20"/>
    <w:rsid w:val="008C4967"/>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F33"/>
    <w:rsid w:val="00927DAB"/>
    <w:rsid w:val="00933593"/>
    <w:rsid w:val="00937BF0"/>
    <w:rsid w:val="00943D8D"/>
    <w:rsid w:val="00945C05"/>
    <w:rsid w:val="00950EB3"/>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B0685"/>
    <w:rsid w:val="009B19D9"/>
    <w:rsid w:val="009B1BC9"/>
    <w:rsid w:val="009B40C9"/>
    <w:rsid w:val="009B5AA6"/>
    <w:rsid w:val="009B685E"/>
    <w:rsid w:val="009B7B5E"/>
    <w:rsid w:val="009C5C27"/>
    <w:rsid w:val="009D20D6"/>
    <w:rsid w:val="009D419C"/>
    <w:rsid w:val="009D6D43"/>
    <w:rsid w:val="009E647F"/>
    <w:rsid w:val="009F2274"/>
    <w:rsid w:val="00A031B7"/>
    <w:rsid w:val="00A11EF6"/>
    <w:rsid w:val="00A122E0"/>
    <w:rsid w:val="00A125D1"/>
    <w:rsid w:val="00A15E8B"/>
    <w:rsid w:val="00A25DED"/>
    <w:rsid w:val="00A26CDB"/>
    <w:rsid w:val="00A30A39"/>
    <w:rsid w:val="00A32E76"/>
    <w:rsid w:val="00A36A04"/>
    <w:rsid w:val="00A418B1"/>
    <w:rsid w:val="00A41C47"/>
    <w:rsid w:val="00A44634"/>
    <w:rsid w:val="00A50912"/>
    <w:rsid w:val="00A56D41"/>
    <w:rsid w:val="00A60259"/>
    <w:rsid w:val="00A62127"/>
    <w:rsid w:val="00A64342"/>
    <w:rsid w:val="00A65A81"/>
    <w:rsid w:val="00A66ACF"/>
    <w:rsid w:val="00A66BD9"/>
    <w:rsid w:val="00A673B1"/>
    <w:rsid w:val="00A700A7"/>
    <w:rsid w:val="00A7101D"/>
    <w:rsid w:val="00A7244B"/>
    <w:rsid w:val="00A73314"/>
    <w:rsid w:val="00A812EF"/>
    <w:rsid w:val="00A8658C"/>
    <w:rsid w:val="00A905AF"/>
    <w:rsid w:val="00A905DF"/>
    <w:rsid w:val="00A948DF"/>
    <w:rsid w:val="00A953B3"/>
    <w:rsid w:val="00A95DB1"/>
    <w:rsid w:val="00A97156"/>
    <w:rsid w:val="00A97504"/>
    <w:rsid w:val="00AA1825"/>
    <w:rsid w:val="00AA287F"/>
    <w:rsid w:val="00AA3A8E"/>
    <w:rsid w:val="00AB02C7"/>
    <w:rsid w:val="00AB3D5A"/>
    <w:rsid w:val="00AB7546"/>
    <w:rsid w:val="00AC1B2E"/>
    <w:rsid w:val="00AC657F"/>
    <w:rsid w:val="00AC70E0"/>
    <w:rsid w:val="00AD2575"/>
    <w:rsid w:val="00AD5F87"/>
    <w:rsid w:val="00AD5FF3"/>
    <w:rsid w:val="00AD604B"/>
    <w:rsid w:val="00AE1B7A"/>
    <w:rsid w:val="00AE39C3"/>
    <w:rsid w:val="00AE6189"/>
    <w:rsid w:val="00AE6E64"/>
    <w:rsid w:val="00AF212F"/>
    <w:rsid w:val="00AF255F"/>
    <w:rsid w:val="00B02A45"/>
    <w:rsid w:val="00B107F9"/>
    <w:rsid w:val="00B16990"/>
    <w:rsid w:val="00B1768C"/>
    <w:rsid w:val="00B177A4"/>
    <w:rsid w:val="00B20C31"/>
    <w:rsid w:val="00B224BD"/>
    <w:rsid w:val="00B22D4A"/>
    <w:rsid w:val="00B34EC0"/>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32032"/>
    <w:rsid w:val="00C33A1E"/>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9E0"/>
    <w:rsid w:val="00C70A65"/>
    <w:rsid w:val="00C71313"/>
    <w:rsid w:val="00C7567D"/>
    <w:rsid w:val="00C75CF1"/>
    <w:rsid w:val="00C77996"/>
    <w:rsid w:val="00C85F9D"/>
    <w:rsid w:val="00C861C7"/>
    <w:rsid w:val="00C90ADC"/>
    <w:rsid w:val="00C911CE"/>
    <w:rsid w:val="00C925A5"/>
    <w:rsid w:val="00C950C6"/>
    <w:rsid w:val="00C96D5F"/>
    <w:rsid w:val="00C97023"/>
    <w:rsid w:val="00CA15E3"/>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34C4A"/>
    <w:rsid w:val="00D4533C"/>
    <w:rsid w:val="00D479F3"/>
    <w:rsid w:val="00D51BF0"/>
    <w:rsid w:val="00D54029"/>
    <w:rsid w:val="00D54D77"/>
    <w:rsid w:val="00D56099"/>
    <w:rsid w:val="00D57540"/>
    <w:rsid w:val="00D61888"/>
    <w:rsid w:val="00D645AC"/>
    <w:rsid w:val="00D66232"/>
    <w:rsid w:val="00D6719A"/>
    <w:rsid w:val="00D70D02"/>
    <w:rsid w:val="00D72637"/>
    <w:rsid w:val="00D73942"/>
    <w:rsid w:val="00D86D76"/>
    <w:rsid w:val="00D86F39"/>
    <w:rsid w:val="00D8781B"/>
    <w:rsid w:val="00D87A3D"/>
    <w:rsid w:val="00D87F61"/>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45D3"/>
    <w:rsid w:val="00DF010E"/>
    <w:rsid w:val="00DF042E"/>
    <w:rsid w:val="00DF0562"/>
    <w:rsid w:val="00DF790B"/>
    <w:rsid w:val="00E01D6D"/>
    <w:rsid w:val="00E027FD"/>
    <w:rsid w:val="00E035E8"/>
    <w:rsid w:val="00E11EF2"/>
    <w:rsid w:val="00E14023"/>
    <w:rsid w:val="00E15416"/>
    <w:rsid w:val="00E15F15"/>
    <w:rsid w:val="00E212AD"/>
    <w:rsid w:val="00E24B7E"/>
    <w:rsid w:val="00E25E35"/>
    <w:rsid w:val="00E32226"/>
    <w:rsid w:val="00E35204"/>
    <w:rsid w:val="00E36E98"/>
    <w:rsid w:val="00E37763"/>
    <w:rsid w:val="00E37B94"/>
    <w:rsid w:val="00E37FD6"/>
    <w:rsid w:val="00E4079A"/>
    <w:rsid w:val="00E51769"/>
    <w:rsid w:val="00E5298B"/>
    <w:rsid w:val="00E53DB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91AF3"/>
    <w:rsid w:val="00E92A2F"/>
    <w:rsid w:val="00E93E42"/>
    <w:rsid w:val="00E93F29"/>
    <w:rsid w:val="00E9472D"/>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49D7"/>
    <w:rsid w:val="00F90659"/>
    <w:rsid w:val="00F94D50"/>
    <w:rsid w:val="00F9597A"/>
    <w:rsid w:val="00FA0D8F"/>
    <w:rsid w:val="00FA1F15"/>
    <w:rsid w:val="00FA2F9B"/>
    <w:rsid w:val="00FB5B04"/>
    <w:rsid w:val="00FC2FFC"/>
    <w:rsid w:val="00FC6A81"/>
    <w:rsid w:val="00FD27DF"/>
    <w:rsid w:val="00FD4A4B"/>
    <w:rsid w:val="00FD5432"/>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CF9D-6B33-45D8-96B0-285CB44F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10118</Words>
  <Characters>57678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67661</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5</cp:revision>
  <cp:lastPrinted>2015-09-29T11:33:00Z</cp:lastPrinted>
  <dcterms:created xsi:type="dcterms:W3CDTF">2015-09-29T14:46:00Z</dcterms:created>
  <dcterms:modified xsi:type="dcterms:W3CDTF">2015-09-30T05:59:00Z</dcterms:modified>
</cp:coreProperties>
</file>